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06" w:rsidRPr="009E6D77" w:rsidRDefault="009E6D77" w:rsidP="00806106">
      <w:p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OLE_LINK131"/>
      <w:bookmarkStart w:id="1" w:name="OLE_LINK130"/>
      <w:bookmarkStart w:id="2" w:name="OLE_LINK125"/>
      <w:r w:rsidRPr="009E6D77">
        <w:rPr>
          <w:rFonts w:ascii="Times New Roman" w:hAnsi="Times New Roman" w:cs="Times New Roman" w:hint="eastAsia"/>
          <w:b/>
          <w:sz w:val="28"/>
          <w:szCs w:val="24"/>
        </w:rPr>
        <w:t>1</w:t>
      </w:r>
      <w:r>
        <w:rPr>
          <w:rFonts w:ascii="Times New Roman" w:hAnsi="Times New Roman" w:cs="Times New Roman" w:hint="eastAsia"/>
          <w:b/>
          <w:sz w:val="28"/>
          <w:szCs w:val="24"/>
        </w:rPr>
        <w:t>.</w:t>
      </w:r>
      <w:r w:rsidRPr="009E6D77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proofErr w:type="spellStart"/>
      <w:r w:rsidR="004D0A9C">
        <w:rPr>
          <w:rFonts w:ascii="Times New Roman" w:hAnsi="Times New Roman" w:cs="Times New Roman" w:hint="eastAsia"/>
          <w:b/>
          <w:sz w:val="28"/>
          <w:szCs w:val="24"/>
        </w:rPr>
        <w:t>cg</w:t>
      </w:r>
      <w:r>
        <w:rPr>
          <w:rFonts w:ascii="Times New Roman" w:hAnsi="Times New Roman" w:cs="Times New Roman" w:hint="eastAsia"/>
          <w:b/>
          <w:sz w:val="28"/>
          <w:szCs w:val="24"/>
        </w:rPr>
        <w:t>MLST</w:t>
      </w:r>
      <w:proofErr w:type="spellEnd"/>
      <w:r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 w:rsidR="00B52C22">
        <w:rPr>
          <w:rFonts w:ascii="Times New Roman" w:hAnsi="Times New Roman" w:cs="Times New Roman"/>
          <w:b/>
          <w:sz w:val="28"/>
          <w:szCs w:val="24"/>
        </w:rPr>
        <w:t>profile</w:t>
      </w:r>
    </w:p>
    <w:p w:rsidR="00806106" w:rsidRPr="007066A4" w:rsidRDefault="00806106" w:rsidP="00806106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</w:pPr>
      <w:r w:rsidRPr="007066A4">
        <w:rPr>
          <w:rFonts w:ascii="Times New Roman" w:hAnsi="Times New Roman" w:cs="Times New Roman" w:hint="eastAsia"/>
          <w:color w:val="000000" w:themeColor="text1"/>
          <w:sz w:val="28"/>
          <w:szCs w:val="24"/>
          <w:lang w:val="en-GB"/>
        </w:rPr>
        <w:t>G</w:t>
      </w:r>
      <w:r w:rsidRPr="007066A4"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  <w:t xml:space="preserve">enome-wide gene-by-gene comparison approach was used to determine the genetic relatedness using </w:t>
      </w:r>
      <w:proofErr w:type="spellStart"/>
      <w:r w:rsidRPr="007066A4"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  <w:t>SeqSphere</w:t>
      </w:r>
      <w:proofErr w:type="spellEnd"/>
      <w:r w:rsidRPr="007066A4"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  <w:t xml:space="preserve">+ version </w:t>
      </w:r>
      <w:r w:rsidRPr="007066A4">
        <w:rPr>
          <w:rFonts w:ascii="Times New Roman" w:hAnsi="Times New Roman" w:cs="Times New Roman" w:hint="eastAsia"/>
          <w:color w:val="000000" w:themeColor="text1"/>
          <w:sz w:val="28"/>
          <w:szCs w:val="24"/>
          <w:lang w:val="en-GB"/>
        </w:rPr>
        <w:t>4</w:t>
      </w:r>
      <w:r w:rsidRPr="007066A4"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  <w:t>.</w:t>
      </w:r>
      <w:r w:rsidRPr="007066A4">
        <w:rPr>
          <w:rFonts w:ascii="Times New Roman" w:hAnsi="Times New Roman" w:cs="Times New Roman" w:hint="eastAsia"/>
          <w:color w:val="000000" w:themeColor="text1"/>
          <w:sz w:val="28"/>
          <w:szCs w:val="24"/>
          <w:lang w:val="en-GB"/>
        </w:rPr>
        <w:t>1</w:t>
      </w:r>
      <w:r w:rsidRPr="007066A4"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  <w:t>.</w:t>
      </w:r>
      <w:r w:rsidRPr="007066A4">
        <w:rPr>
          <w:rFonts w:ascii="Times New Roman" w:hAnsi="Times New Roman" w:cs="Times New Roman" w:hint="eastAsia"/>
          <w:color w:val="000000" w:themeColor="text1"/>
          <w:sz w:val="28"/>
          <w:szCs w:val="24"/>
          <w:lang w:val="en-GB"/>
        </w:rPr>
        <w:t>9</w:t>
      </w:r>
      <w:r w:rsidRPr="007066A4"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  <w:t xml:space="preserve"> (</w:t>
      </w:r>
      <w:proofErr w:type="spellStart"/>
      <w:r w:rsidRPr="007066A4"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  <w:t>Ridom</w:t>
      </w:r>
      <w:proofErr w:type="spellEnd"/>
      <w:r w:rsidRPr="007066A4"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  <w:t xml:space="preserve"> GmbH, </w:t>
      </w:r>
      <w:proofErr w:type="spellStart"/>
      <w:r w:rsidRPr="007066A4"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  <w:t>Münster</w:t>
      </w:r>
      <w:proofErr w:type="spellEnd"/>
      <w:r w:rsidRPr="007066A4"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  <w:t>, Germany).</w:t>
      </w:r>
      <w:bookmarkEnd w:id="0"/>
      <w:bookmarkEnd w:id="1"/>
      <w:bookmarkEnd w:id="2"/>
      <w:r w:rsidRPr="007066A4">
        <w:rPr>
          <w:rFonts w:ascii="Times New Roman" w:hAnsi="Times New Roman" w:cs="Times New Roman" w:hint="eastAsia"/>
          <w:color w:val="000000" w:themeColor="text1"/>
          <w:sz w:val="28"/>
          <w:szCs w:val="24"/>
          <w:lang w:val="en-GB"/>
        </w:rPr>
        <w:t xml:space="preserve"> </w:t>
      </w:r>
      <w:r w:rsidRPr="007066A4"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  <w:t xml:space="preserve">The thresholds for interpreting </w:t>
      </w:r>
      <w:proofErr w:type="spellStart"/>
      <w:r w:rsidRPr="007066A4"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  <w:t>clonality</w:t>
      </w:r>
      <w:proofErr w:type="spellEnd"/>
      <w:r w:rsidRPr="007066A4"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  <w:t xml:space="preserve"> with </w:t>
      </w:r>
      <w:proofErr w:type="spellStart"/>
      <w:r w:rsidRPr="007066A4"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  <w:t>cgMSLT</w:t>
      </w:r>
      <w:proofErr w:type="spellEnd"/>
      <w:r w:rsidRPr="007066A4"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  <w:t xml:space="preserve"> were as follows: </w:t>
      </w:r>
      <w:r w:rsidRPr="007066A4">
        <w:rPr>
          <w:rFonts w:ascii="Times New Roman" w:hAnsi="Times New Roman" w:cs="Times New Roman" w:hint="eastAsia"/>
          <w:color w:val="000000" w:themeColor="text1"/>
          <w:sz w:val="28"/>
          <w:szCs w:val="24"/>
          <w:lang w:val="en-GB"/>
        </w:rPr>
        <w:t>&lt;35</w:t>
      </w:r>
      <w:r w:rsidRPr="007066A4"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  <w:t xml:space="preserve"> allelic differences </w:t>
      </w:r>
      <w:r w:rsidR="00963CE0" w:rsidRPr="007066A4">
        <w:rPr>
          <w:rFonts w:ascii="Times New Roman" w:hAnsi="Times New Roman" w:cs="Times New Roman" w:hint="eastAsia"/>
          <w:color w:val="000000" w:themeColor="text1"/>
          <w:sz w:val="28"/>
          <w:szCs w:val="24"/>
          <w:lang w:val="en-GB"/>
        </w:rPr>
        <w:t xml:space="preserve">are </w:t>
      </w:r>
      <w:r w:rsidRPr="007066A4"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  <w:t>considered related, 3</w:t>
      </w:r>
      <w:r w:rsidRPr="007066A4">
        <w:rPr>
          <w:rFonts w:ascii="Times New Roman" w:hAnsi="Times New Roman" w:cs="Times New Roman" w:hint="eastAsia"/>
          <w:color w:val="000000" w:themeColor="text1"/>
          <w:sz w:val="28"/>
          <w:szCs w:val="24"/>
          <w:lang w:val="en-GB"/>
        </w:rPr>
        <w:t>5</w:t>
      </w:r>
      <w:r w:rsidRPr="007066A4"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  <w:t xml:space="preserve"> or more allelic differences </w:t>
      </w:r>
      <w:r w:rsidR="00963CE0" w:rsidRPr="007066A4">
        <w:rPr>
          <w:rFonts w:ascii="Times New Roman" w:hAnsi="Times New Roman" w:cs="Times New Roman" w:hint="eastAsia"/>
          <w:color w:val="000000" w:themeColor="text1"/>
          <w:sz w:val="28"/>
          <w:szCs w:val="24"/>
          <w:lang w:val="en-GB"/>
        </w:rPr>
        <w:t>are</w:t>
      </w:r>
      <w:r w:rsidRPr="007066A4"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  <w:t xml:space="preserve"> considered unrelated</w:t>
      </w:r>
      <w:r w:rsidR="003D1427" w:rsidRPr="007066A4">
        <w:rPr>
          <w:rFonts w:ascii="Times New Roman" w:hAnsi="Times New Roman" w:cs="Times New Roman" w:hint="eastAsia"/>
          <w:color w:val="000000" w:themeColor="text1"/>
          <w:sz w:val="28"/>
          <w:szCs w:val="24"/>
          <w:lang w:val="en-GB"/>
        </w:rPr>
        <w:t xml:space="preserve"> </w:t>
      </w:r>
      <w:r w:rsidR="003D1427" w:rsidRPr="007066A4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  <w:lang w:val="en-GB"/>
        </w:rPr>
        <w:fldChar w:fldCharType="begin">
          <w:fldData xml:space="preserve">PEVuZE5vdGU+PENpdGU+PEF1dGhvcj5DdW5uaW5naGFtPC9BdXRob3I+PFllYXI+MjAxNzwvWWVh
cj48UmVjTnVtPjM1PC9SZWNOdW0+PERpc3BsYXlUZXh0PlsxNV08L0Rpc3BsYXlUZXh0PjxyZWNv
cmQ+PHJlYy1udW1iZXI+MzU8L3JlYy1udW1iZXI+PGZvcmVpZ24ta2V5cz48a2V5IGFwcD0iRU4i
IGRiLWlkPSJwczJwZXZ4OTEwejByM2VmYXB3eHpzYXB0czB6MnNwemQyeGYiPjM1PC9rZXk+PC9m
b3JlaWduLWtleXM+PHJlZi10eXBlIG5hbWU9IkpvdXJuYWwgQXJ0aWNsZSI+MTc8L3JlZi10eXBl
Pjxjb250cmlidXRvcnM+PGF1dGhvcnM+PGF1dGhvcj5DdW5uaW5naGFtLCBTLiBBLjwvYXV0aG9y
PjxhdXRob3I+Q2hpYSwgTi48L2F1dGhvcj48YXV0aG9yPkplcmFsZG8sIFAuIFIuPC9hdXRob3I+
PGF1dGhvcj5RdWVzdCwgRC4gSi48L2F1dGhvcj48YXV0aG9yPkpvaG5zb24sIEouIEEuPC9hdXRo
b3I+PGF1dGhvcj5Cb3hydWQsIEQuIEouPC9hdXRob3I+PGF1dGhvcj5UYXlsb3IsIEEuIEouPC9h
dXRob3I+PGF1dGhvcj5DaGVuLCBKLjwvYXV0aG9yPjxhdXRob3I+SmVua2lucywgRy4gRC48L2F1
dGhvcj48YXV0aG9yPkRydWNrZXIsIFQuIE0uPC9hdXRob3I+PGF1dGhvcj5OZWxzb24sIEguPC9h
dXRob3I+PGF1dGhvcj5QYXRlbCwgUi48L2F1dGhvcj48L2F1dGhvcnM+PC9jb250cmlidXRvcnM+
PGF1dGgtYWRkcmVzcz5EaXZpc2lvbiBvZiBDbGluaWNhbCBNaWNyb2Jpb2xvZ3ksIERlcGFydG1l
bnQgb2YgTGFib3JhdG9yeSBNZWRpY2luZSBhbmQgUGF0aG9sb2d5LCBNYXlvIENsaW5pYywgUm9j
aGVzdGVyLCBNaW5uZXNvdGEsIFVTQS4mI3hEO0RlcGFydG1lbnQgb2YgU3VyZ2VyeSwgTWF5byBD
bGluaWMsIFJvY2hlc3RlciwgTWlubmVzb3RhLCBVU0EuJiN4RDtBZHZhbmNlZCBBbmFseXRpY3Mg
YW5kIEluZm9ybWF0aW9uIFN1cHBvcnQsIEluZm9ybWF0aW9uIFRlY2hub2xvZ3ksIE1heW8gQ2xp
bmljLCBSb2NoZXN0ZXIsIE1pbm5lc290YSwgVVNBLiYjeEQ7QmlvaW5mb3JtYXRpY3MgU3lzdGVt
cywgSW5mb3JtYXRpb24gVGVjaG5vbG9neSwgTWF5byBDbGluaWMsIFJvY2hlc3RlciwgTWlubmVz
b3RhLCBVU0EuJiN4RDtNaW5uZXNvdGEgRGVwYXJ0bWVudCBvZiBIZWFsdGgsIFNhaW50IFBhdWws
IE1pbm5lc290YSwgVVNBLiYjeEQ7RGVwYXJ0bWVudCBvZiBIZWFsdGggU2NpZW5jZXMgUmVzZWFy
Y2gsIE1heW8gQ2xpbmljLCBSb2NoZXN0ZXIsIE1pbm5lc290YSwgVVNBLiYjeEQ7RGl2aXNpb24g
b2YgQ2xpbmljYWwgTWljcm9iaW9sb2d5LCBEZXBhcnRtZW50IG9mIExhYm9yYXRvcnkgTWVkaWNp
bmUgYW5kIFBhdGhvbG9neSwgTWF5byBDbGluaWMsIFJvY2hlc3RlciwgTWlubmVzb3RhLCBVU0Eg
cGF0ZWwucm9iaW5AbWF5by5lZHUuJiN4RDtEaXZpc2lvbiBvZiBJbmZlY3Rpb3VzIERpc2Vhc2Vz
LCBEZXBhcnRtZW50IG9mIE1lZGljaW5lLCBNYXlvIENsaW5pYywgUm9jaGVzdGVyLCBNaW5uZXNv
dGEsIFVTQS48L2F1dGgtYWRkcmVzcz48dGl0bGVzPjx0aXRsZT5Db21wYXJpc29uIG9mIFdob2xl
LUdlbm9tZSBTZXF1ZW5jaW5nIE1ldGhvZHMgZm9yIEFuYWx5c2lzIG9mIFRocmVlIE1ldGhpY2ls
bGluLVJlc2lzdGFudCBTdGFwaHlsb2NvY2N1cyBhdXJldXMgT3V0YnJlYWtzPC90aXRsZT48c2Vj
b25kYXJ5LXRpdGxlPkogQ2xpbiBNaWNyb2Jpb2w8L3NlY29uZGFyeS10aXRsZT48YWx0LXRpdGxl
PkpvdXJuYWwgb2YgY2xpbmljYWwgbWljcm9iaW9sb2d5PC9hbHQtdGl0bGU+PC90aXRsZXM+PHBl
cmlvZGljYWw+PGZ1bGwtdGl0bGU+SiBDbGluIE1pY3JvYmlvbDwvZnVsbC10aXRsZT48YWJici0x
PkpvdXJuYWwgb2YgY2xpbmljYWwgbWljcm9iaW9sb2d5PC9hYmJyLTE+PC9wZXJpb2RpY2FsPjxh
bHQtcGVyaW9kaWNhbD48ZnVsbC10aXRsZT5KIENsaW4gTWljcm9iaW9sPC9mdWxsLXRpdGxlPjxh
YmJyLTE+Sm91cm5hbCBvZiBjbGluaWNhbCBtaWNyb2Jpb2xvZ3k8L2FiYnItMT48L2FsdC1wZXJp
b2RpY2FsPjxwYWdlcz4xOTQ2LTE5NTM8L3BhZ2VzPjx2b2x1bWU+NTU8L3ZvbHVtZT48bnVtYmVy
PjY8L251bWJlcj48ZGF0ZXM+PHllYXI+MjAxNzwveWVhcj48cHViLWRhdGVzPjxkYXRlPkp1bjwv
ZGF0ZT48L3B1Yi1kYXRlcz48L2RhdGVzPjxpc2JuPjEwOTgtNjYwWCAoRWxlY3Ryb25pYykmI3hE
OzAwOTUtMTEzNyAoTGlua2luZyk8L2lzYm4+PGFjY2Vzc2lvbi1udW0+Mjg0MDQ2Nzc8L2FjY2Vz
c2lvbi1udW0+PHVybHM+PHJlbGF0ZWQtdXJscz48dXJsPmh0dHA6Ly93d3cubmNiaS5ubG0ubmlo
Lmdvdi9wdWJtZWQvMjg0MDQ2Nzc8L3VybD48L3JlbGF0ZWQtdXJscz48L3VybHM+PGN1c3RvbTI+
NTQ0MjU1MjwvY3VzdG9tMj48ZWxlY3Ryb25pYy1yZXNvdXJjZS1udW0+MTAuMTEyOC9KQ00uMDAw
MjktMTc8L2VsZWN0cm9uaWMtcmVzb3VyY2UtbnVtPjwvcmVjb3JkPjwvQ2l0ZT48L0VuZE5vdGU+
AG==
</w:fldData>
        </w:fldChar>
      </w:r>
      <w:r w:rsidR="003D1427" w:rsidRPr="007066A4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  <w:lang w:val="en-GB"/>
        </w:rPr>
        <w:instrText xml:space="preserve"> ADDIN EN.CITE </w:instrText>
      </w:r>
      <w:r w:rsidR="003D1427" w:rsidRPr="007066A4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  <w:lang w:val="en-GB"/>
        </w:rPr>
        <w:fldChar w:fldCharType="begin">
          <w:fldData xml:space="preserve">PEVuZE5vdGU+PENpdGU+PEF1dGhvcj5DdW5uaW5naGFtPC9BdXRob3I+PFllYXI+MjAxNzwvWWVh
cj48UmVjTnVtPjM1PC9SZWNOdW0+PERpc3BsYXlUZXh0PlsxNV08L0Rpc3BsYXlUZXh0PjxyZWNv
cmQ+PHJlYy1udW1iZXI+MzU8L3JlYy1udW1iZXI+PGZvcmVpZ24ta2V5cz48a2V5IGFwcD0iRU4i
IGRiLWlkPSJwczJwZXZ4OTEwejByM2VmYXB3eHpzYXB0czB6MnNwemQyeGYiPjM1PC9rZXk+PC9m
b3JlaWduLWtleXM+PHJlZi10eXBlIG5hbWU9IkpvdXJuYWwgQXJ0aWNsZSI+MTc8L3JlZi10eXBl
Pjxjb250cmlidXRvcnM+PGF1dGhvcnM+PGF1dGhvcj5DdW5uaW5naGFtLCBTLiBBLjwvYXV0aG9y
PjxhdXRob3I+Q2hpYSwgTi48L2F1dGhvcj48YXV0aG9yPkplcmFsZG8sIFAuIFIuPC9hdXRob3I+
PGF1dGhvcj5RdWVzdCwgRC4gSi48L2F1dGhvcj48YXV0aG9yPkpvaG5zb24sIEouIEEuPC9hdXRo
b3I+PGF1dGhvcj5Cb3hydWQsIEQuIEouPC9hdXRob3I+PGF1dGhvcj5UYXlsb3IsIEEuIEouPC9h
dXRob3I+PGF1dGhvcj5DaGVuLCBKLjwvYXV0aG9yPjxhdXRob3I+SmVua2lucywgRy4gRC48L2F1
dGhvcj48YXV0aG9yPkRydWNrZXIsIFQuIE0uPC9hdXRob3I+PGF1dGhvcj5OZWxzb24sIEguPC9h
dXRob3I+PGF1dGhvcj5QYXRlbCwgUi48L2F1dGhvcj48L2F1dGhvcnM+PC9jb250cmlidXRvcnM+
PGF1dGgtYWRkcmVzcz5EaXZpc2lvbiBvZiBDbGluaWNhbCBNaWNyb2Jpb2xvZ3ksIERlcGFydG1l
bnQgb2YgTGFib3JhdG9yeSBNZWRpY2luZSBhbmQgUGF0aG9sb2d5LCBNYXlvIENsaW5pYywgUm9j
aGVzdGVyLCBNaW5uZXNvdGEsIFVTQS4mI3hEO0RlcGFydG1lbnQgb2YgU3VyZ2VyeSwgTWF5byBD
bGluaWMsIFJvY2hlc3RlciwgTWlubmVzb3RhLCBVU0EuJiN4RDtBZHZhbmNlZCBBbmFseXRpY3Mg
YW5kIEluZm9ybWF0aW9uIFN1cHBvcnQsIEluZm9ybWF0aW9uIFRlY2hub2xvZ3ksIE1heW8gQ2xp
bmljLCBSb2NoZXN0ZXIsIE1pbm5lc290YSwgVVNBLiYjeEQ7QmlvaW5mb3JtYXRpY3MgU3lzdGVt
cywgSW5mb3JtYXRpb24gVGVjaG5vbG9neSwgTWF5byBDbGluaWMsIFJvY2hlc3RlciwgTWlubmVz
b3RhLCBVU0EuJiN4RDtNaW5uZXNvdGEgRGVwYXJ0bWVudCBvZiBIZWFsdGgsIFNhaW50IFBhdWws
IE1pbm5lc290YSwgVVNBLiYjeEQ7RGVwYXJ0bWVudCBvZiBIZWFsdGggU2NpZW5jZXMgUmVzZWFy
Y2gsIE1heW8gQ2xpbmljLCBSb2NoZXN0ZXIsIE1pbm5lc290YSwgVVNBLiYjeEQ7RGl2aXNpb24g
b2YgQ2xpbmljYWwgTWljcm9iaW9sb2d5LCBEZXBhcnRtZW50IG9mIExhYm9yYXRvcnkgTWVkaWNp
bmUgYW5kIFBhdGhvbG9neSwgTWF5byBDbGluaWMsIFJvY2hlc3RlciwgTWlubmVzb3RhLCBVU0Eg
cGF0ZWwucm9iaW5AbWF5by5lZHUuJiN4RDtEaXZpc2lvbiBvZiBJbmZlY3Rpb3VzIERpc2Vhc2Vz
LCBEZXBhcnRtZW50IG9mIE1lZGljaW5lLCBNYXlvIENsaW5pYywgUm9jaGVzdGVyLCBNaW5uZXNv
dGEsIFVTQS48L2F1dGgtYWRkcmVzcz48dGl0bGVzPjx0aXRsZT5Db21wYXJpc29uIG9mIFdob2xl
LUdlbm9tZSBTZXF1ZW5jaW5nIE1ldGhvZHMgZm9yIEFuYWx5c2lzIG9mIFRocmVlIE1ldGhpY2ls
bGluLVJlc2lzdGFudCBTdGFwaHlsb2NvY2N1cyBhdXJldXMgT3V0YnJlYWtzPC90aXRsZT48c2Vj
b25kYXJ5LXRpdGxlPkogQ2xpbiBNaWNyb2Jpb2w8L3NlY29uZGFyeS10aXRsZT48YWx0LXRpdGxl
PkpvdXJuYWwgb2YgY2xpbmljYWwgbWljcm9iaW9sb2d5PC9hbHQtdGl0bGU+PC90aXRsZXM+PHBl
cmlvZGljYWw+PGZ1bGwtdGl0bGU+SiBDbGluIE1pY3JvYmlvbDwvZnVsbC10aXRsZT48YWJici0x
PkpvdXJuYWwgb2YgY2xpbmljYWwgbWljcm9iaW9sb2d5PC9hYmJyLTE+PC9wZXJpb2RpY2FsPjxh
bHQtcGVyaW9kaWNhbD48ZnVsbC10aXRsZT5KIENsaW4gTWljcm9iaW9sPC9mdWxsLXRpdGxlPjxh
YmJyLTE+Sm91cm5hbCBvZiBjbGluaWNhbCBtaWNyb2Jpb2xvZ3k8L2FiYnItMT48L2FsdC1wZXJp
b2RpY2FsPjxwYWdlcz4xOTQ2LTE5NTM8L3BhZ2VzPjx2b2x1bWU+NTU8L3ZvbHVtZT48bnVtYmVy
PjY8L251bWJlcj48ZGF0ZXM+PHllYXI+MjAxNzwveWVhcj48cHViLWRhdGVzPjxkYXRlPkp1bjwv
ZGF0ZT48L3B1Yi1kYXRlcz48L2RhdGVzPjxpc2JuPjEwOTgtNjYwWCAoRWxlY3Ryb25pYykmI3hE
OzAwOTUtMTEzNyAoTGlua2luZyk8L2lzYm4+PGFjY2Vzc2lvbi1udW0+Mjg0MDQ2Nzc8L2FjY2Vz
c2lvbi1udW0+PHVybHM+PHJlbGF0ZWQtdXJscz48dXJsPmh0dHA6Ly93d3cubmNiaS5ubG0ubmlo
Lmdvdi9wdWJtZWQvMjg0MDQ2Nzc8L3VybD48L3JlbGF0ZWQtdXJscz48L3VybHM+PGN1c3RvbTI+
NTQ0MjU1MjwvY3VzdG9tMj48ZWxlY3Ryb25pYy1yZXNvdXJjZS1udW0+MTAuMTEyOC9KQ00uMDAw
MjktMTc8L2VsZWN0cm9uaWMtcmVzb3VyY2UtbnVtPjwvcmVjb3JkPjwvQ2l0ZT48L0VuZE5vdGU+
AG==
</w:fldData>
        </w:fldChar>
      </w:r>
      <w:r w:rsidR="003D1427" w:rsidRPr="007066A4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  <w:lang w:val="en-GB"/>
        </w:rPr>
        <w:instrText xml:space="preserve"> ADDIN EN.CITE.DATA </w:instrText>
      </w:r>
      <w:r w:rsidR="003D1427" w:rsidRPr="007066A4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  <w:lang w:val="en-GB"/>
        </w:rPr>
      </w:r>
      <w:r w:rsidR="003D1427" w:rsidRPr="007066A4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  <w:lang w:val="en-GB"/>
        </w:rPr>
        <w:fldChar w:fldCharType="end"/>
      </w:r>
      <w:r w:rsidR="003D1427" w:rsidRPr="007066A4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  <w:lang w:val="en-GB"/>
        </w:rPr>
      </w:r>
      <w:r w:rsidR="003D1427" w:rsidRPr="007066A4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  <w:lang w:val="en-GB"/>
        </w:rPr>
        <w:fldChar w:fldCharType="separate"/>
      </w:r>
      <w:r w:rsidR="003D1427" w:rsidRPr="007066A4">
        <w:rPr>
          <w:rFonts w:ascii="Times New Roman" w:hAnsi="Times New Roman" w:cs="Times New Roman"/>
          <w:noProof/>
          <w:color w:val="000000" w:themeColor="text1"/>
          <w:sz w:val="28"/>
          <w:szCs w:val="24"/>
          <w:vertAlign w:val="superscript"/>
          <w:lang w:val="en-GB"/>
        </w:rPr>
        <w:t>[</w:t>
      </w:r>
      <w:r w:rsidR="003D1427" w:rsidRPr="007066A4">
        <w:rPr>
          <w:rFonts w:ascii="Times New Roman" w:hAnsi="Times New Roman" w:cs="Times New Roman"/>
          <w:noProof/>
          <w:sz w:val="28"/>
          <w:szCs w:val="24"/>
          <w:vertAlign w:val="superscript"/>
          <w:lang w:val="en-GB"/>
        </w:rPr>
        <w:t>1</w:t>
      </w:r>
      <w:r w:rsidR="003D1427" w:rsidRPr="007066A4">
        <w:rPr>
          <w:rFonts w:ascii="Times New Roman" w:hAnsi="Times New Roman" w:cs="Times New Roman"/>
          <w:noProof/>
          <w:color w:val="000000" w:themeColor="text1"/>
          <w:sz w:val="28"/>
          <w:szCs w:val="24"/>
          <w:vertAlign w:val="superscript"/>
          <w:lang w:val="en-GB"/>
        </w:rPr>
        <w:t>]</w:t>
      </w:r>
      <w:r w:rsidR="003D1427" w:rsidRPr="007066A4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  <w:lang w:val="en-GB"/>
        </w:rPr>
        <w:fldChar w:fldCharType="end"/>
      </w:r>
      <w:r w:rsidRPr="007066A4"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  <w:t xml:space="preserve">. </w:t>
      </w:r>
    </w:p>
    <w:p w:rsidR="00806106" w:rsidRPr="007066A4" w:rsidRDefault="007066A4" w:rsidP="007066A4">
      <w:pPr>
        <w:spacing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bookmarkStart w:id="3" w:name="_GoBack"/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52411" cy="3883936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-ml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216" cy="388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806106" w:rsidRPr="003D1427" w:rsidRDefault="00045E22" w:rsidP="00806106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lang w:val="en-GB"/>
        </w:rPr>
        <w:t>FIG.S1</w:t>
      </w:r>
      <w:r w:rsidR="00806106" w:rsidRPr="003D1427">
        <w:rPr>
          <w:rFonts w:ascii="Times New Roman" w:hAnsi="Times New Roman" w:cs="Times New Roman" w:hint="eastAsia"/>
          <w:color w:val="000000"/>
          <w:sz w:val="24"/>
          <w:szCs w:val="24"/>
          <w:lang w:val="en-GB"/>
        </w:rPr>
        <w:t xml:space="preserve"> </w:t>
      </w:r>
      <w:r w:rsidR="00806106" w:rsidRPr="003D142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Minimum spanning tree of </w:t>
      </w:r>
      <w:r w:rsidR="00806106" w:rsidRPr="004D0A9C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E. coli</w:t>
      </w:r>
      <w:r w:rsidR="00806106" w:rsidRPr="003D142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isolates</w:t>
      </w:r>
      <w:r w:rsidR="00806106" w:rsidRPr="003D1427">
        <w:rPr>
          <w:rFonts w:ascii="Times New Roman" w:hAnsi="Times New Roman" w:cs="Times New Roman" w:hint="eastAsia"/>
          <w:color w:val="000000"/>
          <w:sz w:val="24"/>
          <w:szCs w:val="24"/>
          <w:lang w:val="en-GB"/>
        </w:rPr>
        <w:t xml:space="preserve"> producing NDM-5</w:t>
      </w:r>
      <w:r w:rsidR="00806106" w:rsidRPr="003D142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Distance based on a </w:t>
      </w:r>
      <w:proofErr w:type="spellStart"/>
      <w:r w:rsidR="00806106" w:rsidRPr="003D1427">
        <w:rPr>
          <w:rFonts w:ascii="Times New Roman" w:hAnsi="Times New Roman" w:cs="Times New Roman"/>
          <w:color w:val="000000"/>
          <w:sz w:val="24"/>
          <w:szCs w:val="24"/>
          <w:lang w:val="en-GB"/>
        </w:rPr>
        <w:t>cgMLST</w:t>
      </w:r>
      <w:proofErr w:type="spellEnd"/>
      <w:r w:rsidR="00806106" w:rsidRPr="003D142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</w:t>
      </w:r>
      <w:r w:rsidR="00806106" w:rsidRPr="003D1427">
        <w:rPr>
          <w:rFonts w:ascii="Times New Roman" w:hAnsi="Times New Roman" w:cs="Times New Roman" w:hint="eastAsia"/>
          <w:color w:val="000000"/>
          <w:sz w:val="24"/>
          <w:szCs w:val="24"/>
          <w:lang w:val="en-GB"/>
        </w:rPr>
        <w:t>2411</w:t>
      </w:r>
      <w:r w:rsidR="00806106" w:rsidRPr="003D142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genes using the parameters “pairwise ignoring missing values” during calculation. Number of different alleles </w:t>
      </w:r>
      <w:r w:rsidR="00806106" w:rsidRPr="003D1427">
        <w:rPr>
          <w:rFonts w:ascii="Times New Roman" w:hAnsi="Times New Roman" w:cs="Times New Roman" w:hint="eastAsia"/>
          <w:color w:val="000000"/>
          <w:sz w:val="24"/>
          <w:szCs w:val="24"/>
          <w:lang w:val="en-GB"/>
        </w:rPr>
        <w:t>is</w:t>
      </w:r>
      <w:r w:rsidR="00806106" w:rsidRPr="003D142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indicated on the edges between connected isolates (nodes). Isolates are presented by their ID.</w:t>
      </w:r>
    </w:p>
    <w:p w:rsidR="00806106" w:rsidRPr="0026762F" w:rsidRDefault="00806106" w:rsidP="0080610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en-GB"/>
        </w:rPr>
        <w:t xml:space="preserve">[1]. </w:t>
      </w:r>
      <w:proofErr w:type="spellStart"/>
      <w:r w:rsidRPr="0026762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Xuewei</w:t>
      </w:r>
      <w:proofErr w:type="spellEnd"/>
      <w:r w:rsidRPr="0026762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Zhou,1,*† Silvia García-Cobos,1,*† </w:t>
      </w:r>
      <w:proofErr w:type="spellStart"/>
      <w:r w:rsidRPr="0026762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Gijs</w:t>
      </w:r>
      <w:proofErr w:type="spellEnd"/>
      <w:r w:rsidRPr="0026762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J. H. M. </w:t>
      </w:r>
      <w:proofErr w:type="spellStart"/>
      <w:r w:rsidRPr="0026762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Ruijs</w:t>
      </w:r>
      <w:proofErr w:type="spellEnd"/>
      <w:r w:rsidRPr="0026762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26762F">
        <w:rPr>
          <w:rFonts w:ascii="Times New Roman" w:hAnsi="Times New Roman" w:cs="Times New Roman" w:hint="eastAsia"/>
          <w:color w:val="000000" w:themeColor="text1"/>
          <w:sz w:val="24"/>
          <w:szCs w:val="24"/>
          <w:lang w:val="en-GB"/>
        </w:rPr>
        <w:t xml:space="preserve"> et al. </w:t>
      </w:r>
      <w:r w:rsidRPr="0026762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Epidemiology of Extended-Sp</w:t>
      </w:r>
      <w:r w:rsidR="004D0A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ectrum β-Lactamase-Producing </w:t>
      </w:r>
      <w:r w:rsidR="004D0A9C" w:rsidRPr="004D0A9C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E.</w:t>
      </w:r>
      <w:r w:rsidR="004D0A9C" w:rsidRPr="004D0A9C">
        <w:rPr>
          <w:rFonts w:ascii="Times New Roman" w:hAnsi="Times New Roman" w:cs="Times New Roman" w:hint="eastAsia"/>
          <w:i/>
          <w:color w:val="000000" w:themeColor="text1"/>
          <w:sz w:val="24"/>
          <w:szCs w:val="24"/>
          <w:lang w:val="en-GB"/>
        </w:rPr>
        <w:t xml:space="preserve"> </w:t>
      </w:r>
      <w:r w:rsidRPr="004D0A9C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coli</w:t>
      </w:r>
      <w:r w:rsidRPr="0026762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 and </w:t>
      </w:r>
      <w:proofErr w:type="spellStart"/>
      <w:r w:rsidRPr="0026762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Vancomycin</w:t>
      </w:r>
      <w:proofErr w:type="spellEnd"/>
      <w:r w:rsidRPr="0026762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-Resistant </w:t>
      </w:r>
      <w:r w:rsidRPr="004D0A9C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Enterococci</w:t>
      </w:r>
      <w:r w:rsidRPr="0026762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the Northern Dutch–German Cross-Border Region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en-GB"/>
        </w:rPr>
        <w:t xml:space="preserve">. </w:t>
      </w:r>
      <w:r w:rsidRPr="0026762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Front </w:t>
      </w:r>
      <w:proofErr w:type="spellStart"/>
      <w:r w:rsidRPr="0026762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Microbiol</w:t>
      </w:r>
      <w:proofErr w:type="spellEnd"/>
      <w:r w:rsidRPr="0026762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proofErr w:type="gramStart"/>
      <w:r w:rsidRPr="0026762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2017; 8: 1914.</w:t>
      </w:r>
      <w:proofErr w:type="gramEnd"/>
    </w:p>
    <w:p w:rsidR="00806106" w:rsidRPr="00B52C22" w:rsidRDefault="00806106" w:rsidP="00806106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sectPr w:rsidR="00806106" w:rsidRPr="00B52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A8" w:rsidRDefault="00B32AA8" w:rsidP="00806106">
      <w:r>
        <w:separator/>
      </w:r>
    </w:p>
  </w:endnote>
  <w:endnote w:type="continuationSeparator" w:id="0">
    <w:p w:rsidR="00B32AA8" w:rsidRDefault="00B32AA8" w:rsidP="0080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A8" w:rsidRDefault="00B32AA8" w:rsidP="00806106">
      <w:r>
        <w:separator/>
      </w:r>
    </w:p>
  </w:footnote>
  <w:footnote w:type="continuationSeparator" w:id="0">
    <w:p w:rsidR="00B32AA8" w:rsidRDefault="00B32AA8" w:rsidP="0080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CA"/>
    <w:rsid w:val="00025625"/>
    <w:rsid w:val="00045E22"/>
    <w:rsid w:val="002720A1"/>
    <w:rsid w:val="002E33A2"/>
    <w:rsid w:val="003D1427"/>
    <w:rsid w:val="004D0A9C"/>
    <w:rsid w:val="007066A4"/>
    <w:rsid w:val="00806106"/>
    <w:rsid w:val="00963CE0"/>
    <w:rsid w:val="009E6D77"/>
    <w:rsid w:val="00B25ECA"/>
    <w:rsid w:val="00B32AA8"/>
    <w:rsid w:val="00B5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1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1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61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61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1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1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61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61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11</cp:revision>
  <dcterms:created xsi:type="dcterms:W3CDTF">2018-03-24T08:30:00Z</dcterms:created>
  <dcterms:modified xsi:type="dcterms:W3CDTF">2018-03-24T10:26:00Z</dcterms:modified>
</cp:coreProperties>
</file>