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82" w:rsidRPr="00AC4C82" w:rsidRDefault="00AC4C82" w:rsidP="00AC4C82">
      <w:pPr>
        <w:spacing w:line="480" w:lineRule="auto"/>
        <w:rPr>
          <w:rFonts w:ascii="Calibri" w:hAnsi="Calibri" w:cs="Calibri"/>
          <w:b/>
          <w:szCs w:val="20"/>
          <w:lang w:val="en-GB"/>
        </w:rPr>
      </w:pPr>
      <w:r w:rsidRPr="00AC4C82">
        <w:rPr>
          <w:rFonts w:ascii="Calibri" w:hAnsi="Calibri" w:cs="Calibri"/>
          <w:b/>
          <w:szCs w:val="20"/>
          <w:lang w:val="en-GB"/>
        </w:rPr>
        <w:t>APPENDIX</w:t>
      </w:r>
      <w:r>
        <w:rPr>
          <w:rFonts w:ascii="Calibri" w:hAnsi="Calibri" w:cs="Calibri"/>
          <w:b/>
          <w:szCs w:val="20"/>
          <w:lang w:val="en-GB"/>
        </w:rPr>
        <w:t xml:space="preserve">: </w:t>
      </w:r>
      <w:r w:rsidR="00EF0802">
        <w:rPr>
          <w:rFonts w:ascii="Calibri" w:hAnsi="Calibri" w:cs="Calibri"/>
          <w:b/>
          <w:szCs w:val="20"/>
          <w:lang w:val="en-GB"/>
        </w:rPr>
        <w:t>Detailed musculoskeletal</w:t>
      </w:r>
      <w:r>
        <w:rPr>
          <w:rFonts w:ascii="Calibri" w:hAnsi="Calibri" w:cs="Calibri"/>
          <w:b/>
          <w:szCs w:val="20"/>
          <w:lang w:val="en-GB"/>
        </w:rPr>
        <w:t xml:space="preserve"> model</w:t>
      </w:r>
      <w:r w:rsidR="00EF0802">
        <w:rPr>
          <w:rFonts w:ascii="Calibri" w:hAnsi="Calibri" w:cs="Calibri"/>
          <w:b/>
          <w:szCs w:val="20"/>
          <w:lang w:val="en-GB"/>
        </w:rPr>
        <w:t xml:space="preserve"> description</w:t>
      </w:r>
    </w:p>
    <w:p w:rsidR="007155E1" w:rsidRDefault="00AC4C82" w:rsidP="00927248">
      <w:pPr>
        <w:spacing w:line="480" w:lineRule="auto"/>
        <w:ind w:firstLine="720"/>
        <w:rPr>
          <w:rFonts w:ascii="Calibri" w:hAnsi="Calibri" w:cs="Calibri"/>
          <w:szCs w:val="20"/>
          <w:lang w:val="en-GB"/>
        </w:rPr>
      </w:pPr>
      <w:r>
        <w:rPr>
          <w:rFonts w:ascii="Calibri" w:hAnsi="Calibri" w:cs="Calibri"/>
          <w:szCs w:val="20"/>
          <w:lang w:val="en-GB"/>
        </w:rPr>
        <w:t>T</w:t>
      </w:r>
      <w:r w:rsidR="00F43759">
        <w:rPr>
          <w:rFonts w:ascii="Calibri" w:hAnsi="Calibri" w:cs="Calibri"/>
          <w:szCs w:val="20"/>
          <w:lang w:val="en-GB"/>
        </w:rPr>
        <w:t xml:space="preserve">he model </w:t>
      </w:r>
      <w:r>
        <w:rPr>
          <w:rFonts w:ascii="Calibri" w:hAnsi="Calibri" w:cs="Calibri"/>
          <w:szCs w:val="20"/>
          <w:lang w:val="en-GB"/>
        </w:rPr>
        <w:t xml:space="preserve">of CR-TKA used in this study </w:t>
      </w:r>
      <w:r w:rsidR="00F43759">
        <w:rPr>
          <w:rFonts w:ascii="Calibri" w:hAnsi="Calibri" w:cs="Calibri"/>
          <w:szCs w:val="20"/>
          <w:lang w:val="en-GB"/>
        </w:rPr>
        <w:t xml:space="preserve">was built upon the </w:t>
      </w:r>
      <w:proofErr w:type="spellStart"/>
      <w:r w:rsidR="00F43759">
        <w:rPr>
          <w:rFonts w:ascii="Calibri" w:hAnsi="Calibri" w:cs="Calibri"/>
          <w:szCs w:val="20"/>
          <w:lang w:val="en-GB"/>
        </w:rPr>
        <w:t>Twente</w:t>
      </w:r>
      <w:proofErr w:type="spellEnd"/>
      <w:r w:rsidR="00F43759">
        <w:rPr>
          <w:rFonts w:ascii="Calibri" w:hAnsi="Calibri" w:cs="Calibri"/>
          <w:szCs w:val="20"/>
          <w:lang w:val="en-GB"/>
        </w:rPr>
        <w:t xml:space="preserve"> Lower Extremity Model 2.0 (TLEM 2.0) template for subject-specific models </w:t>
      </w:r>
      <w:r w:rsidR="0002207A">
        <w:rPr>
          <w:rFonts w:ascii="Calibri" w:hAnsi="Calibri" w:cs="Calibri"/>
          <w:szCs w:val="20"/>
          <w:lang w:val="en-GB"/>
        </w:rPr>
        <w:fldChar w:fldCharType="begin" w:fldLock="1"/>
      </w:r>
      <w:r w:rsidR="007155E1">
        <w:rPr>
          <w:rFonts w:ascii="Calibri" w:hAnsi="Calibri" w:cs="Calibri"/>
          <w:szCs w:val="20"/>
          <w:lang w:val="en-GB"/>
        </w:rPr>
        <w:instrText>ADDIN CSL_CITATION { "citationItems" : [ { "id" : "ITEM-1", "itemData" : { "DOI" : "10.1016/j.jbiomech.2014.12.034", "ISSN" : "00219290", "author" : [ { "dropping-particle" : "", "family" : "Carbone", "given" : "V.", "non-dropping-particle" : "", "parse-names" : false, "suffix" : "" }, { "dropping-particle" : "", "family" : "Fluit", "given" : "R.", "non-dropping-particle" : "", "parse-names" : false, "suffix" : "" }, { "dropping-particle" : "", "family" : "Pellikaan", "given" : "P.", "non-dropping-particle" : "", "parse-names" : false, "suffix" : "" }, { "dropping-particle" : "", "family" : "Krogt", "given" : "M.M.", "non-dropping-particle" : "van der", "parse-names" : false, "suffix" : "" }, { "dropping-particle" : "", "family" : "Janssen", "given" : "D.", "non-dropping-particle" : "", "parse-names" : false, "suffix" : "" }, { "dropping-particle" : "", "family" : "Damsgaard", "given" : "M.", "non-dropping-particle" : "", "parse-names" : false, "suffix" : "" }, { "dropping-particle" : "", "family" : "Vigneron", "given" : "L.", "non-dropping-particle" : "", "parse-names" : false, "suffix" : "" }, { "dropping-particle" : "", "family" : "Feilkas", "given" : "T.", "non-dropping-particle" : "", "parse-names" : false, "suffix" : "" }, { "dropping-particle" : "", "family" : "Koopman", "given" : "H.F.J.M.", "non-dropping-particle" : "", "parse-names" : false, "suffix" : "" }, { "dropping-particle" : "", "family" : "Verdonschot", "given" : "N.", "non-dropping-particle" : "", "parse-names" : false, "suffix" : "" } ], "container-title" : "Journal of Biomechanics", "id" : "ITEM-1", "issue" : "5", "issued" : { "date-parts" : [ [ "2015" ] ] }, "page" : "734-741", "publisher" : "Elsevier", "title" : "TLEM 2.0 \u2013 A comprehensive musculoskeletal geometry dataset for subject-specific modeling of lower extremity", "type" : "article-journal", "volume" : "48" }, "uris" : [ "http://www.mendeley.com/documents/?uuid=cdaff896-c12e-47aa-88d6-7b4023935bf7" ] } ], "mendeley" : { "formattedCitation" : "[4]", "plainTextFormattedCitation" : "[4]", "previouslyFormattedCitation" : "[7]" }, "properties" : { "noteIndex" : 0 }, "schema" : "https://github.com/citation-style-language/schema/raw/master/csl-citation.json" }</w:instrText>
      </w:r>
      <w:r w:rsidR="0002207A">
        <w:rPr>
          <w:rFonts w:ascii="Calibri" w:hAnsi="Calibri" w:cs="Calibri"/>
          <w:szCs w:val="20"/>
          <w:lang w:val="en-GB"/>
        </w:rPr>
        <w:fldChar w:fldCharType="separate"/>
      </w:r>
      <w:r w:rsidR="007155E1" w:rsidRPr="007155E1">
        <w:rPr>
          <w:rFonts w:ascii="Calibri" w:hAnsi="Calibri" w:cs="Calibri"/>
          <w:noProof/>
          <w:szCs w:val="20"/>
          <w:lang w:val="en-GB"/>
        </w:rPr>
        <w:t>[4]</w:t>
      </w:r>
      <w:r w:rsidR="0002207A">
        <w:rPr>
          <w:rFonts w:ascii="Calibri" w:hAnsi="Calibri" w:cs="Calibri"/>
          <w:szCs w:val="20"/>
          <w:lang w:val="en-GB"/>
        </w:rPr>
        <w:fldChar w:fldCharType="end"/>
      </w:r>
      <w:r w:rsidR="00F43759">
        <w:rPr>
          <w:rFonts w:ascii="Calibri" w:hAnsi="Calibri" w:cs="Calibri"/>
          <w:szCs w:val="20"/>
          <w:lang w:val="en-GB"/>
        </w:rPr>
        <w:t>, which included head, trunk, two arms and two legs, connected by ideali</w:t>
      </w:r>
      <w:r w:rsidR="0035625E">
        <w:rPr>
          <w:rFonts w:ascii="Calibri" w:hAnsi="Calibri" w:cs="Calibri"/>
          <w:szCs w:val="20"/>
          <w:lang w:val="en-GB"/>
        </w:rPr>
        <w:t>s</w:t>
      </w:r>
      <w:r w:rsidR="00F43759">
        <w:rPr>
          <w:rFonts w:ascii="Calibri" w:hAnsi="Calibri" w:cs="Calibri"/>
          <w:szCs w:val="20"/>
          <w:lang w:val="en-GB"/>
        </w:rPr>
        <w:t>ed joints (Fig. 1). The lower extremities were scaled to the patient’s morphology, using patient-specific medical images. Three-dimensional models of the CR-TKA implant were incorporated into the patient’s left knee. Reflective skin marker trajectories from the available motion capture data were used as input to derive the kinematics of the ideali</w:t>
      </w:r>
      <w:r w:rsidR="0035625E">
        <w:rPr>
          <w:rFonts w:ascii="Calibri" w:hAnsi="Calibri" w:cs="Calibri"/>
          <w:szCs w:val="20"/>
          <w:lang w:val="en-GB"/>
        </w:rPr>
        <w:t>s</w:t>
      </w:r>
      <w:r w:rsidR="00F43759">
        <w:rPr>
          <w:rFonts w:ascii="Calibri" w:hAnsi="Calibri" w:cs="Calibri"/>
          <w:szCs w:val="20"/>
          <w:lang w:val="en-GB"/>
        </w:rPr>
        <w:t xml:space="preserve">ed joint degrees-of-freedom (DOFs), using a </w:t>
      </w:r>
      <w:r w:rsidR="00F43759" w:rsidRPr="002B73D8">
        <w:rPr>
          <w:rFonts w:ascii="Calibri" w:hAnsi="Calibri" w:cs="Calibri"/>
          <w:szCs w:val="20"/>
          <w:lang w:val="en-GB"/>
        </w:rPr>
        <w:t>motion optimization</w:t>
      </w:r>
      <w:r w:rsidR="00F43759">
        <w:rPr>
          <w:rFonts w:ascii="Calibri" w:hAnsi="Calibri" w:cs="Calibri"/>
          <w:szCs w:val="20"/>
          <w:lang w:val="en-GB"/>
        </w:rPr>
        <w:t xml:space="preserve"> algorithm </w:t>
      </w:r>
      <w:r w:rsidR="0002207A">
        <w:rPr>
          <w:rFonts w:ascii="Calibri" w:hAnsi="Calibri" w:cs="Calibri"/>
          <w:szCs w:val="20"/>
          <w:lang w:val="en-GB"/>
        </w:rPr>
        <w:fldChar w:fldCharType="begin" w:fldLock="1"/>
      </w:r>
      <w:r w:rsidR="000E410C">
        <w:rPr>
          <w:rFonts w:ascii="Calibri" w:hAnsi="Calibri" w:cs="Calibri"/>
          <w:szCs w:val="20"/>
          <w:lang w:val="en-GB"/>
        </w:rPr>
        <w:instrText>ADDIN CSL_CITATION { "citationItems" : [ { "id" : "ITEM-1", "itemData" : { "DOI" : "10.1080/10255840802459412", "ISSN" : "1025-5842", "PMID" : "18949590", "abstract" : "In this paper, we introduce a new general method for kinematic analysis of rigid multi body systems subject to holonomic constraints. The method extends the standard analysis of kinematically determinate rigid multi body systems to the over-determinate case. This is accomplished by introducing a constrained optimisation problem with the objective function given as a function of the set of system equations that are allowed to be violated while the remaining equations define the feasible set. We show that exact velocity and acceleration analysis can also be performed by solving linear sets of equations, originating from differentiation of the Karush-Kuhn-Tucker optimality conditions. The method is applied to the analysis of an 18 degrees-of-freedom gait model where the kinematical drivers are prescribed with data from a motion capture experiment. The results show that significant differences are obtained between applying standard kinematic analysis or minimising the least-square errors on the two fully equivalent 3D gait models with only the way the experimental data is processed being different.", "author" : [ { "dropping-particle" : "", "family" : "Andersen", "given" : "M S", "non-dropping-particle" : "", "parse-names" : false, "suffix" : "" }, { "dropping-particle" : "", "family" : "Damsgaard", "given" : "M", "non-dropping-particle" : "", "parse-names" : false, "suffix" : "" }, { "dropping-particle" : "", "family" : "Rasmussen", "given" : "J", "non-dropping-particle" : "", "parse-names" : false, "suffix" : "" } ], "container-title" : "Computer methods in biomechanics and biomedical engineering", "id" : "ITEM-1", "issued" : { "date-parts" : [ [ "2009" ] ] }, "page" : "371-384", "title" : "Kinematic analysis of over-determinate biomechanical systems.", "type" : "article-journal", "volume" : "12" }, "uris" : [ "http://www.mendeley.com/documents/?uuid=f7222ba1-ac84-4311-b3f2-8b20e8094e4b" ] } ], "mendeley" : { "formattedCitation" : "[1]", "plainTextFormattedCitation" : "[1]", "previouslyFormattedCitation" : "[1]" }, "properties" : { "noteIndex" : 0 }, "schema" : "https://github.com/citation-style-language/schema/raw/master/csl-citation.json" }</w:instrText>
      </w:r>
      <w:r w:rsidR="0002207A">
        <w:rPr>
          <w:rFonts w:ascii="Calibri" w:hAnsi="Calibri" w:cs="Calibri"/>
          <w:szCs w:val="20"/>
          <w:lang w:val="en-GB"/>
        </w:rPr>
        <w:fldChar w:fldCharType="separate"/>
      </w:r>
      <w:r w:rsidR="00F43759" w:rsidRPr="00670306">
        <w:rPr>
          <w:rFonts w:ascii="Calibri" w:hAnsi="Calibri" w:cs="Calibri"/>
          <w:noProof/>
          <w:szCs w:val="20"/>
          <w:lang w:val="en-GB"/>
        </w:rPr>
        <w:t>[1]</w:t>
      </w:r>
      <w:r w:rsidR="0002207A">
        <w:rPr>
          <w:rFonts w:ascii="Calibri" w:hAnsi="Calibri" w:cs="Calibri"/>
          <w:szCs w:val="20"/>
          <w:lang w:val="en-GB"/>
        </w:rPr>
        <w:fldChar w:fldCharType="end"/>
      </w:r>
      <w:r w:rsidR="00F43759">
        <w:rPr>
          <w:rFonts w:ascii="Calibri" w:hAnsi="Calibri" w:cs="Calibri"/>
          <w:szCs w:val="20"/>
          <w:lang w:val="en-GB"/>
        </w:rPr>
        <w:t xml:space="preserve">. Subsequently, the TFJ and PFJ constraints were removed, and ligaments and articular surface contacts introduced to provide stiffness and support to the unconstrained joints. Recorded ground reaction forces and moments (GRF&amp;M) were input to an inverse-dynamic model, actuated by 166 Hill-type muscle-tendon elements. Muscle forces, ligament forces and articular contact forces were solved simultaneously using inverse-dynamic coupled with </w:t>
      </w:r>
      <w:r w:rsidR="00F43759" w:rsidRPr="002B73D8">
        <w:rPr>
          <w:rFonts w:ascii="Calibri" w:hAnsi="Calibri" w:cs="Calibri"/>
          <w:szCs w:val="20"/>
          <w:lang w:val="en-GB"/>
        </w:rPr>
        <w:t>force-dependent kinematic</w:t>
      </w:r>
      <w:r w:rsidR="00F43759">
        <w:rPr>
          <w:rFonts w:ascii="Calibri" w:hAnsi="Calibri" w:cs="Calibri"/>
          <w:szCs w:val="20"/>
          <w:lang w:val="en-GB"/>
        </w:rPr>
        <w:t xml:space="preserve"> (FDK) analyses </w:t>
      </w:r>
      <w:r w:rsidR="0002207A">
        <w:rPr>
          <w:rFonts w:ascii="Calibri" w:hAnsi="Calibri" w:cs="Calibri"/>
          <w:szCs w:val="20"/>
          <w:lang w:val="en-GB"/>
        </w:rPr>
        <w:fldChar w:fldCharType="begin" w:fldLock="1"/>
      </w:r>
      <w:r w:rsidR="00F43759">
        <w:rPr>
          <w:rFonts w:ascii="Calibri" w:hAnsi="Calibri" w:cs="Calibri"/>
          <w:szCs w:val="20"/>
          <w:lang w:val="en-GB"/>
        </w:rPr>
        <w:instrText>ADDIN CSL_CITATION { "citationItems" : [ { "id" : "ITEM-1", "itemData" : { "author" : [ { "dropping-particle" : "", "family" : "Andersen", "given" : "Michael Skipper", "non-dropping-particle" : "", "parse-names" : false, "suffix" : "" }, { "dropping-particle" : "", "family" : "Damsgaard", "given" : "Michael", "non-dropping-particle" : "", "parse-names" : false, "suffix" : "" }, { "dropping-particle" : "", "family" : "Rasmussen", "given" : "John", "non-dropping-particle" : "", "parse-names" : false, "suffix" : "" } ], "container-title" : "XIII International Symposium on Computer Simulation in Biomechanics", "id" : "ITEM-1", "issued" : { "date-parts" : [ [ "2011" ] ] }, "publisher-place" : "Leuven, Belgium", "title" : "Force-dependent kinematics: a new analysis method for non-conforming joints", "type" : "paper-conference" }, "uris" : [ "http://www.mendeley.com/documents/?uuid=ada8c3b0-2d86-46c2-9eb0-6ef8d2000721" ] } ], "mendeley" : { "formattedCitation" : "[2]", "plainTextFormattedCitation" : "[2]", "previouslyFormattedCitation" : "[2]" }, "properties" : { "noteIndex" : 0 }, "schema" : "https://github.com/citation-style-language/schema/raw/master/csl-citation.json" }</w:instrText>
      </w:r>
      <w:r w:rsidR="0002207A">
        <w:rPr>
          <w:rFonts w:ascii="Calibri" w:hAnsi="Calibri" w:cs="Calibri"/>
          <w:szCs w:val="20"/>
          <w:lang w:val="en-GB"/>
        </w:rPr>
        <w:fldChar w:fldCharType="separate"/>
      </w:r>
      <w:r w:rsidR="00F43759" w:rsidRPr="00670306">
        <w:rPr>
          <w:rFonts w:ascii="Calibri" w:hAnsi="Calibri" w:cs="Calibri"/>
          <w:noProof/>
          <w:szCs w:val="20"/>
          <w:lang w:val="en-GB"/>
        </w:rPr>
        <w:t>[2]</w:t>
      </w:r>
      <w:r w:rsidR="0002207A">
        <w:rPr>
          <w:rFonts w:ascii="Calibri" w:hAnsi="Calibri" w:cs="Calibri"/>
          <w:szCs w:val="20"/>
          <w:lang w:val="en-GB"/>
        </w:rPr>
        <w:fldChar w:fldCharType="end"/>
      </w:r>
      <w:r w:rsidR="00F43759">
        <w:rPr>
          <w:rFonts w:ascii="Calibri" w:hAnsi="Calibri" w:cs="Calibri"/>
          <w:szCs w:val="20"/>
          <w:lang w:val="en-GB"/>
        </w:rPr>
        <w:t xml:space="preserve">. Some variations were introduced with respect to </w:t>
      </w:r>
      <w:r w:rsidR="00B90858">
        <w:rPr>
          <w:rFonts w:ascii="Calibri" w:hAnsi="Calibri" w:cs="Calibri"/>
          <w:szCs w:val="20"/>
          <w:lang w:val="en-GB"/>
        </w:rPr>
        <w:t xml:space="preserve">a </w:t>
      </w:r>
      <w:r w:rsidR="00F43759">
        <w:rPr>
          <w:rFonts w:ascii="Calibri" w:hAnsi="Calibri" w:cs="Calibri"/>
          <w:szCs w:val="20"/>
          <w:lang w:val="en-GB"/>
        </w:rPr>
        <w:t>previous</w:t>
      </w:r>
      <w:r>
        <w:rPr>
          <w:rFonts w:ascii="Calibri" w:hAnsi="Calibri" w:cs="Calibri"/>
          <w:szCs w:val="20"/>
          <w:lang w:val="en-GB"/>
        </w:rPr>
        <w:t>ly published</w:t>
      </w:r>
      <w:r w:rsidR="00F43759">
        <w:rPr>
          <w:rFonts w:ascii="Calibri" w:hAnsi="Calibri" w:cs="Calibri"/>
          <w:szCs w:val="20"/>
          <w:lang w:val="en-GB"/>
        </w:rPr>
        <w:t xml:space="preserve"> model</w:t>
      </w:r>
      <w:r w:rsidR="00B90858">
        <w:rPr>
          <w:rFonts w:ascii="Calibri" w:hAnsi="Calibri" w:cs="Calibri"/>
          <w:szCs w:val="20"/>
          <w:lang w:val="en-GB"/>
        </w:rPr>
        <w:t xml:space="preserve"> </w:t>
      </w:r>
      <w:r w:rsidR="0002207A">
        <w:rPr>
          <w:rFonts w:ascii="Calibri" w:hAnsi="Calibri" w:cs="Calibri"/>
          <w:szCs w:val="20"/>
          <w:lang w:val="en-GB"/>
        </w:rPr>
        <w:fldChar w:fldCharType="begin" w:fldLock="1"/>
      </w:r>
      <w:r w:rsidR="007155E1">
        <w:rPr>
          <w:rFonts w:ascii="Calibri" w:hAnsi="Calibri" w:cs="Calibri"/>
          <w:szCs w:val="20"/>
          <w:lang w:val="en-GB"/>
        </w:rPr>
        <w:instrText>ADDIN CSL_CITATION { "citationItems" : [ { "id" : "ITEM-1", "itemData" : { "DOI" : "10.1115/1.4029258", "ISSN" : "1528-8951", "PMID" : "25429519", "abstract" : "Musculoskeletal (MS) models should be able to integrate patient-specific MS architecture and undergo thorough validation prior to their introduction into clinical practice. We present a methodology to develop subject-specific models able to simultaneously predict muscle, ligament, and knee joint contact forces along with secondary knee kinematics. The MS architecture of a generic cadaver-based model was scaled using an advanced morphing technique to the subject-specific morphology of a patient implanted with an instrumented total knee arthroplasty (TKA) available in the fifth \"grand challenge competition to predict in vivo knee loads\" dataset. We implemented two separate knee models, one employing traditional hinge constraints, which was solved using an inverse dynamics technique, and another one using an 11-degree-of-freedom (DOF) representation of the tibiofemoral (TF) and patellofemoral (PF) joints, which was solved using a combined inverse dynamic and quasi-static analysis, called force-dependent kinematics (FDK). TF joint forces for one gait and one right-turn trial and secondary knee kinematics for one unloaded leg-swing trial were predicted and evaluated using experimental data available in the grand challenge dataset. Total compressive TF contact forces were predicted by both hinge and FDK knee models with a root-mean-square error (RMSE) and a coefficient of determination (R2) smaller than 0.3 body weight (BW) and equal to 0.9 in the gait trial simulation and smaller than 0.4 BW and larger than 0.8 in the right-turn trial simulation, respectively. Total, medial, and lateral TF joint contact force predictions were highly similar, regardless of the type of knee model used. Medial (respectively lateral) TF forces were over- (respectively, under-) predicted with a magnitude error of M &lt; 0.2 (respectively &gt; -0.4) in the gait trial, and under- (respectively, over-) predicted with a magnitude error of M &gt; -0.4 (respectively &lt; 0.3) in the right-turn trial. Secondary knee kinematics from the unloaded leg-swing trial were overall better approximated using the FDK model (average Sprague and Geers' combined error C = 0.06) than when using a hinged knee model (C = 0.34). The proposed modeling approach allows detailed subject-specific scaling and personalization and does not contain any nonphysiological parameters. This modeling framework has potential applications in aiding the clinical decision-making in orthopedics procedures and as a tool for virtual impl\u2026", "author" : [ { "dropping-particle" : "", "family" : "Marra", "given" : "Marco A", "non-dropping-particle" : "", "parse-names" : false, "suffix" : "" }, { "dropping-particle" : "", "family" : "Vanheule", "given" : "Valentine", "non-dropping-particle" : "", "parse-names" : false, "suffix" : "" }, { "dropping-particle" : "", "family" : "Fluit", "given" : "Ren\u00e9", "non-dropping-particle" : "", "parse-names" : false, "suffix" : "" }, { "dropping-particle" : "", "family" : "Koopman", "given" : "Bart H F J M", "non-dropping-particle" : "", "parse-names" : false, "suffix" : "" }, { "dropping-particle" : "", "family" : "Rasmussen", "given" : "John", "non-dropping-particle" : "", "parse-names" : false, "suffix" : "" }, { "dropping-particle" : "", "family" : "Verdonschot", "given" : "Nico", "non-dropping-particle" : "", "parse-names" : false, "suffix" : "" }, { "dropping-particle" : "", "family" : "Andersen", "given" : "Michael S", "non-dropping-particle" : "", "parse-names" : false, "suffix" : "" } ], "container-title" : "Journal of biomechanical engineering", "id" : "ITEM-1", "issue" : "2", "issued" : { "date-parts" : [ [ "2015", "2", "1" ] ] }, "page" : "020904", "title" : "A subject-specific musculoskeletal modeling framework to predict in vivo mechanics of total knee arthroplasty.", "type" : "article-journal", "volume" : "137" }, "uris" : [ "http://www.mendeley.com/documents/?uuid=96b8c7a6-23f0-4fbb-ba7e-ad6840503b4d" ] } ], "mendeley" : { "formattedCitation" : "[6]", "plainTextFormattedCitation" : "[6]", "previouslyFormattedCitation" : "[18]" }, "properties" : { "noteIndex" : 0 }, "schema" : "https://github.com/citation-style-language/schema/raw/master/csl-citation.json" }</w:instrText>
      </w:r>
      <w:r w:rsidR="0002207A">
        <w:rPr>
          <w:rFonts w:ascii="Calibri" w:hAnsi="Calibri" w:cs="Calibri"/>
          <w:szCs w:val="20"/>
          <w:lang w:val="en-GB"/>
        </w:rPr>
        <w:fldChar w:fldCharType="separate"/>
      </w:r>
      <w:r w:rsidR="007155E1" w:rsidRPr="007155E1">
        <w:rPr>
          <w:rFonts w:ascii="Calibri" w:hAnsi="Calibri" w:cs="Calibri"/>
          <w:noProof/>
          <w:szCs w:val="20"/>
          <w:lang w:val="en-GB"/>
        </w:rPr>
        <w:t>[6]</w:t>
      </w:r>
      <w:r w:rsidR="0002207A">
        <w:rPr>
          <w:rFonts w:ascii="Calibri" w:hAnsi="Calibri" w:cs="Calibri"/>
          <w:szCs w:val="20"/>
          <w:lang w:val="en-GB"/>
        </w:rPr>
        <w:fldChar w:fldCharType="end"/>
      </w:r>
      <w:r w:rsidR="00F43759">
        <w:rPr>
          <w:rFonts w:ascii="Calibri" w:hAnsi="Calibri" w:cs="Calibri"/>
          <w:szCs w:val="20"/>
          <w:lang w:val="en-GB"/>
        </w:rPr>
        <w:t>: the patellar ligament (PL) was modelled as three non</w:t>
      </w:r>
      <w:r>
        <w:rPr>
          <w:rFonts w:ascii="Calibri" w:hAnsi="Calibri" w:cs="Calibri"/>
          <w:szCs w:val="20"/>
          <w:lang w:val="en-GB"/>
        </w:rPr>
        <w:t>-</w:t>
      </w:r>
      <w:r w:rsidR="00F43759">
        <w:rPr>
          <w:rFonts w:ascii="Calibri" w:hAnsi="Calibri" w:cs="Calibri"/>
          <w:szCs w:val="20"/>
          <w:lang w:val="en-GB"/>
        </w:rPr>
        <w:t xml:space="preserve">linear elastic springs with large stiffness, in place of a rigid rod; the lateral PFJ ligament bundles were removed from the analysis to save computation time, since they were found to </w:t>
      </w:r>
      <w:r>
        <w:rPr>
          <w:rFonts w:ascii="Calibri" w:hAnsi="Calibri" w:cs="Calibri"/>
          <w:szCs w:val="20"/>
          <w:lang w:val="en-GB"/>
        </w:rPr>
        <w:t>remain</w:t>
      </w:r>
      <w:r w:rsidR="00F43759">
        <w:rPr>
          <w:rFonts w:ascii="Calibri" w:hAnsi="Calibri" w:cs="Calibri"/>
          <w:szCs w:val="20"/>
          <w:lang w:val="en-GB"/>
        </w:rPr>
        <w:t xml:space="preserve"> slack throughout a series of trial </w:t>
      </w:r>
      <w:r w:rsidR="00F233DB">
        <w:rPr>
          <w:rFonts w:ascii="Calibri" w:hAnsi="Calibri" w:cs="Calibri"/>
          <w:szCs w:val="20"/>
          <w:lang w:val="en-GB"/>
        </w:rPr>
        <w:t>model analyses</w:t>
      </w:r>
      <w:r w:rsidR="00F43759">
        <w:rPr>
          <w:rFonts w:ascii="Calibri" w:hAnsi="Calibri" w:cs="Calibri"/>
          <w:szCs w:val="20"/>
          <w:lang w:val="en-GB"/>
        </w:rPr>
        <w:t xml:space="preserve">; the path of the muscle </w:t>
      </w:r>
      <w:r w:rsidR="009F3C27" w:rsidRPr="009F3C27">
        <w:rPr>
          <w:rFonts w:ascii="Calibri" w:hAnsi="Calibri" w:cs="Calibri"/>
          <w:i/>
          <w:szCs w:val="20"/>
          <w:lang w:val="en-GB"/>
        </w:rPr>
        <w:t>vastus medialis</w:t>
      </w:r>
      <w:r w:rsidR="00F43759" w:rsidRPr="001556D5">
        <w:rPr>
          <w:rFonts w:ascii="Calibri" w:hAnsi="Calibri" w:cs="Calibri"/>
          <w:szCs w:val="20"/>
          <w:lang w:val="en-GB"/>
        </w:rPr>
        <w:t xml:space="preserve"> was</w:t>
      </w:r>
      <w:r w:rsidR="00F43759">
        <w:rPr>
          <w:rFonts w:ascii="Calibri" w:hAnsi="Calibri" w:cs="Calibri"/>
          <w:szCs w:val="20"/>
          <w:lang w:val="en-GB"/>
        </w:rPr>
        <w:t xml:space="preserve"> further optimi</w:t>
      </w:r>
      <w:r w:rsidR="0035625E">
        <w:rPr>
          <w:rFonts w:ascii="Calibri" w:hAnsi="Calibri" w:cs="Calibri"/>
          <w:szCs w:val="20"/>
          <w:lang w:val="en-GB"/>
        </w:rPr>
        <w:t>s</w:t>
      </w:r>
      <w:r w:rsidR="00F43759">
        <w:rPr>
          <w:rFonts w:ascii="Calibri" w:hAnsi="Calibri" w:cs="Calibri"/>
          <w:szCs w:val="20"/>
          <w:lang w:val="en-GB"/>
        </w:rPr>
        <w:t xml:space="preserve">ed by means of an ellipsoidal wrapping object, to account for the obliquity of the fascicles at its patellar insertion </w:t>
      </w:r>
      <w:r w:rsidR="0002207A">
        <w:rPr>
          <w:rFonts w:ascii="Calibri" w:hAnsi="Calibri" w:cs="Calibri"/>
          <w:szCs w:val="20"/>
          <w:lang w:val="en-GB"/>
        </w:rPr>
        <w:fldChar w:fldCharType="begin" w:fldLock="1"/>
      </w:r>
      <w:r w:rsidR="007155E1">
        <w:rPr>
          <w:rFonts w:ascii="Calibri" w:hAnsi="Calibri" w:cs="Calibri"/>
          <w:szCs w:val="20"/>
          <w:lang w:val="en-GB"/>
        </w:rPr>
        <w:instrText>ADDIN CSL_CITATION { "citationItems" : [ { "id" : "ITEM-1", "itemData" : { "DOI" : "10.1002/ca.22413", "ISSN" : "08973806", "author" : [ { "dropping-particle" : "", "family" : "Engelina", "given" : "S.", "non-dropping-particle" : "", "parse-names" : false, "suffix" : "" }, { "dropping-particle" : "", "family" : "Antonios", "given" : "T.", "non-dropping-particle" : "", "parse-names" : false, "suffix" : "" }, { "dropping-particle" : "", "family" : "Robertson", "given" : "C.J.", "non-dropping-particle" : "", "parse-names" : false, "suffix" : "" }, { "dropping-particle" : "", "family" : "Killingback", "given" : "A.", "non-dropping-particle" : "", "parse-names" : false, "suffix" : "" }, { "dropping-particle" : "", "family" : "Adds", "given" : "P.J.", "non-dropping-particle" : "", "parse-names" : false, "suffix" : "" } ], "container-title" : "Clinical Anatomy", "id" : "ITEM-1", "issue" : "7", "issued" : { "date-parts" : [ [ "2014", "10" ] ] }, "page" : "1076-1084", "title" : "Ultrasound investigation of vastus medialis oblique muscle architecture: An in vivo study", "type" : "article-journal", "volume" : "27" }, "uris" : [ "http://www.mendeley.com/documents/?uuid=68b11679-d176-4735-b2ee-17fc0ff13af1" ] }, { "id" : "ITEM-2", "itemData" : { "DOI" : "10.1002/ca.980060302", "ISSN" : "0897-3806", "author" : [ { "dropping-particle" : "", "family" : "Bennett", "given" : "William F.", "non-dropping-particle" : "", "parse-names" : false, "suffix" : "" }, { "dropping-particle" : "", "family" : "Doherty", "given" : "Neville", "non-dropping-particle" : "", "parse-names" : false, "suffix" : "" }, { "dropping-particle" : "", "family" : "Hallisey", "given" : "Michael J.", "non-dropping-particle" : "", "parse-names" : false, "suffix" : "" }, { "dropping-particle" : "", "family" : "Fulkerson", "given" : "John P.", "non-dropping-particle" : "", "parse-names" : false, "suffix" : "" } ], "container-title" : "Clinical Anatomy", "id" : "ITEM-2", "issue" : "3", "issued" : { "date-parts" : [ [ "1993" ] ] }, "page" : "129-134", "title" : "Insertion orientation of terminal vastus lateralis obliquus and vastus medialis obliquus muscle fibers in human knees", "type" : "article-journal", "volume" : "6" }, "uris" : [ "http://www.mendeley.com/documents/?uuid=a2eecef4-df50-4c10-9c09-6bb509412948" ] } ], "mendeley" : { "formattedCitation" : "[3, 5]", "plainTextFormattedCitation" : "[3, 5]", "previouslyFormattedCitation" : "[3, 10]" }, "properties" : { "noteIndex" : 0 }, "schema" : "https://github.com/citation-style-language/schema/raw/master/csl-citation.json" }</w:instrText>
      </w:r>
      <w:r w:rsidR="0002207A">
        <w:rPr>
          <w:rFonts w:ascii="Calibri" w:hAnsi="Calibri" w:cs="Calibri"/>
          <w:szCs w:val="20"/>
          <w:lang w:val="en-GB"/>
        </w:rPr>
        <w:fldChar w:fldCharType="separate"/>
      </w:r>
      <w:r w:rsidR="007155E1" w:rsidRPr="007155E1">
        <w:rPr>
          <w:rFonts w:ascii="Calibri" w:hAnsi="Calibri" w:cs="Calibri"/>
          <w:noProof/>
          <w:szCs w:val="20"/>
          <w:lang w:val="en-GB"/>
        </w:rPr>
        <w:t>[3, 5]</w:t>
      </w:r>
      <w:r w:rsidR="0002207A">
        <w:rPr>
          <w:rFonts w:ascii="Calibri" w:hAnsi="Calibri" w:cs="Calibri"/>
          <w:szCs w:val="20"/>
          <w:lang w:val="en-GB"/>
        </w:rPr>
        <w:fldChar w:fldCharType="end"/>
      </w:r>
      <w:r w:rsidR="00F43759">
        <w:rPr>
          <w:rFonts w:ascii="Calibri" w:hAnsi="Calibri" w:cs="Calibri"/>
          <w:szCs w:val="20"/>
          <w:lang w:val="en-GB"/>
        </w:rPr>
        <w:t>.</w:t>
      </w:r>
    </w:p>
    <w:p w:rsidR="007155E1" w:rsidRDefault="007155E1">
      <w:pPr>
        <w:rPr>
          <w:rFonts w:ascii="Calibri" w:hAnsi="Calibri" w:cs="Calibri"/>
          <w:szCs w:val="20"/>
          <w:lang w:val="en-GB"/>
        </w:rPr>
      </w:pPr>
      <w:r>
        <w:rPr>
          <w:rFonts w:ascii="Calibri" w:hAnsi="Calibri" w:cs="Calibri"/>
          <w:szCs w:val="20"/>
          <w:lang w:val="en-GB"/>
        </w:rPr>
        <w:br w:type="page"/>
      </w:r>
    </w:p>
    <w:p w:rsidR="007155E1" w:rsidRPr="00540091" w:rsidRDefault="007155E1" w:rsidP="007155E1">
      <w:pPr>
        <w:spacing w:line="480" w:lineRule="auto"/>
        <w:rPr>
          <w:rFonts w:ascii="Calibri" w:hAnsi="Calibri" w:cs="Calibri"/>
          <w:b/>
          <w:bCs/>
          <w:lang w:val="en-GB"/>
        </w:rPr>
      </w:pPr>
      <w:r w:rsidRPr="00540091">
        <w:rPr>
          <w:rFonts w:ascii="Calibri" w:hAnsi="Calibri" w:cs="Calibri"/>
          <w:b/>
          <w:bCs/>
          <w:lang w:val="en-GB"/>
        </w:rPr>
        <w:lastRenderedPageBreak/>
        <w:t>REFERENCES</w:t>
      </w:r>
    </w:p>
    <w:p w:rsidR="007155E1" w:rsidRPr="007155E1" w:rsidRDefault="0002207A" w:rsidP="007155E1">
      <w:pPr>
        <w:widowControl w:val="0"/>
        <w:autoSpaceDE w:val="0"/>
        <w:autoSpaceDN w:val="0"/>
        <w:adjustRightInd w:val="0"/>
        <w:ind w:left="640" w:hanging="640"/>
        <w:rPr>
          <w:rFonts w:ascii="Calibri" w:hAnsi="Calibri"/>
          <w:noProof/>
        </w:rPr>
      </w:pPr>
      <w:r>
        <w:rPr>
          <w:rFonts w:ascii="Calibri" w:hAnsi="Calibri" w:cs="Calibri"/>
          <w:lang w:val="en-GB"/>
        </w:rPr>
        <w:fldChar w:fldCharType="begin" w:fldLock="1"/>
      </w:r>
      <w:r w:rsidR="007155E1">
        <w:rPr>
          <w:rFonts w:ascii="Calibri" w:hAnsi="Calibri" w:cs="Calibri"/>
          <w:lang w:val="en-GB"/>
        </w:rPr>
        <w:instrText xml:space="preserve">ADDIN Mendeley Bibliography CSL_BIBLIOGRAPHY </w:instrText>
      </w:r>
      <w:r>
        <w:rPr>
          <w:rFonts w:ascii="Calibri" w:hAnsi="Calibri" w:cs="Calibri"/>
          <w:lang w:val="en-GB"/>
        </w:rPr>
        <w:fldChar w:fldCharType="separate"/>
      </w:r>
      <w:r w:rsidR="007155E1" w:rsidRPr="007155E1">
        <w:rPr>
          <w:rFonts w:ascii="Calibri" w:hAnsi="Calibri"/>
          <w:noProof/>
        </w:rPr>
        <w:t xml:space="preserve">1. </w:t>
      </w:r>
      <w:r w:rsidR="007155E1" w:rsidRPr="007155E1">
        <w:rPr>
          <w:rFonts w:ascii="Calibri" w:hAnsi="Calibri"/>
          <w:noProof/>
        </w:rPr>
        <w:tab/>
        <w:t>Andersen MS, Damsgaard M, Rasmussen J (2009) Kinematic analysis of over-determinate biomechanical systems. Comput Methods Biomech Biomed Engin 12:371–384</w:t>
      </w:r>
    </w:p>
    <w:p w:rsidR="007155E1" w:rsidRPr="007155E1" w:rsidRDefault="007155E1" w:rsidP="007155E1">
      <w:pPr>
        <w:widowControl w:val="0"/>
        <w:autoSpaceDE w:val="0"/>
        <w:autoSpaceDN w:val="0"/>
        <w:adjustRightInd w:val="0"/>
        <w:ind w:left="640" w:hanging="640"/>
        <w:rPr>
          <w:rFonts w:ascii="Calibri" w:hAnsi="Calibri"/>
          <w:noProof/>
        </w:rPr>
      </w:pPr>
      <w:r w:rsidRPr="007155E1">
        <w:rPr>
          <w:rFonts w:ascii="Calibri" w:hAnsi="Calibri"/>
          <w:noProof/>
        </w:rPr>
        <w:t xml:space="preserve">2. </w:t>
      </w:r>
      <w:r w:rsidRPr="007155E1">
        <w:rPr>
          <w:rFonts w:ascii="Calibri" w:hAnsi="Calibri"/>
          <w:noProof/>
        </w:rPr>
        <w:tab/>
        <w:t>Andersen MS, Damsgaard M, Rasmussen J (2011) Force-dependent kinematics: a new analysis method for non-conforming joints. XIII Int Symp Comput Simul Biomech Leuven, Belgium</w:t>
      </w:r>
    </w:p>
    <w:p w:rsidR="007155E1" w:rsidRPr="007155E1" w:rsidRDefault="007155E1" w:rsidP="007155E1">
      <w:pPr>
        <w:widowControl w:val="0"/>
        <w:autoSpaceDE w:val="0"/>
        <w:autoSpaceDN w:val="0"/>
        <w:adjustRightInd w:val="0"/>
        <w:ind w:left="640" w:hanging="640"/>
        <w:rPr>
          <w:rFonts w:ascii="Calibri" w:hAnsi="Calibri"/>
          <w:noProof/>
        </w:rPr>
      </w:pPr>
      <w:r w:rsidRPr="007155E1">
        <w:rPr>
          <w:rFonts w:ascii="Calibri" w:hAnsi="Calibri"/>
          <w:noProof/>
        </w:rPr>
        <w:t xml:space="preserve">3. </w:t>
      </w:r>
      <w:r w:rsidRPr="007155E1">
        <w:rPr>
          <w:rFonts w:ascii="Calibri" w:hAnsi="Calibri"/>
          <w:noProof/>
        </w:rPr>
        <w:tab/>
        <w:t>Bennett WF, Doherty N, Hallisey MJ, Fulkerson JP (1993) Insertion orientation of terminal vastus lateralis obliquus and vastus medialis obliquus muscle fibers in human knees. Clin Anat 6:129–134</w:t>
      </w:r>
    </w:p>
    <w:p w:rsidR="007155E1" w:rsidRPr="007155E1" w:rsidRDefault="007155E1" w:rsidP="007155E1">
      <w:pPr>
        <w:widowControl w:val="0"/>
        <w:autoSpaceDE w:val="0"/>
        <w:autoSpaceDN w:val="0"/>
        <w:adjustRightInd w:val="0"/>
        <w:ind w:left="640" w:hanging="640"/>
        <w:rPr>
          <w:rFonts w:ascii="Calibri" w:hAnsi="Calibri"/>
          <w:noProof/>
        </w:rPr>
      </w:pPr>
      <w:r w:rsidRPr="007155E1">
        <w:rPr>
          <w:rFonts w:ascii="Calibri" w:hAnsi="Calibri"/>
          <w:noProof/>
        </w:rPr>
        <w:t xml:space="preserve">4. </w:t>
      </w:r>
      <w:r w:rsidRPr="007155E1">
        <w:rPr>
          <w:rFonts w:ascii="Calibri" w:hAnsi="Calibri"/>
          <w:noProof/>
        </w:rPr>
        <w:tab/>
        <w:t>Carbone V, Fluit R, Pellikaan P, van der Krogt MM, Janssen D, Damsgaard M, Vigneron L, Feilkas T, Koopman HFJM, Verdonschot N (2015) TLEM 2.0 – A comprehensive musculoskeletal geometry dataset for subject-specific modeling of lower extremity. J Biomech Elsevier 48:734–741</w:t>
      </w:r>
    </w:p>
    <w:p w:rsidR="007155E1" w:rsidRPr="007155E1" w:rsidRDefault="007155E1" w:rsidP="007155E1">
      <w:pPr>
        <w:widowControl w:val="0"/>
        <w:autoSpaceDE w:val="0"/>
        <w:autoSpaceDN w:val="0"/>
        <w:adjustRightInd w:val="0"/>
        <w:ind w:left="640" w:hanging="640"/>
        <w:rPr>
          <w:rFonts w:ascii="Calibri" w:hAnsi="Calibri"/>
          <w:noProof/>
        </w:rPr>
      </w:pPr>
      <w:r w:rsidRPr="007155E1">
        <w:rPr>
          <w:rFonts w:ascii="Calibri" w:hAnsi="Calibri"/>
          <w:noProof/>
        </w:rPr>
        <w:t xml:space="preserve">5. </w:t>
      </w:r>
      <w:r w:rsidRPr="007155E1">
        <w:rPr>
          <w:rFonts w:ascii="Calibri" w:hAnsi="Calibri"/>
          <w:noProof/>
        </w:rPr>
        <w:tab/>
        <w:t>Engelina S, Antonios T, Robertson CJ, Killingback A, Adds PJ (2014) Ultrasound investigation of vastus medialis oblique muscle architecture: An in vivo study. Clin Anat 27:1076–1084</w:t>
      </w:r>
    </w:p>
    <w:p w:rsidR="007155E1" w:rsidRPr="007155E1" w:rsidRDefault="007155E1" w:rsidP="007155E1">
      <w:pPr>
        <w:widowControl w:val="0"/>
        <w:autoSpaceDE w:val="0"/>
        <w:autoSpaceDN w:val="0"/>
        <w:adjustRightInd w:val="0"/>
        <w:ind w:left="640" w:hanging="640"/>
        <w:rPr>
          <w:rFonts w:ascii="Calibri" w:hAnsi="Calibri"/>
          <w:noProof/>
        </w:rPr>
      </w:pPr>
      <w:r w:rsidRPr="007155E1">
        <w:rPr>
          <w:rFonts w:ascii="Calibri" w:hAnsi="Calibri"/>
          <w:noProof/>
        </w:rPr>
        <w:t xml:space="preserve">6. </w:t>
      </w:r>
      <w:r w:rsidRPr="007155E1">
        <w:rPr>
          <w:rFonts w:ascii="Calibri" w:hAnsi="Calibri"/>
          <w:noProof/>
        </w:rPr>
        <w:tab/>
        <w:t>Marra MA, Vanheule V, Fluit R, Koopman BHFJM, Rasmussen J, Verdonschot N, Andersen MS (2015) A subject-specific musculoskeletal modeling framework to predict in vivo mechanics of total knee arthroplasty. J Biomech Eng 137:20904</w:t>
      </w:r>
    </w:p>
    <w:p w:rsidR="007155E1" w:rsidRPr="007155E1" w:rsidRDefault="0002207A" w:rsidP="007155E1">
      <w:pPr>
        <w:widowControl w:val="0"/>
        <w:autoSpaceDE w:val="0"/>
        <w:autoSpaceDN w:val="0"/>
        <w:adjustRightInd w:val="0"/>
        <w:ind w:left="640" w:hanging="640"/>
        <w:rPr>
          <w:rFonts w:ascii="Calibri" w:hAnsi="Calibri" w:cs="Calibri"/>
          <w:lang w:val="en-GB"/>
        </w:rPr>
      </w:pPr>
      <w:r>
        <w:rPr>
          <w:rFonts w:ascii="Calibri" w:hAnsi="Calibri" w:cs="Calibri"/>
          <w:lang w:val="en-GB"/>
        </w:rPr>
        <w:fldChar w:fldCharType="end"/>
      </w:r>
    </w:p>
    <w:sectPr w:rsidR="007155E1" w:rsidRPr="007155E1" w:rsidSect="007A112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C938B8" w15:done="0"/>
  <w15:commentEx w15:paraId="1291A990" w15:done="0"/>
  <w15:commentEx w15:paraId="7922AE0F" w15:done="0"/>
  <w15:commentEx w15:paraId="3B0261B1" w15:done="0"/>
  <w15:commentEx w15:paraId="656A9EDC" w15:done="0"/>
  <w15:commentEx w15:paraId="465D5CC7" w15:done="0"/>
  <w15:commentEx w15:paraId="06BD05A1" w15:done="0"/>
  <w15:commentEx w15:paraId="0A137AC0" w15:done="0"/>
  <w15:commentEx w15:paraId="1C8DA1F8" w15:done="0"/>
  <w15:commentEx w15:paraId="001DE22F" w15:done="0"/>
  <w15:commentEx w15:paraId="258B8F21" w15:done="0"/>
  <w15:commentEx w15:paraId="157AE451" w15:done="0"/>
  <w15:commentEx w15:paraId="202A26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64" w:rsidRDefault="00030864">
      <w:r>
        <w:separator/>
      </w:r>
    </w:p>
  </w:endnote>
  <w:endnote w:type="continuationSeparator" w:id="0">
    <w:p w:rsidR="00030864" w:rsidRDefault="00030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00000"/>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64" w:rsidRDefault="00030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A5" w:rsidRDefault="0002207A">
    <w:pPr>
      <w:pStyle w:val="Footer"/>
      <w:jc w:val="right"/>
    </w:pPr>
    <w:r>
      <w:fldChar w:fldCharType="begin"/>
    </w:r>
    <w:r w:rsidR="00097C95">
      <w:instrText xml:space="preserve"> PAGE   \* MERGEFORMAT </w:instrText>
    </w:r>
    <w:r>
      <w:fldChar w:fldCharType="separate"/>
    </w:r>
    <w:r w:rsidR="007A1123">
      <w:rPr>
        <w:noProof/>
      </w:rPr>
      <w:t>2</w:t>
    </w:r>
    <w:r>
      <w:rPr>
        <w:noProof/>
      </w:rPr>
      <w:fldChar w:fldCharType="end"/>
    </w:r>
  </w:p>
  <w:p w:rsidR="006F5EA5" w:rsidRDefault="006F5E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64" w:rsidRDefault="00030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64" w:rsidRDefault="00030864">
      <w:r>
        <w:separator/>
      </w:r>
    </w:p>
  </w:footnote>
  <w:footnote w:type="continuationSeparator" w:id="0">
    <w:p w:rsidR="00030864" w:rsidRDefault="00030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64" w:rsidRDefault="00030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A5" w:rsidRDefault="006F5EA5">
    <w:pPr>
      <w:pStyle w:val="Header"/>
    </w:pPr>
    <w:r>
      <w:t>Knee Surgery, Sports Traumatology, Arthroscopy</w:t>
    </w:r>
  </w:p>
  <w:p w:rsidR="006F5EA5" w:rsidRDefault="006F5E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64" w:rsidRDefault="00030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86A24"/>
    <w:multiLevelType w:val="hybridMultilevel"/>
    <w:tmpl w:val="5156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EC3426"/>
    <w:multiLevelType w:val="hybridMultilevel"/>
    <w:tmpl w:val="9EA0E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
    <w15:presenceInfo w15:providerId="None" w15:userId="Nic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A95A1E"/>
    <w:rsid w:val="000000E5"/>
    <w:rsid w:val="000005AE"/>
    <w:rsid w:val="00003DF6"/>
    <w:rsid w:val="000051F1"/>
    <w:rsid w:val="00013A0E"/>
    <w:rsid w:val="00014119"/>
    <w:rsid w:val="00015D76"/>
    <w:rsid w:val="0002207A"/>
    <w:rsid w:val="00030864"/>
    <w:rsid w:val="000348C5"/>
    <w:rsid w:val="00034F49"/>
    <w:rsid w:val="00035A2A"/>
    <w:rsid w:val="000361D4"/>
    <w:rsid w:val="000404B5"/>
    <w:rsid w:val="00043077"/>
    <w:rsid w:val="000453BC"/>
    <w:rsid w:val="0004544C"/>
    <w:rsid w:val="00046296"/>
    <w:rsid w:val="000505B3"/>
    <w:rsid w:val="00052E35"/>
    <w:rsid w:val="0005403F"/>
    <w:rsid w:val="00054C19"/>
    <w:rsid w:val="000551D7"/>
    <w:rsid w:val="00061ABA"/>
    <w:rsid w:val="00062810"/>
    <w:rsid w:val="0006636F"/>
    <w:rsid w:val="00070C1F"/>
    <w:rsid w:val="00071436"/>
    <w:rsid w:val="0007685E"/>
    <w:rsid w:val="0008078C"/>
    <w:rsid w:val="000828C4"/>
    <w:rsid w:val="00084FFE"/>
    <w:rsid w:val="000870A0"/>
    <w:rsid w:val="0009187A"/>
    <w:rsid w:val="000939D2"/>
    <w:rsid w:val="00097C95"/>
    <w:rsid w:val="000A178C"/>
    <w:rsid w:val="000A294B"/>
    <w:rsid w:val="000A2C30"/>
    <w:rsid w:val="000A484C"/>
    <w:rsid w:val="000A5F1C"/>
    <w:rsid w:val="000A7AD5"/>
    <w:rsid w:val="000B2C28"/>
    <w:rsid w:val="000B51A4"/>
    <w:rsid w:val="000B60AF"/>
    <w:rsid w:val="000D25DC"/>
    <w:rsid w:val="000D38DC"/>
    <w:rsid w:val="000D453E"/>
    <w:rsid w:val="000D5976"/>
    <w:rsid w:val="000D74FC"/>
    <w:rsid w:val="000E410C"/>
    <w:rsid w:val="000E50DA"/>
    <w:rsid w:val="000F2BD0"/>
    <w:rsid w:val="000F7C12"/>
    <w:rsid w:val="00104BC6"/>
    <w:rsid w:val="00107919"/>
    <w:rsid w:val="00110ADE"/>
    <w:rsid w:val="00113572"/>
    <w:rsid w:val="00122CFE"/>
    <w:rsid w:val="00132116"/>
    <w:rsid w:val="00134AE7"/>
    <w:rsid w:val="0013635C"/>
    <w:rsid w:val="00142384"/>
    <w:rsid w:val="001426D9"/>
    <w:rsid w:val="00144CFD"/>
    <w:rsid w:val="0014529E"/>
    <w:rsid w:val="00146798"/>
    <w:rsid w:val="001556D5"/>
    <w:rsid w:val="001564F7"/>
    <w:rsid w:val="001606F6"/>
    <w:rsid w:val="001615AF"/>
    <w:rsid w:val="00161902"/>
    <w:rsid w:val="00165728"/>
    <w:rsid w:val="00170B18"/>
    <w:rsid w:val="001733B0"/>
    <w:rsid w:val="00175E86"/>
    <w:rsid w:val="00176189"/>
    <w:rsid w:val="00180B86"/>
    <w:rsid w:val="0018107E"/>
    <w:rsid w:val="00181686"/>
    <w:rsid w:val="00181E61"/>
    <w:rsid w:val="001825A2"/>
    <w:rsid w:val="001855EE"/>
    <w:rsid w:val="00192870"/>
    <w:rsid w:val="00193C8E"/>
    <w:rsid w:val="001A04B2"/>
    <w:rsid w:val="001A277D"/>
    <w:rsid w:val="001A2EDA"/>
    <w:rsid w:val="001B01FB"/>
    <w:rsid w:val="001B1B19"/>
    <w:rsid w:val="001B1B38"/>
    <w:rsid w:val="001B284B"/>
    <w:rsid w:val="001B5333"/>
    <w:rsid w:val="001B58C8"/>
    <w:rsid w:val="001B6E71"/>
    <w:rsid w:val="001B7831"/>
    <w:rsid w:val="001B7C3D"/>
    <w:rsid w:val="001B7CA4"/>
    <w:rsid w:val="001C27DF"/>
    <w:rsid w:val="001C645C"/>
    <w:rsid w:val="001D030A"/>
    <w:rsid w:val="001D3920"/>
    <w:rsid w:val="001D46B0"/>
    <w:rsid w:val="001D60EC"/>
    <w:rsid w:val="001D6F95"/>
    <w:rsid w:val="001E08A1"/>
    <w:rsid w:val="001E17CE"/>
    <w:rsid w:val="001E64A2"/>
    <w:rsid w:val="001F3BF9"/>
    <w:rsid w:val="001F59C5"/>
    <w:rsid w:val="001F6258"/>
    <w:rsid w:val="001F7CEF"/>
    <w:rsid w:val="00200D49"/>
    <w:rsid w:val="002023D5"/>
    <w:rsid w:val="00203CF6"/>
    <w:rsid w:val="00211F11"/>
    <w:rsid w:val="00212A21"/>
    <w:rsid w:val="002168AC"/>
    <w:rsid w:val="00217B14"/>
    <w:rsid w:val="00221276"/>
    <w:rsid w:val="00222791"/>
    <w:rsid w:val="00223C79"/>
    <w:rsid w:val="0022583D"/>
    <w:rsid w:val="00227EA4"/>
    <w:rsid w:val="0023024A"/>
    <w:rsid w:val="00230EC6"/>
    <w:rsid w:val="0023147C"/>
    <w:rsid w:val="0023393D"/>
    <w:rsid w:val="00235A86"/>
    <w:rsid w:val="00236F16"/>
    <w:rsid w:val="00237DBB"/>
    <w:rsid w:val="0024104A"/>
    <w:rsid w:val="0024348C"/>
    <w:rsid w:val="0025279C"/>
    <w:rsid w:val="0025324F"/>
    <w:rsid w:val="00257362"/>
    <w:rsid w:val="00257E9D"/>
    <w:rsid w:val="00260C1D"/>
    <w:rsid w:val="00260D20"/>
    <w:rsid w:val="002711BA"/>
    <w:rsid w:val="0027650A"/>
    <w:rsid w:val="0027680C"/>
    <w:rsid w:val="00280154"/>
    <w:rsid w:val="00281393"/>
    <w:rsid w:val="00282F13"/>
    <w:rsid w:val="00286B8D"/>
    <w:rsid w:val="00296DD8"/>
    <w:rsid w:val="00297799"/>
    <w:rsid w:val="002A4810"/>
    <w:rsid w:val="002A4CB2"/>
    <w:rsid w:val="002A5B9B"/>
    <w:rsid w:val="002B2F8A"/>
    <w:rsid w:val="002B73D8"/>
    <w:rsid w:val="002C17DA"/>
    <w:rsid w:val="002C1DDE"/>
    <w:rsid w:val="002C2E9F"/>
    <w:rsid w:val="002C746E"/>
    <w:rsid w:val="002D0AF7"/>
    <w:rsid w:val="002D1106"/>
    <w:rsid w:val="002D25AB"/>
    <w:rsid w:val="002D7E3E"/>
    <w:rsid w:val="002E3DFD"/>
    <w:rsid w:val="002F090B"/>
    <w:rsid w:val="002F2409"/>
    <w:rsid w:val="002F2E0A"/>
    <w:rsid w:val="002F2E7E"/>
    <w:rsid w:val="002F30BA"/>
    <w:rsid w:val="002F31F2"/>
    <w:rsid w:val="002F4954"/>
    <w:rsid w:val="002F6685"/>
    <w:rsid w:val="00306399"/>
    <w:rsid w:val="003101A3"/>
    <w:rsid w:val="00311E86"/>
    <w:rsid w:val="003174AA"/>
    <w:rsid w:val="00317930"/>
    <w:rsid w:val="00320D48"/>
    <w:rsid w:val="003319E5"/>
    <w:rsid w:val="0033406C"/>
    <w:rsid w:val="0033564D"/>
    <w:rsid w:val="00335D47"/>
    <w:rsid w:val="00346541"/>
    <w:rsid w:val="003510FB"/>
    <w:rsid w:val="0035625E"/>
    <w:rsid w:val="0035643E"/>
    <w:rsid w:val="00360AF0"/>
    <w:rsid w:val="0036311F"/>
    <w:rsid w:val="0036352A"/>
    <w:rsid w:val="00371304"/>
    <w:rsid w:val="00383038"/>
    <w:rsid w:val="0038460E"/>
    <w:rsid w:val="00384BC3"/>
    <w:rsid w:val="0038620D"/>
    <w:rsid w:val="00390784"/>
    <w:rsid w:val="00390F69"/>
    <w:rsid w:val="003A0C62"/>
    <w:rsid w:val="003A3F45"/>
    <w:rsid w:val="003A764A"/>
    <w:rsid w:val="003A7BC8"/>
    <w:rsid w:val="003C3AEF"/>
    <w:rsid w:val="003C3DD2"/>
    <w:rsid w:val="003C4B67"/>
    <w:rsid w:val="003C4DA0"/>
    <w:rsid w:val="003C6E85"/>
    <w:rsid w:val="003D25B5"/>
    <w:rsid w:val="003D2866"/>
    <w:rsid w:val="003E1570"/>
    <w:rsid w:val="003E2D04"/>
    <w:rsid w:val="003E4039"/>
    <w:rsid w:val="003F24F7"/>
    <w:rsid w:val="003F6E18"/>
    <w:rsid w:val="00402913"/>
    <w:rsid w:val="004062A8"/>
    <w:rsid w:val="00410522"/>
    <w:rsid w:val="00413D06"/>
    <w:rsid w:val="00417150"/>
    <w:rsid w:val="0041782A"/>
    <w:rsid w:val="00417FF1"/>
    <w:rsid w:val="0042343A"/>
    <w:rsid w:val="00423FE2"/>
    <w:rsid w:val="0044287B"/>
    <w:rsid w:val="00452EE6"/>
    <w:rsid w:val="00454450"/>
    <w:rsid w:val="004552CD"/>
    <w:rsid w:val="0046431D"/>
    <w:rsid w:val="00467619"/>
    <w:rsid w:val="00467E8F"/>
    <w:rsid w:val="00472C4D"/>
    <w:rsid w:val="00475F4A"/>
    <w:rsid w:val="00477E76"/>
    <w:rsid w:val="00483935"/>
    <w:rsid w:val="00486062"/>
    <w:rsid w:val="004925C5"/>
    <w:rsid w:val="004932D2"/>
    <w:rsid w:val="0049493E"/>
    <w:rsid w:val="004A06F0"/>
    <w:rsid w:val="004A1EC6"/>
    <w:rsid w:val="004A4EF1"/>
    <w:rsid w:val="004A57C8"/>
    <w:rsid w:val="004A788D"/>
    <w:rsid w:val="004B3677"/>
    <w:rsid w:val="004B64C1"/>
    <w:rsid w:val="004C2972"/>
    <w:rsid w:val="004C4056"/>
    <w:rsid w:val="004C54A9"/>
    <w:rsid w:val="004C79B0"/>
    <w:rsid w:val="004D0306"/>
    <w:rsid w:val="004D224A"/>
    <w:rsid w:val="004D4939"/>
    <w:rsid w:val="004D59B9"/>
    <w:rsid w:val="004D664D"/>
    <w:rsid w:val="004E32E8"/>
    <w:rsid w:val="004E44E6"/>
    <w:rsid w:val="004E5573"/>
    <w:rsid w:val="004E6D46"/>
    <w:rsid w:val="004F1426"/>
    <w:rsid w:val="004F1F6F"/>
    <w:rsid w:val="004F4EB0"/>
    <w:rsid w:val="00500CB9"/>
    <w:rsid w:val="00502DDE"/>
    <w:rsid w:val="00505E69"/>
    <w:rsid w:val="00511762"/>
    <w:rsid w:val="00515729"/>
    <w:rsid w:val="00516D58"/>
    <w:rsid w:val="00527528"/>
    <w:rsid w:val="005365FC"/>
    <w:rsid w:val="00540091"/>
    <w:rsid w:val="005409F4"/>
    <w:rsid w:val="00540D34"/>
    <w:rsid w:val="00544850"/>
    <w:rsid w:val="00552938"/>
    <w:rsid w:val="005548BC"/>
    <w:rsid w:val="005575E9"/>
    <w:rsid w:val="00564678"/>
    <w:rsid w:val="0057038F"/>
    <w:rsid w:val="005729A9"/>
    <w:rsid w:val="00575C57"/>
    <w:rsid w:val="00576708"/>
    <w:rsid w:val="00576B05"/>
    <w:rsid w:val="005844F9"/>
    <w:rsid w:val="0058534A"/>
    <w:rsid w:val="0058630B"/>
    <w:rsid w:val="00586CCC"/>
    <w:rsid w:val="0059279E"/>
    <w:rsid w:val="00593715"/>
    <w:rsid w:val="005946FF"/>
    <w:rsid w:val="00595479"/>
    <w:rsid w:val="005A009E"/>
    <w:rsid w:val="005A250B"/>
    <w:rsid w:val="005A481F"/>
    <w:rsid w:val="005A529C"/>
    <w:rsid w:val="005A7B5E"/>
    <w:rsid w:val="005B41E1"/>
    <w:rsid w:val="005B472D"/>
    <w:rsid w:val="005B7C3C"/>
    <w:rsid w:val="005C2148"/>
    <w:rsid w:val="005D0CA0"/>
    <w:rsid w:val="005D129E"/>
    <w:rsid w:val="005D1C62"/>
    <w:rsid w:val="005D4850"/>
    <w:rsid w:val="005D5D24"/>
    <w:rsid w:val="005E4C71"/>
    <w:rsid w:val="005E69DD"/>
    <w:rsid w:val="005F13AC"/>
    <w:rsid w:val="005F19A4"/>
    <w:rsid w:val="005F2CB3"/>
    <w:rsid w:val="005F7215"/>
    <w:rsid w:val="00605475"/>
    <w:rsid w:val="00605A5B"/>
    <w:rsid w:val="00610FDA"/>
    <w:rsid w:val="00613FCF"/>
    <w:rsid w:val="00617314"/>
    <w:rsid w:val="00622558"/>
    <w:rsid w:val="0063006F"/>
    <w:rsid w:val="006308A3"/>
    <w:rsid w:val="00631AD1"/>
    <w:rsid w:val="00631E25"/>
    <w:rsid w:val="00633641"/>
    <w:rsid w:val="00640FDA"/>
    <w:rsid w:val="00641BAA"/>
    <w:rsid w:val="006426B3"/>
    <w:rsid w:val="00642838"/>
    <w:rsid w:val="00643D65"/>
    <w:rsid w:val="006456C6"/>
    <w:rsid w:val="00653FFC"/>
    <w:rsid w:val="00655BF7"/>
    <w:rsid w:val="0065680A"/>
    <w:rsid w:val="006574C7"/>
    <w:rsid w:val="006668AB"/>
    <w:rsid w:val="00666DB5"/>
    <w:rsid w:val="00670306"/>
    <w:rsid w:val="006766E6"/>
    <w:rsid w:val="00677F0A"/>
    <w:rsid w:val="00680D70"/>
    <w:rsid w:val="006810B4"/>
    <w:rsid w:val="00682823"/>
    <w:rsid w:val="00684694"/>
    <w:rsid w:val="006850B8"/>
    <w:rsid w:val="00686BD4"/>
    <w:rsid w:val="00687FE8"/>
    <w:rsid w:val="0069450E"/>
    <w:rsid w:val="006969C4"/>
    <w:rsid w:val="00697045"/>
    <w:rsid w:val="006A130C"/>
    <w:rsid w:val="006B3B8A"/>
    <w:rsid w:val="006B5D7C"/>
    <w:rsid w:val="006B70D8"/>
    <w:rsid w:val="006B7CB3"/>
    <w:rsid w:val="006C08E6"/>
    <w:rsid w:val="006C3FF3"/>
    <w:rsid w:val="006C7BF4"/>
    <w:rsid w:val="006D1303"/>
    <w:rsid w:val="006D1660"/>
    <w:rsid w:val="006D3088"/>
    <w:rsid w:val="006D3AE2"/>
    <w:rsid w:val="006D4DED"/>
    <w:rsid w:val="006D6DCE"/>
    <w:rsid w:val="006E07AD"/>
    <w:rsid w:val="006E3B67"/>
    <w:rsid w:val="006E7B77"/>
    <w:rsid w:val="006F0F84"/>
    <w:rsid w:val="006F446F"/>
    <w:rsid w:val="006F5EA5"/>
    <w:rsid w:val="007001D6"/>
    <w:rsid w:val="00700E5D"/>
    <w:rsid w:val="007063F3"/>
    <w:rsid w:val="00707819"/>
    <w:rsid w:val="00712172"/>
    <w:rsid w:val="00714D2A"/>
    <w:rsid w:val="007155E1"/>
    <w:rsid w:val="00715E3F"/>
    <w:rsid w:val="00716E5D"/>
    <w:rsid w:val="00722180"/>
    <w:rsid w:val="00724577"/>
    <w:rsid w:val="00737871"/>
    <w:rsid w:val="007419F8"/>
    <w:rsid w:val="00745308"/>
    <w:rsid w:val="007465C1"/>
    <w:rsid w:val="007477E7"/>
    <w:rsid w:val="00747B03"/>
    <w:rsid w:val="00753668"/>
    <w:rsid w:val="00756AAA"/>
    <w:rsid w:val="007579AD"/>
    <w:rsid w:val="00761B35"/>
    <w:rsid w:val="00762B78"/>
    <w:rsid w:val="007636B5"/>
    <w:rsid w:val="0076635D"/>
    <w:rsid w:val="007678F3"/>
    <w:rsid w:val="007712EE"/>
    <w:rsid w:val="00774071"/>
    <w:rsid w:val="007749F6"/>
    <w:rsid w:val="00774DE2"/>
    <w:rsid w:val="00786C48"/>
    <w:rsid w:val="0079444A"/>
    <w:rsid w:val="007A04AA"/>
    <w:rsid w:val="007A1123"/>
    <w:rsid w:val="007A15E5"/>
    <w:rsid w:val="007A33DE"/>
    <w:rsid w:val="007A3A4F"/>
    <w:rsid w:val="007A4128"/>
    <w:rsid w:val="007B46DF"/>
    <w:rsid w:val="007B5345"/>
    <w:rsid w:val="007B7760"/>
    <w:rsid w:val="007C38FB"/>
    <w:rsid w:val="007C4969"/>
    <w:rsid w:val="007D10D7"/>
    <w:rsid w:val="007D5C31"/>
    <w:rsid w:val="007E1617"/>
    <w:rsid w:val="007E1972"/>
    <w:rsid w:val="007E3784"/>
    <w:rsid w:val="007E51A7"/>
    <w:rsid w:val="007E6880"/>
    <w:rsid w:val="007F0264"/>
    <w:rsid w:val="007F0B2F"/>
    <w:rsid w:val="007F191B"/>
    <w:rsid w:val="007F408B"/>
    <w:rsid w:val="007F6ED6"/>
    <w:rsid w:val="008048E6"/>
    <w:rsid w:val="0080597A"/>
    <w:rsid w:val="008061A0"/>
    <w:rsid w:val="00807AE7"/>
    <w:rsid w:val="00814CDB"/>
    <w:rsid w:val="00815FC4"/>
    <w:rsid w:val="00817B16"/>
    <w:rsid w:val="00820D79"/>
    <w:rsid w:val="00820DD0"/>
    <w:rsid w:val="008233A5"/>
    <w:rsid w:val="00830785"/>
    <w:rsid w:val="0083658A"/>
    <w:rsid w:val="00837C72"/>
    <w:rsid w:val="008418E9"/>
    <w:rsid w:val="008443A5"/>
    <w:rsid w:val="0084679D"/>
    <w:rsid w:val="00847BA3"/>
    <w:rsid w:val="00850145"/>
    <w:rsid w:val="008528FF"/>
    <w:rsid w:val="00853500"/>
    <w:rsid w:val="00861CE1"/>
    <w:rsid w:val="00875921"/>
    <w:rsid w:val="00880120"/>
    <w:rsid w:val="0088248F"/>
    <w:rsid w:val="00886412"/>
    <w:rsid w:val="00887EDB"/>
    <w:rsid w:val="00890185"/>
    <w:rsid w:val="0089257C"/>
    <w:rsid w:val="00892F42"/>
    <w:rsid w:val="00896C17"/>
    <w:rsid w:val="008A14BD"/>
    <w:rsid w:val="008A440F"/>
    <w:rsid w:val="008A4A4F"/>
    <w:rsid w:val="008A669B"/>
    <w:rsid w:val="008A7A39"/>
    <w:rsid w:val="008B03EE"/>
    <w:rsid w:val="008D26FA"/>
    <w:rsid w:val="008D2AF1"/>
    <w:rsid w:val="008D2F88"/>
    <w:rsid w:val="008E42FE"/>
    <w:rsid w:val="008E4ADE"/>
    <w:rsid w:val="008E6B1D"/>
    <w:rsid w:val="008E6C5D"/>
    <w:rsid w:val="008F0802"/>
    <w:rsid w:val="008F690F"/>
    <w:rsid w:val="008F6ABB"/>
    <w:rsid w:val="008F7BD7"/>
    <w:rsid w:val="00900BA6"/>
    <w:rsid w:val="00901390"/>
    <w:rsid w:val="0090224C"/>
    <w:rsid w:val="00903878"/>
    <w:rsid w:val="00910C5E"/>
    <w:rsid w:val="00913ADF"/>
    <w:rsid w:val="00916409"/>
    <w:rsid w:val="00917896"/>
    <w:rsid w:val="00925D81"/>
    <w:rsid w:val="00925DFC"/>
    <w:rsid w:val="00927248"/>
    <w:rsid w:val="0093307D"/>
    <w:rsid w:val="00942A44"/>
    <w:rsid w:val="009463AD"/>
    <w:rsid w:val="009509D5"/>
    <w:rsid w:val="009528D9"/>
    <w:rsid w:val="00954FEC"/>
    <w:rsid w:val="00955D3B"/>
    <w:rsid w:val="00960E60"/>
    <w:rsid w:val="00963FB0"/>
    <w:rsid w:val="00966C8E"/>
    <w:rsid w:val="0097268B"/>
    <w:rsid w:val="00974DEF"/>
    <w:rsid w:val="0098059B"/>
    <w:rsid w:val="00981166"/>
    <w:rsid w:val="00984FAD"/>
    <w:rsid w:val="00992F75"/>
    <w:rsid w:val="00993190"/>
    <w:rsid w:val="009933A3"/>
    <w:rsid w:val="009A2C65"/>
    <w:rsid w:val="009A30F8"/>
    <w:rsid w:val="009A324C"/>
    <w:rsid w:val="009A4C84"/>
    <w:rsid w:val="009A658C"/>
    <w:rsid w:val="009B1B2C"/>
    <w:rsid w:val="009C1B7E"/>
    <w:rsid w:val="009C2A5B"/>
    <w:rsid w:val="009C2AFB"/>
    <w:rsid w:val="009C6E3D"/>
    <w:rsid w:val="009D0FE3"/>
    <w:rsid w:val="009D27C4"/>
    <w:rsid w:val="009D6EC7"/>
    <w:rsid w:val="009D792F"/>
    <w:rsid w:val="009E5F21"/>
    <w:rsid w:val="009E7B3C"/>
    <w:rsid w:val="009F0C9F"/>
    <w:rsid w:val="009F3C27"/>
    <w:rsid w:val="009F4103"/>
    <w:rsid w:val="009F570E"/>
    <w:rsid w:val="00A049AD"/>
    <w:rsid w:val="00A05F1B"/>
    <w:rsid w:val="00A06FD7"/>
    <w:rsid w:val="00A073F9"/>
    <w:rsid w:val="00A075D9"/>
    <w:rsid w:val="00A10835"/>
    <w:rsid w:val="00A163C7"/>
    <w:rsid w:val="00A16D2C"/>
    <w:rsid w:val="00A20C54"/>
    <w:rsid w:val="00A23583"/>
    <w:rsid w:val="00A24116"/>
    <w:rsid w:val="00A3051C"/>
    <w:rsid w:val="00A340A7"/>
    <w:rsid w:val="00A35DB8"/>
    <w:rsid w:val="00A4095C"/>
    <w:rsid w:val="00A42579"/>
    <w:rsid w:val="00A445B8"/>
    <w:rsid w:val="00A46B1E"/>
    <w:rsid w:val="00A554E3"/>
    <w:rsid w:val="00A55BDE"/>
    <w:rsid w:val="00A561D8"/>
    <w:rsid w:val="00A62B28"/>
    <w:rsid w:val="00A643DA"/>
    <w:rsid w:val="00A75F57"/>
    <w:rsid w:val="00A767E2"/>
    <w:rsid w:val="00A76D8A"/>
    <w:rsid w:val="00A76DD8"/>
    <w:rsid w:val="00A778B5"/>
    <w:rsid w:val="00A8306A"/>
    <w:rsid w:val="00A845CC"/>
    <w:rsid w:val="00A9012F"/>
    <w:rsid w:val="00A94500"/>
    <w:rsid w:val="00A95A1E"/>
    <w:rsid w:val="00A963F6"/>
    <w:rsid w:val="00A96641"/>
    <w:rsid w:val="00AA0698"/>
    <w:rsid w:val="00AA0E5E"/>
    <w:rsid w:val="00AA10E4"/>
    <w:rsid w:val="00AA2BDF"/>
    <w:rsid w:val="00AA7C2C"/>
    <w:rsid w:val="00AB01B3"/>
    <w:rsid w:val="00AB049C"/>
    <w:rsid w:val="00AB20CD"/>
    <w:rsid w:val="00AB247F"/>
    <w:rsid w:val="00AB31F5"/>
    <w:rsid w:val="00AB5C24"/>
    <w:rsid w:val="00AC4C82"/>
    <w:rsid w:val="00AC5EDD"/>
    <w:rsid w:val="00AC728B"/>
    <w:rsid w:val="00AC7658"/>
    <w:rsid w:val="00AD0AF9"/>
    <w:rsid w:val="00AD10F0"/>
    <w:rsid w:val="00AD4332"/>
    <w:rsid w:val="00AD58E9"/>
    <w:rsid w:val="00AE00B3"/>
    <w:rsid w:val="00AE0E72"/>
    <w:rsid w:val="00AE596A"/>
    <w:rsid w:val="00AE70E6"/>
    <w:rsid w:val="00AF1EB6"/>
    <w:rsid w:val="00AF501A"/>
    <w:rsid w:val="00AF5C02"/>
    <w:rsid w:val="00AF61DE"/>
    <w:rsid w:val="00AF6616"/>
    <w:rsid w:val="00B01471"/>
    <w:rsid w:val="00B03DA4"/>
    <w:rsid w:val="00B044C3"/>
    <w:rsid w:val="00B047BD"/>
    <w:rsid w:val="00B05963"/>
    <w:rsid w:val="00B07627"/>
    <w:rsid w:val="00B14C28"/>
    <w:rsid w:val="00B16C9A"/>
    <w:rsid w:val="00B179DB"/>
    <w:rsid w:val="00B229F8"/>
    <w:rsid w:val="00B241A3"/>
    <w:rsid w:val="00B34659"/>
    <w:rsid w:val="00B37FC0"/>
    <w:rsid w:val="00B41032"/>
    <w:rsid w:val="00B41FE5"/>
    <w:rsid w:val="00B43B0B"/>
    <w:rsid w:val="00B4515F"/>
    <w:rsid w:val="00B46C92"/>
    <w:rsid w:val="00B4788B"/>
    <w:rsid w:val="00B47E03"/>
    <w:rsid w:val="00B504CD"/>
    <w:rsid w:val="00B55587"/>
    <w:rsid w:val="00B616F8"/>
    <w:rsid w:val="00B61ED0"/>
    <w:rsid w:val="00B62269"/>
    <w:rsid w:val="00B67B36"/>
    <w:rsid w:val="00B7255F"/>
    <w:rsid w:val="00B75894"/>
    <w:rsid w:val="00B75DA6"/>
    <w:rsid w:val="00B76425"/>
    <w:rsid w:val="00B77D0B"/>
    <w:rsid w:val="00B818BB"/>
    <w:rsid w:val="00B86F97"/>
    <w:rsid w:val="00B90858"/>
    <w:rsid w:val="00B91478"/>
    <w:rsid w:val="00B93377"/>
    <w:rsid w:val="00BA141B"/>
    <w:rsid w:val="00BA1795"/>
    <w:rsid w:val="00BA2456"/>
    <w:rsid w:val="00BA4FF5"/>
    <w:rsid w:val="00BB189A"/>
    <w:rsid w:val="00BB7871"/>
    <w:rsid w:val="00BC42C4"/>
    <w:rsid w:val="00BD452F"/>
    <w:rsid w:val="00BD5F6B"/>
    <w:rsid w:val="00BD74E4"/>
    <w:rsid w:val="00BF2B54"/>
    <w:rsid w:val="00BF576D"/>
    <w:rsid w:val="00C04DD5"/>
    <w:rsid w:val="00C10199"/>
    <w:rsid w:val="00C1153C"/>
    <w:rsid w:val="00C136A7"/>
    <w:rsid w:val="00C1409F"/>
    <w:rsid w:val="00C20DC7"/>
    <w:rsid w:val="00C21E7F"/>
    <w:rsid w:val="00C22BDA"/>
    <w:rsid w:val="00C25A36"/>
    <w:rsid w:val="00C3205E"/>
    <w:rsid w:val="00C33D81"/>
    <w:rsid w:val="00C34CB4"/>
    <w:rsid w:val="00C37068"/>
    <w:rsid w:val="00C424CD"/>
    <w:rsid w:val="00C42C00"/>
    <w:rsid w:val="00C450AC"/>
    <w:rsid w:val="00C50ACC"/>
    <w:rsid w:val="00C51BC8"/>
    <w:rsid w:val="00C51F56"/>
    <w:rsid w:val="00C52EBA"/>
    <w:rsid w:val="00C534EC"/>
    <w:rsid w:val="00C60142"/>
    <w:rsid w:val="00C61986"/>
    <w:rsid w:val="00C63ED9"/>
    <w:rsid w:val="00C64714"/>
    <w:rsid w:val="00C678D4"/>
    <w:rsid w:val="00C7277C"/>
    <w:rsid w:val="00C772EF"/>
    <w:rsid w:val="00C779FA"/>
    <w:rsid w:val="00C80CC7"/>
    <w:rsid w:val="00C855C0"/>
    <w:rsid w:val="00C91865"/>
    <w:rsid w:val="00C954E0"/>
    <w:rsid w:val="00CA08AA"/>
    <w:rsid w:val="00CA1037"/>
    <w:rsid w:val="00CB146D"/>
    <w:rsid w:val="00CB1EAF"/>
    <w:rsid w:val="00CB2CEC"/>
    <w:rsid w:val="00CB33FC"/>
    <w:rsid w:val="00CB40BB"/>
    <w:rsid w:val="00CB6CC6"/>
    <w:rsid w:val="00CC0A9C"/>
    <w:rsid w:val="00CC0ADE"/>
    <w:rsid w:val="00CC0FFB"/>
    <w:rsid w:val="00CC3AC5"/>
    <w:rsid w:val="00CC522D"/>
    <w:rsid w:val="00CD1DC5"/>
    <w:rsid w:val="00CD30AC"/>
    <w:rsid w:val="00CD6748"/>
    <w:rsid w:val="00CD6C1B"/>
    <w:rsid w:val="00CE1939"/>
    <w:rsid w:val="00CE23CE"/>
    <w:rsid w:val="00CE6FD0"/>
    <w:rsid w:val="00CE7B8C"/>
    <w:rsid w:val="00CF1A51"/>
    <w:rsid w:val="00D00090"/>
    <w:rsid w:val="00D0623A"/>
    <w:rsid w:val="00D13FEB"/>
    <w:rsid w:val="00D20DFF"/>
    <w:rsid w:val="00D22147"/>
    <w:rsid w:val="00D244F4"/>
    <w:rsid w:val="00D3161E"/>
    <w:rsid w:val="00D354CA"/>
    <w:rsid w:val="00D40393"/>
    <w:rsid w:val="00D42F72"/>
    <w:rsid w:val="00D44322"/>
    <w:rsid w:val="00D471F5"/>
    <w:rsid w:val="00D56C3B"/>
    <w:rsid w:val="00D621A5"/>
    <w:rsid w:val="00D64719"/>
    <w:rsid w:val="00D72924"/>
    <w:rsid w:val="00D73215"/>
    <w:rsid w:val="00D732D7"/>
    <w:rsid w:val="00D7372F"/>
    <w:rsid w:val="00D76179"/>
    <w:rsid w:val="00D772C7"/>
    <w:rsid w:val="00D82D17"/>
    <w:rsid w:val="00D9022E"/>
    <w:rsid w:val="00D96394"/>
    <w:rsid w:val="00D97679"/>
    <w:rsid w:val="00DA02D4"/>
    <w:rsid w:val="00DA3B09"/>
    <w:rsid w:val="00DA5BCD"/>
    <w:rsid w:val="00DA7758"/>
    <w:rsid w:val="00DB0374"/>
    <w:rsid w:val="00DB2700"/>
    <w:rsid w:val="00DB7E05"/>
    <w:rsid w:val="00DC13A1"/>
    <w:rsid w:val="00DC3383"/>
    <w:rsid w:val="00DC3AAE"/>
    <w:rsid w:val="00DC4312"/>
    <w:rsid w:val="00DC4FDE"/>
    <w:rsid w:val="00DC61A8"/>
    <w:rsid w:val="00DC66E4"/>
    <w:rsid w:val="00DD0CD6"/>
    <w:rsid w:val="00DD65EA"/>
    <w:rsid w:val="00DD763D"/>
    <w:rsid w:val="00DE1EE4"/>
    <w:rsid w:val="00DE26D5"/>
    <w:rsid w:val="00DE4611"/>
    <w:rsid w:val="00DF6178"/>
    <w:rsid w:val="00DF6B19"/>
    <w:rsid w:val="00DF7951"/>
    <w:rsid w:val="00DF7DBF"/>
    <w:rsid w:val="00E01A13"/>
    <w:rsid w:val="00E01D9F"/>
    <w:rsid w:val="00E06CE3"/>
    <w:rsid w:val="00E17D9A"/>
    <w:rsid w:val="00E24A4A"/>
    <w:rsid w:val="00E2546E"/>
    <w:rsid w:val="00E26689"/>
    <w:rsid w:val="00E27FF9"/>
    <w:rsid w:val="00E326DD"/>
    <w:rsid w:val="00E42CBF"/>
    <w:rsid w:val="00E45DFC"/>
    <w:rsid w:val="00E474B3"/>
    <w:rsid w:val="00E47782"/>
    <w:rsid w:val="00E506EB"/>
    <w:rsid w:val="00E560C0"/>
    <w:rsid w:val="00E6299B"/>
    <w:rsid w:val="00E639EB"/>
    <w:rsid w:val="00E66E0A"/>
    <w:rsid w:val="00E7099C"/>
    <w:rsid w:val="00E73119"/>
    <w:rsid w:val="00E73B3F"/>
    <w:rsid w:val="00E77AE1"/>
    <w:rsid w:val="00E81819"/>
    <w:rsid w:val="00E81E32"/>
    <w:rsid w:val="00E82298"/>
    <w:rsid w:val="00E87844"/>
    <w:rsid w:val="00E87FAA"/>
    <w:rsid w:val="00E90B21"/>
    <w:rsid w:val="00E9396F"/>
    <w:rsid w:val="00E96B14"/>
    <w:rsid w:val="00EA013B"/>
    <w:rsid w:val="00EA20DC"/>
    <w:rsid w:val="00EA2BE7"/>
    <w:rsid w:val="00EA2F21"/>
    <w:rsid w:val="00EA4F0B"/>
    <w:rsid w:val="00EA67E6"/>
    <w:rsid w:val="00EB02CC"/>
    <w:rsid w:val="00EB0622"/>
    <w:rsid w:val="00EB11FD"/>
    <w:rsid w:val="00EB2464"/>
    <w:rsid w:val="00EB466F"/>
    <w:rsid w:val="00EB6ABA"/>
    <w:rsid w:val="00EC17CA"/>
    <w:rsid w:val="00EC5E78"/>
    <w:rsid w:val="00ED0C9A"/>
    <w:rsid w:val="00EE3E76"/>
    <w:rsid w:val="00EE7B8B"/>
    <w:rsid w:val="00EE7BF3"/>
    <w:rsid w:val="00EF0802"/>
    <w:rsid w:val="00EF2EC2"/>
    <w:rsid w:val="00EF494A"/>
    <w:rsid w:val="00EF6912"/>
    <w:rsid w:val="00EF71D9"/>
    <w:rsid w:val="00F00E7C"/>
    <w:rsid w:val="00F12270"/>
    <w:rsid w:val="00F16F89"/>
    <w:rsid w:val="00F17D41"/>
    <w:rsid w:val="00F21BCA"/>
    <w:rsid w:val="00F22AB2"/>
    <w:rsid w:val="00F233DB"/>
    <w:rsid w:val="00F24DC6"/>
    <w:rsid w:val="00F25154"/>
    <w:rsid w:val="00F25D05"/>
    <w:rsid w:val="00F273CE"/>
    <w:rsid w:val="00F3041A"/>
    <w:rsid w:val="00F4286F"/>
    <w:rsid w:val="00F43759"/>
    <w:rsid w:val="00F441C1"/>
    <w:rsid w:val="00F44AA1"/>
    <w:rsid w:val="00F4616E"/>
    <w:rsid w:val="00F52D7B"/>
    <w:rsid w:val="00F57803"/>
    <w:rsid w:val="00F601F2"/>
    <w:rsid w:val="00F60279"/>
    <w:rsid w:val="00F614E0"/>
    <w:rsid w:val="00F6214C"/>
    <w:rsid w:val="00F63B0D"/>
    <w:rsid w:val="00F646A5"/>
    <w:rsid w:val="00F65437"/>
    <w:rsid w:val="00F66259"/>
    <w:rsid w:val="00F702C8"/>
    <w:rsid w:val="00F72359"/>
    <w:rsid w:val="00F7457A"/>
    <w:rsid w:val="00F74B92"/>
    <w:rsid w:val="00F755A8"/>
    <w:rsid w:val="00F77019"/>
    <w:rsid w:val="00F8064D"/>
    <w:rsid w:val="00F84131"/>
    <w:rsid w:val="00F85F47"/>
    <w:rsid w:val="00F92024"/>
    <w:rsid w:val="00F93B4A"/>
    <w:rsid w:val="00F945C9"/>
    <w:rsid w:val="00F94AE9"/>
    <w:rsid w:val="00FA0DA0"/>
    <w:rsid w:val="00FA61BE"/>
    <w:rsid w:val="00FA6BF5"/>
    <w:rsid w:val="00FB0197"/>
    <w:rsid w:val="00FB0CA0"/>
    <w:rsid w:val="00FB1D9D"/>
    <w:rsid w:val="00FB1E93"/>
    <w:rsid w:val="00FB313D"/>
    <w:rsid w:val="00FB6495"/>
    <w:rsid w:val="00FB7D6C"/>
    <w:rsid w:val="00FC6111"/>
    <w:rsid w:val="00FC66A2"/>
    <w:rsid w:val="00FC6899"/>
    <w:rsid w:val="00FD2942"/>
    <w:rsid w:val="00FD43FF"/>
    <w:rsid w:val="00FE698A"/>
    <w:rsid w:val="00FF3CD3"/>
    <w:rsid w:val="00FF4349"/>
    <w:rsid w:val="00FF5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w:basedOn w:val="Normal"/>
    <w:semiHidden/>
    <w:rsid w:val="00C424CD"/>
    <w:pPr>
      <w:ind w:firstLine="360"/>
      <w:jc w:val="both"/>
    </w:pPr>
    <w:rPr>
      <w:rFonts w:ascii="Times" w:hAnsi="Times"/>
      <w:sz w:val="20"/>
      <w:szCs w:val="20"/>
    </w:rPr>
  </w:style>
  <w:style w:type="paragraph" w:customStyle="1" w:styleId="Author">
    <w:name w:val="Author"/>
    <w:basedOn w:val="Normal"/>
    <w:next w:val="Normal"/>
    <w:rsid w:val="00C424CD"/>
    <w:pPr>
      <w:keepNext/>
      <w:overflowPunct w:val="0"/>
      <w:autoSpaceDE w:val="0"/>
      <w:autoSpaceDN w:val="0"/>
      <w:adjustRightInd w:val="0"/>
      <w:jc w:val="center"/>
      <w:textAlignment w:val="baseline"/>
    </w:pPr>
    <w:rPr>
      <w:rFonts w:ascii="Helvetica" w:hAnsi="Helvetica"/>
      <w:b/>
      <w:sz w:val="20"/>
      <w:szCs w:val="20"/>
    </w:rPr>
  </w:style>
  <w:style w:type="paragraph" w:styleId="Title">
    <w:name w:val="Title"/>
    <w:basedOn w:val="Normal"/>
    <w:next w:val="Normal"/>
    <w:qFormat/>
    <w:rsid w:val="00C424CD"/>
    <w:pPr>
      <w:framePr w:w="9360" w:hSpace="187" w:vSpace="187" w:wrap="notBeside" w:vAnchor="text" w:hAnchor="page" w:xAlign="center" w:y="1"/>
      <w:autoSpaceDE w:val="0"/>
      <w:autoSpaceDN w:val="0"/>
      <w:jc w:val="center"/>
    </w:pPr>
    <w:rPr>
      <w:kern w:val="28"/>
      <w:sz w:val="48"/>
      <w:szCs w:val="48"/>
    </w:rPr>
  </w:style>
  <w:style w:type="paragraph" w:styleId="BalloonText">
    <w:name w:val="Balloon Text"/>
    <w:basedOn w:val="Normal"/>
    <w:link w:val="BalloonTextChar"/>
    <w:uiPriority w:val="99"/>
    <w:semiHidden/>
    <w:unhideWhenUsed/>
    <w:rsid w:val="0063006F"/>
    <w:rPr>
      <w:rFonts w:ascii="Tahoma" w:hAnsi="Tahoma"/>
      <w:sz w:val="16"/>
      <w:szCs w:val="16"/>
    </w:rPr>
  </w:style>
  <w:style w:type="character" w:customStyle="1" w:styleId="BalloonTextChar">
    <w:name w:val="Balloon Text Char"/>
    <w:link w:val="BalloonText"/>
    <w:uiPriority w:val="99"/>
    <w:semiHidden/>
    <w:rsid w:val="0063006F"/>
    <w:rPr>
      <w:rFonts w:ascii="Tahoma" w:hAnsi="Tahoma" w:cs="Tahoma"/>
      <w:sz w:val="16"/>
      <w:szCs w:val="16"/>
    </w:rPr>
  </w:style>
  <w:style w:type="paragraph" w:styleId="Header">
    <w:name w:val="header"/>
    <w:basedOn w:val="Normal"/>
    <w:link w:val="HeaderChar"/>
    <w:uiPriority w:val="99"/>
    <w:unhideWhenUsed/>
    <w:rsid w:val="0063006F"/>
    <w:pPr>
      <w:tabs>
        <w:tab w:val="center" w:pos="4680"/>
        <w:tab w:val="right" w:pos="9360"/>
      </w:tabs>
    </w:pPr>
  </w:style>
  <w:style w:type="character" w:customStyle="1" w:styleId="HeaderChar">
    <w:name w:val="Header Char"/>
    <w:link w:val="Header"/>
    <w:uiPriority w:val="99"/>
    <w:rsid w:val="0063006F"/>
    <w:rPr>
      <w:sz w:val="24"/>
      <w:szCs w:val="24"/>
    </w:rPr>
  </w:style>
  <w:style w:type="paragraph" w:styleId="Footer">
    <w:name w:val="footer"/>
    <w:basedOn w:val="Normal"/>
    <w:link w:val="FooterChar"/>
    <w:uiPriority w:val="99"/>
    <w:unhideWhenUsed/>
    <w:rsid w:val="0063006F"/>
    <w:pPr>
      <w:tabs>
        <w:tab w:val="center" w:pos="4680"/>
        <w:tab w:val="right" w:pos="9360"/>
      </w:tabs>
    </w:pPr>
  </w:style>
  <w:style w:type="character" w:customStyle="1" w:styleId="FooterChar">
    <w:name w:val="Footer Char"/>
    <w:link w:val="Footer"/>
    <w:uiPriority w:val="99"/>
    <w:rsid w:val="0063006F"/>
    <w:rPr>
      <w:sz w:val="24"/>
      <w:szCs w:val="24"/>
    </w:rPr>
  </w:style>
  <w:style w:type="paragraph" w:styleId="FootnoteText">
    <w:name w:val="footnote text"/>
    <w:basedOn w:val="Normal"/>
    <w:link w:val="FootnoteTextChar"/>
    <w:uiPriority w:val="99"/>
    <w:semiHidden/>
    <w:unhideWhenUsed/>
    <w:rsid w:val="003E4039"/>
    <w:rPr>
      <w:sz w:val="20"/>
      <w:szCs w:val="20"/>
    </w:rPr>
  </w:style>
  <w:style w:type="character" w:customStyle="1" w:styleId="FootnoteTextChar">
    <w:name w:val="Footnote Text Char"/>
    <w:basedOn w:val="DefaultParagraphFont"/>
    <w:link w:val="FootnoteText"/>
    <w:uiPriority w:val="99"/>
    <w:semiHidden/>
    <w:rsid w:val="003E4039"/>
  </w:style>
  <w:style w:type="character" w:styleId="FootnoteReference">
    <w:name w:val="footnote reference"/>
    <w:uiPriority w:val="99"/>
    <w:semiHidden/>
    <w:unhideWhenUsed/>
    <w:rsid w:val="003E4039"/>
    <w:rPr>
      <w:vertAlign w:val="superscript"/>
    </w:rPr>
  </w:style>
  <w:style w:type="paragraph" w:styleId="ListParagraph">
    <w:name w:val="List Paragraph"/>
    <w:basedOn w:val="Normal"/>
    <w:uiPriority w:val="34"/>
    <w:qFormat/>
    <w:rsid w:val="001E08A1"/>
    <w:pPr>
      <w:ind w:left="720"/>
      <w:contextualSpacing/>
    </w:pPr>
  </w:style>
  <w:style w:type="character" w:styleId="Hyperlink">
    <w:name w:val="Hyperlink"/>
    <w:basedOn w:val="DefaultParagraphFont"/>
    <w:uiPriority w:val="99"/>
    <w:unhideWhenUsed/>
    <w:rsid w:val="00BA141B"/>
    <w:rPr>
      <w:color w:val="0000FF"/>
      <w:u w:val="single"/>
    </w:rPr>
  </w:style>
  <w:style w:type="character" w:styleId="CommentReference">
    <w:name w:val="annotation reference"/>
    <w:basedOn w:val="DefaultParagraphFont"/>
    <w:uiPriority w:val="99"/>
    <w:semiHidden/>
    <w:unhideWhenUsed/>
    <w:rsid w:val="001556D5"/>
    <w:rPr>
      <w:sz w:val="16"/>
      <w:szCs w:val="16"/>
    </w:rPr>
  </w:style>
  <w:style w:type="paragraph" w:styleId="CommentText">
    <w:name w:val="annotation text"/>
    <w:basedOn w:val="Normal"/>
    <w:link w:val="CommentTextChar"/>
    <w:uiPriority w:val="99"/>
    <w:unhideWhenUsed/>
    <w:rsid w:val="001556D5"/>
    <w:rPr>
      <w:sz w:val="20"/>
      <w:szCs w:val="20"/>
    </w:rPr>
  </w:style>
  <w:style w:type="character" w:customStyle="1" w:styleId="CommentTextChar">
    <w:name w:val="Comment Text Char"/>
    <w:basedOn w:val="DefaultParagraphFont"/>
    <w:link w:val="CommentText"/>
    <w:uiPriority w:val="99"/>
    <w:rsid w:val="001556D5"/>
  </w:style>
  <w:style w:type="paragraph" w:styleId="CommentSubject">
    <w:name w:val="annotation subject"/>
    <w:basedOn w:val="CommentText"/>
    <w:next w:val="CommentText"/>
    <w:link w:val="CommentSubjectChar"/>
    <w:uiPriority w:val="99"/>
    <w:semiHidden/>
    <w:unhideWhenUsed/>
    <w:rsid w:val="001556D5"/>
    <w:rPr>
      <w:b/>
      <w:bCs/>
    </w:rPr>
  </w:style>
  <w:style w:type="character" w:customStyle="1" w:styleId="CommentSubjectChar">
    <w:name w:val="Comment Subject Char"/>
    <w:basedOn w:val="CommentTextChar"/>
    <w:link w:val="CommentSubject"/>
    <w:uiPriority w:val="99"/>
    <w:semiHidden/>
    <w:rsid w:val="001556D5"/>
    <w:rPr>
      <w:b/>
      <w:bCs/>
    </w:rPr>
  </w:style>
  <w:style w:type="paragraph" w:styleId="Revision">
    <w:name w:val="Revision"/>
    <w:hidden/>
    <w:uiPriority w:val="99"/>
    <w:semiHidden/>
    <w:rsid w:val="001556D5"/>
    <w:rPr>
      <w:sz w:val="24"/>
      <w:szCs w:val="24"/>
    </w:rPr>
  </w:style>
  <w:style w:type="table" w:styleId="TableGrid">
    <w:name w:val="Table Grid"/>
    <w:basedOn w:val="TableNormal"/>
    <w:uiPriority w:val="59"/>
    <w:rsid w:val="00687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5333"/>
    <w:rPr>
      <w:color w:val="808080"/>
    </w:rPr>
  </w:style>
  <w:style w:type="character" w:styleId="EndnoteReference">
    <w:name w:val="endnote reference"/>
    <w:basedOn w:val="DefaultParagraphFont"/>
    <w:uiPriority w:val="99"/>
    <w:semiHidden/>
    <w:unhideWhenUsed/>
    <w:rsid w:val="00575C57"/>
    <w:rPr>
      <w:vertAlign w:val="superscript"/>
    </w:rPr>
  </w:style>
  <w:style w:type="character" w:styleId="LineNumber">
    <w:name w:val="line number"/>
    <w:basedOn w:val="DefaultParagraphFont"/>
    <w:uiPriority w:val="99"/>
    <w:semiHidden/>
    <w:unhideWhenUsed/>
    <w:rsid w:val="00AE00B3"/>
  </w:style>
</w:styles>
</file>

<file path=word/webSettings.xml><?xml version="1.0" encoding="utf-8"?>
<w:webSettings xmlns:r="http://schemas.openxmlformats.org/officeDocument/2006/relationships" xmlns:w="http://schemas.openxmlformats.org/wordprocessingml/2006/main">
  <w:divs>
    <w:div w:id="3801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34"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EB69-312C-4906-9323-F39D27F157AE}">
  <ds:schemaRefs>
    <ds:schemaRef ds:uri="http://schemas.openxmlformats.org/officeDocument/2006/bibliography"/>
  </ds:schemaRefs>
</ds:datastoreItem>
</file>

<file path=customXml/itemProps2.xml><?xml version="1.0" encoding="utf-8"?>
<ds:datastoreItem xmlns:ds="http://schemas.openxmlformats.org/officeDocument/2006/customXml" ds:itemID="{EA9775F5-E8E9-4566-9086-7D6B35C6107D}">
  <ds:schemaRefs>
    <ds:schemaRef ds:uri="http://schemas.openxmlformats.org/officeDocument/2006/bibliography"/>
  </ds:schemaRefs>
</ds:datastoreItem>
</file>

<file path=customXml/itemProps3.xml><?xml version="1.0" encoding="utf-8"?>
<ds:datastoreItem xmlns:ds="http://schemas.openxmlformats.org/officeDocument/2006/customXml" ds:itemID="{0B1923B8-D725-4CAE-99C2-2406DDF33F4B}">
  <ds:schemaRefs>
    <ds:schemaRef ds:uri="http://schemas.openxmlformats.org/officeDocument/2006/bibliography"/>
  </ds:schemaRefs>
</ds:datastoreItem>
</file>

<file path=customXml/itemProps4.xml><?xml version="1.0" encoding="utf-8"?>
<ds:datastoreItem xmlns:ds="http://schemas.openxmlformats.org/officeDocument/2006/customXml" ds:itemID="{418D3E66-AD1F-44A7-983B-13AAFCDBA83A}">
  <ds:schemaRefs>
    <ds:schemaRef ds:uri="http://schemas.openxmlformats.org/officeDocument/2006/bibliography"/>
  </ds:schemaRefs>
</ds:datastoreItem>
</file>

<file path=customXml/itemProps5.xml><?xml version="1.0" encoding="utf-8"?>
<ds:datastoreItem xmlns:ds="http://schemas.openxmlformats.org/officeDocument/2006/customXml" ds:itemID="{E9FCBB6D-0F89-4FA2-8DB6-7279202A6F7B}">
  <ds:schemaRefs>
    <ds:schemaRef ds:uri="http://schemas.openxmlformats.org/officeDocument/2006/bibliography"/>
  </ds:schemaRefs>
</ds:datastoreItem>
</file>

<file path=customXml/itemProps6.xml><?xml version="1.0" encoding="utf-8"?>
<ds:datastoreItem xmlns:ds="http://schemas.openxmlformats.org/officeDocument/2006/customXml" ds:itemID="{3508F9EC-471D-46E9-AF31-7D0DBB094F2D}">
  <ds:schemaRefs>
    <ds:schemaRef ds:uri="http://schemas.openxmlformats.org/officeDocument/2006/bibliography"/>
  </ds:schemaRefs>
</ds:datastoreItem>
</file>

<file path=customXml/itemProps7.xml><?xml version="1.0" encoding="utf-8"?>
<ds:datastoreItem xmlns:ds="http://schemas.openxmlformats.org/officeDocument/2006/customXml" ds:itemID="{8D5BE54E-C402-4EC6-9EDC-05509E2CE260}">
  <ds:schemaRefs>
    <ds:schemaRef ds:uri="http://schemas.openxmlformats.org/officeDocument/2006/bibliography"/>
  </ds:schemaRefs>
</ds:datastoreItem>
</file>

<file path=customXml/itemProps8.xml><?xml version="1.0" encoding="utf-8"?>
<ds:datastoreItem xmlns:ds="http://schemas.openxmlformats.org/officeDocument/2006/customXml" ds:itemID="{94AFE156-06BE-45C3-B5C0-C0A81A6C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15311</Characters>
  <Application>Microsoft Office Word</Application>
  <DocSecurity>0</DocSecurity>
  <Lines>127</Lines>
  <Paragraphs>31</Paragraphs>
  <ScaleCrop>false</ScaleCrop>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2017-03-29T14:28:00Z</dcterms:created>
  <dcterms:modified xsi:type="dcterms:W3CDTF">2017-04-27T01:01:00Z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http://www.zotero.org/styles/journal-of-biomechanical-engineering</vt:lpwstr>
  </property>
  <property fmtid="{D5CDD505-2E9C-101B-9397-08002B2CF9AE}" pid="11" name="Mendeley Recent Style Name 4_1">
    <vt:lpwstr>Journal of Biomechanical Engineering</vt:lpwstr>
  </property>
  <property fmtid="{D5CDD505-2E9C-101B-9397-08002B2CF9AE}" pid="12" name="Mendeley Recent Style Id 5_1">
    <vt:lpwstr>http://www.zotero.org/styles/journal-of-orthopaedic-research</vt:lpwstr>
  </property>
  <property fmtid="{D5CDD505-2E9C-101B-9397-08002B2CF9AE}" pid="13" name="Mendeley Recent Style Name 5_1">
    <vt:lpwstr>Journal of Orthopaedic Research</vt:lpwstr>
  </property>
  <property fmtid="{D5CDD505-2E9C-101B-9397-08002B2CF9AE}" pid="14" name="Mendeley Recent Style Id 6_1">
    <vt:lpwstr>http://www.zotero.org/styles/knee-surgery-sports-traumatology-arthroscopy</vt:lpwstr>
  </property>
  <property fmtid="{D5CDD505-2E9C-101B-9397-08002B2CF9AE}" pid="15" name="Mendeley Recent Style Name 6_1">
    <vt:lpwstr>Knee Surgery, Sports Traumatology, Arthroscopy</vt:lpwstr>
  </property>
  <property fmtid="{D5CDD505-2E9C-101B-9397-08002B2CF9AE}" pid="16" name="Mendeley Recent Style Id 7_1">
    <vt:lpwstr>http://csl.mendeley.com/styles/19023581/knee-surgery-sports-traumatology-arthroscopy-2</vt:lpwstr>
  </property>
  <property fmtid="{D5CDD505-2E9C-101B-9397-08002B2CF9AE}" pid="17" name="Mendeley Recent Style Name 7_1">
    <vt:lpwstr>Knee Surgery, Sports Traumatology, Arthroscopy (full page numbers)</vt:lpwstr>
  </property>
  <property fmtid="{D5CDD505-2E9C-101B-9397-08002B2CF9AE}" pid="18" name="Mendeley Recent Style Id 8_1">
    <vt:lpwstr>http://www.zotero.org/styles/medical-engineering-and-physics</vt:lpwstr>
  </property>
  <property fmtid="{D5CDD505-2E9C-101B-9397-08002B2CF9AE}" pid="19" name="Mendeley Recent Style Name 8_1">
    <vt:lpwstr>Medical Engineering and Physics</vt:lpwstr>
  </property>
  <property fmtid="{D5CDD505-2E9C-101B-9397-08002B2CF9AE}" pid="20" name="Mendeley Recent Style Id 9_1">
    <vt:lpwstr>http://www.zotero.org/styles/neurology</vt:lpwstr>
  </property>
  <property fmtid="{D5CDD505-2E9C-101B-9397-08002B2CF9AE}" pid="21" name="Mendeley Recent Style Name 9_1">
    <vt:lpwstr>Neurology</vt:lpwstr>
  </property>
  <property fmtid="{D5CDD505-2E9C-101B-9397-08002B2CF9AE}" pid="22" name="Mendeley Document_1">
    <vt:lpwstr>True</vt:lpwstr>
  </property>
  <property fmtid="{D5CDD505-2E9C-101B-9397-08002B2CF9AE}" pid="23" name="Mendeley Unique User Id_1">
    <vt:lpwstr>aa859637-a862-3abc-801d-8937192d7f7f</vt:lpwstr>
  </property>
  <property fmtid="{D5CDD505-2E9C-101B-9397-08002B2CF9AE}" pid="24" name="Mendeley Citation Style_1">
    <vt:lpwstr>http://csl.mendeley.com/styles/19023581/knee-surgery-sports-traumatology-arthroscopy-2</vt:lpwstr>
  </property>
</Properties>
</file>