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96E11" w14:textId="2F9166C4" w:rsidR="00423189" w:rsidRPr="00423189" w:rsidRDefault="00423189" w:rsidP="00423189">
      <w:pPr>
        <w:jc w:val="center"/>
        <w:rPr>
          <w:rFonts w:asciiTheme="minorHAnsi" w:eastAsia="HelveticaNeue-LightItalic" w:hAnsiTheme="minorHAnsi" w:cstheme="minorHAnsi"/>
          <w:b/>
          <w:bCs/>
          <w:sz w:val="28"/>
          <w:szCs w:val="28"/>
          <w:lang w:val="en-GB"/>
        </w:rPr>
      </w:pPr>
      <w:bookmarkStart w:id="0" w:name="_GoBack"/>
      <w:bookmarkEnd w:id="0"/>
      <w:r w:rsidRPr="00423189">
        <w:rPr>
          <w:rFonts w:asciiTheme="minorHAnsi" w:eastAsia="HelveticaNeue-LightItalic" w:hAnsiTheme="minorHAnsi" w:cstheme="minorHAnsi"/>
          <w:b/>
          <w:bCs/>
          <w:sz w:val="28"/>
          <w:szCs w:val="28"/>
          <w:lang w:val="en-GB"/>
        </w:rPr>
        <w:t>E-PSMA: The EANM standardized reporting guidelines v1.0 for PSMA PET</w:t>
      </w:r>
    </w:p>
    <w:p w14:paraId="57CF3AAC" w14:textId="77777777" w:rsidR="00423189" w:rsidRDefault="00423189" w:rsidP="00423189">
      <w:pPr>
        <w:jc w:val="center"/>
        <w:rPr>
          <w:rFonts w:asciiTheme="minorHAnsi" w:eastAsia="HelveticaNeue-LightItalic" w:hAnsiTheme="minorHAnsi" w:cstheme="minorHAnsi"/>
          <w:b/>
          <w:bCs/>
          <w:sz w:val="28"/>
          <w:szCs w:val="28"/>
          <w:lang w:val="en-GB"/>
        </w:rPr>
      </w:pPr>
    </w:p>
    <w:p w14:paraId="6B731449" w14:textId="77777777" w:rsidR="00423189" w:rsidRDefault="00423189" w:rsidP="00423189">
      <w:pPr>
        <w:jc w:val="center"/>
        <w:rPr>
          <w:rFonts w:asciiTheme="minorHAnsi" w:eastAsia="HelveticaNeue-LightItalic" w:hAnsiTheme="minorHAnsi" w:cstheme="minorHAnsi"/>
          <w:b/>
          <w:bCs/>
          <w:sz w:val="28"/>
          <w:szCs w:val="28"/>
          <w:lang w:val="en-GB"/>
        </w:rPr>
      </w:pPr>
    </w:p>
    <w:p w14:paraId="51230B64" w14:textId="440ABFF6" w:rsidR="00423189" w:rsidRDefault="00423189" w:rsidP="00423189">
      <w:pPr>
        <w:jc w:val="center"/>
        <w:rPr>
          <w:rFonts w:asciiTheme="minorHAnsi" w:eastAsia="HelveticaNeue-LightItalic" w:hAnsiTheme="minorHAnsi" w:cstheme="minorHAnsi"/>
          <w:b/>
          <w:bCs/>
          <w:sz w:val="28"/>
          <w:szCs w:val="28"/>
          <w:lang w:val="en-GB"/>
        </w:rPr>
      </w:pPr>
      <w:r>
        <w:rPr>
          <w:rFonts w:asciiTheme="minorHAnsi" w:eastAsia="HelveticaNeue-LightItalic" w:hAnsiTheme="minorHAnsi" w:cstheme="minorHAnsi"/>
          <w:b/>
          <w:bCs/>
          <w:sz w:val="28"/>
          <w:szCs w:val="28"/>
          <w:lang w:val="en-GB"/>
        </w:rPr>
        <w:t>Supplemental Materials</w:t>
      </w:r>
    </w:p>
    <w:p w14:paraId="6E121B49" w14:textId="47ADB24F" w:rsidR="00423189" w:rsidRDefault="00423189" w:rsidP="00423189">
      <w:pPr>
        <w:jc w:val="center"/>
        <w:rPr>
          <w:rFonts w:asciiTheme="minorHAnsi" w:eastAsia="HelveticaNeue-LightItalic" w:hAnsiTheme="minorHAnsi" w:cstheme="minorHAnsi"/>
          <w:b/>
          <w:bCs/>
          <w:sz w:val="28"/>
          <w:szCs w:val="28"/>
          <w:lang w:val="en-GB"/>
        </w:rPr>
      </w:pPr>
    </w:p>
    <w:p w14:paraId="6C472311" w14:textId="77777777" w:rsidR="00C44E0D" w:rsidRDefault="00C44E0D" w:rsidP="00423189">
      <w:pPr>
        <w:rPr>
          <w:rFonts w:asciiTheme="minorHAnsi" w:eastAsia="HelveticaNeue-LightItalic" w:hAnsiTheme="minorHAnsi" w:cstheme="minorHAnsi"/>
          <w:b/>
          <w:bCs/>
          <w:lang w:val="en-GB"/>
        </w:rPr>
      </w:pPr>
    </w:p>
    <w:p w14:paraId="62FBA043" w14:textId="77777777" w:rsidR="00C44E0D" w:rsidRDefault="00C44E0D" w:rsidP="00423189">
      <w:pPr>
        <w:rPr>
          <w:rFonts w:asciiTheme="minorHAnsi" w:eastAsia="HelveticaNeue-LightItalic" w:hAnsiTheme="minorHAnsi" w:cstheme="minorHAnsi"/>
          <w:b/>
          <w:bCs/>
          <w:lang w:val="en-GB"/>
        </w:rPr>
      </w:pPr>
    </w:p>
    <w:p w14:paraId="6D9E6507" w14:textId="00193B11" w:rsidR="00423189" w:rsidRDefault="00423189" w:rsidP="00423189">
      <w:pPr>
        <w:rPr>
          <w:rFonts w:asciiTheme="minorHAnsi" w:eastAsia="HelveticaNeue-LightItalic" w:hAnsiTheme="minorHAnsi" w:cstheme="minorHAnsi"/>
          <w:b/>
          <w:bCs/>
          <w:lang w:val="en-GB"/>
        </w:rPr>
      </w:pPr>
      <w:r>
        <w:rPr>
          <w:rFonts w:asciiTheme="minorHAnsi" w:eastAsia="HelveticaNeue-LightItalic" w:hAnsiTheme="minorHAnsi" w:cstheme="minorHAnsi"/>
          <w:b/>
          <w:bCs/>
          <w:lang w:val="en-GB"/>
        </w:rPr>
        <w:t>Index</w:t>
      </w:r>
    </w:p>
    <w:p w14:paraId="35DF8007" w14:textId="5A3F4E7B" w:rsidR="00423189" w:rsidRDefault="00423189" w:rsidP="00233D5F">
      <w:pPr>
        <w:spacing w:line="360" w:lineRule="auto"/>
        <w:jc w:val="both"/>
        <w:rPr>
          <w:rFonts w:asciiTheme="minorHAnsi" w:eastAsia="HelveticaNeue-LightItalic" w:hAnsiTheme="minorHAnsi" w:cstheme="minorHAnsi"/>
          <w:b/>
          <w:bCs/>
          <w:lang w:val="en-GB"/>
        </w:rPr>
      </w:pPr>
    </w:p>
    <w:p w14:paraId="49B29887" w14:textId="2268F9D1" w:rsidR="00423189" w:rsidRDefault="00C44E0D" w:rsidP="00233D5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eastAsia="HelveticaNeue-LightItalic" w:hAnsiTheme="minorHAnsi" w:cstheme="minorHAnsi"/>
          <w:lang w:val="en-GB"/>
        </w:rPr>
      </w:pPr>
      <w:r>
        <w:rPr>
          <w:rFonts w:asciiTheme="minorHAnsi" w:eastAsia="HelveticaNeue-LightItalic" w:hAnsiTheme="minorHAnsi" w:cstheme="minorHAnsi"/>
          <w:lang w:val="en-GB"/>
        </w:rPr>
        <w:t xml:space="preserve">Page 2: </w:t>
      </w:r>
      <w:r w:rsidRPr="00C44E0D">
        <w:rPr>
          <w:rFonts w:asciiTheme="minorHAnsi" w:eastAsia="HelveticaNeue-LightItalic" w:hAnsiTheme="minorHAnsi" w:cstheme="minorHAnsi"/>
          <w:lang w:val="en-GB"/>
        </w:rPr>
        <w:t>Appendix 1 - PSMA PET/CT Report Template</w:t>
      </w:r>
      <w:r>
        <w:rPr>
          <w:rFonts w:asciiTheme="minorHAnsi" w:eastAsia="HelveticaNeue-LightItalic" w:hAnsiTheme="minorHAnsi" w:cstheme="minorHAnsi"/>
          <w:lang w:val="en-GB"/>
        </w:rPr>
        <w:t xml:space="preserve">. </w:t>
      </w:r>
    </w:p>
    <w:p w14:paraId="304E86A8" w14:textId="77777777" w:rsidR="00C44E0D" w:rsidRPr="00C44E0D" w:rsidRDefault="00C44E0D" w:rsidP="00233D5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eastAsia="HelveticaNeue-LightItalic" w:hAnsiTheme="minorHAnsi" w:cstheme="minorHAnsi"/>
          <w:lang w:val="en-GB"/>
        </w:rPr>
      </w:pPr>
      <w:r w:rsidRPr="00C44E0D">
        <w:rPr>
          <w:rFonts w:asciiTheme="minorHAnsi" w:eastAsia="HelveticaNeue-LightItalic" w:hAnsiTheme="minorHAnsi" w:cstheme="minorHAnsi"/>
          <w:lang w:val="en-GB"/>
        </w:rPr>
        <w:t xml:space="preserve">Page 4: Appendix 2 – Synoptic Tables – PET scan Technical Parameters according to different PSMA radiopharmaceuticals </w:t>
      </w:r>
    </w:p>
    <w:p w14:paraId="247C4635" w14:textId="2AB00C9A" w:rsidR="003B192B" w:rsidRPr="003B192B" w:rsidRDefault="003B192B" w:rsidP="00233D5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eastAsia="HelveticaNeue-LightItalic" w:hAnsiTheme="minorHAnsi" w:cstheme="minorHAnsi"/>
          <w:lang w:val="en-GB"/>
        </w:rPr>
      </w:pPr>
      <w:r w:rsidRPr="003B192B">
        <w:rPr>
          <w:rFonts w:asciiTheme="minorHAnsi" w:eastAsia="HelveticaNeue-LightItalic" w:hAnsiTheme="minorHAnsi" w:cstheme="minorHAnsi"/>
          <w:lang w:val="en-GB"/>
        </w:rPr>
        <w:t xml:space="preserve">Page 5: Appendix </w:t>
      </w:r>
      <w:r w:rsidR="0010161F">
        <w:rPr>
          <w:rFonts w:asciiTheme="minorHAnsi" w:eastAsia="HelveticaNeue-LightItalic" w:hAnsiTheme="minorHAnsi" w:cstheme="minorHAnsi"/>
          <w:lang w:val="en-GB"/>
        </w:rPr>
        <w:t>3</w:t>
      </w:r>
      <w:r w:rsidRPr="003B192B">
        <w:rPr>
          <w:rFonts w:asciiTheme="minorHAnsi" w:eastAsia="HelveticaNeue-LightItalic" w:hAnsiTheme="minorHAnsi" w:cstheme="minorHAnsi"/>
          <w:lang w:val="en-GB"/>
        </w:rPr>
        <w:t xml:space="preserve"> – Synoptic Tables – Reporting on PSMA PET/CT Findings</w:t>
      </w:r>
    </w:p>
    <w:p w14:paraId="50D367A1" w14:textId="77777777" w:rsidR="00233D5F" w:rsidRPr="00233D5F" w:rsidRDefault="00233D5F" w:rsidP="00233D5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eastAsia="HelveticaNeue-LightItalic" w:hAnsiTheme="minorHAnsi" w:cstheme="minorHAnsi"/>
          <w:lang w:val="en-GB"/>
        </w:rPr>
      </w:pPr>
      <w:r w:rsidRPr="00233D5F">
        <w:rPr>
          <w:rFonts w:asciiTheme="minorHAnsi" w:eastAsia="HelveticaNeue-LightItalic" w:hAnsiTheme="minorHAnsi" w:cstheme="minorHAnsi"/>
          <w:lang w:val="en-GB"/>
        </w:rPr>
        <w:t xml:space="preserve">Page 6: Examples of PSMA PET/CT reports according to E-PSMA </w:t>
      </w:r>
    </w:p>
    <w:p w14:paraId="30448784" w14:textId="6D6E846B" w:rsidR="00C44E0D" w:rsidRPr="00233D5F" w:rsidRDefault="00233D5F" w:rsidP="00233D5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eastAsia="HelveticaNeue-LightItalic" w:hAnsiTheme="minorHAnsi" w:cstheme="minorHAnsi"/>
          <w:lang w:val="en-GB"/>
        </w:rPr>
      </w:pPr>
      <w:r w:rsidRPr="00233D5F">
        <w:rPr>
          <w:rFonts w:asciiTheme="minorHAnsi" w:eastAsia="HelveticaNeue-LightItalic" w:hAnsiTheme="minorHAnsi" w:cstheme="minorHAnsi"/>
          <w:lang w:val="en-GB"/>
        </w:rPr>
        <w:t xml:space="preserve">Page 10: Synoptic Tables Template </w:t>
      </w:r>
    </w:p>
    <w:p w14:paraId="5E30D223" w14:textId="11FA7092" w:rsidR="0015765E" w:rsidRDefault="0015765E" w:rsidP="00233D5F">
      <w:pPr>
        <w:spacing w:line="360" w:lineRule="auto"/>
        <w:jc w:val="both"/>
        <w:rPr>
          <w:rFonts w:asciiTheme="minorHAnsi" w:eastAsia="HelveticaNeue-LightItalic" w:hAnsiTheme="minorHAnsi" w:cstheme="minorHAnsi"/>
          <w:lang w:val="en-GB"/>
        </w:rPr>
      </w:pPr>
    </w:p>
    <w:p w14:paraId="3300A162" w14:textId="500F9C75" w:rsidR="00C44E0D" w:rsidRDefault="00C44E0D">
      <w:pPr>
        <w:overflowPunct/>
        <w:rPr>
          <w:rFonts w:asciiTheme="minorHAnsi" w:hAnsiTheme="minorHAnsi" w:cstheme="minorHAnsi"/>
          <w:b/>
          <w:color w:val="111111"/>
          <w:lang w:val="en-GB"/>
        </w:rPr>
      </w:pPr>
      <w:r>
        <w:rPr>
          <w:rFonts w:asciiTheme="minorHAnsi" w:hAnsiTheme="minorHAnsi" w:cstheme="minorHAnsi"/>
          <w:b/>
          <w:color w:val="111111"/>
          <w:lang w:val="en-GB"/>
        </w:rPr>
        <w:br w:type="page"/>
      </w:r>
    </w:p>
    <w:p w14:paraId="73CAB58B" w14:textId="5D3120DD" w:rsidR="0015765E" w:rsidRDefault="0015765E" w:rsidP="00646BFE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111111"/>
          <w:lang w:val="en-GB"/>
        </w:rPr>
      </w:pPr>
      <w:r w:rsidRPr="00646BFE">
        <w:rPr>
          <w:rFonts w:asciiTheme="minorHAnsi" w:hAnsiTheme="minorHAnsi" w:cstheme="minorHAnsi"/>
          <w:b/>
          <w:color w:val="111111"/>
          <w:lang w:val="en-GB"/>
        </w:rPr>
        <w:lastRenderedPageBreak/>
        <w:t>Appendix 1 - PSMA PET/CT Report Template</w:t>
      </w:r>
    </w:p>
    <w:p w14:paraId="40C69D72" w14:textId="77777777" w:rsidR="00646BFE" w:rsidRPr="00646BFE" w:rsidRDefault="00646BFE" w:rsidP="00646BFE">
      <w:pPr>
        <w:pStyle w:val="ListParagraph"/>
        <w:jc w:val="both"/>
        <w:rPr>
          <w:rFonts w:asciiTheme="minorHAnsi" w:hAnsiTheme="minorHAnsi" w:cstheme="minorHAnsi"/>
          <w:b/>
          <w:color w:val="111111"/>
          <w:lang w:val="en-GB"/>
        </w:rPr>
      </w:pPr>
    </w:p>
    <w:p w14:paraId="42A37A46" w14:textId="1E92EC1E" w:rsidR="0015765E" w:rsidRDefault="0015765E" w:rsidP="0015765E">
      <w:pPr>
        <w:jc w:val="both"/>
        <w:rPr>
          <w:rFonts w:asciiTheme="minorHAnsi" w:hAnsiTheme="minorHAnsi" w:cstheme="minorHAnsi"/>
          <w:b/>
          <w:bCs/>
          <w:color w:val="111111"/>
          <w:u w:val="single"/>
          <w:lang w:val="en-GB" w:eastAsia="en-AU"/>
        </w:rPr>
      </w:pPr>
      <w:proofErr w:type="spellStart"/>
      <w:r w:rsidRPr="0015765E">
        <w:rPr>
          <w:rFonts w:asciiTheme="minorHAnsi" w:hAnsiTheme="minorHAnsi" w:cstheme="minorHAnsi"/>
          <w:b/>
          <w:bCs/>
          <w:color w:val="111111"/>
          <w:u w:val="single"/>
          <w:lang w:val="en-GB" w:eastAsia="en-AU"/>
        </w:rPr>
        <w:t>Radiolabeled</w:t>
      </w:r>
      <w:proofErr w:type="spellEnd"/>
      <w:r w:rsidRPr="0015765E">
        <w:rPr>
          <w:rFonts w:asciiTheme="minorHAnsi" w:hAnsiTheme="minorHAnsi" w:cstheme="minorHAnsi"/>
          <w:b/>
          <w:bCs/>
          <w:color w:val="111111"/>
          <w:u w:val="single"/>
          <w:lang w:val="en-GB" w:eastAsia="en-AU"/>
        </w:rPr>
        <w:t>-PSMA PET/CT Study</w:t>
      </w:r>
    </w:p>
    <w:p w14:paraId="0578FC3D" w14:textId="77777777" w:rsidR="00646BFE" w:rsidRPr="0015765E" w:rsidRDefault="00646BFE" w:rsidP="0015765E">
      <w:pPr>
        <w:jc w:val="both"/>
        <w:rPr>
          <w:rFonts w:asciiTheme="minorHAnsi" w:hAnsiTheme="minorHAnsi" w:cstheme="minorHAnsi"/>
          <w:b/>
          <w:bCs/>
          <w:color w:val="111111"/>
          <w:u w:val="single"/>
          <w:lang w:val="en-GB" w:eastAsia="en-AU"/>
        </w:rPr>
      </w:pPr>
    </w:p>
    <w:p w14:paraId="1496B51C" w14:textId="77777777" w:rsidR="0015765E" w:rsidRPr="0015765E" w:rsidRDefault="0015765E" w:rsidP="0015765E">
      <w:pPr>
        <w:jc w:val="both"/>
        <w:rPr>
          <w:rFonts w:asciiTheme="minorHAnsi" w:hAnsiTheme="minorHAnsi" w:cstheme="minorHAnsi"/>
          <w:bCs/>
          <w:color w:val="111111"/>
          <w:u w:val="single"/>
          <w:lang w:val="en-GB" w:eastAsia="en-AU"/>
        </w:rPr>
      </w:pPr>
      <w:r w:rsidRPr="0015765E">
        <w:rPr>
          <w:rFonts w:asciiTheme="minorHAnsi" w:hAnsiTheme="minorHAnsi" w:cstheme="minorHAnsi"/>
          <w:bCs/>
          <w:color w:val="111111"/>
          <w:u w:val="single"/>
          <w:lang w:val="en-GB" w:eastAsia="en-AU"/>
        </w:rPr>
        <w:t>1. Patient History</w:t>
      </w:r>
    </w:p>
    <w:p w14:paraId="74AEB94D" w14:textId="77777777" w:rsidR="0015765E" w:rsidRPr="0015765E" w:rsidRDefault="0015765E" w:rsidP="0015765E">
      <w:pPr>
        <w:jc w:val="both"/>
        <w:rPr>
          <w:rFonts w:asciiTheme="minorHAnsi" w:hAnsiTheme="minorHAnsi" w:cstheme="minorHAnsi"/>
          <w:bCs/>
          <w:color w:val="111111"/>
          <w:lang w:val="en-GB" w:eastAsia="en-AU"/>
        </w:rPr>
      </w:pPr>
      <w:r w:rsidRPr="0015765E">
        <w:rPr>
          <w:rFonts w:asciiTheme="minorHAnsi" w:hAnsiTheme="minorHAnsi" w:cstheme="minorHAnsi"/>
          <w:bCs/>
          <w:color w:val="111111"/>
          <w:lang w:val="en-GB" w:eastAsia="en-AU"/>
        </w:rPr>
        <w:t>PET/CT indication: Staging (prior to primary therapy), Restaging (biochemical recurrence or biochemical persistence), Restaging (advanced setting, CRPC), Therapy Monitoring</w:t>
      </w:r>
    </w:p>
    <w:p w14:paraId="6E07BFC6" w14:textId="77777777" w:rsidR="0015765E" w:rsidRPr="0015765E" w:rsidRDefault="0015765E" w:rsidP="0015765E">
      <w:pPr>
        <w:jc w:val="both"/>
        <w:rPr>
          <w:rFonts w:asciiTheme="minorHAnsi" w:hAnsiTheme="minorHAnsi" w:cstheme="minorHAnsi"/>
          <w:bCs/>
          <w:color w:val="111111"/>
          <w:lang w:val="en-GB" w:eastAsia="en-AU"/>
        </w:rPr>
      </w:pPr>
      <w:r w:rsidRPr="0015765E">
        <w:rPr>
          <w:rFonts w:asciiTheme="minorHAnsi" w:hAnsiTheme="minorHAnsi" w:cstheme="minorHAnsi"/>
          <w:bCs/>
          <w:color w:val="111111"/>
          <w:lang w:val="en-GB" w:eastAsia="en-AU"/>
        </w:rPr>
        <w:t xml:space="preserve">Clinical info: Gleason, TNM, PSA at diagnosis, Previous Primary/Salvage Therapy, PSA nadir after therapy, recent PSA values, </w:t>
      </w:r>
      <w:proofErr w:type="spellStart"/>
      <w:r w:rsidRPr="0015765E">
        <w:rPr>
          <w:rFonts w:asciiTheme="minorHAnsi" w:hAnsiTheme="minorHAnsi" w:cstheme="minorHAnsi"/>
          <w:bCs/>
          <w:color w:val="111111"/>
          <w:lang w:val="en-GB" w:eastAsia="en-AU"/>
        </w:rPr>
        <w:t>PSAdt</w:t>
      </w:r>
      <w:proofErr w:type="spellEnd"/>
      <w:r w:rsidRPr="0015765E">
        <w:rPr>
          <w:rFonts w:asciiTheme="minorHAnsi" w:hAnsiTheme="minorHAnsi" w:cstheme="minorHAnsi"/>
          <w:bCs/>
          <w:color w:val="111111"/>
          <w:lang w:val="en-GB" w:eastAsia="en-AU"/>
        </w:rPr>
        <w:t>, Clinical Stage, Concurrent/Previous Systemic Therapy.</w:t>
      </w:r>
    </w:p>
    <w:p w14:paraId="3A54F20F" w14:textId="77777777" w:rsidR="0015765E" w:rsidRPr="0015765E" w:rsidRDefault="0015765E" w:rsidP="0015765E">
      <w:pPr>
        <w:jc w:val="both"/>
        <w:rPr>
          <w:rFonts w:asciiTheme="minorHAnsi" w:hAnsiTheme="minorHAnsi" w:cstheme="minorHAnsi"/>
          <w:bCs/>
          <w:color w:val="111111"/>
          <w:u w:val="single"/>
          <w:lang w:val="en-GB" w:eastAsia="en-AU"/>
        </w:rPr>
      </w:pPr>
    </w:p>
    <w:p w14:paraId="67D70F46" w14:textId="77777777" w:rsidR="0015765E" w:rsidRPr="0015765E" w:rsidRDefault="0015765E" w:rsidP="0015765E">
      <w:pPr>
        <w:jc w:val="both"/>
        <w:rPr>
          <w:rFonts w:asciiTheme="minorHAnsi" w:hAnsiTheme="minorHAnsi" w:cstheme="minorHAnsi"/>
          <w:color w:val="111111"/>
          <w:u w:val="single"/>
          <w:lang w:val="en-GB"/>
        </w:rPr>
      </w:pPr>
      <w:r w:rsidRPr="0015765E">
        <w:rPr>
          <w:rFonts w:asciiTheme="minorHAnsi" w:hAnsiTheme="minorHAnsi" w:cstheme="minorHAnsi"/>
          <w:bCs/>
          <w:color w:val="111111"/>
          <w:u w:val="single"/>
          <w:lang w:val="en-GB" w:eastAsia="en-AU"/>
        </w:rPr>
        <w:t>2. Technical Information</w:t>
      </w:r>
    </w:p>
    <w:p w14:paraId="4071EADD" w14:textId="77777777" w:rsidR="0015765E" w:rsidRPr="0015765E" w:rsidRDefault="0015765E" w:rsidP="0015765E">
      <w:pPr>
        <w:jc w:val="both"/>
        <w:rPr>
          <w:rFonts w:asciiTheme="minorHAnsi" w:hAnsiTheme="minorHAnsi" w:cstheme="minorHAnsi"/>
          <w:color w:val="111111"/>
          <w:lang w:val="en-GB" w:eastAsia="en-AU"/>
        </w:rPr>
      </w:pPr>
      <w:r w:rsidRPr="0015765E">
        <w:rPr>
          <w:rFonts w:asciiTheme="minorHAnsi" w:hAnsiTheme="minorHAnsi" w:cstheme="minorHAnsi"/>
          <w:color w:val="111111"/>
          <w:lang w:val="en-GB" w:eastAsia="en-AU"/>
        </w:rPr>
        <w:t xml:space="preserve">The patient was given </w:t>
      </w:r>
      <w:r w:rsidRPr="0015765E">
        <w:rPr>
          <w:rFonts w:asciiTheme="minorHAnsi" w:hAnsiTheme="minorHAnsi" w:cstheme="minorHAnsi"/>
          <w:i/>
          <w:color w:val="111111"/>
          <w:lang w:val="en-GB" w:eastAsia="en-AU"/>
        </w:rPr>
        <w:t>X</w:t>
      </w:r>
      <w:r w:rsidRPr="0015765E">
        <w:rPr>
          <w:rFonts w:asciiTheme="minorHAnsi" w:hAnsiTheme="minorHAnsi" w:cstheme="minorHAnsi"/>
          <w:color w:val="111111"/>
          <w:lang w:val="en-GB" w:eastAsia="en-AU"/>
        </w:rPr>
        <w:t xml:space="preserve"> </w:t>
      </w:r>
      <w:proofErr w:type="spellStart"/>
      <w:r w:rsidRPr="0015765E">
        <w:rPr>
          <w:rFonts w:asciiTheme="minorHAnsi" w:hAnsiTheme="minorHAnsi" w:cstheme="minorHAnsi"/>
          <w:color w:val="111111"/>
          <w:lang w:val="en-GB" w:eastAsia="en-AU"/>
        </w:rPr>
        <w:t>MBq</w:t>
      </w:r>
      <w:proofErr w:type="spellEnd"/>
      <w:r w:rsidRPr="0015765E">
        <w:rPr>
          <w:rFonts w:asciiTheme="minorHAnsi" w:hAnsiTheme="minorHAnsi" w:cstheme="minorHAnsi"/>
          <w:color w:val="111111"/>
          <w:lang w:val="en-GB" w:eastAsia="en-AU"/>
        </w:rPr>
        <w:t>/</w:t>
      </w:r>
      <w:proofErr w:type="spellStart"/>
      <w:r w:rsidRPr="0015765E">
        <w:rPr>
          <w:rFonts w:asciiTheme="minorHAnsi" w:hAnsiTheme="minorHAnsi" w:cstheme="minorHAnsi"/>
          <w:color w:val="111111"/>
          <w:lang w:val="en-GB" w:eastAsia="en-AU"/>
        </w:rPr>
        <w:t>mCi</w:t>
      </w:r>
      <w:proofErr w:type="spellEnd"/>
      <w:r w:rsidRPr="0015765E">
        <w:rPr>
          <w:rFonts w:asciiTheme="minorHAnsi" w:hAnsiTheme="minorHAnsi" w:cstheme="minorHAnsi"/>
          <w:color w:val="111111"/>
          <w:lang w:val="en-GB" w:eastAsia="en-AU"/>
        </w:rPr>
        <w:t xml:space="preserve"> of </w:t>
      </w:r>
      <w:proofErr w:type="spellStart"/>
      <w:r w:rsidRPr="0015765E">
        <w:rPr>
          <w:rFonts w:asciiTheme="minorHAnsi" w:hAnsiTheme="minorHAnsi" w:cstheme="minorHAnsi"/>
          <w:color w:val="111111"/>
          <w:lang w:val="en-GB" w:eastAsia="en-AU"/>
        </w:rPr>
        <w:t>Radiolabeled</w:t>
      </w:r>
      <w:proofErr w:type="spellEnd"/>
      <w:r w:rsidRPr="0015765E">
        <w:rPr>
          <w:rFonts w:asciiTheme="minorHAnsi" w:hAnsiTheme="minorHAnsi" w:cstheme="minorHAnsi"/>
          <w:color w:val="111111"/>
          <w:lang w:val="en-GB" w:eastAsia="en-AU"/>
        </w:rPr>
        <w:t xml:space="preserve">-PSMA (change to type of radiotracer used) and imaging of the body from the vertex of the skull to the mid-thigh was obtained after </w:t>
      </w:r>
      <w:r w:rsidRPr="0015765E">
        <w:rPr>
          <w:rFonts w:asciiTheme="minorHAnsi" w:hAnsiTheme="minorHAnsi" w:cstheme="minorHAnsi"/>
          <w:i/>
          <w:color w:val="111111"/>
          <w:lang w:val="en-GB" w:eastAsia="en-AU"/>
        </w:rPr>
        <w:t>X</w:t>
      </w:r>
      <w:r w:rsidRPr="0015765E">
        <w:rPr>
          <w:rFonts w:asciiTheme="minorHAnsi" w:hAnsiTheme="minorHAnsi" w:cstheme="minorHAnsi"/>
          <w:color w:val="111111"/>
          <w:lang w:val="en-GB" w:eastAsia="en-AU"/>
        </w:rPr>
        <w:t xml:space="preserve"> minutes with concurrent diagnostic/low-dose CT for attenuation correction and anatomical localization. Oral/intravenous contrast was administered/was not administered; state phase of intravenous contrast if administered. </w:t>
      </w:r>
    </w:p>
    <w:p w14:paraId="6D4BF27B" w14:textId="77777777" w:rsidR="0015765E" w:rsidRPr="0015765E" w:rsidRDefault="0015765E" w:rsidP="0015765E">
      <w:pPr>
        <w:jc w:val="both"/>
        <w:rPr>
          <w:rFonts w:asciiTheme="minorHAnsi" w:hAnsiTheme="minorHAnsi" w:cstheme="minorHAnsi"/>
          <w:color w:val="111111"/>
          <w:lang w:val="en-GB" w:eastAsia="en-AU"/>
        </w:rPr>
      </w:pPr>
      <w:r w:rsidRPr="0015765E">
        <w:rPr>
          <w:rFonts w:asciiTheme="minorHAnsi" w:hAnsiTheme="minorHAnsi" w:cstheme="minorHAnsi"/>
          <w:color w:val="111111"/>
          <w:lang w:val="en-GB" w:eastAsia="en-AU"/>
        </w:rPr>
        <w:t>Furosemide (</w:t>
      </w:r>
      <w:r w:rsidRPr="0015765E">
        <w:rPr>
          <w:rFonts w:asciiTheme="minorHAnsi" w:hAnsiTheme="minorHAnsi" w:cstheme="minorHAnsi"/>
          <w:i/>
          <w:color w:val="111111"/>
          <w:lang w:val="en-GB" w:eastAsia="en-AU"/>
        </w:rPr>
        <w:t>X</w:t>
      </w:r>
      <w:r w:rsidRPr="0015765E">
        <w:rPr>
          <w:rFonts w:asciiTheme="minorHAnsi" w:hAnsiTheme="minorHAnsi" w:cstheme="minorHAnsi"/>
          <w:color w:val="111111"/>
          <w:lang w:val="en-GB" w:eastAsia="en-AU"/>
        </w:rPr>
        <w:t xml:space="preserve"> mg) </w:t>
      </w:r>
      <w:proofErr w:type="spellStart"/>
      <w:r w:rsidRPr="0015765E">
        <w:rPr>
          <w:rFonts w:asciiTheme="minorHAnsi" w:hAnsiTheme="minorHAnsi" w:cstheme="minorHAnsi"/>
          <w:color w:val="111111"/>
          <w:lang w:val="en-GB" w:eastAsia="en-AU"/>
        </w:rPr>
        <w:t>i.v.</w:t>
      </w:r>
      <w:proofErr w:type="spellEnd"/>
      <w:r w:rsidRPr="0015765E">
        <w:rPr>
          <w:rFonts w:asciiTheme="minorHAnsi" w:hAnsiTheme="minorHAnsi" w:cstheme="minorHAnsi"/>
          <w:color w:val="111111"/>
          <w:lang w:val="en-GB" w:eastAsia="en-AU"/>
        </w:rPr>
        <w:t xml:space="preserve"> was/was not administered. </w:t>
      </w:r>
    </w:p>
    <w:p w14:paraId="15A23C7E" w14:textId="77777777" w:rsidR="0015765E" w:rsidRPr="0015765E" w:rsidRDefault="0015765E" w:rsidP="0015765E">
      <w:pPr>
        <w:jc w:val="both"/>
        <w:rPr>
          <w:rFonts w:asciiTheme="minorHAnsi" w:hAnsiTheme="minorHAnsi" w:cstheme="minorHAnsi"/>
          <w:bCs/>
          <w:color w:val="111111"/>
          <w:u w:val="single"/>
          <w:lang w:val="en-GB" w:eastAsia="en-AU"/>
        </w:rPr>
      </w:pPr>
    </w:p>
    <w:p w14:paraId="0BF75F28" w14:textId="77777777" w:rsidR="0015765E" w:rsidRPr="0015765E" w:rsidRDefault="0015765E" w:rsidP="0015765E">
      <w:pPr>
        <w:jc w:val="both"/>
        <w:rPr>
          <w:rFonts w:asciiTheme="minorHAnsi" w:hAnsiTheme="minorHAnsi" w:cstheme="minorHAnsi"/>
          <w:bCs/>
          <w:color w:val="111111"/>
          <w:u w:val="single"/>
          <w:lang w:val="en-GB" w:eastAsia="en-AU"/>
        </w:rPr>
      </w:pPr>
      <w:r w:rsidRPr="0015765E">
        <w:rPr>
          <w:rFonts w:asciiTheme="minorHAnsi" w:hAnsiTheme="minorHAnsi" w:cstheme="minorHAnsi"/>
          <w:bCs/>
          <w:color w:val="111111"/>
          <w:u w:val="single"/>
          <w:lang w:val="en-GB" w:eastAsia="en-AU"/>
        </w:rPr>
        <w:t>3. Reporting of findings</w:t>
      </w:r>
    </w:p>
    <w:p w14:paraId="2C0A298B" w14:textId="77777777" w:rsidR="0015765E" w:rsidRPr="0015765E" w:rsidRDefault="0015765E" w:rsidP="0015765E">
      <w:pPr>
        <w:jc w:val="both"/>
        <w:rPr>
          <w:rFonts w:asciiTheme="minorHAnsi" w:hAnsiTheme="minorHAnsi" w:cstheme="minorHAnsi"/>
          <w:color w:val="111111"/>
          <w:lang w:val="en-GB" w:eastAsia="en-AU"/>
        </w:rPr>
      </w:pPr>
      <w:r w:rsidRPr="0015765E">
        <w:rPr>
          <w:rFonts w:asciiTheme="minorHAnsi" w:hAnsiTheme="minorHAnsi" w:cstheme="minorHAnsi"/>
          <w:bCs/>
          <w:color w:val="111111"/>
          <w:u w:val="single"/>
          <w:lang w:val="en-GB" w:eastAsia="en-AU"/>
        </w:rPr>
        <w:t>Prostate/Prostate bed</w:t>
      </w:r>
      <w:r w:rsidRPr="0015765E">
        <w:rPr>
          <w:rFonts w:asciiTheme="minorHAnsi" w:hAnsiTheme="minorHAnsi" w:cstheme="minorHAnsi"/>
          <w:bCs/>
          <w:color w:val="111111"/>
          <w:lang w:val="en-GB" w:eastAsia="en-AU"/>
        </w:rPr>
        <w:t xml:space="preserve">: </w:t>
      </w:r>
      <w:r w:rsidRPr="0015765E">
        <w:rPr>
          <w:rFonts w:asciiTheme="minorHAnsi" w:hAnsiTheme="minorHAnsi" w:cstheme="minorHAnsi"/>
          <w:color w:val="111111"/>
          <w:lang w:val="en-GB" w:eastAsia="en-AU"/>
        </w:rPr>
        <w:t xml:space="preserve">This part of the report should give enough information to enable a ‘PET T stage’ </w:t>
      </w:r>
      <w:proofErr w:type="spellStart"/>
      <w:r w:rsidRPr="0015765E">
        <w:rPr>
          <w:rFonts w:asciiTheme="minorHAnsi" w:hAnsiTheme="minorHAnsi" w:cstheme="minorHAnsi"/>
          <w:color w:val="111111"/>
          <w:lang w:val="en-GB" w:eastAsia="en-AU"/>
        </w:rPr>
        <w:t>Tx</w:t>
      </w:r>
      <w:proofErr w:type="spellEnd"/>
      <w:r w:rsidRPr="0015765E">
        <w:rPr>
          <w:rFonts w:asciiTheme="minorHAnsi" w:hAnsiTheme="minorHAnsi" w:cstheme="minorHAnsi"/>
          <w:color w:val="111111"/>
          <w:lang w:val="en-GB" w:eastAsia="en-AU"/>
        </w:rPr>
        <w:t xml:space="preserve"> – T4 (T1 not applicable). </w:t>
      </w:r>
    </w:p>
    <w:p w14:paraId="1CE89330" w14:textId="77777777" w:rsidR="0015765E" w:rsidRPr="0015765E" w:rsidRDefault="0015765E" w:rsidP="0015765E">
      <w:pPr>
        <w:jc w:val="both"/>
        <w:rPr>
          <w:rFonts w:asciiTheme="minorHAnsi" w:hAnsiTheme="minorHAnsi" w:cstheme="minorHAnsi"/>
          <w:color w:val="111111"/>
          <w:lang w:val="en-GB" w:eastAsia="en-AU"/>
        </w:rPr>
      </w:pPr>
      <w:r w:rsidRPr="0015765E">
        <w:rPr>
          <w:rFonts w:asciiTheme="minorHAnsi" w:hAnsiTheme="minorHAnsi" w:cstheme="minorHAnsi"/>
          <w:color w:val="111111"/>
          <w:lang w:val="en-GB" w:eastAsia="en-AU"/>
        </w:rPr>
        <w:t xml:space="preserve">It should also identify </w:t>
      </w:r>
      <w:proofErr w:type="spellStart"/>
      <w:r w:rsidRPr="0015765E">
        <w:rPr>
          <w:rFonts w:asciiTheme="minorHAnsi" w:hAnsiTheme="minorHAnsi" w:cstheme="minorHAnsi"/>
          <w:color w:val="111111"/>
          <w:lang w:val="en-GB" w:eastAsia="en-AU"/>
        </w:rPr>
        <w:t>unifocal</w:t>
      </w:r>
      <w:proofErr w:type="spellEnd"/>
      <w:r w:rsidRPr="0015765E">
        <w:rPr>
          <w:rFonts w:asciiTheme="minorHAnsi" w:hAnsiTheme="minorHAnsi" w:cstheme="minorHAnsi"/>
          <w:color w:val="111111"/>
          <w:lang w:val="en-GB" w:eastAsia="en-AU"/>
        </w:rPr>
        <w:t xml:space="preserve"> or multifocal disease. </w:t>
      </w:r>
    </w:p>
    <w:p w14:paraId="21635C2D" w14:textId="77777777" w:rsidR="0015765E" w:rsidRPr="0015765E" w:rsidRDefault="0015765E" w:rsidP="0015765E">
      <w:pPr>
        <w:jc w:val="both"/>
        <w:rPr>
          <w:rFonts w:asciiTheme="minorHAnsi" w:hAnsiTheme="minorHAnsi" w:cstheme="minorHAnsi"/>
          <w:color w:val="111111"/>
          <w:lang w:val="en-GB" w:eastAsia="en-AU"/>
        </w:rPr>
      </w:pPr>
      <w:r w:rsidRPr="0015765E">
        <w:rPr>
          <w:rFonts w:asciiTheme="minorHAnsi" w:hAnsiTheme="minorHAnsi" w:cstheme="minorHAnsi"/>
          <w:color w:val="111111"/>
          <w:lang w:val="en-GB" w:eastAsia="en-AU"/>
        </w:rPr>
        <w:t xml:space="preserve">An intensity score of the primary lesion is likely to be an independent predictor of patient outcomes and incorporated into future nomograms, so an intensity score (either TBR or </w:t>
      </w:r>
      <w:proofErr w:type="spellStart"/>
      <w:r w:rsidRPr="0015765E">
        <w:rPr>
          <w:rFonts w:asciiTheme="minorHAnsi" w:hAnsiTheme="minorHAnsi" w:cstheme="minorHAnsi"/>
          <w:color w:val="111111"/>
          <w:lang w:val="en-GB" w:eastAsia="en-AU"/>
        </w:rPr>
        <w:t>SUVmax</w:t>
      </w:r>
      <w:proofErr w:type="spellEnd"/>
      <w:r w:rsidRPr="0015765E">
        <w:rPr>
          <w:rFonts w:asciiTheme="minorHAnsi" w:hAnsiTheme="minorHAnsi" w:cstheme="minorHAnsi"/>
          <w:color w:val="111111"/>
          <w:lang w:val="en-GB" w:eastAsia="en-AU"/>
        </w:rPr>
        <w:t>) should be detailed.</w:t>
      </w:r>
    </w:p>
    <w:p w14:paraId="7BD3E59D" w14:textId="77777777" w:rsidR="0015765E" w:rsidRPr="0015765E" w:rsidRDefault="0015765E" w:rsidP="0015765E">
      <w:pPr>
        <w:jc w:val="both"/>
        <w:rPr>
          <w:rFonts w:asciiTheme="minorHAnsi" w:hAnsiTheme="minorHAnsi" w:cstheme="minorHAnsi"/>
          <w:color w:val="111111"/>
          <w:lang w:val="en-GB" w:eastAsia="en-AU"/>
        </w:rPr>
      </w:pPr>
      <w:proofErr w:type="spellStart"/>
      <w:r w:rsidRPr="0015765E">
        <w:rPr>
          <w:rFonts w:asciiTheme="minorHAnsi" w:hAnsiTheme="minorHAnsi" w:cstheme="minorHAnsi"/>
          <w:color w:val="111111"/>
          <w:lang w:val="en-GB" w:eastAsia="en-AU"/>
        </w:rPr>
        <w:t>Extraprostatic</w:t>
      </w:r>
      <w:proofErr w:type="spellEnd"/>
      <w:r w:rsidRPr="0015765E">
        <w:rPr>
          <w:rFonts w:asciiTheme="minorHAnsi" w:hAnsiTheme="minorHAnsi" w:cstheme="minorHAnsi"/>
          <w:color w:val="111111"/>
          <w:lang w:val="en-GB" w:eastAsia="en-AU"/>
        </w:rPr>
        <w:t xml:space="preserve"> extension: yes/no, seminal vesicle(s) involvement yes/no, adjacent tissue involvement yes/no (localization). </w:t>
      </w:r>
    </w:p>
    <w:p w14:paraId="0B1CABE1" w14:textId="77777777" w:rsidR="0015765E" w:rsidRPr="0015765E" w:rsidRDefault="0015765E" w:rsidP="0015765E">
      <w:pPr>
        <w:jc w:val="both"/>
        <w:rPr>
          <w:rFonts w:asciiTheme="minorHAnsi" w:hAnsiTheme="minorHAnsi" w:cstheme="minorHAnsi"/>
          <w:lang w:val="en-GB" w:eastAsia="en-AU"/>
        </w:rPr>
      </w:pPr>
      <w:r w:rsidRPr="0015765E">
        <w:rPr>
          <w:rFonts w:asciiTheme="minorHAnsi" w:hAnsiTheme="minorHAnsi" w:cstheme="minorHAnsi"/>
          <w:color w:val="111111"/>
          <w:u w:val="single"/>
          <w:lang w:val="en-GB" w:eastAsia="en-AU"/>
        </w:rPr>
        <w:t>Lymph nodes</w:t>
      </w:r>
      <w:r w:rsidRPr="0015765E">
        <w:rPr>
          <w:rFonts w:asciiTheme="minorHAnsi" w:hAnsiTheme="minorHAnsi" w:cstheme="minorHAnsi"/>
          <w:color w:val="111111"/>
          <w:lang w:val="en-GB" w:eastAsia="en-AU"/>
        </w:rPr>
        <w:t xml:space="preserve">: There are no PSMA avid, enlarged or abnormal nodes in the pelvis (obturator, </w:t>
      </w:r>
      <w:proofErr w:type="spellStart"/>
      <w:r w:rsidRPr="0015765E">
        <w:rPr>
          <w:rFonts w:asciiTheme="minorHAnsi" w:hAnsiTheme="minorHAnsi" w:cstheme="minorHAnsi"/>
          <w:color w:val="111111"/>
          <w:lang w:val="en-GB" w:eastAsia="en-AU"/>
        </w:rPr>
        <w:t>presacral</w:t>
      </w:r>
      <w:proofErr w:type="spellEnd"/>
      <w:r w:rsidRPr="0015765E">
        <w:rPr>
          <w:rFonts w:asciiTheme="minorHAnsi" w:hAnsiTheme="minorHAnsi" w:cstheme="minorHAnsi"/>
          <w:color w:val="111111"/>
          <w:lang w:val="en-GB" w:eastAsia="en-AU"/>
        </w:rPr>
        <w:t xml:space="preserve">, </w:t>
      </w:r>
      <w:proofErr w:type="spellStart"/>
      <w:r w:rsidRPr="0015765E">
        <w:rPr>
          <w:rFonts w:asciiTheme="minorHAnsi" w:hAnsiTheme="minorHAnsi" w:cstheme="minorHAnsi"/>
          <w:color w:val="111111"/>
          <w:lang w:val="en-GB" w:eastAsia="en-AU"/>
        </w:rPr>
        <w:t>mesorectal</w:t>
      </w:r>
      <w:proofErr w:type="spellEnd"/>
      <w:r w:rsidRPr="0015765E">
        <w:rPr>
          <w:rFonts w:asciiTheme="minorHAnsi" w:hAnsiTheme="minorHAnsi" w:cstheme="minorHAnsi"/>
          <w:color w:val="111111"/>
          <w:lang w:val="en-GB" w:eastAsia="en-AU"/>
        </w:rPr>
        <w:t xml:space="preserve">, </w:t>
      </w:r>
      <w:proofErr w:type="spellStart"/>
      <w:r w:rsidRPr="0015765E">
        <w:rPr>
          <w:rFonts w:asciiTheme="minorHAnsi" w:hAnsiTheme="minorHAnsi" w:cstheme="minorHAnsi"/>
          <w:color w:val="111111"/>
          <w:lang w:val="en-GB" w:eastAsia="en-AU"/>
        </w:rPr>
        <w:t>perivesical</w:t>
      </w:r>
      <w:proofErr w:type="spellEnd"/>
      <w:r w:rsidRPr="0015765E">
        <w:rPr>
          <w:rFonts w:asciiTheme="minorHAnsi" w:hAnsiTheme="minorHAnsi" w:cstheme="minorHAnsi"/>
          <w:color w:val="111111"/>
          <w:lang w:val="en-GB" w:eastAsia="en-AU"/>
        </w:rPr>
        <w:t xml:space="preserve">, internal/external iliac), common iliac, </w:t>
      </w:r>
      <w:proofErr w:type="spellStart"/>
      <w:r w:rsidRPr="0015765E">
        <w:rPr>
          <w:rFonts w:asciiTheme="minorHAnsi" w:hAnsiTheme="minorHAnsi" w:cstheme="minorHAnsi"/>
          <w:color w:val="111111"/>
          <w:lang w:val="en-GB" w:eastAsia="en-AU"/>
        </w:rPr>
        <w:t>retroperitoneum</w:t>
      </w:r>
      <w:proofErr w:type="spellEnd"/>
      <w:r w:rsidRPr="0015765E">
        <w:rPr>
          <w:rFonts w:asciiTheme="minorHAnsi" w:hAnsiTheme="minorHAnsi" w:cstheme="minorHAnsi"/>
          <w:color w:val="111111"/>
          <w:lang w:val="en-GB" w:eastAsia="en-AU"/>
        </w:rPr>
        <w:t xml:space="preserve">, </w:t>
      </w:r>
      <w:proofErr w:type="spellStart"/>
      <w:r w:rsidRPr="0015765E">
        <w:rPr>
          <w:rFonts w:asciiTheme="minorHAnsi" w:hAnsiTheme="minorHAnsi" w:cstheme="minorHAnsi"/>
          <w:color w:val="111111"/>
          <w:lang w:val="en-GB" w:eastAsia="en-AU"/>
        </w:rPr>
        <w:t>retrocrural</w:t>
      </w:r>
      <w:proofErr w:type="spellEnd"/>
      <w:r w:rsidRPr="0015765E">
        <w:rPr>
          <w:rFonts w:asciiTheme="minorHAnsi" w:hAnsiTheme="minorHAnsi" w:cstheme="minorHAnsi"/>
          <w:color w:val="111111"/>
          <w:lang w:val="en-GB" w:eastAsia="en-AU"/>
        </w:rPr>
        <w:t xml:space="preserve"> space or elsewhere above the diaphragm. </w:t>
      </w:r>
    </w:p>
    <w:p w14:paraId="65FA8352" w14:textId="77777777" w:rsidR="0015765E" w:rsidRPr="0015765E" w:rsidRDefault="0015765E" w:rsidP="0015765E">
      <w:pPr>
        <w:jc w:val="both"/>
        <w:rPr>
          <w:rFonts w:asciiTheme="minorHAnsi" w:hAnsiTheme="minorHAnsi" w:cstheme="minorHAnsi"/>
          <w:b/>
          <w:bCs/>
          <w:color w:val="111111"/>
          <w:u w:val="single"/>
          <w:lang w:val="en-GB" w:eastAsia="en-AU"/>
        </w:rPr>
      </w:pPr>
    </w:p>
    <w:p w14:paraId="27704288" w14:textId="77777777" w:rsidR="0015765E" w:rsidRPr="0015765E" w:rsidRDefault="0015765E" w:rsidP="0015765E">
      <w:pPr>
        <w:jc w:val="both"/>
        <w:rPr>
          <w:rFonts w:asciiTheme="minorHAnsi" w:hAnsiTheme="minorHAnsi" w:cstheme="minorHAnsi"/>
          <w:color w:val="111111"/>
          <w:lang w:val="en-GB" w:eastAsia="en-AU"/>
        </w:rPr>
      </w:pPr>
      <w:r w:rsidRPr="0015765E">
        <w:rPr>
          <w:rFonts w:asciiTheme="minorHAnsi" w:hAnsiTheme="minorHAnsi" w:cstheme="minorHAnsi"/>
          <w:b/>
          <w:bCs/>
          <w:color w:val="111111"/>
          <w:u w:val="single"/>
          <w:lang w:val="en-GB" w:eastAsia="en-AU"/>
        </w:rPr>
        <w:t>Or</w:t>
      </w:r>
      <w:r w:rsidRPr="0015765E">
        <w:rPr>
          <w:rFonts w:asciiTheme="minorHAnsi" w:hAnsiTheme="minorHAnsi" w:cstheme="minorHAnsi"/>
          <w:color w:val="111111"/>
          <w:lang w:val="en-GB" w:eastAsia="en-AU"/>
        </w:rPr>
        <w:t xml:space="preserve"> </w:t>
      </w:r>
    </w:p>
    <w:p w14:paraId="18B52969" w14:textId="77777777" w:rsidR="0015765E" w:rsidRPr="0015765E" w:rsidRDefault="0015765E" w:rsidP="0015765E">
      <w:pPr>
        <w:jc w:val="both"/>
        <w:rPr>
          <w:rFonts w:asciiTheme="minorHAnsi" w:hAnsiTheme="minorHAnsi" w:cstheme="minorHAnsi"/>
          <w:lang w:val="en-GB" w:eastAsia="en-AU"/>
        </w:rPr>
      </w:pPr>
      <w:r w:rsidRPr="0015765E">
        <w:rPr>
          <w:rFonts w:asciiTheme="minorHAnsi" w:hAnsiTheme="minorHAnsi" w:cstheme="minorHAnsi"/>
          <w:color w:val="111111"/>
          <w:lang w:val="en-GB" w:eastAsia="en-AU"/>
        </w:rPr>
        <w:t>PSMA positive lymph nodes are identified as detailed below:</w:t>
      </w:r>
      <w:r w:rsidRPr="0015765E">
        <w:rPr>
          <w:rFonts w:asciiTheme="minorHAnsi" w:hAnsiTheme="minorHAnsi" w:cstheme="minorHAnsi"/>
          <w:lang w:val="en-GB" w:eastAsia="en-AU"/>
        </w:rPr>
        <w:t xml:space="preserve"> </w:t>
      </w:r>
    </w:p>
    <w:p w14:paraId="790257FD" w14:textId="77777777" w:rsidR="0015765E" w:rsidRPr="0015765E" w:rsidRDefault="0015765E" w:rsidP="0015765E">
      <w:pPr>
        <w:jc w:val="both"/>
        <w:rPr>
          <w:rFonts w:asciiTheme="minorHAnsi" w:hAnsiTheme="minorHAnsi" w:cstheme="minorHAnsi"/>
          <w:lang w:eastAsia="en-AU"/>
        </w:rPr>
      </w:pPr>
      <w:r w:rsidRPr="0015765E">
        <w:rPr>
          <w:rFonts w:asciiTheme="minorHAnsi" w:hAnsiTheme="minorHAnsi" w:cstheme="minorHAnsi"/>
          <w:b/>
          <w:bCs/>
          <w:color w:val="111111"/>
          <w:sz w:val="18"/>
          <w:szCs w:val="18"/>
          <w:u w:val="single"/>
          <w:lang w:val="en-GB" w:eastAsia="en-AU"/>
        </w:rPr>
        <w:t xml:space="preserve"> </w:t>
      </w:r>
      <w:r w:rsidRPr="0015765E">
        <w:rPr>
          <w:rFonts w:asciiTheme="minorHAnsi" w:hAnsiTheme="minorHAnsi" w:cstheme="minorHAnsi"/>
          <w:b/>
          <w:bCs/>
          <w:noProof/>
          <w:color w:val="111111"/>
          <w:sz w:val="18"/>
          <w:szCs w:val="18"/>
          <w:u w:val="single"/>
          <w:lang w:val="nl-NL" w:eastAsia="nl-NL"/>
        </w:rPr>
        <w:drawing>
          <wp:inline distT="0" distB="0" distL="0" distR="0" wp14:anchorId="75F2A534" wp14:editId="78B8A4B6">
            <wp:extent cx="5969635" cy="2524192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668" cy="253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F6839D" w14:textId="77777777" w:rsidR="0015765E" w:rsidRPr="004B52FD" w:rsidRDefault="0015765E" w:rsidP="0015765E">
      <w:pPr>
        <w:jc w:val="both"/>
        <w:rPr>
          <w:rFonts w:asciiTheme="minorHAnsi" w:hAnsiTheme="minorHAnsi" w:cstheme="minorHAnsi"/>
          <w:i/>
          <w:color w:val="111111"/>
          <w:sz w:val="20"/>
          <w:lang w:val="nl-NL"/>
        </w:rPr>
      </w:pPr>
      <w:r w:rsidRPr="0015765E">
        <w:rPr>
          <w:rFonts w:asciiTheme="minorHAnsi" w:hAnsiTheme="minorHAnsi" w:cstheme="minorHAnsi"/>
          <w:i/>
          <w:color w:val="111111"/>
          <w:sz w:val="20"/>
          <w:lang w:val="en-GB"/>
        </w:rPr>
        <w:t>(</w:t>
      </w:r>
      <w:proofErr w:type="spellStart"/>
      <w:r w:rsidRPr="0015765E">
        <w:rPr>
          <w:rFonts w:asciiTheme="minorHAnsi" w:hAnsiTheme="minorHAnsi" w:cstheme="minorHAnsi"/>
          <w:i/>
          <w:color w:val="111111"/>
          <w:sz w:val="20"/>
          <w:lang w:val="en-GB"/>
        </w:rPr>
        <w:t>miTNM</w:t>
      </w:r>
      <w:proofErr w:type="spellEnd"/>
      <w:r w:rsidRPr="0015765E">
        <w:rPr>
          <w:rFonts w:asciiTheme="minorHAnsi" w:hAnsiTheme="minorHAnsi" w:cstheme="minorHAnsi"/>
          <w:i/>
          <w:color w:val="111111"/>
          <w:sz w:val="20"/>
          <w:lang w:val="en-GB"/>
        </w:rPr>
        <w:t xml:space="preserve"> standard template for pelvic lymph node regions. </w:t>
      </w:r>
      <w:r w:rsidRPr="004B52FD">
        <w:rPr>
          <w:rFonts w:asciiTheme="minorHAnsi" w:hAnsiTheme="minorHAnsi" w:cstheme="minorHAnsi"/>
          <w:i/>
          <w:color w:val="111111"/>
          <w:sz w:val="20"/>
          <w:lang w:val="nl-NL"/>
        </w:rPr>
        <w:t xml:space="preserve">Eiber M. et al. J </w:t>
      </w:r>
      <w:proofErr w:type="spellStart"/>
      <w:r w:rsidRPr="004B52FD">
        <w:rPr>
          <w:rFonts w:asciiTheme="minorHAnsi" w:hAnsiTheme="minorHAnsi" w:cstheme="minorHAnsi"/>
          <w:i/>
          <w:color w:val="111111"/>
          <w:sz w:val="20"/>
          <w:lang w:val="nl-NL"/>
        </w:rPr>
        <w:t>Nucl</w:t>
      </w:r>
      <w:proofErr w:type="spellEnd"/>
      <w:r w:rsidRPr="004B52FD">
        <w:rPr>
          <w:rFonts w:asciiTheme="minorHAnsi" w:hAnsiTheme="minorHAnsi" w:cstheme="minorHAnsi"/>
          <w:i/>
          <w:color w:val="111111"/>
          <w:sz w:val="20"/>
          <w:lang w:val="nl-NL"/>
        </w:rPr>
        <w:t xml:space="preserve"> Med. 2018 Mar;59(3):469-478)</w:t>
      </w:r>
    </w:p>
    <w:p w14:paraId="3123FDDF" w14:textId="77777777" w:rsidR="0015765E" w:rsidRPr="004B52FD" w:rsidRDefault="0015765E" w:rsidP="0015765E">
      <w:pPr>
        <w:jc w:val="both"/>
        <w:rPr>
          <w:rFonts w:asciiTheme="minorHAnsi" w:hAnsiTheme="minorHAnsi" w:cstheme="minorHAnsi"/>
          <w:color w:val="111111"/>
          <w:lang w:val="nl-NL"/>
        </w:rPr>
      </w:pPr>
    </w:p>
    <w:p w14:paraId="4CCF13B3" w14:textId="77777777" w:rsidR="0015765E" w:rsidRPr="0015765E" w:rsidRDefault="0015765E" w:rsidP="0015765E">
      <w:pPr>
        <w:rPr>
          <w:rFonts w:asciiTheme="minorHAnsi" w:hAnsiTheme="minorHAnsi" w:cstheme="minorHAnsi"/>
          <w:lang w:val="en-GB" w:eastAsia="en-AU"/>
        </w:rPr>
      </w:pPr>
      <w:r w:rsidRPr="0015765E">
        <w:rPr>
          <w:rFonts w:asciiTheme="minorHAnsi" w:hAnsiTheme="minorHAnsi" w:cstheme="minorHAnsi"/>
          <w:bCs/>
          <w:color w:val="111111"/>
          <w:u w:val="single"/>
          <w:lang w:val="en-GB" w:eastAsia="en-AU"/>
        </w:rPr>
        <w:lastRenderedPageBreak/>
        <w:t>Osseous Disease:</w:t>
      </w:r>
      <w:r w:rsidRPr="0015765E">
        <w:rPr>
          <w:rFonts w:asciiTheme="minorHAnsi" w:hAnsiTheme="minorHAnsi" w:cstheme="minorHAnsi"/>
          <w:bCs/>
          <w:color w:val="111111"/>
          <w:lang w:val="en-GB" w:eastAsia="en-AU"/>
        </w:rPr>
        <w:t xml:space="preserve"> </w:t>
      </w:r>
      <w:r w:rsidRPr="0015765E">
        <w:rPr>
          <w:rFonts w:asciiTheme="minorHAnsi" w:hAnsiTheme="minorHAnsi" w:cstheme="minorHAnsi"/>
          <w:color w:val="111111"/>
          <w:lang w:val="en-GB" w:eastAsia="en-AU"/>
        </w:rPr>
        <w:t>No focal positive PSMA lesions identified in the axial or appendicular skeleton:</w:t>
      </w:r>
    </w:p>
    <w:p w14:paraId="3F33A301" w14:textId="77777777" w:rsidR="0015765E" w:rsidRPr="0015765E" w:rsidRDefault="0015765E" w:rsidP="0015765E">
      <w:pPr>
        <w:rPr>
          <w:rFonts w:asciiTheme="minorHAnsi" w:hAnsiTheme="minorHAnsi" w:cstheme="minorHAnsi"/>
          <w:b/>
          <w:u w:val="single"/>
          <w:lang w:val="en-GB" w:eastAsia="en-AU"/>
        </w:rPr>
      </w:pPr>
      <w:r w:rsidRPr="0015765E">
        <w:rPr>
          <w:rFonts w:asciiTheme="minorHAnsi" w:hAnsiTheme="minorHAnsi" w:cstheme="minorHAnsi"/>
          <w:b/>
          <w:color w:val="111111"/>
          <w:u w:val="single"/>
          <w:lang w:val="en-GB" w:eastAsia="en-AU"/>
        </w:rPr>
        <w:t xml:space="preserve">Or </w:t>
      </w:r>
    </w:p>
    <w:p w14:paraId="3B012332" w14:textId="77777777" w:rsidR="0015765E" w:rsidRPr="0015765E" w:rsidRDefault="0015765E" w:rsidP="0015765E">
      <w:pPr>
        <w:rPr>
          <w:rFonts w:asciiTheme="minorHAnsi" w:hAnsiTheme="minorHAnsi" w:cstheme="minorHAnsi"/>
          <w:color w:val="111111"/>
          <w:lang w:val="en-GB"/>
        </w:rPr>
      </w:pPr>
      <w:r w:rsidRPr="0015765E">
        <w:rPr>
          <w:rFonts w:asciiTheme="minorHAnsi" w:hAnsiTheme="minorHAnsi" w:cstheme="minorHAnsi"/>
          <w:color w:val="111111"/>
          <w:lang w:val="en-GB" w:eastAsia="en-AU"/>
        </w:rPr>
        <w:t>PSMA positive lesions in sclerotic or lytic lesions or bone marrow (no morphological changes in CT) identified as detailed below.</w:t>
      </w:r>
    </w:p>
    <w:p w14:paraId="35B01A18" w14:textId="77777777" w:rsidR="0015765E" w:rsidRPr="0015765E" w:rsidRDefault="0015765E" w:rsidP="0015765E">
      <w:pPr>
        <w:rPr>
          <w:rFonts w:asciiTheme="minorHAnsi" w:hAnsiTheme="minorHAnsi" w:cstheme="minorHAnsi"/>
          <w:color w:val="111111"/>
          <w:lang w:val="en-GB" w:eastAsia="en-AU"/>
        </w:rPr>
      </w:pPr>
    </w:p>
    <w:p w14:paraId="3FE5D7E5" w14:textId="77777777" w:rsidR="0015765E" w:rsidRPr="0015765E" w:rsidRDefault="0015765E" w:rsidP="0015765E">
      <w:pPr>
        <w:rPr>
          <w:rFonts w:asciiTheme="minorHAnsi" w:hAnsiTheme="minorHAnsi" w:cstheme="minorHAnsi"/>
          <w:color w:val="111111"/>
        </w:rPr>
      </w:pPr>
      <w:r w:rsidRPr="0015765E">
        <w:rPr>
          <w:rFonts w:asciiTheme="minorHAnsi" w:hAnsiTheme="minorHAnsi" w:cstheme="minorHAnsi"/>
          <w:bCs/>
          <w:color w:val="111111"/>
          <w:u w:val="single"/>
          <w:lang w:eastAsia="en-AU"/>
        </w:rPr>
        <w:t>Non-Osseous Disease:</w:t>
      </w:r>
      <w:r w:rsidRPr="0015765E">
        <w:rPr>
          <w:rFonts w:asciiTheme="minorHAnsi" w:hAnsiTheme="minorHAnsi" w:cstheme="minorHAnsi"/>
          <w:bCs/>
          <w:color w:val="111111"/>
          <w:lang w:eastAsia="en-AU"/>
        </w:rPr>
        <w:t xml:space="preserve"> </w:t>
      </w:r>
      <w:r w:rsidRPr="0015765E">
        <w:rPr>
          <w:rFonts w:asciiTheme="minorHAnsi" w:hAnsiTheme="minorHAnsi" w:cstheme="minorHAnsi"/>
          <w:color w:val="111111"/>
          <w:lang w:eastAsia="en-AU"/>
        </w:rPr>
        <w:t xml:space="preserve"> </w:t>
      </w:r>
    </w:p>
    <w:p w14:paraId="6F984979" w14:textId="77777777" w:rsidR="0015765E" w:rsidRPr="0015765E" w:rsidRDefault="0015765E" w:rsidP="0015765E">
      <w:pPr>
        <w:pStyle w:val="ListParagraph"/>
        <w:numPr>
          <w:ilvl w:val="0"/>
          <w:numId w:val="2"/>
        </w:numPr>
        <w:overflowPunct/>
        <w:rPr>
          <w:rFonts w:asciiTheme="minorHAnsi" w:hAnsiTheme="minorHAnsi" w:cstheme="minorHAnsi"/>
          <w:lang w:eastAsia="en-AU"/>
        </w:rPr>
      </w:pPr>
      <w:r w:rsidRPr="0015765E">
        <w:rPr>
          <w:rFonts w:asciiTheme="minorHAnsi" w:hAnsiTheme="minorHAnsi" w:cstheme="minorHAnsi"/>
          <w:color w:val="111111"/>
          <w:lang w:eastAsia="en-AU"/>
        </w:rPr>
        <w:t>Identification of visceral involvement</w:t>
      </w:r>
    </w:p>
    <w:p w14:paraId="4047ACA1" w14:textId="77777777" w:rsidR="0015765E" w:rsidRPr="0015765E" w:rsidRDefault="0015765E" w:rsidP="0015765E">
      <w:pPr>
        <w:pStyle w:val="ListParagraph"/>
        <w:numPr>
          <w:ilvl w:val="0"/>
          <w:numId w:val="2"/>
        </w:numPr>
        <w:overflowPunct/>
        <w:rPr>
          <w:rFonts w:asciiTheme="minorHAnsi" w:hAnsiTheme="minorHAnsi" w:cstheme="minorHAnsi"/>
          <w:lang w:eastAsia="en-AU"/>
        </w:rPr>
      </w:pPr>
      <w:r w:rsidRPr="0015765E">
        <w:rPr>
          <w:rFonts w:asciiTheme="minorHAnsi" w:hAnsiTheme="minorHAnsi" w:cstheme="minorHAnsi"/>
          <w:color w:val="111111"/>
          <w:lang w:eastAsia="en-AU"/>
        </w:rPr>
        <w:t>Incidental findings</w:t>
      </w:r>
    </w:p>
    <w:p w14:paraId="18B67821" w14:textId="77777777" w:rsidR="0015765E" w:rsidRPr="0015765E" w:rsidRDefault="0015765E" w:rsidP="0015765E">
      <w:pPr>
        <w:rPr>
          <w:rFonts w:asciiTheme="minorHAnsi" w:hAnsiTheme="minorHAnsi" w:cstheme="minorHAnsi"/>
          <w:bCs/>
          <w:color w:val="111111"/>
          <w:u w:val="single"/>
          <w:lang w:eastAsia="en-AU"/>
        </w:rPr>
      </w:pPr>
    </w:p>
    <w:p w14:paraId="2B2B4316" w14:textId="77777777" w:rsidR="0015765E" w:rsidRPr="0015765E" w:rsidRDefault="0015765E" w:rsidP="0015765E">
      <w:pPr>
        <w:rPr>
          <w:rFonts w:asciiTheme="minorHAnsi" w:hAnsiTheme="minorHAnsi" w:cstheme="minorHAnsi"/>
          <w:lang w:eastAsia="en-AU"/>
        </w:rPr>
      </w:pPr>
      <w:r w:rsidRPr="0015765E">
        <w:rPr>
          <w:rFonts w:asciiTheme="minorHAnsi" w:hAnsiTheme="minorHAnsi" w:cstheme="minorHAnsi"/>
          <w:bCs/>
          <w:color w:val="111111"/>
          <w:u w:val="single"/>
          <w:lang w:eastAsia="en-AU"/>
        </w:rPr>
        <w:t>Conclusion:</w:t>
      </w:r>
      <w:r w:rsidRPr="0015765E">
        <w:rPr>
          <w:rFonts w:asciiTheme="minorHAnsi" w:hAnsiTheme="minorHAnsi" w:cstheme="minorHAnsi"/>
          <w:color w:val="111111"/>
          <w:lang w:eastAsia="en-AU"/>
        </w:rPr>
        <w:t xml:space="preserve"> </w:t>
      </w:r>
    </w:p>
    <w:p w14:paraId="35B96634" w14:textId="77777777" w:rsidR="0015765E" w:rsidRPr="0015765E" w:rsidRDefault="0015765E" w:rsidP="0015765E">
      <w:pPr>
        <w:pStyle w:val="ListParagraph"/>
        <w:numPr>
          <w:ilvl w:val="0"/>
          <w:numId w:val="3"/>
        </w:numPr>
        <w:overflowPunct/>
        <w:rPr>
          <w:rFonts w:asciiTheme="minorHAnsi" w:hAnsiTheme="minorHAnsi" w:cstheme="minorHAnsi"/>
          <w:lang w:eastAsia="en-AU"/>
        </w:rPr>
      </w:pPr>
      <w:r w:rsidRPr="0015765E">
        <w:rPr>
          <w:rFonts w:asciiTheme="minorHAnsi" w:hAnsiTheme="minorHAnsi" w:cstheme="minorHAnsi"/>
          <w:color w:val="111111"/>
          <w:lang w:eastAsia="en-AU"/>
        </w:rPr>
        <w:t>Final recommendation</w:t>
      </w:r>
    </w:p>
    <w:p w14:paraId="2492B01C" w14:textId="77777777" w:rsidR="0015765E" w:rsidRPr="0015765E" w:rsidRDefault="0015765E" w:rsidP="0015765E">
      <w:pPr>
        <w:pStyle w:val="ListParagraph"/>
        <w:numPr>
          <w:ilvl w:val="0"/>
          <w:numId w:val="3"/>
        </w:numPr>
        <w:overflowPunct/>
        <w:rPr>
          <w:rFonts w:asciiTheme="minorHAnsi" w:hAnsiTheme="minorHAnsi" w:cstheme="minorHAnsi"/>
          <w:lang w:val="en-GB" w:eastAsia="en-AU"/>
        </w:rPr>
      </w:pPr>
      <w:r w:rsidRPr="0015765E">
        <w:rPr>
          <w:rFonts w:asciiTheme="minorHAnsi" w:hAnsiTheme="minorHAnsi" w:cstheme="minorHAnsi"/>
          <w:color w:val="111111"/>
          <w:lang w:val="en-GB" w:eastAsia="en-AU"/>
        </w:rPr>
        <w:t>Eventual other findings (not related to prostate cancer).</w:t>
      </w:r>
    </w:p>
    <w:p w14:paraId="2A7AE622" w14:textId="77777777" w:rsidR="0015765E" w:rsidRPr="0015765E" w:rsidRDefault="0015765E" w:rsidP="0015765E">
      <w:pPr>
        <w:rPr>
          <w:rFonts w:asciiTheme="minorHAnsi" w:hAnsiTheme="minorHAnsi" w:cstheme="minorHAnsi"/>
          <w:color w:val="111111"/>
          <w:lang w:val="en-GB" w:eastAsia="en-AU"/>
        </w:rPr>
      </w:pPr>
    </w:p>
    <w:p w14:paraId="47DB7686" w14:textId="77777777" w:rsidR="0015765E" w:rsidRPr="0015765E" w:rsidRDefault="0015765E" w:rsidP="0015765E">
      <w:pPr>
        <w:rPr>
          <w:rFonts w:asciiTheme="minorHAnsi" w:hAnsiTheme="minorHAnsi" w:cstheme="minorHAnsi"/>
          <w:color w:val="111111"/>
          <w:lang w:val="en-GB"/>
        </w:rPr>
      </w:pPr>
    </w:p>
    <w:p w14:paraId="495EDA28" w14:textId="77777777" w:rsidR="0015765E" w:rsidRPr="0015765E" w:rsidRDefault="0015765E" w:rsidP="0015765E">
      <w:pPr>
        <w:rPr>
          <w:rFonts w:asciiTheme="minorHAnsi" w:hAnsiTheme="minorHAnsi" w:cstheme="minorHAnsi"/>
          <w:b/>
          <w:color w:val="111111"/>
          <w:sz w:val="28"/>
          <w:u w:val="single"/>
          <w:lang w:val="en-GB"/>
        </w:rPr>
      </w:pPr>
    </w:p>
    <w:p w14:paraId="56E40473" w14:textId="77777777" w:rsidR="0015765E" w:rsidRPr="0015765E" w:rsidRDefault="0015765E" w:rsidP="0015765E">
      <w:pPr>
        <w:rPr>
          <w:rFonts w:asciiTheme="minorHAnsi" w:hAnsiTheme="minorHAnsi" w:cstheme="minorHAnsi"/>
          <w:b/>
          <w:color w:val="111111"/>
          <w:sz w:val="28"/>
          <w:u w:val="single"/>
          <w:lang w:val="en-GB"/>
        </w:rPr>
      </w:pPr>
    </w:p>
    <w:p w14:paraId="048B9A67" w14:textId="77777777" w:rsidR="0015765E" w:rsidRPr="0015765E" w:rsidRDefault="0015765E" w:rsidP="0015765E">
      <w:pPr>
        <w:rPr>
          <w:rFonts w:asciiTheme="minorHAnsi" w:hAnsiTheme="minorHAnsi" w:cstheme="minorHAnsi"/>
          <w:b/>
          <w:color w:val="111111"/>
          <w:sz w:val="28"/>
          <w:u w:val="single"/>
          <w:lang w:val="en-GB"/>
        </w:rPr>
      </w:pPr>
    </w:p>
    <w:p w14:paraId="7AAF2719" w14:textId="77777777" w:rsidR="0015765E" w:rsidRPr="0015765E" w:rsidRDefault="0015765E" w:rsidP="0015765E">
      <w:pPr>
        <w:rPr>
          <w:rFonts w:asciiTheme="minorHAnsi" w:hAnsiTheme="minorHAnsi" w:cstheme="minorHAnsi"/>
          <w:b/>
          <w:color w:val="111111"/>
          <w:sz w:val="28"/>
          <w:u w:val="single"/>
          <w:lang w:val="en-GB"/>
        </w:rPr>
      </w:pPr>
    </w:p>
    <w:p w14:paraId="2C7BE770" w14:textId="77777777" w:rsidR="0015765E" w:rsidRPr="0015765E" w:rsidRDefault="0015765E" w:rsidP="0015765E">
      <w:pPr>
        <w:rPr>
          <w:rFonts w:asciiTheme="minorHAnsi" w:hAnsiTheme="minorHAnsi" w:cstheme="minorHAnsi"/>
          <w:b/>
          <w:color w:val="111111"/>
          <w:sz w:val="28"/>
          <w:u w:val="single"/>
          <w:lang w:val="en-GB"/>
        </w:rPr>
      </w:pPr>
    </w:p>
    <w:p w14:paraId="3786DEE0" w14:textId="77777777" w:rsidR="00E534EE" w:rsidRDefault="00E534EE" w:rsidP="0015765E">
      <w:pPr>
        <w:rPr>
          <w:rFonts w:asciiTheme="minorHAnsi" w:hAnsiTheme="minorHAnsi" w:cstheme="minorHAnsi"/>
          <w:b/>
          <w:color w:val="111111"/>
          <w:lang w:val="en-GB"/>
        </w:rPr>
      </w:pPr>
    </w:p>
    <w:p w14:paraId="2B08C361" w14:textId="77777777" w:rsidR="00E534EE" w:rsidRDefault="00E534EE" w:rsidP="0015765E">
      <w:pPr>
        <w:rPr>
          <w:rFonts w:asciiTheme="minorHAnsi" w:hAnsiTheme="minorHAnsi" w:cstheme="minorHAnsi"/>
          <w:b/>
          <w:color w:val="111111"/>
          <w:lang w:val="en-GB"/>
        </w:rPr>
      </w:pPr>
    </w:p>
    <w:p w14:paraId="411A3F21" w14:textId="77777777" w:rsidR="00E534EE" w:rsidRDefault="00E534EE" w:rsidP="0015765E">
      <w:pPr>
        <w:rPr>
          <w:rFonts w:asciiTheme="minorHAnsi" w:hAnsiTheme="minorHAnsi" w:cstheme="minorHAnsi"/>
          <w:b/>
          <w:color w:val="111111"/>
          <w:lang w:val="en-GB"/>
        </w:rPr>
      </w:pPr>
    </w:p>
    <w:p w14:paraId="1639B1CA" w14:textId="77777777" w:rsidR="00E534EE" w:rsidRDefault="00E534EE" w:rsidP="0015765E">
      <w:pPr>
        <w:rPr>
          <w:rFonts w:asciiTheme="minorHAnsi" w:hAnsiTheme="minorHAnsi" w:cstheme="minorHAnsi"/>
          <w:b/>
          <w:color w:val="111111"/>
          <w:lang w:val="en-GB"/>
        </w:rPr>
      </w:pPr>
    </w:p>
    <w:p w14:paraId="78476FEA" w14:textId="77777777" w:rsidR="00E534EE" w:rsidRDefault="00E534EE" w:rsidP="0015765E">
      <w:pPr>
        <w:rPr>
          <w:rFonts w:asciiTheme="minorHAnsi" w:hAnsiTheme="minorHAnsi" w:cstheme="minorHAnsi"/>
          <w:b/>
          <w:color w:val="111111"/>
          <w:lang w:val="en-GB"/>
        </w:rPr>
      </w:pPr>
    </w:p>
    <w:p w14:paraId="1973DBE3" w14:textId="77777777" w:rsidR="00E534EE" w:rsidRDefault="00E534EE" w:rsidP="0015765E">
      <w:pPr>
        <w:rPr>
          <w:rFonts w:asciiTheme="minorHAnsi" w:hAnsiTheme="minorHAnsi" w:cstheme="minorHAnsi"/>
          <w:b/>
          <w:color w:val="111111"/>
          <w:lang w:val="en-GB"/>
        </w:rPr>
      </w:pPr>
    </w:p>
    <w:p w14:paraId="56F8DAB1" w14:textId="77777777" w:rsidR="00E534EE" w:rsidRDefault="00E534EE" w:rsidP="0015765E">
      <w:pPr>
        <w:rPr>
          <w:rFonts w:asciiTheme="minorHAnsi" w:hAnsiTheme="minorHAnsi" w:cstheme="minorHAnsi"/>
          <w:b/>
          <w:color w:val="111111"/>
          <w:lang w:val="en-GB"/>
        </w:rPr>
      </w:pPr>
    </w:p>
    <w:p w14:paraId="7AB88C71" w14:textId="77777777" w:rsidR="00E534EE" w:rsidRDefault="00E534EE" w:rsidP="0015765E">
      <w:pPr>
        <w:rPr>
          <w:rFonts w:asciiTheme="minorHAnsi" w:hAnsiTheme="minorHAnsi" w:cstheme="minorHAnsi"/>
          <w:b/>
          <w:color w:val="111111"/>
          <w:lang w:val="en-GB"/>
        </w:rPr>
      </w:pPr>
    </w:p>
    <w:p w14:paraId="75676649" w14:textId="77777777" w:rsidR="00E534EE" w:rsidRDefault="00E534EE" w:rsidP="0015765E">
      <w:pPr>
        <w:rPr>
          <w:rFonts w:asciiTheme="minorHAnsi" w:hAnsiTheme="minorHAnsi" w:cstheme="minorHAnsi"/>
          <w:b/>
          <w:color w:val="111111"/>
          <w:lang w:val="en-GB"/>
        </w:rPr>
      </w:pPr>
    </w:p>
    <w:p w14:paraId="1C938C94" w14:textId="77777777" w:rsidR="00E534EE" w:rsidRDefault="00E534EE" w:rsidP="0015765E">
      <w:pPr>
        <w:rPr>
          <w:rFonts w:asciiTheme="minorHAnsi" w:hAnsiTheme="minorHAnsi" w:cstheme="minorHAnsi"/>
          <w:b/>
          <w:color w:val="111111"/>
          <w:lang w:val="en-GB"/>
        </w:rPr>
      </w:pPr>
    </w:p>
    <w:p w14:paraId="77B2D5CD" w14:textId="77777777" w:rsidR="00E534EE" w:rsidRDefault="00E534EE" w:rsidP="0015765E">
      <w:pPr>
        <w:rPr>
          <w:rFonts w:asciiTheme="minorHAnsi" w:hAnsiTheme="minorHAnsi" w:cstheme="minorHAnsi"/>
          <w:b/>
          <w:color w:val="111111"/>
          <w:lang w:val="en-GB"/>
        </w:rPr>
      </w:pPr>
    </w:p>
    <w:p w14:paraId="6630A5F0" w14:textId="77777777" w:rsidR="00E534EE" w:rsidRDefault="00E534EE" w:rsidP="0015765E">
      <w:pPr>
        <w:rPr>
          <w:rFonts w:asciiTheme="minorHAnsi" w:hAnsiTheme="minorHAnsi" w:cstheme="minorHAnsi"/>
          <w:b/>
          <w:color w:val="111111"/>
          <w:lang w:val="en-GB"/>
        </w:rPr>
      </w:pPr>
    </w:p>
    <w:p w14:paraId="7FE5C944" w14:textId="77777777" w:rsidR="00E534EE" w:rsidRDefault="00E534EE" w:rsidP="0015765E">
      <w:pPr>
        <w:rPr>
          <w:rFonts w:asciiTheme="minorHAnsi" w:hAnsiTheme="minorHAnsi" w:cstheme="minorHAnsi"/>
          <w:b/>
          <w:color w:val="111111"/>
          <w:lang w:val="en-GB"/>
        </w:rPr>
      </w:pPr>
    </w:p>
    <w:p w14:paraId="6B861749" w14:textId="77777777" w:rsidR="00E534EE" w:rsidRDefault="00E534EE" w:rsidP="0015765E">
      <w:pPr>
        <w:rPr>
          <w:rFonts w:asciiTheme="minorHAnsi" w:hAnsiTheme="minorHAnsi" w:cstheme="minorHAnsi"/>
          <w:b/>
          <w:color w:val="111111"/>
          <w:lang w:val="en-GB"/>
        </w:rPr>
      </w:pPr>
    </w:p>
    <w:p w14:paraId="1134529F" w14:textId="77777777" w:rsidR="00E534EE" w:rsidRDefault="00E534EE" w:rsidP="0015765E">
      <w:pPr>
        <w:rPr>
          <w:rFonts w:asciiTheme="minorHAnsi" w:hAnsiTheme="minorHAnsi" w:cstheme="minorHAnsi"/>
          <w:b/>
          <w:color w:val="111111"/>
          <w:lang w:val="en-GB"/>
        </w:rPr>
      </w:pPr>
    </w:p>
    <w:p w14:paraId="33038E58" w14:textId="77777777" w:rsidR="00E534EE" w:rsidRDefault="00E534EE" w:rsidP="0015765E">
      <w:pPr>
        <w:rPr>
          <w:rFonts w:asciiTheme="minorHAnsi" w:hAnsiTheme="minorHAnsi" w:cstheme="minorHAnsi"/>
          <w:b/>
          <w:color w:val="111111"/>
          <w:lang w:val="en-GB"/>
        </w:rPr>
      </w:pPr>
    </w:p>
    <w:p w14:paraId="6DFF97BE" w14:textId="77777777" w:rsidR="00E534EE" w:rsidRDefault="00E534EE" w:rsidP="0015765E">
      <w:pPr>
        <w:rPr>
          <w:rFonts w:asciiTheme="minorHAnsi" w:hAnsiTheme="minorHAnsi" w:cstheme="minorHAnsi"/>
          <w:b/>
          <w:color w:val="111111"/>
          <w:lang w:val="en-GB"/>
        </w:rPr>
      </w:pPr>
    </w:p>
    <w:p w14:paraId="5922B3F4" w14:textId="77777777" w:rsidR="00E534EE" w:rsidRDefault="00E534EE" w:rsidP="0015765E">
      <w:pPr>
        <w:rPr>
          <w:rFonts w:asciiTheme="minorHAnsi" w:hAnsiTheme="minorHAnsi" w:cstheme="minorHAnsi"/>
          <w:b/>
          <w:color w:val="111111"/>
          <w:lang w:val="en-GB"/>
        </w:rPr>
      </w:pPr>
    </w:p>
    <w:p w14:paraId="7A5C6B7F" w14:textId="77777777" w:rsidR="00E534EE" w:rsidRDefault="00E534EE" w:rsidP="0015765E">
      <w:pPr>
        <w:rPr>
          <w:rFonts w:asciiTheme="minorHAnsi" w:hAnsiTheme="minorHAnsi" w:cstheme="minorHAnsi"/>
          <w:b/>
          <w:color w:val="111111"/>
          <w:lang w:val="en-GB"/>
        </w:rPr>
      </w:pPr>
    </w:p>
    <w:p w14:paraId="57D8193C" w14:textId="77777777" w:rsidR="00E534EE" w:rsidRDefault="00E534EE" w:rsidP="0015765E">
      <w:pPr>
        <w:rPr>
          <w:rFonts w:asciiTheme="minorHAnsi" w:hAnsiTheme="minorHAnsi" w:cstheme="minorHAnsi"/>
          <w:b/>
          <w:color w:val="111111"/>
          <w:lang w:val="en-GB"/>
        </w:rPr>
      </w:pPr>
    </w:p>
    <w:p w14:paraId="59476496" w14:textId="77777777" w:rsidR="00E534EE" w:rsidRDefault="00E534EE" w:rsidP="0015765E">
      <w:pPr>
        <w:rPr>
          <w:rFonts w:asciiTheme="minorHAnsi" w:hAnsiTheme="minorHAnsi" w:cstheme="minorHAnsi"/>
          <w:b/>
          <w:color w:val="111111"/>
          <w:lang w:val="en-GB"/>
        </w:rPr>
      </w:pPr>
    </w:p>
    <w:p w14:paraId="1F8AB394" w14:textId="77777777" w:rsidR="00E534EE" w:rsidRDefault="00E534EE" w:rsidP="0015765E">
      <w:pPr>
        <w:rPr>
          <w:rFonts w:asciiTheme="minorHAnsi" w:hAnsiTheme="minorHAnsi" w:cstheme="minorHAnsi"/>
          <w:b/>
          <w:color w:val="111111"/>
          <w:lang w:val="en-GB"/>
        </w:rPr>
      </w:pPr>
    </w:p>
    <w:p w14:paraId="5E2F21EC" w14:textId="77777777" w:rsidR="00E534EE" w:rsidRDefault="00E534EE" w:rsidP="0015765E">
      <w:pPr>
        <w:rPr>
          <w:rFonts w:asciiTheme="minorHAnsi" w:hAnsiTheme="minorHAnsi" w:cstheme="minorHAnsi"/>
          <w:b/>
          <w:color w:val="111111"/>
          <w:lang w:val="en-GB"/>
        </w:rPr>
      </w:pPr>
    </w:p>
    <w:p w14:paraId="042E3A8C" w14:textId="77777777" w:rsidR="00E534EE" w:rsidRDefault="00E534EE" w:rsidP="0015765E">
      <w:pPr>
        <w:rPr>
          <w:rFonts w:asciiTheme="minorHAnsi" w:hAnsiTheme="minorHAnsi" w:cstheme="minorHAnsi"/>
          <w:b/>
          <w:color w:val="111111"/>
          <w:lang w:val="en-GB"/>
        </w:rPr>
      </w:pPr>
    </w:p>
    <w:p w14:paraId="270AC09D" w14:textId="77777777" w:rsidR="00E534EE" w:rsidRDefault="00E534EE" w:rsidP="0015765E">
      <w:pPr>
        <w:rPr>
          <w:rFonts w:asciiTheme="minorHAnsi" w:hAnsiTheme="minorHAnsi" w:cstheme="minorHAnsi"/>
          <w:b/>
          <w:color w:val="111111"/>
          <w:lang w:val="en-GB"/>
        </w:rPr>
      </w:pPr>
    </w:p>
    <w:p w14:paraId="2FCE3CFC" w14:textId="77777777" w:rsidR="00E534EE" w:rsidRDefault="00E534EE" w:rsidP="0015765E">
      <w:pPr>
        <w:rPr>
          <w:rFonts w:asciiTheme="minorHAnsi" w:hAnsiTheme="minorHAnsi" w:cstheme="minorHAnsi"/>
          <w:b/>
          <w:color w:val="111111"/>
          <w:lang w:val="en-GB"/>
        </w:rPr>
      </w:pPr>
    </w:p>
    <w:p w14:paraId="0FAC8524" w14:textId="77777777" w:rsidR="00E534EE" w:rsidRDefault="00E534EE" w:rsidP="0015765E">
      <w:pPr>
        <w:rPr>
          <w:rFonts w:asciiTheme="minorHAnsi" w:hAnsiTheme="minorHAnsi" w:cstheme="minorHAnsi"/>
          <w:b/>
          <w:color w:val="111111"/>
          <w:lang w:val="en-GB"/>
        </w:rPr>
      </w:pPr>
    </w:p>
    <w:p w14:paraId="0685CE4C" w14:textId="77777777" w:rsidR="00E534EE" w:rsidRDefault="00E534EE" w:rsidP="0015765E">
      <w:pPr>
        <w:rPr>
          <w:rFonts w:asciiTheme="minorHAnsi" w:hAnsiTheme="minorHAnsi" w:cstheme="minorHAnsi"/>
          <w:b/>
          <w:color w:val="111111"/>
          <w:lang w:val="en-GB"/>
        </w:rPr>
      </w:pPr>
    </w:p>
    <w:p w14:paraId="286A892F" w14:textId="50EE551B" w:rsidR="0015765E" w:rsidRDefault="0015765E" w:rsidP="00E534E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color w:val="111111"/>
          <w:lang w:val="en-GB"/>
        </w:rPr>
      </w:pPr>
      <w:bookmarkStart w:id="1" w:name="_Hlk57158240"/>
      <w:r w:rsidRPr="00E534EE">
        <w:rPr>
          <w:rFonts w:asciiTheme="minorHAnsi" w:hAnsiTheme="minorHAnsi" w:cstheme="minorHAnsi"/>
          <w:b/>
          <w:color w:val="111111"/>
          <w:lang w:val="en-GB"/>
        </w:rPr>
        <w:lastRenderedPageBreak/>
        <w:t>Appendix 2 – Synoptic Tables</w:t>
      </w:r>
      <w:r w:rsidR="00E534EE">
        <w:rPr>
          <w:rFonts w:asciiTheme="minorHAnsi" w:hAnsiTheme="minorHAnsi" w:cstheme="minorHAnsi"/>
          <w:b/>
          <w:color w:val="111111"/>
          <w:lang w:val="en-GB"/>
        </w:rPr>
        <w:t xml:space="preserve"> </w:t>
      </w:r>
      <w:r w:rsidR="00687D15">
        <w:rPr>
          <w:rFonts w:asciiTheme="minorHAnsi" w:hAnsiTheme="minorHAnsi" w:cstheme="minorHAnsi"/>
          <w:b/>
          <w:color w:val="111111"/>
          <w:lang w:val="en-GB"/>
        </w:rPr>
        <w:t>–</w:t>
      </w:r>
      <w:r w:rsidR="00E534EE">
        <w:rPr>
          <w:rFonts w:asciiTheme="minorHAnsi" w:hAnsiTheme="minorHAnsi" w:cstheme="minorHAnsi"/>
          <w:b/>
          <w:color w:val="111111"/>
          <w:lang w:val="en-GB"/>
        </w:rPr>
        <w:t xml:space="preserve"> </w:t>
      </w:r>
      <w:r w:rsidR="00687D15">
        <w:rPr>
          <w:rFonts w:asciiTheme="minorHAnsi" w:hAnsiTheme="minorHAnsi" w:cstheme="minorHAnsi"/>
          <w:b/>
          <w:color w:val="111111"/>
          <w:lang w:val="en-GB"/>
        </w:rPr>
        <w:t xml:space="preserve">PET scan </w:t>
      </w:r>
      <w:r w:rsidR="00E534EE" w:rsidRPr="00E534EE">
        <w:rPr>
          <w:rFonts w:asciiTheme="minorHAnsi" w:hAnsiTheme="minorHAnsi" w:cstheme="minorHAnsi"/>
          <w:b/>
          <w:color w:val="111111"/>
          <w:lang w:val="en-GB"/>
        </w:rPr>
        <w:t>Technical Parameters</w:t>
      </w:r>
      <w:r w:rsidR="00C44E0D">
        <w:rPr>
          <w:rFonts w:asciiTheme="minorHAnsi" w:hAnsiTheme="minorHAnsi" w:cstheme="minorHAnsi"/>
          <w:b/>
          <w:color w:val="111111"/>
          <w:lang w:val="en-GB"/>
        </w:rPr>
        <w:t xml:space="preserve"> according to different PSMA radiopharmaceuticals </w:t>
      </w:r>
    </w:p>
    <w:bookmarkEnd w:id="1"/>
    <w:p w14:paraId="45896077" w14:textId="77777777" w:rsidR="00E534EE" w:rsidRPr="00E534EE" w:rsidRDefault="00E534EE" w:rsidP="00E534EE">
      <w:pPr>
        <w:rPr>
          <w:rFonts w:asciiTheme="minorHAnsi" w:hAnsiTheme="minorHAnsi" w:cstheme="minorHAnsi"/>
          <w:b/>
          <w:color w:val="111111"/>
          <w:lang w:val="en-GB"/>
        </w:rPr>
      </w:pPr>
    </w:p>
    <w:p w14:paraId="7ABF5935" w14:textId="77777777" w:rsidR="0015765E" w:rsidRPr="0015765E" w:rsidRDefault="0015765E" w:rsidP="0015765E">
      <w:pPr>
        <w:rPr>
          <w:rFonts w:asciiTheme="minorHAnsi" w:hAnsiTheme="minorHAnsi" w:cstheme="minorHAnsi"/>
          <w:b/>
          <w:color w:val="111111"/>
          <w:u w:val="single"/>
          <w:lang w:val="en-GB"/>
        </w:rPr>
      </w:pPr>
    </w:p>
    <w:p w14:paraId="19CE4B7B" w14:textId="77777777" w:rsidR="0015765E" w:rsidRPr="0015765E" w:rsidRDefault="0015765E" w:rsidP="0015765E">
      <w:pPr>
        <w:rPr>
          <w:rFonts w:asciiTheme="minorHAnsi" w:hAnsiTheme="minorHAnsi" w:cstheme="minorHAnsi"/>
          <w:b/>
        </w:rPr>
      </w:pPr>
      <w:r w:rsidRPr="0015765E">
        <w:rPr>
          <w:rFonts w:asciiTheme="minorHAnsi" w:hAnsiTheme="minorHAnsi" w:cstheme="minorHAnsi"/>
          <w:b/>
          <w:color w:val="111111"/>
        </w:rPr>
        <w:t>1a) [</w:t>
      </w:r>
      <w:r w:rsidRPr="0015765E">
        <w:rPr>
          <w:rFonts w:asciiTheme="minorHAnsi" w:hAnsiTheme="minorHAnsi" w:cstheme="minorHAnsi"/>
          <w:b/>
          <w:color w:val="111111"/>
          <w:vertAlign w:val="superscript"/>
          <w:lang w:eastAsia="en-AU"/>
        </w:rPr>
        <w:t>68</w:t>
      </w:r>
      <w:r w:rsidRPr="0015765E">
        <w:rPr>
          <w:rFonts w:asciiTheme="minorHAnsi" w:hAnsiTheme="minorHAnsi" w:cstheme="minorHAnsi"/>
          <w:b/>
          <w:color w:val="111111"/>
          <w:lang w:eastAsia="en-AU"/>
        </w:rPr>
        <w:t>Ga]Ga-PSMA-11</w:t>
      </w:r>
    </w:p>
    <w:tbl>
      <w:tblPr>
        <w:tblStyle w:val="PlainTable1"/>
        <w:tblpPr w:leftFromText="141" w:rightFromText="141" w:vertAnchor="text" w:horzAnchor="margin" w:tblpX="-431" w:tblpY="241"/>
        <w:tblW w:w="9672" w:type="dxa"/>
        <w:tblLook w:val="04A0" w:firstRow="1" w:lastRow="0" w:firstColumn="1" w:lastColumn="0" w:noHBand="0" w:noVBand="1"/>
      </w:tblPr>
      <w:tblGrid>
        <w:gridCol w:w="1935"/>
        <w:gridCol w:w="1191"/>
        <w:gridCol w:w="1190"/>
        <w:gridCol w:w="1488"/>
        <w:gridCol w:w="1636"/>
        <w:gridCol w:w="1190"/>
        <w:gridCol w:w="1042"/>
      </w:tblGrid>
      <w:tr w:rsidR="0015765E" w:rsidRPr="0015765E" w14:paraId="429AB433" w14:textId="77777777" w:rsidTr="0007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325FAA" w14:textId="77777777" w:rsidR="0015765E" w:rsidRPr="0015765E" w:rsidRDefault="0015765E" w:rsidP="00076CE7">
            <w:pPr>
              <w:jc w:val="center"/>
              <w:rPr>
                <w:rFonts w:cstheme="minorHAnsi"/>
                <w:lang w:val="en-US" w:eastAsia="en-AU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Radiotracer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8CB628" w14:textId="77777777" w:rsidR="0015765E" w:rsidRPr="0015765E" w:rsidRDefault="0015765E" w:rsidP="00076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 w:eastAsia="en-AU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Activity Injected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4C81267" w14:textId="77777777" w:rsidR="0015765E" w:rsidRPr="0099161E" w:rsidRDefault="0015765E" w:rsidP="00076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lang w:val="en-US" w:eastAsia="en-AU"/>
              </w:rPr>
            </w:pPr>
            <w:r w:rsidRPr="0099161E">
              <w:rPr>
                <w:rFonts w:cstheme="minorHAnsi"/>
                <w:color w:val="FF0000"/>
                <w:lang w:val="en-US" w:eastAsia="en-AU"/>
              </w:rPr>
              <w:t>Uptake</w:t>
            </w:r>
          </w:p>
          <w:p w14:paraId="4634D540" w14:textId="73218968" w:rsidR="004B52FD" w:rsidRPr="0015765E" w:rsidRDefault="004B52FD" w:rsidP="00076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 w:eastAsia="en-AU"/>
              </w:rPr>
            </w:pPr>
            <w:r w:rsidRPr="0099161E">
              <w:rPr>
                <w:rFonts w:cstheme="minorHAnsi"/>
                <w:color w:val="FF0000"/>
                <w:lang w:val="en-US" w:eastAsia="en-AU"/>
              </w:rPr>
              <w:t>time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E5E558" w14:textId="77777777" w:rsidR="0015765E" w:rsidRPr="0015765E" w:rsidRDefault="0015765E" w:rsidP="00076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 w:eastAsia="en-AU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Type of acquisition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59C4CCA" w14:textId="77777777" w:rsidR="0015765E" w:rsidRPr="0015765E" w:rsidRDefault="0015765E" w:rsidP="00076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 w:eastAsia="en-AU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CT protocol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3AC9E8" w14:textId="77777777" w:rsidR="0015765E" w:rsidRPr="0015765E" w:rsidRDefault="0015765E" w:rsidP="00076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 w:eastAsia="en-AU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Oral / IV Contrast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60B208" w14:textId="77777777" w:rsidR="0015765E" w:rsidRPr="0015765E" w:rsidRDefault="0015765E" w:rsidP="00076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 w:eastAsia="en-AU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Diuretic</w:t>
            </w:r>
          </w:p>
        </w:tc>
      </w:tr>
      <w:tr w:rsidR="0015765E" w:rsidRPr="0015765E" w14:paraId="5F25B9F7" w14:textId="77777777" w:rsidTr="0007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FFD375" w14:textId="77777777" w:rsidR="0015765E" w:rsidRPr="0015765E" w:rsidRDefault="0015765E" w:rsidP="00076CE7">
            <w:pPr>
              <w:jc w:val="center"/>
              <w:rPr>
                <w:rFonts w:cstheme="minorHAnsi"/>
                <w:lang w:val="en-US" w:eastAsia="en-AU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[</w:t>
            </w:r>
            <w:r w:rsidRPr="0015765E">
              <w:rPr>
                <w:rFonts w:cstheme="minorHAnsi"/>
                <w:color w:val="111111"/>
                <w:vertAlign w:val="superscript"/>
                <w:lang w:val="en-US" w:eastAsia="en-AU"/>
              </w:rPr>
              <w:t>68</w:t>
            </w:r>
            <w:r w:rsidRPr="0015765E">
              <w:rPr>
                <w:rFonts w:cstheme="minorHAnsi"/>
                <w:color w:val="111111"/>
                <w:lang w:val="en-US" w:eastAsia="en-AU"/>
              </w:rPr>
              <w:t>Ga]Ga-PSMA-11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5FFB8E" w14:textId="77777777" w:rsidR="0015765E" w:rsidRPr="0015765E" w:rsidRDefault="0015765E" w:rsidP="0007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 w:eastAsia="en-AU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 xml:space="preserve">1.8–2.2 </w:t>
            </w:r>
            <w:proofErr w:type="spellStart"/>
            <w:r w:rsidRPr="0015765E">
              <w:rPr>
                <w:rFonts w:cstheme="minorHAnsi"/>
                <w:color w:val="111111"/>
                <w:lang w:val="en-US" w:eastAsia="en-AU"/>
              </w:rPr>
              <w:t>MBq</w:t>
            </w:r>
            <w:proofErr w:type="spellEnd"/>
            <w:r w:rsidRPr="0015765E">
              <w:rPr>
                <w:rFonts w:cstheme="minorHAnsi"/>
                <w:color w:val="111111"/>
                <w:lang w:val="en-US" w:eastAsia="en-AU"/>
              </w:rPr>
              <w:t>/Kg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425E70" w14:textId="77777777" w:rsidR="0015765E" w:rsidRPr="0015765E" w:rsidRDefault="0015765E" w:rsidP="0007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 w:eastAsia="en-AU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60 – 90 min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2DBF15" w14:textId="77777777" w:rsidR="0015765E" w:rsidRPr="0015765E" w:rsidRDefault="0015765E" w:rsidP="0007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 w:eastAsia="en-AU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 xml:space="preserve">Standard or whole-body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088503" w14:textId="77777777" w:rsidR="0015765E" w:rsidRPr="0015765E" w:rsidRDefault="0015765E" w:rsidP="0007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 w:eastAsia="en-AU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Diagnostic/</w:t>
            </w:r>
          </w:p>
          <w:p w14:paraId="2DE38BA6" w14:textId="77777777" w:rsidR="0015765E" w:rsidRPr="0015765E" w:rsidRDefault="0015765E" w:rsidP="0007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 w:eastAsia="en-AU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Non-Diagnostic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7124B1" w14:textId="77777777" w:rsidR="0015765E" w:rsidRPr="0015765E" w:rsidRDefault="0015765E" w:rsidP="0007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 w:eastAsia="en-AU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Yes/ No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99556B" w14:textId="77777777" w:rsidR="0015765E" w:rsidRPr="0015765E" w:rsidRDefault="0015765E" w:rsidP="0007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 w:eastAsia="en-AU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Yes/ No</w:t>
            </w:r>
          </w:p>
          <w:p w14:paraId="3D6ECFC6" w14:textId="77777777" w:rsidR="0015765E" w:rsidRPr="0015765E" w:rsidRDefault="0015765E" w:rsidP="0007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 w:eastAsia="en-AU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(10mg/ 20 mg)</w:t>
            </w:r>
          </w:p>
        </w:tc>
      </w:tr>
    </w:tbl>
    <w:p w14:paraId="455C2D2B" w14:textId="77777777" w:rsidR="0015765E" w:rsidRPr="0015765E" w:rsidRDefault="0015765E" w:rsidP="0015765E">
      <w:pPr>
        <w:rPr>
          <w:rFonts w:asciiTheme="minorHAnsi" w:hAnsiTheme="minorHAnsi" w:cstheme="minorHAnsi"/>
          <w:color w:val="111111"/>
        </w:rPr>
      </w:pPr>
    </w:p>
    <w:p w14:paraId="7C3DAECC" w14:textId="77777777" w:rsidR="0015765E" w:rsidRPr="0015765E" w:rsidRDefault="0015765E" w:rsidP="0015765E">
      <w:pPr>
        <w:rPr>
          <w:rFonts w:asciiTheme="minorHAnsi" w:hAnsiTheme="minorHAnsi" w:cstheme="minorHAnsi"/>
          <w:b/>
          <w:color w:val="111111"/>
        </w:rPr>
      </w:pPr>
    </w:p>
    <w:p w14:paraId="6567C2B1" w14:textId="77777777" w:rsidR="0015765E" w:rsidRPr="0015765E" w:rsidRDefault="0015765E" w:rsidP="0015765E">
      <w:pPr>
        <w:rPr>
          <w:rFonts w:asciiTheme="minorHAnsi" w:hAnsiTheme="minorHAnsi" w:cstheme="minorHAnsi"/>
          <w:b/>
          <w:color w:val="111111"/>
          <w:lang w:eastAsia="en-AU"/>
        </w:rPr>
      </w:pPr>
      <w:r w:rsidRPr="0015765E">
        <w:rPr>
          <w:rFonts w:asciiTheme="minorHAnsi" w:hAnsiTheme="minorHAnsi" w:cstheme="minorHAnsi"/>
          <w:b/>
          <w:color w:val="111111"/>
        </w:rPr>
        <w:t xml:space="preserve">1b) </w:t>
      </w:r>
      <w:r w:rsidRPr="0015765E">
        <w:rPr>
          <w:rFonts w:asciiTheme="minorHAnsi" w:hAnsiTheme="minorHAnsi" w:cstheme="minorHAnsi"/>
          <w:b/>
          <w:color w:val="111111"/>
          <w:lang w:eastAsia="en-AU"/>
        </w:rPr>
        <w:t>[</w:t>
      </w:r>
      <w:r w:rsidRPr="0015765E">
        <w:rPr>
          <w:rFonts w:asciiTheme="minorHAnsi" w:hAnsiTheme="minorHAnsi" w:cstheme="minorHAnsi"/>
          <w:b/>
          <w:color w:val="111111"/>
          <w:vertAlign w:val="superscript"/>
          <w:lang w:eastAsia="en-AU"/>
        </w:rPr>
        <w:t>18</w:t>
      </w:r>
      <w:r w:rsidRPr="0015765E">
        <w:rPr>
          <w:rFonts w:asciiTheme="minorHAnsi" w:hAnsiTheme="minorHAnsi" w:cstheme="minorHAnsi"/>
          <w:b/>
          <w:color w:val="111111"/>
          <w:lang w:eastAsia="en-AU"/>
        </w:rPr>
        <w:t>F]DCFPyL</w:t>
      </w:r>
    </w:p>
    <w:tbl>
      <w:tblPr>
        <w:tblStyle w:val="PlainTable1"/>
        <w:tblpPr w:leftFromText="141" w:rightFromText="141" w:vertAnchor="text" w:horzAnchor="margin" w:tblpX="-431" w:tblpY="241"/>
        <w:tblW w:w="9677" w:type="dxa"/>
        <w:tblLook w:val="04A0" w:firstRow="1" w:lastRow="0" w:firstColumn="1" w:lastColumn="0" w:noHBand="0" w:noVBand="1"/>
      </w:tblPr>
      <w:tblGrid>
        <w:gridCol w:w="1935"/>
        <w:gridCol w:w="1192"/>
        <w:gridCol w:w="1191"/>
        <w:gridCol w:w="1489"/>
        <w:gridCol w:w="1636"/>
        <w:gridCol w:w="1191"/>
        <w:gridCol w:w="1043"/>
      </w:tblGrid>
      <w:tr w:rsidR="0015765E" w:rsidRPr="0015765E" w14:paraId="643255CA" w14:textId="77777777" w:rsidTr="0007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A4E06F" w14:textId="77777777" w:rsidR="0015765E" w:rsidRPr="0015765E" w:rsidRDefault="0015765E" w:rsidP="00076CE7">
            <w:pPr>
              <w:jc w:val="center"/>
              <w:rPr>
                <w:rFonts w:cstheme="minorHAnsi"/>
                <w:lang w:val="en-US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Radiotracer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42DDE3" w14:textId="77777777" w:rsidR="0015765E" w:rsidRPr="0015765E" w:rsidRDefault="0015765E" w:rsidP="00076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Activity Injected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825FC9" w14:textId="77777777" w:rsidR="0015765E" w:rsidRPr="0099161E" w:rsidRDefault="0015765E" w:rsidP="00076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lang w:val="en-US" w:eastAsia="en-AU"/>
              </w:rPr>
            </w:pPr>
            <w:r w:rsidRPr="0099161E">
              <w:rPr>
                <w:rFonts w:cstheme="minorHAnsi"/>
                <w:color w:val="FF0000"/>
                <w:lang w:val="en-US" w:eastAsia="en-AU"/>
              </w:rPr>
              <w:t>Uptake</w:t>
            </w:r>
          </w:p>
          <w:p w14:paraId="484725F4" w14:textId="08A39CDD" w:rsidR="004B52FD" w:rsidRPr="0015765E" w:rsidRDefault="004B52FD" w:rsidP="00076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99161E">
              <w:rPr>
                <w:rFonts w:cstheme="minorHAnsi"/>
                <w:color w:val="FF0000"/>
                <w:lang w:val="en-US" w:eastAsia="en-AU"/>
              </w:rPr>
              <w:t>time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87EF55" w14:textId="77777777" w:rsidR="0015765E" w:rsidRPr="0015765E" w:rsidRDefault="0015765E" w:rsidP="00076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Type of acquisition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F58D16" w14:textId="77777777" w:rsidR="0015765E" w:rsidRPr="0015765E" w:rsidRDefault="0015765E" w:rsidP="00076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CT protocol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324C8D" w14:textId="77777777" w:rsidR="0015765E" w:rsidRPr="0015765E" w:rsidRDefault="0015765E" w:rsidP="00076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Oral / IV Contrast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AF829C" w14:textId="77777777" w:rsidR="0015765E" w:rsidRPr="0015765E" w:rsidRDefault="0015765E" w:rsidP="00076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Diuretic</w:t>
            </w:r>
          </w:p>
        </w:tc>
      </w:tr>
      <w:tr w:rsidR="0015765E" w:rsidRPr="0015765E" w14:paraId="24BB5D01" w14:textId="77777777" w:rsidTr="0007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120C48" w14:textId="77777777" w:rsidR="0015765E" w:rsidRPr="0015765E" w:rsidRDefault="0015765E" w:rsidP="00076CE7">
            <w:pPr>
              <w:jc w:val="center"/>
              <w:rPr>
                <w:rFonts w:cstheme="minorHAnsi"/>
                <w:lang w:val="en-US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[</w:t>
            </w:r>
            <w:r w:rsidRPr="0015765E">
              <w:rPr>
                <w:rFonts w:cstheme="minorHAnsi"/>
                <w:color w:val="111111"/>
                <w:vertAlign w:val="superscript"/>
                <w:lang w:val="en-US" w:eastAsia="en-AU"/>
              </w:rPr>
              <w:t>18</w:t>
            </w:r>
            <w:r w:rsidRPr="0015765E">
              <w:rPr>
                <w:rFonts w:cstheme="minorHAnsi"/>
                <w:color w:val="111111"/>
                <w:lang w:val="en-US" w:eastAsia="en-AU"/>
              </w:rPr>
              <w:t>F]</w:t>
            </w:r>
            <w:proofErr w:type="spellStart"/>
            <w:r w:rsidRPr="0015765E">
              <w:rPr>
                <w:rFonts w:cstheme="minorHAnsi"/>
                <w:color w:val="111111"/>
                <w:lang w:val="en-US" w:eastAsia="en-AU"/>
              </w:rPr>
              <w:t>DCFPyL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6E278F" w14:textId="77777777" w:rsidR="0015765E" w:rsidRPr="0015765E" w:rsidRDefault="0015765E" w:rsidP="0007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 xml:space="preserve">333±37 </w:t>
            </w:r>
            <w:proofErr w:type="spellStart"/>
            <w:r w:rsidRPr="0015765E">
              <w:rPr>
                <w:rFonts w:cstheme="minorHAnsi"/>
                <w:color w:val="111111"/>
                <w:lang w:val="en-US" w:eastAsia="en-AU"/>
              </w:rPr>
              <w:t>MBq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F0671A" w14:textId="77777777" w:rsidR="0015765E" w:rsidRPr="0015765E" w:rsidRDefault="0015765E" w:rsidP="0007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60-120 min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B0153B" w14:textId="77777777" w:rsidR="0015765E" w:rsidRPr="0015765E" w:rsidRDefault="0015765E" w:rsidP="0007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Standard or whole-body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2B4889" w14:textId="77777777" w:rsidR="0015765E" w:rsidRPr="0015765E" w:rsidRDefault="0015765E" w:rsidP="0007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Diagnostic/</w:t>
            </w:r>
          </w:p>
          <w:p w14:paraId="438A69EA" w14:textId="77777777" w:rsidR="0015765E" w:rsidRPr="0015765E" w:rsidRDefault="0015765E" w:rsidP="0007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Non-Diagnostic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0E0E0D" w14:textId="77777777" w:rsidR="0015765E" w:rsidRPr="0015765E" w:rsidRDefault="0015765E" w:rsidP="0007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Yes/ No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3DCC9C" w14:textId="77777777" w:rsidR="0015765E" w:rsidRPr="0015765E" w:rsidRDefault="0015765E" w:rsidP="0007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Yes/ No</w:t>
            </w:r>
          </w:p>
          <w:p w14:paraId="2BDF45E1" w14:textId="77777777" w:rsidR="0015765E" w:rsidRPr="0015765E" w:rsidRDefault="0015765E" w:rsidP="0007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(10mg/</w:t>
            </w:r>
          </w:p>
          <w:p w14:paraId="2F888DF9" w14:textId="77777777" w:rsidR="0015765E" w:rsidRPr="0015765E" w:rsidRDefault="0015765E" w:rsidP="0007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20 mg)</w:t>
            </w:r>
          </w:p>
        </w:tc>
      </w:tr>
    </w:tbl>
    <w:p w14:paraId="42EBB725" w14:textId="77777777" w:rsidR="0015765E" w:rsidRPr="0015765E" w:rsidRDefault="0015765E" w:rsidP="0015765E">
      <w:pPr>
        <w:rPr>
          <w:rFonts w:asciiTheme="minorHAnsi" w:hAnsiTheme="minorHAnsi" w:cstheme="minorHAnsi"/>
          <w:b/>
          <w:color w:val="111111"/>
          <w:u w:val="single"/>
        </w:rPr>
      </w:pPr>
    </w:p>
    <w:p w14:paraId="67DDE0BA" w14:textId="77777777" w:rsidR="0015765E" w:rsidRPr="0015765E" w:rsidRDefault="0015765E" w:rsidP="0015765E">
      <w:pPr>
        <w:rPr>
          <w:rFonts w:asciiTheme="minorHAnsi" w:hAnsiTheme="minorHAnsi" w:cstheme="minorHAnsi"/>
          <w:b/>
          <w:color w:val="111111"/>
        </w:rPr>
      </w:pPr>
    </w:p>
    <w:p w14:paraId="46033B0D" w14:textId="77777777" w:rsidR="0015765E" w:rsidRPr="0015765E" w:rsidRDefault="0015765E" w:rsidP="0015765E">
      <w:pPr>
        <w:rPr>
          <w:rFonts w:asciiTheme="minorHAnsi" w:hAnsiTheme="minorHAnsi" w:cstheme="minorHAnsi"/>
          <w:b/>
          <w:color w:val="111111"/>
          <w:u w:val="single"/>
        </w:rPr>
      </w:pPr>
      <w:r w:rsidRPr="0015765E">
        <w:rPr>
          <w:rFonts w:asciiTheme="minorHAnsi" w:hAnsiTheme="minorHAnsi" w:cstheme="minorHAnsi"/>
          <w:b/>
          <w:color w:val="111111"/>
        </w:rPr>
        <w:t xml:space="preserve">1c) </w:t>
      </w:r>
      <w:r w:rsidRPr="0015765E">
        <w:rPr>
          <w:rFonts w:asciiTheme="minorHAnsi" w:hAnsiTheme="minorHAnsi" w:cstheme="minorHAnsi"/>
          <w:b/>
          <w:color w:val="111111"/>
          <w:lang w:eastAsia="en-AU"/>
        </w:rPr>
        <w:t>[</w:t>
      </w:r>
      <w:r w:rsidRPr="0015765E">
        <w:rPr>
          <w:rFonts w:asciiTheme="minorHAnsi" w:hAnsiTheme="minorHAnsi" w:cstheme="minorHAnsi"/>
          <w:b/>
          <w:color w:val="111111"/>
          <w:vertAlign w:val="superscript"/>
          <w:lang w:eastAsia="en-AU"/>
        </w:rPr>
        <w:t>18</w:t>
      </w:r>
      <w:r w:rsidRPr="0015765E">
        <w:rPr>
          <w:rFonts w:asciiTheme="minorHAnsi" w:hAnsiTheme="minorHAnsi" w:cstheme="minorHAnsi"/>
          <w:b/>
          <w:color w:val="111111"/>
          <w:lang w:eastAsia="en-AU"/>
        </w:rPr>
        <w:t>F]PSMA-1007</w:t>
      </w:r>
    </w:p>
    <w:tbl>
      <w:tblPr>
        <w:tblStyle w:val="PlainTable1"/>
        <w:tblpPr w:leftFromText="141" w:rightFromText="141" w:vertAnchor="text" w:horzAnchor="margin" w:tblpX="-431" w:tblpY="241"/>
        <w:tblW w:w="9677" w:type="dxa"/>
        <w:tblLook w:val="04A0" w:firstRow="1" w:lastRow="0" w:firstColumn="1" w:lastColumn="0" w:noHBand="0" w:noVBand="1"/>
      </w:tblPr>
      <w:tblGrid>
        <w:gridCol w:w="1935"/>
        <w:gridCol w:w="1192"/>
        <w:gridCol w:w="1191"/>
        <w:gridCol w:w="1489"/>
        <w:gridCol w:w="1636"/>
        <w:gridCol w:w="1191"/>
        <w:gridCol w:w="1043"/>
      </w:tblGrid>
      <w:tr w:rsidR="0015765E" w:rsidRPr="0015765E" w14:paraId="5ADE62AF" w14:textId="77777777" w:rsidTr="0007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4FD48C1" w14:textId="77777777" w:rsidR="0015765E" w:rsidRPr="0015765E" w:rsidRDefault="0015765E" w:rsidP="00076CE7">
            <w:pPr>
              <w:jc w:val="center"/>
              <w:rPr>
                <w:rFonts w:cstheme="minorHAnsi"/>
                <w:lang w:val="en-US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Radiotracer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DCBE3A" w14:textId="77777777" w:rsidR="0015765E" w:rsidRPr="0015765E" w:rsidRDefault="0015765E" w:rsidP="00076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Activity Injected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67A6DB1" w14:textId="6E73593A" w:rsidR="004B52FD" w:rsidRPr="0015765E" w:rsidRDefault="0015765E" w:rsidP="005B2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99161E">
              <w:rPr>
                <w:rFonts w:cstheme="minorHAnsi"/>
                <w:color w:val="FF0000"/>
                <w:lang w:val="en-US" w:eastAsia="en-AU"/>
              </w:rPr>
              <w:t>Uptake</w:t>
            </w:r>
            <w:r w:rsidR="004B52FD" w:rsidRPr="0099161E">
              <w:rPr>
                <w:rFonts w:cstheme="minorHAnsi"/>
                <w:color w:val="FF0000"/>
                <w:lang w:val="en-US" w:eastAsia="en-AU"/>
              </w:rPr>
              <w:t xml:space="preserve"> </w:t>
            </w:r>
            <w:r w:rsidR="005B2B77" w:rsidRPr="0099161E">
              <w:rPr>
                <w:rFonts w:cstheme="minorHAnsi"/>
                <w:color w:val="FF0000"/>
                <w:lang w:val="en-US" w:eastAsia="en-AU"/>
              </w:rPr>
              <w:t xml:space="preserve"> time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1CF0919" w14:textId="77777777" w:rsidR="0015765E" w:rsidRPr="0015765E" w:rsidRDefault="0015765E" w:rsidP="00076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Type of acquisition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E9CF034" w14:textId="77777777" w:rsidR="0015765E" w:rsidRPr="0015765E" w:rsidRDefault="0015765E" w:rsidP="00076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CT protocol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B7D8DA" w14:textId="77777777" w:rsidR="0015765E" w:rsidRPr="0015765E" w:rsidRDefault="0015765E" w:rsidP="00076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Oral / IV Contrast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06F47E" w14:textId="77777777" w:rsidR="0015765E" w:rsidRPr="0015765E" w:rsidRDefault="0015765E" w:rsidP="00076C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Diuretic</w:t>
            </w:r>
          </w:p>
        </w:tc>
      </w:tr>
      <w:tr w:rsidR="0015765E" w:rsidRPr="0015765E" w14:paraId="70736EF8" w14:textId="77777777" w:rsidTr="0007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7CB668" w14:textId="77777777" w:rsidR="0015765E" w:rsidRPr="0015765E" w:rsidRDefault="0015765E" w:rsidP="00076CE7">
            <w:pPr>
              <w:jc w:val="center"/>
              <w:rPr>
                <w:rFonts w:cstheme="minorHAnsi"/>
                <w:lang w:val="en-US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[</w:t>
            </w:r>
            <w:r w:rsidRPr="0015765E">
              <w:rPr>
                <w:rFonts w:cstheme="minorHAnsi"/>
                <w:color w:val="111111"/>
                <w:vertAlign w:val="superscript"/>
                <w:lang w:val="en-US" w:eastAsia="en-AU"/>
              </w:rPr>
              <w:t>18</w:t>
            </w:r>
            <w:r w:rsidRPr="0015765E">
              <w:rPr>
                <w:rFonts w:cstheme="minorHAnsi"/>
                <w:color w:val="111111"/>
                <w:lang w:val="en-US" w:eastAsia="en-AU"/>
              </w:rPr>
              <w:t>F]PSMA-1007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6E7DA9" w14:textId="77777777" w:rsidR="0015765E" w:rsidRPr="0015765E" w:rsidRDefault="0015765E" w:rsidP="0007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4MBq/Kg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D799FC" w14:textId="77777777" w:rsidR="0015765E" w:rsidRPr="0015765E" w:rsidRDefault="0015765E" w:rsidP="0007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90-120 min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3B0714" w14:textId="77777777" w:rsidR="0015765E" w:rsidRPr="0015765E" w:rsidRDefault="0015765E" w:rsidP="0007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Standard or whole-body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8B5C63" w14:textId="77777777" w:rsidR="0015765E" w:rsidRPr="0015765E" w:rsidRDefault="0015765E" w:rsidP="0007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Diagnostic/</w:t>
            </w:r>
          </w:p>
          <w:p w14:paraId="26641ECE" w14:textId="77777777" w:rsidR="0015765E" w:rsidRPr="0015765E" w:rsidRDefault="0015765E" w:rsidP="0007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Non-Diagnostic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FE7A55" w14:textId="77777777" w:rsidR="0015765E" w:rsidRPr="0015765E" w:rsidRDefault="0015765E" w:rsidP="0007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Yes/ No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A8033E" w14:textId="77777777" w:rsidR="0015765E" w:rsidRPr="0015765E" w:rsidRDefault="0015765E" w:rsidP="0007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Yes/ No</w:t>
            </w:r>
          </w:p>
          <w:p w14:paraId="62913EBC" w14:textId="77777777" w:rsidR="0015765E" w:rsidRPr="0015765E" w:rsidRDefault="0015765E" w:rsidP="0007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>(10mg/</w:t>
            </w:r>
          </w:p>
          <w:p w14:paraId="79208AA2" w14:textId="77777777" w:rsidR="0015765E" w:rsidRPr="0015765E" w:rsidRDefault="0015765E" w:rsidP="0007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5765E">
              <w:rPr>
                <w:rFonts w:cstheme="minorHAnsi"/>
                <w:color w:val="111111"/>
                <w:lang w:val="en-US" w:eastAsia="en-AU"/>
              </w:rPr>
              <w:t xml:space="preserve">20 mg) </w:t>
            </w:r>
          </w:p>
        </w:tc>
      </w:tr>
    </w:tbl>
    <w:p w14:paraId="177525B2" w14:textId="77777777" w:rsidR="0015765E" w:rsidRPr="0015765E" w:rsidRDefault="0015765E" w:rsidP="0015765E">
      <w:pPr>
        <w:rPr>
          <w:rFonts w:asciiTheme="minorHAnsi" w:hAnsiTheme="minorHAnsi" w:cstheme="minorHAnsi"/>
          <w:b/>
          <w:color w:val="111111"/>
          <w:u w:val="single"/>
        </w:rPr>
      </w:pPr>
    </w:p>
    <w:p w14:paraId="0433CC0C" w14:textId="77777777" w:rsidR="0015765E" w:rsidRPr="0015765E" w:rsidRDefault="0015765E" w:rsidP="0015765E">
      <w:pPr>
        <w:rPr>
          <w:rFonts w:asciiTheme="minorHAnsi" w:hAnsiTheme="minorHAnsi" w:cstheme="minorHAnsi"/>
          <w:b/>
          <w:color w:val="111111"/>
          <w:u w:val="single"/>
        </w:rPr>
      </w:pPr>
    </w:p>
    <w:p w14:paraId="5227AC8B" w14:textId="77777777" w:rsidR="0015765E" w:rsidRPr="0015765E" w:rsidRDefault="0015765E" w:rsidP="0015765E">
      <w:pPr>
        <w:rPr>
          <w:rFonts w:asciiTheme="minorHAnsi" w:hAnsiTheme="minorHAnsi" w:cstheme="minorHAnsi"/>
          <w:b/>
          <w:color w:val="111111"/>
          <w:u w:val="single"/>
        </w:rPr>
      </w:pPr>
    </w:p>
    <w:p w14:paraId="57133593" w14:textId="77777777" w:rsidR="0015765E" w:rsidRPr="0015765E" w:rsidRDefault="0015765E" w:rsidP="0015765E">
      <w:pPr>
        <w:rPr>
          <w:rFonts w:asciiTheme="minorHAnsi" w:hAnsiTheme="minorHAnsi" w:cstheme="minorHAnsi"/>
          <w:b/>
          <w:color w:val="111111"/>
          <w:u w:val="single"/>
        </w:rPr>
      </w:pPr>
    </w:p>
    <w:p w14:paraId="16FB2385" w14:textId="77777777" w:rsidR="0015765E" w:rsidRPr="0015765E" w:rsidRDefault="0015765E" w:rsidP="0015765E">
      <w:pPr>
        <w:rPr>
          <w:rFonts w:asciiTheme="minorHAnsi" w:hAnsiTheme="minorHAnsi" w:cstheme="minorHAnsi"/>
          <w:b/>
          <w:color w:val="111111"/>
          <w:u w:val="single"/>
        </w:rPr>
      </w:pPr>
    </w:p>
    <w:p w14:paraId="3B8E53FF" w14:textId="7A356ED3" w:rsidR="0015765E" w:rsidRDefault="0015765E" w:rsidP="0015765E">
      <w:pPr>
        <w:rPr>
          <w:rFonts w:asciiTheme="minorHAnsi" w:hAnsiTheme="minorHAnsi" w:cstheme="minorHAnsi"/>
          <w:b/>
          <w:color w:val="111111"/>
          <w:u w:val="single"/>
        </w:rPr>
      </w:pPr>
    </w:p>
    <w:p w14:paraId="6EE99A8C" w14:textId="12DADD7B" w:rsidR="00687D15" w:rsidRDefault="00687D15" w:rsidP="0015765E">
      <w:pPr>
        <w:rPr>
          <w:rFonts w:asciiTheme="minorHAnsi" w:hAnsiTheme="minorHAnsi" w:cstheme="minorHAnsi"/>
          <w:b/>
          <w:color w:val="111111"/>
          <w:u w:val="single"/>
        </w:rPr>
      </w:pPr>
    </w:p>
    <w:p w14:paraId="716F6B75" w14:textId="5A7A550C" w:rsidR="00687D15" w:rsidRDefault="00687D15" w:rsidP="0015765E">
      <w:pPr>
        <w:rPr>
          <w:rFonts w:asciiTheme="minorHAnsi" w:hAnsiTheme="minorHAnsi" w:cstheme="minorHAnsi"/>
          <w:b/>
          <w:color w:val="111111"/>
          <w:u w:val="single"/>
        </w:rPr>
      </w:pPr>
    </w:p>
    <w:p w14:paraId="221D9CC8" w14:textId="65145BF4" w:rsidR="00687D15" w:rsidRDefault="00687D15" w:rsidP="0015765E">
      <w:pPr>
        <w:rPr>
          <w:rFonts w:asciiTheme="minorHAnsi" w:hAnsiTheme="minorHAnsi" w:cstheme="minorHAnsi"/>
          <w:b/>
          <w:color w:val="111111"/>
          <w:u w:val="single"/>
        </w:rPr>
      </w:pPr>
    </w:p>
    <w:p w14:paraId="59187B6D" w14:textId="1B43F1FF" w:rsidR="00687D15" w:rsidRDefault="00687D15" w:rsidP="0015765E">
      <w:pPr>
        <w:rPr>
          <w:rFonts w:asciiTheme="minorHAnsi" w:hAnsiTheme="minorHAnsi" w:cstheme="minorHAnsi"/>
          <w:b/>
          <w:color w:val="111111"/>
          <w:u w:val="single"/>
        </w:rPr>
      </w:pPr>
    </w:p>
    <w:p w14:paraId="18A77E9C" w14:textId="6CB0D846" w:rsidR="00687D15" w:rsidRDefault="00687D15" w:rsidP="0015765E">
      <w:pPr>
        <w:rPr>
          <w:rFonts w:asciiTheme="minorHAnsi" w:hAnsiTheme="minorHAnsi" w:cstheme="minorHAnsi"/>
          <w:b/>
          <w:color w:val="111111"/>
          <w:u w:val="single"/>
        </w:rPr>
      </w:pPr>
    </w:p>
    <w:p w14:paraId="5765D8B5" w14:textId="79378B84" w:rsidR="00687D15" w:rsidRDefault="00687D15" w:rsidP="0015765E">
      <w:pPr>
        <w:rPr>
          <w:rFonts w:asciiTheme="minorHAnsi" w:hAnsiTheme="minorHAnsi" w:cstheme="minorHAnsi"/>
          <w:b/>
          <w:color w:val="111111"/>
          <w:u w:val="single"/>
        </w:rPr>
      </w:pPr>
    </w:p>
    <w:p w14:paraId="62F03924" w14:textId="34CD1363" w:rsidR="00687D15" w:rsidRDefault="00687D15" w:rsidP="0015765E">
      <w:pPr>
        <w:rPr>
          <w:rFonts w:asciiTheme="minorHAnsi" w:hAnsiTheme="minorHAnsi" w:cstheme="minorHAnsi"/>
          <w:b/>
          <w:color w:val="111111"/>
          <w:u w:val="single"/>
        </w:rPr>
      </w:pPr>
    </w:p>
    <w:p w14:paraId="3A6D99BA" w14:textId="19AF4977" w:rsidR="00687D15" w:rsidRDefault="00687D15" w:rsidP="0015765E">
      <w:pPr>
        <w:rPr>
          <w:rFonts w:asciiTheme="minorHAnsi" w:hAnsiTheme="minorHAnsi" w:cstheme="minorHAnsi"/>
          <w:b/>
          <w:color w:val="111111"/>
          <w:u w:val="single"/>
        </w:rPr>
      </w:pPr>
    </w:p>
    <w:p w14:paraId="74A22C59" w14:textId="0C8C5589" w:rsidR="00687D15" w:rsidRDefault="00687D15" w:rsidP="0015765E">
      <w:pPr>
        <w:rPr>
          <w:rFonts w:asciiTheme="minorHAnsi" w:hAnsiTheme="minorHAnsi" w:cstheme="minorHAnsi"/>
          <w:b/>
          <w:color w:val="111111"/>
          <w:u w:val="single"/>
        </w:rPr>
      </w:pPr>
    </w:p>
    <w:p w14:paraId="7EBA1E57" w14:textId="452AEAF0" w:rsidR="00687D15" w:rsidRDefault="00687D15" w:rsidP="0015765E">
      <w:pPr>
        <w:rPr>
          <w:rFonts w:asciiTheme="minorHAnsi" w:hAnsiTheme="minorHAnsi" w:cstheme="minorHAnsi"/>
          <w:b/>
          <w:color w:val="111111"/>
          <w:u w:val="single"/>
        </w:rPr>
      </w:pPr>
    </w:p>
    <w:p w14:paraId="1A83D26E" w14:textId="4E2C8640" w:rsidR="00687D15" w:rsidRDefault="00687D15" w:rsidP="0015765E">
      <w:pPr>
        <w:rPr>
          <w:rFonts w:asciiTheme="minorHAnsi" w:hAnsiTheme="minorHAnsi" w:cstheme="minorHAnsi"/>
          <w:b/>
          <w:color w:val="111111"/>
          <w:u w:val="single"/>
        </w:rPr>
      </w:pPr>
    </w:p>
    <w:p w14:paraId="1D27193F" w14:textId="0000511E" w:rsidR="00687D15" w:rsidRDefault="00687D15" w:rsidP="0015765E">
      <w:pPr>
        <w:rPr>
          <w:rFonts w:asciiTheme="minorHAnsi" w:hAnsiTheme="minorHAnsi" w:cstheme="minorHAnsi"/>
          <w:b/>
          <w:color w:val="111111"/>
          <w:u w:val="single"/>
        </w:rPr>
      </w:pPr>
    </w:p>
    <w:p w14:paraId="5E393DB1" w14:textId="77777777" w:rsidR="0015765E" w:rsidRPr="0015765E" w:rsidRDefault="0015765E" w:rsidP="0015765E">
      <w:pPr>
        <w:rPr>
          <w:rFonts w:asciiTheme="minorHAnsi" w:hAnsiTheme="minorHAnsi" w:cstheme="minorHAnsi"/>
          <w:b/>
          <w:color w:val="111111"/>
          <w:u w:val="single"/>
        </w:rPr>
      </w:pPr>
    </w:p>
    <w:p w14:paraId="5500AA42" w14:textId="33FFB6F2" w:rsidR="0015765E" w:rsidRPr="00687D15" w:rsidRDefault="00687D15" w:rsidP="00687D1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bookmarkStart w:id="2" w:name="_Hlk57158296"/>
      <w:r w:rsidRPr="00687D15">
        <w:rPr>
          <w:rFonts w:asciiTheme="minorHAnsi" w:hAnsiTheme="minorHAnsi" w:cstheme="minorHAnsi"/>
          <w:b/>
          <w:color w:val="111111"/>
          <w:lang w:val="en-GB"/>
        </w:rPr>
        <w:lastRenderedPageBreak/>
        <w:t xml:space="preserve">Appendix </w:t>
      </w:r>
      <w:r w:rsidR="0010161F">
        <w:rPr>
          <w:rFonts w:asciiTheme="minorHAnsi" w:hAnsiTheme="minorHAnsi" w:cstheme="minorHAnsi"/>
          <w:b/>
          <w:color w:val="111111"/>
          <w:lang w:val="en-GB"/>
        </w:rPr>
        <w:t>3</w:t>
      </w:r>
      <w:r w:rsidRPr="00687D15">
        <w:rPr>
          <w:rFonts w:asciiTheme="minorHAnsi" w:hAnsiTheme="minorHAnsi" w:cstheme="minorHAnsi"/>
          <w:b/>
          <w:color w:val="111111"/>
          <w:lang w:val="en-GB"/>
        </w:rPr>
        <w:t xml:space="preserve"> – Synoptic Tables – </w:t>
      </w:r>
      <w:r w:rsidR="0015765E" w:rsidRPr="00687D15">
        <w:rPr>
          <w:rFonts w:asciiTheme="minorHAnsi" w:hAnsiTheme="minorHAnsi" w:cstheme="minorHAnsi"/>
          <w:b/>
          <w:color w:val="111111"/>
          <w:lang w:val="en-GB"/>
        </w:rPr>
        <w:t>Reporting on PSMA PET/CT Findings</w:t>
      </w:r>
    </w:p>
    <w:tbl>
      <w:tblPr>
        <w:tblStyle w:val="TableGridLight"/>
        <w:tblpPr w:leftFromText="180" w:rightFromText="180" w:vertAnchor="page" w:horzAnchor="page" w:tblpX="910" w:tblpY="2885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258"/>
        <w:gridCol w:w="1208"/>
        <w:gridCol w:w="1555"/>
        <w:gridCol w:w="1616"/>
        <w:gridCol w:w="1963"/>
        <w:gridCol w:w="1509"/>
      </w:tblGrid>
      <w:tr w:rsidR="009C1036" w:rsidRPr="0015765E" w14:paraId="15D2F4BD" w14:textId="77777777" w:rsidTr="0099161E">
        <w:trPr>
          <w:trHeight w:val="970"/>
        </w:trPr>
        <w:tc>
          <w:tcPr>
            <w:tcW w:w="1361" w:type="dxa"/>
            <w:shd w:val="clear" w:color="auto" w:fill="D9D9D9" w:themeFill="background1" w:themeFillShade="D9"/>
          </w:tcPr>
          <w:bookmarkEnd w:id="2"/>
          <w:p w14:paraId="15908297" w14:textId="2D660F21" w:rsidR="009C1036" w:rsidRPr="0099161E" w:rsidRDefault="009C1036" w:rsidP="00076CE7">
            <w:pPr>
              <w:jc w:val="center"/>
              <w:rPr>
                <w:rFonts w:cstheme="minorHAnsi"/>
                <w:b/>
                <w:color w:val="FF0000"/>
              </w:rPr>
            </w:pPr>
            <w:r w:rsidRPr="0099161E">
              <w:rPr>
                <w:rFonts w:cstheme="minorHAnsi"/>
                <w:b/>
                <w:color w:val="FF0000"/>
              </w:rPr>
              <w:t>Anatomical location</w:t>
            </w:r>
          </w:p>
          <w:p w14:paraId="63EEA1D0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54C282ED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  <w:r w:rsidRPr="0015765E">
              <w:rPr>
                <w:rFonts w:cstheme="minorHAnsi"/>
                <w:b/>
                <w:color w:val="111111"/>
              </w:rPr>
              <w:t xml:space="preserve">mi TNM </w:t>
            </w:r>
          </w:p>
          <w:p w14:paraId="45259A2F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15765E">
              <w:rPr>
                <w:rFonts w:cstheme="minorHAnsi"/>
                <w:b/>
                <w:color w:val="111111"/>
                <w:vertAlign w:val="superscript"/>
              </w:rPr>
              <w:t>[a]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59D57108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  <w:r w:rsidRPr="0015765E">
              <w:rPr>
                <w:rFonts w:cstheme="minorHAnsi"/>
                <w:b/>
              </w:rPr>
              <w:t>Size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6C5E195E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  <w:r w:rsidRPr="0015765E">
              <w:rPr>
                <w:rFonts w:cstheme="minorHAnsi"/>
                <w:b/>
                <w:color w:val="111111"/>
              </w:rPr>
              <w:t xml:space="preserve">Number 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14:paraId="2DD9B576" w14:textId="11C1B86E" w:rsidR="009C1036" w:rsidRPr="00484CE3" w:rsidRDefault="009C1036" w:rsidP="00484CE3">
            <w:pPr>
              <w:jc w:val="center"/>
              <w:rPr>
                <w:rFonts w:cstheme="minorHAnsi"/>
                <w:b/>
                <w:color w:val="111111"/>
              </w:rPr>
            </w:pPr>
            <w:r w:rsidRPr="0015765E">
              <w:rPr>
                <w:rFonts w:cstheme="minorHAnsi"/>
                <w:b/>
                <w:color w:val="111111"/>
              </w:rPr>
              <w:t>PSMA Expression Q (</w:t>
            </w:r>
            <w:proofErr w:type="spellStart"/>
            <w:r w:rsidRPr="0015765E">
              <w:rPr>
                <w:rFonts w:cstheme="minorHAnsi"/>
                <w:b/>
                <w:i/>
                <w:iCs/>
                <w:color w:val="111111"/>
              </w:rPr>
              <w:t>SUVmax</w:t>
            </w:r>
            <w:proofErr w:type="spellEnd"/>
            <w:r w:rsidRPr="0015765E">
              <w:rPr>
                <w:rFonts w:cstheme="minorHAnsi"/>
                <w:b/>
                <w:color w:val="111111"/>
              </w:rPr>
              <w:t>)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14134344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  <w:r w:rsidRPr="0015765E">
              <w:rPr>
                <w:rFonts w:cstheme="minorHAnsi"/>
                <w:b/>
                <w:color w:val="111111"/>
              </w:rPr>
              <w:t xml:space="preserve">PSMA </w:t>
            </w:r>
          </w:p>
          <w:p w14:paraId="4208418C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  <w:r w:rsidRPr="0015765E">
              <w:rPr>
                <w:rFonts w:cstheme="minorHAnsi"/>
                <w:b/>
                <w:color w:val="111111"/>
              </w:rPr>
              <w:t xml:space="preserve">Expression V </w:t>
            </w:r>
            <w:r w:rsidRPr="0015765E">
              <w:rPr>
                <w:rFonts w:cstheme="minorHAnsi"/>
                <w:bCs/>
                <w:color w:val="111111"/>
                <w:vertAlign w:val="superscript"/>
              </w:rPr>
              <w:t>[</w:t>
            </w:r>
            <w:r w:rsidRPr="0015765E">
              <w:rPr>
                <w:rFonts w:cstheme="minorHAnsi"/>
                <w:b/>
                <w:color w:val="111111"/>
                <w:vertAlign w:val="superscript"/>
              </w:rPr>
              <w:t>b]</w:t>
            </w:r>
          </w:p>
          <w:p w14:paraId="51C77A64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D9D9D9" w:themeFill="background1" w:themeFillShade="D9"/>
          </w:tcPr>
          <w:p w14:paraId="6CAF22B2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15765E">
              <w:rPr>
                <w:rFonts w:cstheme="minorHAnsi"/>
                <w:b/>
                <w:color w:val="111111"/>
              </w:rPr>
              <w:t>Reader Confidence</w:t>
            </w:r>
            <w:r w:rsidRPr="0015765E">
              <w:rPr>
                <w:rFonts w:cstheme="minorHAnsi"/>
                <w:b/>
                <w:color w:val="111111"/>
                <w:vertAlign w:val="superscript"/>
              </w:rPr>
              <w:t xml:space="preserve"> [c]</w:t>
            </w:r>
          </w:p>
        </w:tc>
      </w:tr>
      <w:tr w:rsidR="009C1036" w:rsidRPr="0015765E" w14:paraId="68CE8551" w14:textId="77777777" w:rsidTr="0099161E">
        <w:trPr>
          <w:trHeight w:val="594"/>
        </w:trPr>
        <w:tc>
          <w:tcPr>
            <w:tcW w:w="1361" w:type="dxa"/>
            <w:shd w:val="clear" w:color="auto" w:fill="FFFFFF" w:themeFill="background1"/>
          </w:tcPr>
          <w:p w14:paraId="5903A3B1" w14:textId="77777777" w:rsidR="009C1036" w:rsidRPr="0015765E" w:rsidRDefault="009C1036" w:rsidP="00076CE7">
            <w:pPr>
              <w:jc w:val="center"/>
              <w:rPr>
                <w:rFonts w:cstheme="minorHAnsi"/>
                <w:color w:val="111111"/>
                <w:sz w:val="20"/>
              </w:rPr>
            </w:pPr>
            <w:r w:rsidRPr="0015765E">
              <w:rPr>
                <w:rFonts w:cstheme="minorHAnsi"/>
                <w:color w:val="111111"/>
                <w:sz w:val="20"/>
              </w:rPr>
              <w:t>Prostate/</w:t>
            </w:r>
          </w:p>
          <w:p w14:paraId="7BAB9D81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  <w:r w:rsidRPr="0015765E">
              <w:rPr>
                <w:rFonts w:cstheme="minorHAnsi"/>
                <w:color w:val="111111"/>
                <w:sz w:val="20"/>
              </w:rPr>
              <w:t>Prostate bed</w:t>
            </w:r>
          </w:p>
        </w:tc>
        <w:tc>
          <w:tcPr>
            <w:tcW w:w="1258" w:type="dxa"/>
            <w:shd w:val="clear" w:color="auto" w:fill="FFFFFF" w:themeFill="background1"/>
          </w:tcPr>
          <w:p w14:paraId="01C666C3" w14:textId="77777777" w:rsidR="009C1036" w:rsidRPr="0015765E" w:rsidRDefault="009C1036" w:rsidP="00076CE7">
            <w:pPr>
              <w:jc w:val="center"/>
              <w:rPr>
                <w:rFonts w:cstheme="minorHAnsi"/>
                <w:color w:val="111111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14:paraId="29A0D06A" w14:textId="77777777" w:rsidR="009C1036" w:rsidRPr="0015765E" w:rsidRDefault="009C1036" w:rsidP="00076CE7">
            <w:pPr>
              <w:jc w:val="center"/>
              <w:rPr>
                <w:rFonts w:cstheme="minorHAnsi"/>
                <w:color w:val="111111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14:paraId="19683259" w14:textId="77777777" w:rsidR="009C1036" w:rsidRPr="0015765E" w:rsidRDefault="009C1036" w:rsidP="00076CE7">
            <w:pPr>
              <w:jc w:val="center"/>
              <w:rPr>
                <w:rFonts w:cstheme="minorHAnsi"/>
                <w:color w:val="111111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4D6050E1" w14:textId="77777777" w:rsidR="009C1036" w:rsidRPr="0015765E" w:rsidRDefault="009C1036" w:rsidP="00076CE7">
            <w:pPr>
              <w:jc w:val="center"/>
              <w:rPr>
                <w:rFonts w:cstheme="minorHAnsi"/>
                <w:color w:val="111111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14:paraId="030BABB2" w14:textId="77777777" w:rsidR="009C1036" w:rsidRPr="0015765E" w:rsidRDefault="009C1036" w:rsidP="00076CE7">
            <w:pPr>
              <w:jc w:val="center"/>
              <w:rPr>
                <w:rFonts w:cstheme="minorHAnsi"/>
                <w:color w:val="111111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71C68AFA" w14:textId="77777777" w:rsidR="009C1036" w:rsidRPr="0015765E" w:rsidRDefault="009C1036" w:rsidP="00076CE7">
            <w:pPr>
              <w:jc w:val="center"/>
              <w:rPr>
                <w:rFonts w:cstheme="minorHAnsi"/>
                <w:color w:val="111111"/>
              </w:rPr>
            </w:pPr>
          </w:p>
        </w:tc>
      </w:tr>
      <w:tr w:rsidR="009C1036" w:rsidRPr="0015765E" w14:paraId="643077AD" w14:textId="77777777" w:rsidTr="0099161E">
        <w:trPr>
          <w:trHeight w:val="682"/>
        </w:trPr>
        <w:tc>
          <w:tcPr>
            <w:tcW w:w="1361" w:type="dxa"/>
            <w:shd w:val="clear" w:color="auto" w:fill="D9D9D9" w:themeFill="background1" w:themeFillShade="D9"/>
          </w:tcPr>
          <w:p w14:paraId="3D8868D1" w14:textId="3F5F3AEE" w:rsidR="009C1036" w:rsidRPr="0015765E" w:rsidRDefault="009C1036" w:rsidP="00DD573C">
            <w:pPr>
              <w:jc w:val="center"/>
              <w:rPr>
                <w:rFonts w:cstheme="minorHAnsi"/>
                <w:b/>
              </w:rPr>
            </w:pPr>
            <w:r w:rsidRPr="0099161E">
              <w:rPr>
                <w:rFonts w:cstheme="minorHAnsi"/>
                <w:b/>
                <w:color w:val="FF0000"/>
              </w:rPr>
              <w:t>Anatomical location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3529F065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  <w:r w:rsidRPr="0015765E">
              <w:rPr>
                <w:rFonts w:cstheme="minorHAnsi"/>
                <w:b/>
                <w:color w:val="111111"/>
              </w:rPr>
              <w:t>mi TNM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5D9808AF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  <w:r w:rsidRPr="0015765E">
              <w:rPr>
                <w:rFonts w:cstheme="minorHAnsi"/>
                <w:b/>
                <w:color w:val="111111"/>
              </w:rPr>
              <w:t>Size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2C92054E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  <w:r w:rsidRPr="0015765E">
              <w:rPr>
                <w:rFonts w:cstheme="minorHAnsi"/>
                <w:b/>
                <w:color w:val="111111"/>
              </w:rPr>
              <w:t>Number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14:paraId="78E2521B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  <w:r w:rsidRPr="0015765E">
              <w:rPr>
                <w:rFonts w:cstheme="minorHAnsi"/>
                <w:b/>
                <w:color w:val="111111"/>
              </w:rPr>
              <w:t xml:space="preserve">PSMA Expression Q 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1D74CEAC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  <w:r w:rsidRPr="0015765E">
              <w:rPr>
                <w:rFonts w:cstheme="minorHAnsi"/>
                <w:b/>
                <w:color w:val="111111"/>
              </w:rPr>
              <w:t xml:space="preserve">PSMA </w:t>
            </w:r>
          </w:p>
          <w:p w14:paraId="25294F83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  <w:r w:rsidRPr="0015765E">
              <w:rPr>
                <w:rFonts w:cstheme="minorHAnsi"/>
                <w:b/>
                <w:color w:val="111111"/>
              </w:rPr>
              <w:t xml:space="preserve">Expression V 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3CDC22D1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  <w:r w:rsidRPr="0015765E">
              <w:rPr>
                <w:rFonts w:cstheme="minorHAnsi"/>
                <w:b/>
                <w:color w:val="111111"/>
              </w:rPr>
              <w:t>Reader Confidence</w:t>
            </w:r>
          </w:p>
        </w:tc>
      </w:tr>
      <w:tr w:rsidR="009C1036" w:rsidRPr="0015765E" w14:paraId="4A3DDC00" w14:textId="77777777" w:rsidTr="0099161E">
        <w:trPr>
          <w:trHeight w:val="282"/>
        </w:trPr>
        <w:tc>
          <w:tcPr>
            <w:tcW w:w="1361" w:type="dxa"/>
            <w:shd w:val="clear" w:color="auto" w:fill="FFFFFF" w:themeFill="background1"/>
          </w:tcPr>
          <w:p w14:paraId="326C1A30" w14:textId="4364A36A" w:rsidR="009C1036" w:rsidRPr="0015765E" w:rsidRDefault="009C1036" w:rsidP="007A21AB">
            <w:pPr>
              <w:jc w:val="center"/>
              <w:rPr>
                <w:rFonts w:cstheme="minorHAnsi"/>
                <w:color w:val="111111"/>
              </w:rPr>
            </w:pPr>
            <w:r w:rsidRPr="0015765E">
              <w:rPr>
                <w:rFonts w:cstheme="minorHAnsi"/>
                <w:color w:val="111111"/>
              </w:rPr>
              <w:t>Region 1</w:t>
            </w:r>
          </w:p>
        </w:tc>
        <w:tc>
          <w:tcPr>
            <w:tcW w:w="1258" w:type="dxa"/>
            <w:shd w:val="clear" w:color="auto" w:fill="FFFFFF" w:themeFill="background1"/>
          </w:tcPr>
          <w:p w14:paraId="78358451" w14:textId="77777777" w:rsidR="009C1036" w:rsidRPr="0015765E" w:rsidRDefault="009C1036" w:rsidP="00076CE7">
            <w:pPr>
              <w:jc w:val="center"/>
              <w:rPr>
                <w:rFonts w:cstheme="minorHAnsi"/>
                <w:color w:val="111111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14:paraId="0E253658" w14:textId="77777777" w:rsidR="009C1036" w:rsidRPr="0015765E" w:rsidRDefault="009C1036" w:rsidP="00076CE7">
            <w:pPr>
              <w:jc w:val="center"/>
              <w:rPr>
                <w:rFonts w:cstheme="minorHAnsi"/>
                <w:color w:val="111111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14:paraId="44A2990C" w14:textId="77777777" w:rsidR="009C1036" w:rsidRPr="0015765E" w:rsidRDefault="009C1036" w:rsidP="00076CE7">
            <w:pPr>
              <w:jc w:val="center"/>
              <w:rPr>
                <w:rFonts w:cstheme="minorHAnsi"/>
                <w:color w:val="111111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2CD63B5A" w14:textId="77777777" w:rsidR="009C1036" w:rsidRPr="0015765E" w:rsidRDefault="009C1036" w:rsidP="00076CE7">
            <w:pPr>
              <w:jc w:val="center"/>
              <w:rPr>
                <w:rFonts w:cstheme="minorHAnsi"/>
                <w:color w:val="111111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14:paraId="31AFA4F1" w14:textId="77777777" w:rsidR="009C1036" w:rsidRPr="0015765E" w:rsidRDefault="009C1036" w:rsidP="00076CE7">
            <w:pPr>
              <w:jc w:val="center"/>
              <w:rPr>
                <w:rFonts w:cstheme="minorHAnsi"/>
                <w:color w:val="111111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3A5782B3" w14:textId="77777777" w:rsidR="009C1036" w:rsidRPr="0015765E" w:rsidRDefault="009C1036" w:rsidP="00076CE7">
            <w:pPr>
              <w:jc w:val="center"/>
              <w:rPr>
                <w:rFonts w:cstheme="minorHAnsi"/>
                <w:color w:val="111111"/>
              </w:rPr>
            </w:pPr>
          </w:p>
        </w:tc>
      </w:tr>
      <w:tr w:rsidR="009C1036" w:rsidRPr="0015765E" w14:paraId="324A78B2" w14:textId="77777777" w:rsidTr="0099161E">
        <w:trPr>
          <w:trHeight w:val="282"/>
        </w:trPr>
        <w:tc>
          <w:tcPr>
            <w:tcW w:w="1361" w:type="dxa"/>
            <w:shd w:val="clear" w:color="auto" w:fill="FFFFFF" w:themeFill="background1"/>
          </w:tcPr>
          <w:p w14:paraId="422DD713" w14:textId="06DDE304" w:rsidR="009C1036" w:rsidRPr="0015765E" w:rsidRDefault="009C1036" w:rsidP="007A21AB">
            <w:pPr>
              <w:rPr>
                <w:rFonts w:cstheme="minorHAnsi"/>
              </w:rPr>
            </w:pPr>
            <w:r w:rsidRPr="0015765E">
              <w:rPr>
                <w:rFonts w:cstheme="minorHAnsi"/>
                <w:color w:val="111111"/>
              </w:rPr>
              <w:t xml:space="preserve">  Region 2</w:t>
            </w:r>
          </w:p>
        </w:tc>
        <w:tc>
          <w:tcPr>
            <w:tcW w:w="1258" w:type="dxa"/>
            <w:shd w:val="clear" w:color="auto" w:fill="FFFFFF" w:themeFill="background1"/>
          </w:tcPr>
          <w:p w14:paraId="73A0BD08" w14:textId="77777777" w:rsidR="009C1036" w:rsidRPr="0015765E" w:rsidRDefault="009C1036" w:rsidP="00076CE7">
            <w:pPr>
              <w:jc w:val="center"/>
              <w:rPr>
                <w:rFonts w:cstheme="minorHAnsi"/>
                <w:color w:val="111111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14:paraId="7E671F82" w14:textId="77777777" w:rsidR="009C1036" w:rsidRPr="0015765E" w:rsidRDefault="009C1036" w:rsidP="00076CE7">
            <w:pPr>
              <w:jc w:val="center"/>
              <w:rPr>
                <w:rFonts w:cstheme="minorHAnsi"/>
                <w:color w:val="111111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14:paraId="5530B30A" w14:textId="77777777" w:rsidR="009C1036" w:rsidRPr="0015765E" w:rsidRDefault="009C1036" w:rsidP="00076CE7">
            <w:pPr>
              <w:jc w:val="center"/>
              <w:rPr>
                <w:rFonts w:cstheme="minorHAnsi"/>
                <w:color w:val="111111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4851675D" w14:textId="77777777" w:rsidR="009C1036" w:rsidRPr="0015765E" w:rsidRDefault="009C1036" w:rsidP="00076CE7">
            <w:pPr>
              <w:jc w:val="center"/>
              <w:rPr>
                <w:rFonts w:cstheme="minorHAnsi"/>
                <w:color w:val="111111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14:paraId="75F747BA" w14:textId="77777777" w:rsidR="009C1036" w:rsidRPr="0015765E" w:rsidRDefault="009C1036" w:rsidP="00076CE7">
            <w:pPr>
              <w:jc w:val="center"/>
              <w:rPr>
                <w:rFonts w:cstheme="minorHAnsi"/>
                <w:color w:val="111111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2A87AED2" w14:textId="77777777" w:rsidR="009C1036" w:rsidRPr="0015765E" w:rsidRDefault="009C1036" w:rsidP="00076CE7">
            <w:pPr>
              <w:jc w:val="center"/>
              <w:rPr>
                <w:rFonts w:cstheme="minorHAnsi"/>
                <w:color w:val="111111"/>
              </w:rPr>
            </w:pPr>
          </w:p>
        </w:tc>
      </w:tr>
      <w:tr w:rsidR="009C1036" w:rsidRPr="0015765E" w14:paraId="4747DBEC" w14:textId="77777777" w:rsidTr="0099161E">
        <w:trPr>
          <w:trHeight w:val="748"/>
        </w:trPr>
        <w:tc>
          <w:tcPr>
            <w:tcW w:w="1361" w:type="dxa"/>
            <w:shd w:val="clear" w:color="auto" w:fill="D9D9D9" w:themeFill="background1" w:themeFillShade="D9"/>
          </w:tcPr>
          <w:p w14:paraId="3BBECAB8" w14:textId="095ACB33" w:rsidR="009C1036" w:rsidRPr="0099161E" w:rsidRDefault="009C1036" w:rsidP="00076CE7">
            <w:pPr>
              <w:jc w:val="center"/>
              <w:rPr>
                <w:rFonts w:cstheme="minorHAnsi"/>
                <w:b/>
                <w:color w:val="FF0000"/>
              </w:rPr>
            </w:pPr>
            <w:r w:rsidRPr="0099161E">
              <w:rPr>
                <w:rFonts w:cstheme="minorHAnsi"/>
                <w:b/>
                <w:color w:val="FF0000"/>
              </w:rPr>
              <w:t>Anatomical location</w:t>
            </w:r>
          </w:p>
          <w:p w14:paraId="2173D3DB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73934F53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  <w:r w:rsidRPr="0015765E">
              <w:rPr>
                <w:rFonts w:cstheme="minorHAnsi"/>
                <w:b/>
                <w:color w:val="111111"/>
              </w:rPr>
              <w:t>mi TNM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27289785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  <w:r w:rsidRPr="0015765E">
              <w:rPr>
                <w:rFonts w:cstheme="minorHAnsi"/>
                <w:b/>
                <w:color w:val="111111"/>
              </w:rPr>
              <w:t>Size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5B498F39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  <w:r w:rsidRPr="0015765E">
              <w:rPr>
                <w:rFonts w:cstheme="minorHAnsi"/>
                <w:b/>
                <w:color w:val="111111"/>
              </w:rPr>
              <w:t>Number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14:paraId="3008699B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  <w:r w:rsidRPr="0015765E">
              <w:rPr>
                <w:rFonts w:cstheme="minorHAnsi"/>
                <w:b/>
                <w:color w:val="111111"/>
              </w:rPr>
              <w:t xml:space="preserve">PSMA Expression Q 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4DC8285D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  <w:r w:rsidRPr="0015765E">
              <w:rPr>
                <w:rFonts w:cstheme="minorHAnsi"/>
                <w:b/>
                <w:color w:val="111111"/>
              </w:rPr>
              <w:t xml:space="preserve">PSMA </w:t>
            </w:r>
          </w:p>
          <w:p w14:paraId="12C15573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  <w:r w:rsidRPr="0015765E">
              <w:rPr>
                <w:rFonts w:cstheme="minorHAnsi"/>
                <w:b/>
                <w:color w:val="111111"/>
              </w:rPr>
              <w:t xml:space="preserve">Expression V 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1DF7D234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  <w:r w:rsidRPr="0015765E">
              <w:rPr>
                <w:rFonts w:cstheme="minorHAnsi"/>
                <w:b/>
                <w:color w:val="111111"/>
              </w:rPr>
              <w:t>Reader Confidence</w:t>
            </w:r>
          </w:p>
        </w:tc>
      </w:tr>
      <w:tr w:rsidR="009C1036" w:rsidRPr="0015765E" w14:paraId="2F96BD89" w14:textId="77777777" w:rsidTr="0099161E">
        <w:trPr>
          <w:trHeight w:val="282"/>
        </w:trPr>
        <w:tc>
          <w:tcPr>
            <w:tcW w:w="1361" w:type="dxa"/>
            <w:shd w:val="clear" w:color="auto" w:fill="auto"/>
          </w:tcPr>
          <w:p w14:paraId="2ACCCE11" w14:textId="7B322696" w:rsidR="009C1036" w:rsidRPr="0015765E" w:rsidRDefault="009C1036" w:rsidP="007A21AB">
            <w:pPr>
              <w:jc w:val="center"/>
              <w:rPr>
                <w:rFonts w:cstheme="minorHAnsi"/>
                <w:b/>
              </w:rPr>
            </w:pPr>
            <w:r w:rsidRPr="0015765E">
              <w:rPr>
                <w:rFonts w:cstheme="minorHAnsi"/>
                <w:color w:val="111111"/>
              </w:rPr>
              <w:t>Region 1</w:t>
            </w:r>
          </w:p>
        </w:tc>
        <w:tc>
          <w:tcPr>
            <w:tcW w:w="1258" w:type="dxa"/>
            <w:shd w:val="clear" w:color="auto" w:fill="auto"/>
          </w:tcPr>
          <w:p w14:paraId="0E0A3A25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</w:p>
        </w:tc>
        <w:tc>
          <w:tcPr>
            <w:tcW w:w="1208" w:type="dxa"/>
            <w:shd w:val="clear" w:color="auto" w:fill="auto"/>
          </w:tcPr>
          <w:p w14:paraId="004848C1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</w:p>
        </w:tc>
        <w:tc>
          <w:tcPr>
            <w:tcW w:w="1555" w:type="dxa"/>
            <w:shd w:val="clear" w:color="auto" w:fill="auto"/>
          </w:tcPr>
          <w:p w14:paraId="701BB29B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</w:p>
        </w:tc>
        <w:tc>
          <w:tcPr>
            <w:tcW w:w="1616" w:type="dxa"/>
            <w:shd w:val="clear" w:color="auto" w:fill="auto"/>
          </w:tcPr>
          <w:p w14:paraId="719FE1BD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</w:p>
        </w:tc>
        <w:tc>
          <w:tcPr>
            <w:tcW w:w="1963" w:type="dxa"/>
            <w:shd w:val="clear" w:color="auto" w:fill="auto"/>
          </w:tcPr>
          <w:p w14:paraId="1DA3FA6F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</w:p>
        </w:tc>
        <w:tc>
          <w:tcPr>
            <w:tcW w:w="1509" w:type="dxa"/>
            <w:shd w:val="clear" w:color="auto" w:fill="auto"/>
          </w:tcPr>
          <w:p w14:paraId="36CB4805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</w:p>
        </w:tc>
      </w:tr>
      <w:tr w:rsidR="009C1036" w:rsidRPr="0015765E" w14:paraId="350205C3" w14:textId="77777777" w:rsidTr="0099161E">
        <w:trPr>
          <w:trHeight w:val="282"/>
        </w:trPr>
        <w:tc>
          <w:tcPr>
            <w:tcW w:w="1361" w:type="dxa"/>
            <w:shd w:val="clear" w:color="auto" w:fill="auto"/>
          </w:tcPr>
          <w:p w14:paraId="44F202D1" w14:textId="4DFF3823" w:rsidR="009C1036" w:rsidRPr="0015765E" w:rsidRDefault="009C1036" w:rsidP="007A21AB">
            <w:pPr>
              <w:rPr>
                <w:rFonts w:cstheme="minorHAnsi"/>
                <w:b/>
              </w:rPr>
            </w:pPr>
            <w:r w:rsidRPr="0015765E">
              <w:rPr>
                <w:rFonts w:cstheme="minorHAnsi"/>
                <w:color w:val="111111"/>
              </w:rPr>
              <w:t xml:space="preserve">  Region 2</w:t>
            </w:r>
          </w:p>
        </w:tc>
        <w:tc>
          <w:tcPr>
            <w:tcW w:w="1258" w:type="dxa"/>
            <w:shd w:val="clear" w:color="auto" w:fill="auto"/>
          </w:tcPr>
          <w:p w14:paraId="1362E1CC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</w:p>
        </w:tc>
        <w:tc>
          <w:tcPr>
            <w:tcW w:w="1208" w:type="dxa"/>
            <w:shd w:val="clear" w:color="auto" w:fill="auto"/>
          </w:tcPr>
          <w:p w14:paraId="7EC4BB8E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</w:p>
        </w:tc>
        <w:tc>
          <w:tcPr>
            <w:tcW w:w="1555" w:type="dxa"/>
            <w:shd w:val="clear" w:color="auto" w:fill="auto"/>
          </w:tcPr>
          <w:p w14:paraId="5C5C3DAE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</w:p>
        </w:tc>
        <w:tc>
          <w:tcPr>
            <w:tcW w:w="1616" w:type="dxa"/>
            <w:shd w:val="clear" w:color="auto" w:fill="auto"/>
          </w:tcPr>
          <w:p w14:paraId="59B7293B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</w:p>
        </w:tc>
        <w:tc>
          <w:tcPr>
            <w:tcW w:w="1963" w:type="dxa"/>
            <w:shd w:val="clear" w:color="auto" w:fill="auto"/>
          </w:tcPr>
          <w:p w14:paraId="62B5A149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</w:p>
        </w:tc>
        <w:tc>
          <w:tcPr>
            <w:tcW w:w="1509" w:type="dxa"/>
            <w:shd w:val="clear" w:color="auto" w:fill="auto"/>
          </w:tcPr>
          <w:p w14:paraId="6CF95A17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</w:p>
        </w:tc>
      </w:tr>
      <w:tr w:rsidR="009C1036" w:rsidRPr="0015765E" w14:paraId="3DDE8700" w14:textId="77777777" w:rsidTr="0099161E">
        <w:trPr>
          <w:trHeight w:val="732"/>
        </w:trPr>
        <w:tc>
          <w:tcPr>
            <w:tcW w:w="1361" w:type="dxa"/>
            <w:shd w:val="clear" w:color="auto" w:fill="D9D9D9" w:themeFill="background1" w:themeFillShade="D9"/>
          </w:tcPr>
          <w:p w14:paraId="6F3566D7" w14:textId="53196311" w:rsidR="009C1036" w:rsidRPr="0099161E" w:rsidRDefault="009C1036" w:rsidP="00076CE7">
            <w:pPr>
              <w:jc w:val="center"/>
              <w:rPr>
                <w:rFonts w:cstheme="minorHAnsi"/>
                <w:color w:val="FF0000"/>
              </w:rPr>
            </w:pPr>
            <w:r w:rsidRPr="0099161E">
              <w:rPr>
                <w:rFonts w:cstheme="minorHAnsi"/>
                <w:b/>
                <w:color w:val="FF0000"/>
              </w:rPr>
              <w:t>Anatomical location</w:t>
            </w:r>
          </w:p>
          <w:p w14:paraId="6EB74ABA" w14:textId="77777777" w:rsidR="009C1036" w:rsidRPr="0015765E" w:rsidRDefault="009C1036" w:rsidP="00076CE7">
            <w:pPr>
              <w:jc w:val="center"/>
              <w:rPr>
                <w:rFonts w:cstheme="minorHAnsi"/>
                <w:color w:val="111111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14:paraId="08BAAEE5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  <w:r w:rsidRPr="0015765E">
              <w:rPr>
                <w:rFonts w:cstheme="minorHAnsi"/>
                <w:b/>
                <w:color w:val="111111"/>
              </w:rPr>
              <w:t>mi TNM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74F282C1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  <w:r w:rsidRPr="0015765E">
              <w:rPr>
                <w:rFonts w:cstheme="minorHAnsi"/>
                <w:b/>
                <w:color w:val="111111"/>
              </w:rPr>
              <w:t>Size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168F2B6A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  <w:r w:rsidRPr="0015765E">
              <w:rPr>
                <w:rFonts w:cstheme="minorHAnsi"/>
                <w:b/>
                <w:color w:val="111111"/>
              </w:rPr>
              <w:t>Number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14:paraId="0D813A62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  <w:r w:rsidRPr="0015765E">
              <w:rPr>
                <w:rFonts w:cstheme="minorHAnsi"/>
                <w:b/>
                <w:color w:val="111111"/>
              </w:rPr>
              <w:t xml:space="preserve">PSMA Expression Q 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31A96FE9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  <w:r w:rsidRPr="0015765E">
              <w:rPr>
                <w:rFonts w:cstheme="minorHAnsi"/>
                <w:b/>
                <w:color w:val="111111"/>
              </w:rPr>
              <w:t xml:space="preserve">PSMA </w:t>
            </w:r>
          </w:p>
          <w:p w14:paraId="4C36FADC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  <w:r w:rsidRPr="0015765E">
              <w:rPr>
                <w:rFonts w:cstheme="minorHAnsi"/>
                <w:b/>
                <w:color w:val="111111"/>
              </w:rPr>
              <w:t xml:space="preserve">Expression V 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7442B31E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  <w:r w:rsidRPr="0015765E">
              <w:rPr>
                <w:rFonts w:cstheme="minorHAnsi"/>
                <w:b/>
                <w:color w:val="111111"/>
              </w:rPr>
              <w:t>Reader Confidence</w:t>
            </w:r>
          </w:p>
        </w:tc>
      </w:tr>
      <w:tr w:rsidR="009C1036" w:rsidRPr="0015765E" w14:paraId="3313FDC8" w14:textId="77777777" w:rsidTr="0099161E">
        <w:trPr>
          <w:trHeight w:val="282"/>
        </w:trPr>
        <w:tc>
          <w:tcPr>
            <w:tcW w:w="1361" w:type="dxa"/>
            <w:shd w:val="clear" w:color="auto" w:fill="auto"/>
          </w:tcPr>
          <w:p w14:paraId="1CEDE3A5" w14:textId="0FFA608A" w:rsidR="009C1036" w:rsidRPr="0015765E" w:rsidRDefault="009C1036" w:rsidP="007A21AB">
            <w:pPr>
              <w:jc w:val="center"/>
              <w:rPr>
                <w:rFonts w:cstheme="minorHAnsi"/>
                <w:b/>
              </w:rPr>
            </w:pPr>
            <w:r w:rsidRPr="0015765E">
              <w:rPr>
                <w:rFonts w:cstheme="minorHAnsi"/>
                <w:color w:val="111111"/>
              </w:rPr>
              <w:t>Region 1</w:t>
            </w:r>
          </w:p>
        </w:tc>
        <w:tc>
          <w:tcPr>
            <w:tcW w:w="1258" w:type="dxa"/>
            <w:shd w:val="clear" w:color="auto" w:fill="auto"/>
          </w:tcPr>
          <w:p w14:paraId="6D42DFD8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</w:p>
        </w:tc>
        <w:tc>
          <w:tcPr>
            <w:tcW w:w="1208" w:type="dxa"/>
            <w:shd w:val="clear" w:color="auto" w:fill="auto"/>
          </w:tcPr>
          <w:p w14:paraId="3E0AA8A1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</w:p>
        </w:tc>
        <w:tc>
          <w:tcPr>
            <w:tcW w:w="1555" w:type="dxa"/>
            <w:shd w:val="clear" w:color="auto" w:fill="auto"/>
          </w:tcPr>
          <w:p w14:paraId="39F40D31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</w:p>
        </w:tc>
        <w:tc>
          <w:tcPr>
            <w:tcW w:w="1616" w:type="dxa"/>
            <w:shd w:val="clear" w:color="auto" w:fill="auto"/>
          </w:tcPr>
          <w:p w14:paraId="62AAEF6F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</w:p>
        </w:tc>
        <w:tc>
          <w:tcPr>
            <w:tcW w:w="1963" w:type="dxa"/>
            <w:shd w:val="clear" w:color="auto" w:fill="auto"/>
          </w:tcPr>
          <w:p w14:paraId="52B05EF9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</w:p>
        </w:tc>
        <w:tc>
          <w:tcPr>
            <w:tcW w:w="1509" w:type="dxa"/>
            <w:shd w:val="clear" w:color="auto" w:fill="auto"/>
          </w:tcPr>
          <w:p w14:paraId="533854A4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</w:p>
        </w:tc>
      </w:tr>
      <w:tr w:rsidR="009C1036" w:rsidRPr="0015765E" w14:paraId="1E1CCB59" w14:textId="77777777" w:rsidTr="0099161E">
        <w:trPr>
          <w:trHeight w:val="282"/>
        </w:trPr>
        <w:tc>
          <w:tcPr>
            <w:tcW w:w="1361" w:type="dxa"/>
            <w:shd w:val="clear" w:color="auto" w:fill="auto"/>
          </w:tcPr>
          <w:p w14:paraId="20FBB235" w14:textId="13564E0D" w:rsidR="009C1036" w:rsidRPr="0015765E" w:rsidRDefault="009C1036" w:rsidP="007A21AB">
            <w:pPr>
              <w:rPr>
                <w:rFonts w:cstheme="minorHAnsi"/>
                <w:b/>
              </w:rPr>
            </w:pPr>
            <w:r w:rsidRPr="0015765E">
              <w:rPr>
                <w:rFonts w:cstheme="minorHAnsi"/>
                <w:color w:val="111111"/>
              </w:rPr>
              <w:t xml:space="preserve">  Region 2</w:t>
            </w:r>
          </w:p>
        </w:tc>
        <w:tc>
          <w:tcPr>
            <w:tcW w:w="1258" w:type="dxa"/>
            <w:shd w:val="clear" w:color="auto" w:fill="auto"/>
          </w:tcPr>
          <w:p w14:paraId="72F058D8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</w:p>
        </w:tc>
        <w:tc>
          <w:tcPr>
            <w:tcW w:w="1208" w:type="dxa"/>
            <w:shd w:val="clear" w:color="auto" w:fill="auto"/>
          </w:tcPr>
          <w:p w14:paraId="0A494404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</w:p>
        </w:tc>
        <w:tc>
          <w:tcPr>
            <w:tcW w:w="1555" w:type="dxa"/>
            <w:shd w:val="clear" w:color="auto" w:fill="auto"/>
          </w:tcPr>
          <w:p w14:paraId="37C3087F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</w:p>
        </w:tc>
        <w:tc>
          <w:tcPr>
            <w:tcW w:w="1616" w:type="dxa"/>
            <w:shd w:val="clear" w:color="auto" w:fill="auto"/>
          </w:tcPr>
          <w:p w14:paraId="5029CF12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</w:p>
        </w:tc>
        <w:tc>
          <w:tcPr>
            <w:tcW w:w="1963" w:type="dxa"/>
            <w:shd w:val="clear" w:color="auto" w:fill="auto"/>
          </w:tcPr>
          <w:p w14:paraId="6EF9C4B2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</w:p>
        </w:tc>
        <w:tc>
          <w:tcPr>
            <w:tcW w:w="1509" w:type="dxa"/>
            <w:shd w:val="clear" w:color="auto" w:fill="auto"/>
          </w:tcPr>
          <w:p w14:paraId="7EFBD4B9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</w:p>
        </w:tc>
      </w:tr>
      <w:tr w:rsidR="009C1036" w:rsidRPr="0015765E" w14:paraId="6948ACA9" w14:textId="77777777" w:rsidTr="0099161E">
        <w:trPr>
          <w:trHeight w:val="282"/>
        </w:trPr>
        <w:tc>
          <w:tcPr>
            <w:tcW w:w="1361" w:type="dxa"/>
            <w:shd w:val="clear" w:color="auto" w:fill="D9D9D9" w:themeFill="background1" w:themeFillShade="D9"/>
          </w:tcPr>
          <w:p w14:paraId="605BDF2D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  <w:r w:rsidRPr="0015765E">
              <w:rPr>
                <w:rFonts w:cstheme="minorHAnsi"/>
                <w:b/>
                <w:color w:val="111111"/>
              </w:rPr>
              <w:t>Incidental Findings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3F8DB723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  <w:r w:rsidRPr="0015765E">
              <w:rPr>
                <w:rFonts w:cstheme="minorHAnsi"/>
                <w:b/>
                <w:color w:val="111111"/>
              </w:rPr>
              <w:t>Site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2CFE1EC8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  <w:r w:rsidRPr="0015765E">
              <w:rPr>
                <w:rFonts w:cstheme="minorHAnsi"/>
                <w:b/>
                <w:color w:val="111111"/>
              </w:rPr>
              <w:t>Number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2BEF9F2C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  <w:r w:rsidRPr="0015765E">
              <w:rPr>
                <w:rFonts w:cstheme="minorHAnsi"/>
                <w:b/>
                <w:color w:val="111111"/>
              </w:rPr>
              <w:t xml:space="preserve">PSMA Expression Q 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14:paraId="22BA1D86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  <w:r w:rsidRPr="0015765E">
              <w:rPr>
                <w:rFonts w:cstheme="minorHAnsi"/>
                <w:b/>
                <w:color w:val="111111"/>
              </w:rPr>
              <w:t xml:space="preserve">PSMA Expression V 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590B5C8B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  <w:r w:rsidRPr="0015765E">
              <w:rPr>
                <w:rFonts w:cstheme="minorHAnsi"/>
                <w:b/>
                <w:color w:val="111111"/>
              </w:rPr>
              <w:t>Interpretation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23EA298C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  <w:r w:rsidRPr="0015765E">
              <w:rPr>
                <w:rFonts w:cstheme="minorHAnsi"/>
                <w:b/>
                <w:color w:val="111111"/>
              </w:rPr>
              <w:t>Other malignancy</w:t>
            </w:r>
          </w:p>
        </w:tc>
      </w:tr>
      <w:tr w:rsidR="009C1036" w:rsidRPr="0015765E" w14:paraId="016F59FA" w14:textId="77777777" w:rsidTr="0099161E">
        <w:trPr>
          <w:trHeight w:val="282"/>
        </w:trPr>
        <w:tc>
          <w:tcPr>
            <w:tcW w:w="1361" w:type="dxa"/>
            <w:shd w:val="clear" w:color="auto" w:fill="auto"/>
          </w:tcPr>
          <w:p w14:paraId="2414B034" w14:textId="77777777" w:rsidR="009C1036" w:rsidRPr="0015765E" w:rsidRDefault="009C1036" w:rsidP="00076CE7">
            <w:pPr>
              <w:jc w:val="center"/>
              <w:rPr>
                <w:rFonts w:cstheme="minorHAnsi"/>
                <w:b/>
              </w:rPr>
            </w:pPr>
            <w:r w:rsidRPr="0015765E">
              <w:rPr>
                <w:rFonts w:cstheme="minorHAnsi"/>
                <w:color w:val="111111"/>
              </w:rPr>
              <w:t>Yes/No</w:t>
            </w:r>
          </w:p>
        </w:tc>
        <w:tc>
          <w:tcPr>
            <w:tcW w:w="1258" w:type="dxa"/>
            <w:shd w:val="clear" w:color="auto" w:fill="auto"/>
          </w:tcPr>
          <w:p w14:paraId="48B88871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</w:p>
        </w:tc>
        <w:tc>
          <w:tcPr>
            <w:tcW w:w="1208" w:type="dxa"/>
            <w:shd w:val="clear" w:color="auto" w:fill="auto"/>
          </w:tcPr>
          <w:p w14:paraId="2DF88CA1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</w:p>
        </w:tc>
        <w:tc>
          <w:tcPr>
            <w:tcW w:w="1555" w:type="dxa"/>
            <w:shd w:val="clear" w:color="auto" w:fill="auto"/>
          </w:tcPr>
          <w:p w14:paraId="3337DA00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</w:p>
        </w:tc>
        <w:tc>
          <w:tcPr>
            <w:tcW w:w="1616" w:type="dxa"/>
            <w:shd w:val="clear" w:color="auto" w:fill="auto"/>
          </w:tcPr>
          <w:p w14:paraId="00B2FFDB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</w:p>
        </w:tc>
        <w:tc>
          <w:tcPr>
            <w:tcW w:w="1963" w:type="dxa"/>
            <w:shd w:val="clear" w:color="auto" w:fill="auto"/>
          </w:tcPr>
          <w:p w14:paraId="6E0E1D78" w14:textId="77777777" w:rsidR="009C1036" w:rsidRPr="0015765E" w:rsidRDefault="009C1036" w:rsidP="00076CE7">
            <w:pPr>
              <w:jc w:val="center"/>
              <w:rPr>
                <w:rFonts w:cstheme="minorHAnsi"/>
                <w:b/>
                <w:color w:val="111111"/>
              </w:rPr>
            </w:pPr>
          </w:p>
        </w:tc>
        <w:tc>
          <w:tcPr>
            <w:tcW w:w="1509" w:type="dxa"/>
            <w:shd w:val="clear" w:color="auto" w:fill="auto"/>
          </w:tcPr>
          <w:p w14:paraId="2E8D652E" w14:textId="77777777" w:rsidR="009C1036" w:rsidRPr="0015765E" w:rsidRDefault="009C1036" w:rsidP="00076CE7">
            <w:pPr>
              <w:jc w:val="center"/>
              <w:rPr>
                <w:rFonts w:cstheme="minorHAnsi"/>
                <w:color w:val="111111"/>
              </w:rPr>
            </w:pPr>
            <w:r w:rsidRPr="0015765E">
              <w:rPr>
                <w:rFonts w:cstheme="minorHAnsi"/>
                <w:color w:val="111111"/>
              </w:rPr>
              <w:t>Suspected: Yes/No</w:t>
            </w:r>
          </w:p>
        </w:tc>
      </w:tr>
    </w:tbl>
    <w:p w14:paraId="27AA1B13" w14:textId="106092E2" w:rsidR="0015765E" w:rsidRDefault="0015765E" w:rsidP="0015765E">
      <w:pPr>
        <w:rPr>
          <w:rFonts w:asciiTheme="minorHAnsi" w:hAnsiTheme="minorHAnsi" w:cstheme="minorHAnsi"/>
          <w:b/>
          <w:color w:val="111111"/>
          <w:u w:val="single"/>
          <w:vertAlign w:val="superscript"/>
        </w:rPr>
      </w:pPr>
    </w:p>
    <w:p w14:paraId="63EF8F36" w14:textId="785603C6" w:rsidR="00ED3E7A" w:rsidRDefault="00ED3E7A" w:rsidP="0015765E">
      <w:pPr>
        <w:rPr>
          <w:rFonts w:asciiTheme="minorHAnsi" w:hAnsiTheme="minorHAnsi" w:cstheme="minorHAnsi"/>
          <w:b/>
          <w:color w:val="111111"/>
          <w:u w:val="single"/>
          <w:vertAlign w:val="superscript"/>
        </w:rPr>
      </w:pPr>
    </w:p>
    <w:p w14:paraId="16DBB81F" w14:textId="77777777" w:rsidR="00ED3E7A" w:rsidRPr="0015765E" w:rsidRDefault="00ED3E7A" w:rsidP="0015765E">
      <w:pPr>
        <w:rPr>
          <w:rFonts w:asciiTheme="minorHAnsi" w:hAnsiTheme="minorHAnsi" w:cstheme="minorHAnsi"/>
          <w:b/>
          <w:color w:val="111111"/>
          <w:u w:val="single"/>
          <w:vertAlign w:val="superscript"/>
        </w:rPr>
      </w:pPr>
    </w:p>
    <w:p w14:paraId="43DD6275" w14:textId="77777777" w:rsidR="0015765E" w:rsidRPr="0015765E" w:rsidRDefault="0015765E" w:rsidP="0015765E">
      <w:pPr>
        <w:rPr>
          <w:rFonts w:asciiTheme="minorHAnsi" w:hAnsiTheme="minorHAnsi" w:cstheme="minorHAnsi"/>
          <w:b/>
          <w:color w:val="111111"/>
          <w:u w:val="single"/>
          <w:vertAlign w:val="superscript"/>
        </w:rPr>
      </w:pPr>
    </w:p>
    <w:p w14:paraId="1F170DB1" w14:textId="77777777" w:rsidR="0015765E" w:rsidRPr="0015765E" w:rsidRDefault="0015765E" w:rsidP="0015765E">
      <w:pPr>
        <w:rPr>
          <w:rFonts w:asciiTheme="minorHAnsi" w:hAnsiTheme="minorHAnsi" w:cstheme="minorHAnsi"/>
          <w:bCs/>
          <w:color w:val="111111"/>
        </w:rPr>
      </w:pPr>
      <w:r w:rsidRPr="0015765E">
        <w:rPr>
          <w:rFonts w:asciiTheme="minorHAnsi" w:hAnsiTheme="minorHAnsi" w:cstheme="minorHAnsi"/>
          <w:bCs/>
          <w:color w:val="111111"/>
        </w:rPr>
        <w:t>[a]: miTNM Classification. Table 3.</w:t>
      </w:r>
    </w:p>
    <w:p w14:paraId="5274FFBD" w14:textId="77777777" w:rsidR="0015765E" w:rsidRPr="0010161F" w:rsidRDefault="0015765E" w:rsidP="0015765E">
      <w:pPr>
        <w:rPr>
          <w:rFonts w:asciiTheme="minorHAnsi" w:hAnsiTheme="minorHAnsi" w:cstheme="minorHAnsi"/>
          <w:bCs/>
          <w:color w:val="111111"/>
          <w:lang w:val="en-GB"/>
        </w:rPr>
      </w:pPr>
      <w:r w:rsidRPr="0015765E">
        <w:rPr>
          <w:rFonts w:asciiTheme="minorHAnsi" w:hAnsiTheme="minorHAnsi" w:cstheme="minorHAnsi"/>
          <w:bCs/>
          <w:color w:val="111111"/>
          <w:lang w:val="en-GB"/>
        </w:rPr>
        <w:t xml:space="preserve">[b]: Visual Score for PSMA Expression. </w:t>
      </w:r>
      <w:r w:rsidRPr="0010161F">
        <w:rPr>
          <w:rFonts w:asciiTheme="minorHAnsi" w:hAnsiTheme="minorHAnsi" w:cstheme="minorHAnsi"/>
          <w:bCs/>
          <w:color w:val="111111"/>
          <w:lang w:val="en-GB"/>
        </w:rPr>
        <w:t>Table 2.</w:t>
      </w:r>
    </w:p>
    <w:p w14:paraId="160D2111" w14:textId="6D83D797" w:rsidR="0015765E" w:rsidRPr="0015765E" w:rsidRDefault="0015765E" w:rsidP="0015765E">
      <w:pPr>
        <w:rPr>
          <w:rFonts w:asciiTheme="minorHAnsi" w:eastAsia="HelveticaNeue-LightItalic" w:hAnsiTheme="minorHAnsi" w:cstheme="minorHAnsi"/>
          <w:lang w:val="en-GB"/>
        </w:rPr>
      </w:pPr>
      <w:r w:rsidRPr="0015765E">
        <w:rPr>
          <w:rFonts w:asciiTheme="minorHAnsi" w:hAnsiTheme="minorHAnsi" w:cstheme="minorHAnsi"/>
          <w:bCs/>
          <w:color w:val="111111"/>
          <w:lang w:val="en-GB"/>
        </w:rPr>
        <w:t xml:space="preserve">[c]: 5-point scale for reader confidence. </w:t>
      </w:r>
      <w:r w:rsidRPr="0015765E">
        <w:rPr>
          <w:rFonts w:asciiTheme="minorHAnsi" w:hAnsiTheme="minorHAnsi" w:cstheme="minorHAnsi"/>
          <w:bCs/>
          <w:color w:val="111111"/>
        </w:rPr>
        <w:t>Table 4.</w:t>
      </w:r>
    </w:p>
    <w:p w14:paraId="62651873" w14:textId="77777777" w:rsidR="00423189" w:rsidRPr="0015765E" w:rsidRDefault="00423189" w:rsidP="00F60479">
      <w:pPr>
        <w:jc w:val="both"/>
        <w:rPr>
          <w:rFonts w:asciiTheme="minorHAnsi" w:eastAsia="HelveticaNeue-LightItalic" w:hAnsiTheme="minorHAnsi" w:cstheme="minorHAnsi"/>
          <w:b/>
          <w:bCs/>
          <w:sz w:val="18"/>
          <w:szCs w:val="18"/>
          <w:lang w:val="en-GB"/>
        </w:rPr>
      </w:pPr>
    </w:p>
    <w:p w14:paraId="3B92322E" w14:textId="77777777" w:rsidR="00423189" w:rsidRPr="0015765E" w:rsidRDefault="00423189" w:rsidP="00F60479">
      <w:pPr>
        <w:jc w:val="both"/>
        <w:rPr>
          <w:rFonts w:asciiTheme="minorHAnsi" w:eastAsia="HelveticaNeue-LightItalic" w:hAnsiTheme="minorHAnsi" w:cstheme="minorHAnsi"/>
          <w:b/>
          <w:bCs/>
          <w:sz w:val="18"/>
          <w:szCs w:val="18"/>
          <w:lang w:val="en-GB"/>
        </w:rPr>
      </w:pPr>
    </w:p>
    <w:p w14:paraId="41CFA6CD" w14:textId="01E87590" w:rsidR="0015765E" w:rsidRDefault="0015765E" w:rsidP="00F60479">
      <w:pPr>
        <w:jc w:val="both"/>
        <w:rPr>
          <w:rFonts w:asciiTheme="minorHAnsi" w:eastAsia="HelveticaNeue-LightItalic" w:hAnsiTheme="minorHAnsi" w:cstheme="minorHAnsi"/>
          <w:b/>
          <w:bCs/>
          <w:sz w:val="18"/>
          <w:szCs w:val="18"/>
          <w:lang w:val="en-GB"/>
        </w:rPr>
      </w:pPr>
    </w:p>
    <w:p w14:paraId="4DF2C770" w14:textId="4FC07DBA" w:rsidR="009C1036" w:rsidRDefault="009C1036" w:rsidP="00F60479">
      <w:pPr>
        <w:jc w:val="both"/>
        <w:rPr>
          <w:rFonts w:asciiTheme="minorHAnsi" w:eastAsia="HelveticaNeue-LightItalic" w:hAnsiTheme="minorHAnsi" w:cstheme="minorHAnsi"/>
          <w:b/>
          <w:bCs/>
          <w:sz w:val="18"/>
          <w:szCs w:val="18"/>
          <w:lang w:val="en-GB"/>
        </w:rPr>
      </w:pPr>
    </w:p>
    <w:p w14:paraId="26A427E2" w14:textId="61ED16CA" w:rsidR="009C1036" w:rsidRDefault="009C1036" w:rsidP="00F60479">
      <w:pPr>
        <w:jc w:val="both"/>
        <w:rPr>
          <w:rFonts w:asciiTheme="minorHAnsi" w:eastAsia="HelveticaNeue-LightItalic" w:hAnsiTheme="minorHAnsi" w:cstheme="minorHAnsi"/>
          <w:b/>
          <w:bCs/>
          <w:sz w:val="18"/>
          <w:szCs w:val="18"/>
          <w:lang w:val="en-GB"/>
        </w:rPr>
      </w:pPr>
    </w:p>
    <w:p w14:paraId="5F903E0A" w14:textId="201949BD" w:rsidR="009C1036" w:rsidRDefault="009C1036" w:rsidP="00F60479">
      <w:pPr>
        <w:jc w:val="both"/>
        <w:rPr>
          <w:rFonts w:asciiTheme="minorHAnsi" w:eastAsia="HelveticaNeue-LightItalic" w:hAnsiTheme="minorHAnsi" w:cstheme="minorHAnsi"/>
          <w:b/>
          <w:bCs/>
          <w:sz w:val="18"/>
          <w:szCs w:val="18"/>
          <w:lang w:val="en-GB"/>
        </w:rPr>
      </w:pPr>
    </w:p>
    <w:p w14:paraId="052EAAE9" w14:textId="5C40B657" w:rsidR="009C1036" w:rsidRDefault="009C1036" w:rsidP="00F60479">
      <w:pPr>
        <w:jc w:val="both"/>
        <w:rPr>
          <w:rFonts w:asciiTheme="minorHAnsi" w:eastAsia="HelveticaNeue-LightItalic" w:hAnsiTheme="minorHAnsi" w:cstheme="minorHAnsi"/>
          <w:b/>
          <w:bCs/>
          <w:sz w:val="18"/>
          <w:szCs w:val="18"/>
          <w:lang w:val="en-GB"/>
        </w:rPr>
      </w:pPr>
    </w:p>
    <w:p w14:paraId="399FFFF2" w14:textId="7D0BC969" w:rsidR="009C1036" w:rsidRDefault="009C1036" w:rsidP="00F60479">
      <w:pPr>
        <w:jc w:val="both"/>
        <w:rPr>
          <w:rFonts w:asciiTheme="minorHAnsi" w:eastAsia="HelveticaNeue-LightItalic" w:hAnsiTheme="minorHAnsi" w:cstheme="minorHAnsi"/>
          <w:b/>
          <w:bCs/>
          <w:sz w:val="18"/>
          <w:szCs w:val="18"/>
          <w:lang w:val="en-GB"/>
        </w:rPr>
      </w:pPr>
    </w:p>
    <w:p w14:paraId="483AC94A" w14:textId="76CFD40F" w:rsidR="009C1036" w:rsidRDefault="009C1036" w:rsidP="00F60479">
      <w:pPr>
        <w:jc w:val="both"/>
        <w:rPr>
          <w:rFonts w:asciiTheme="minorHAnsi" w:eastAsia="HelveticaNeue-LightItalic" w:hAnsiTheme="minorHAnsi" w:cstheme="minorHAnsi"/>
          <w:b/>
          <w:bCs/>
          <w:sz w:val="18"/>
          <w:szCs w:val="18"/>
          <w:lang w:val="en-GB"/>
        </w:rPr>
      </w:pPr>
    </w:p>
    <w:p w14:paraId="1E074048" w14:textId="358E268F" w:rsidR="009C1036" w:rsidRDefault="009C1036" w:rsidP="00F60479">
      <w:pPr>
        <w:jc w:val="both"/>
        <w:rPr>
          <w:rFonts w:asciiTheme="minorHAnsi" w:eastAsia="HelveticaNeue-LightItalic" w:hAnsiTheme="minorHAnsi" w:cstheme="minorHAnsi"/>
          <w:b/>
          <w:bCs/>
          <w:sz w:val="18"/>
          <w:szCs w:val="18"/>
          <w:lang w:val="en-GB"/>
        </w:rPr>
      </w:pPr>
    </w:p>
    <w:p w14:paraId="296A126B" w14:textId="7BE79617" w:rsidR="009C1036" w:rsidRDefault="009C1036" w:rsidP="00F60479">
      <w:pPr>
        <w:jc w:val="both"/>
        <w:rPr>
          <w:rFonts w:asciiTheme="minorHAnsi" w:eastAsia="HelveticaNeue-LightItalic" w:hAnsiTheme="minorHAnsi" w:cstheme="minorHAnsi"/>
          <w:b/>
          <w:bCs/>
          <w:sz w:val="18"/>
          <w:szCs w:val="18"/>
          <w:lang w:val="en-GB"/>
        </w:rPr>
      </w:pPr>
    </w:p>
    <w:p w14:paraId="7E75EBE9" w14:textId="4AD10FAD" w:rsidR="009C1036" w:rsidRDefault="009C1036" w:rsidP="00F60479">
      <w:pPr>
        <w:jc w:val="both"/>
        <w:rPr>
          <w:rFonts w:asciiTheme="minorHAnsi" w:eastAsia="HelveticaNeue-LightItalic" w:hAnsiTheme="minorHAnsi" w:cstheme="minorHAnsi"/>
          <w:b/>
          <w:bCs/>
          <w:sz w:val="18"/>
          <w:szCs w:val="18"/>
          <w:lang w:val="en-GB"/>
        </w:rPr>
      </w:pPr>
    </w:p>
    <w:p w14:paraId="51534048" w14:textId="173C4C79" w:rsidR="009C1036" w:rsidRDefault="009C1036" w:rsidP="00F60479">
      <w:pPr>
        <w:jc w:val="both"/>
        <w:rPr>
          <w:rFonts w:asciiTheme="minorHAnsi" w:eastAsia="HelveticaNeue-LightItalic" w:hAnsiTheme="minorHAnsi" w:cstheme="minorHAnsi"/>
          <w:b/>
          <w:bCs/>
          <w:sz w:val="18"/>
          <w:szCs w:val="18"/>
          <w:lang w:val="en-GB"/>
        </w:rPr>
      </w:pPr>
    </w:p>
    <w:p w14:paraId="7F4E84C3" w14:textId="0336EF32" w:rsidR="009C1036" w:rsidRDefault="009C1036" w:rsidP="00F60479">
      <w:pPr>
        <w:jc w:val="both"/>
        <w:rPr>
          <w:rFonts w:asciiTheme="minorHAnsi" w:eastAsia="HelveticaNeue-LightItalic" w:hAnsiTheme="minorHAnsi" w:cstheme="minorHAnsi"/>
          <w:b/>
          <w:bCs/>
          <w:sz w:val="18"/>
          <w:szCs w:val="18"/>
          <w:lang w:val="en-GB"/>
        </w:rPr>
      </w:pPr>
    </w:p>
    <w:p w14:paraId="6D830ED4" w14:textId="7F85A5B9" w:rsidR="009C1036" w:rsidRDefault="009C1036" w:rsidP="00F60479">
      <w:pPr>
        <w:jc w:val="both"/>
        <w:rPr>
          <w:rFonts w:asciiTheme="minorHAnsi" w:eastAsia="HelveticaNeue-LightItalic" w:hAnsiTheme="minorHAnsi" w:cstheme="minorHAnsi"/>
          <w:b/>
          <w:bCs/>
          <w:sz w:val="18"/>
          <w:szCs w:val="18"/>
          <w:lang w:val="en-GB"/>
        </w:rPr>
      </w:pPr>
    </w:p>
    <w:p w14:paraId="4533A0AB" w14:textId="4743A7F8" w:rsidR="009C1036" w:rsidRDefault="009C1036" w:rsidP="00F60479">
      <w:pPr>
        <w:jc w:val="both"/>
        <w:rPr>
          <w:rFonts w:asciiTheme="minorHAnsi" w:eastAsia="HelveticaNeue-LightItalic" w:hAnsiTheme="minorHAnsi" w:cstheme="minorHAnsi"/>
          <w:b/>
          <w:bCs/>
          <w:sz w:val="18"/>
          <w:szCs w:val="18"/>
          <w:lang w:val="en-GB"/>
        </w:rPr>
      </w:pPr>
    </w:p>
    <w:p w14:paraId="098F9FE0" w14:textId="18CA3E0A" w:rsidR="009C1036" w:rsidRDefault="009C1036" w:rsidP="00F60479">
      <w:pPr>
        <w:jc w:val="both"/>
        <w:rPr>
          <w:rFonts w:asciiTheme="minorHAnsi" w:eastAsia="HelveticaNeue-LightItalic" w:hAnsiTheme="minorHAnsi" w:cstheme="minorHAnsi"/>
          <w:b/>
          <w:bCs/>
          <w:sz w:val="18"/>
          <w:szCs w:val="18"/>
          <w:lang w:val="en-GB"/>
        </w:rPr>
      </w:pPr>
    </w:p>
    <w:p w14:paraId="21BAC938" w14:textId="32B943B3" w:rsidR="009C1036" w:rsidRDefault="009C1036" w:rsidP="00F60479">
      <w:pPr>
        <w:jc w:val="both"/>
        <w:rPr>
          <w:rFonts w:asciiTheme="minorHAnsi" w:eastAsia="HelveticaNeue-LightItalic" w:hAnsiTheme="minorHAnsi" w:cstheme="minorHAnsi"/>
          <w:b/>
          <w:bCs/>
          <w:sz w:val="18"/>
          <w:szCs w:val="18"/>
          <w:lang w:val="en-GB"/>
        </w:rPr>
      </w:pPr>
    </w:p>
    <w:p w14:paraId="0866E97F" w14:textId="77777777" w:rsidR="000F54F3" w:rsidRDefault="000F54F3" w:rsidP="00F60479">
      <w:pPr>
        <w:jc w:val="both"/>
        <w:rPr>
          <w:rFonts w:asciiTheme="minorHAnsi" w:eastAsia="HelveticaNeue-LightItalic" w:hAnsiTheme="minorHAnsi" w:cstheme="minorHAnsi"/>
          <w:b/>
          <w:bCs/>
          <w:sz w:val="18"/>
          <w:szCs w:val="18"/>
          <w:lang w:val="en-GB"/>
        </w:rPr>
      </w:pPr>
    </w:p>
    <w:p w14:paraId="28B40A40" w14:textId="77777777" w:rsidR="009C1036" w:rsidRDefault="009C1036" w:rsidP="00F60479">
      <w:pPr>
        <w:jc w:val="both"/>
        <w:rPr>
          <w:rFonts w:asciiTheme="minorHAnsi" w:eastAsia="HelveticaNeue-LightItalic" w:hAnsiTheme="minorHAnsi" w:cstheme="minorHAnsi"/>
          <w:b/>
          <w:bCs/>
          <w:sz w:val="18"/>
          <w:szCs w:val="18"/>
          <w:lang w:val="en-GB"/>
        </w:rPr>
      </w:pPr>
    </w:p>
    <w:p w14:paraId="47695521" w14:textId="77777777" w:rsidR="0015765E" w:rsidRDefault="0015765E" w:rsidP="00F60479">
      <w:pPr>
        <w:jc w:val="both"/>
        <w:rPr>
          <w:rFonts w:asciiTheme="minorHAnsi" w:eastAsia="HelveticaNeue-LightItalic" w:hAnsiTheme="minorHAnsi" w:cstheme="minorHAnsi"/>
          <w:b/>
          <w:bCs/>
          <w:sz w:val="18"/>
          <w:szCs w:val="18"/>
          <w:lang w:val="en-GB"/>
        </w:rPr>
      </w:pPr>
    </w:p>
    <w:p w14:paraId="60F81D7F" w14:textId="58388E1C" w:rsidR="00282BB0" w:rsidRPr="00ED3E7A" w:rsidRDefault="00282BB0" w:rsidP="00ED3E7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lang w:val="en-GB"/>
        </w:rPr>
      </w:pPr>
      <w:bookmarkStart w:id="3" w:name="_Hlk57158348"/>
      <w:r w:rsidRPr="00ED3E7A">
        <w:rPr>
          <w:rFonts w:asciiTheme="minorHAnsi" w:hAnsiTheme="minorHAnsi" w:cstheme="minorHAnsi"/>
          <w:b/>
          <w:lang w:val="en-GB"/>
        </w:rPr>
        <w:lastRenderedPageBreak/>
        <w:t>Examples of PSMA PET/CT reports according to E-PSMA</w:t>
      </w:r>
      <w:r w:rsidR="009E691D" w:rsidRPr="00ED3E7A">
        <w:rPr>
          <w:rFonts w:asciiTheme="minorHAnsi" w:hAnsiTheme="minorHAnsi" w:cstheme="minorHAnsi"/>
          <w:b/>
          <w:lang w:val="en-GB"/>
        </w:rPr>
        <w:t xml:space="preserve"> </w:t>
      </w:r>
    </w:p>
    <w:bookmarkEnd w:id="3"/>
    <w:p w14:paraId="13940335" w14:textId="29907910" w:rsidR="00B90822" w:rsidRPr="0015765E" w:rsidRDefault="00B90822" w:rsidP="00F60479">
      <w:pPr>
        <w:jc w:val="both"/>
        <w:rPr>
          <w:rFonts w:asciiTheme="minorHAnsi" w:eastAsia="HelveticaNeue-LightItalic" w:hAnsiTheme="minorHAnsi" w:cstheme="minorHAnsi"/>
          <w:b/>
          <w:bCs/>
          <w:sz w:val="18"/>
          <w:szCs w:val="18"/>
          <w:lang w:val="en-GB"/>
        </w:rPr>
      </w:pPr>
    </w:p>
    <w:p w14:paraId="23ED83A7" w14:textId="77777777" w:rsidR="009E691D" w:rsidRPr="0015765E" w:rsidRDefault="009E691D" w:rsidP="00F60479">
      <w:pPr>
        <w:jc w:val="both"/>
        <w:rPr>
          <w:rFonts w:asciiTheme="minorHAnsi" w:hAnsiTheme="minorHAnsi" w:cstheme="minorHAnsi"/>
          <w:lang w:val="en-GB"/>
        </w:rPr>
      </w:pPr>
    </w:p>
    <w:p w14:paraId="2CA0ADD6" w14:textId="4F515D56" w:rsidR="00B90822" w:rsidRPr="00423189" w:rsidRDefault="009E691D" w:rsidP="00F60479">
      <w:pPr>
        <w:jc w:val="both"/>
        <w:rPr>
          <w:rFonts w:asciiTheme="minorHAnsi" w:hAnsiTheme="minorHAnsi" w:cstheme="minorHAnsi"/>
          <w:lang w:val="en-GB"/>
        </w:rPr>
      </w:pPr>
      <w:r w:rsidRPr="00423189">
        <w:rPr>
          <w:rFonts w:asciiTheme="minorHAnsi" w:hAnsiTheme="minorHAnsi" w:cstheme="minorHAnsi"/>
          <w:u w:val="single"/>
          <w:lang w:val="en-GB"/>
        </w:rPr>
        <w:t>Patient</w:t>
      </w:r>
      <w:r w:rsidR="00282BB0" w:rsidRPr="00423189">
        <w:rPr>
          <w:rFonts w:asciiTheme="minorHAnsi" w:hAnsiTheme="minorHAnsi" w:cstheme="minorHAnsi"/>
          <w:u w:val="single"/>
          <w:lang w:val="en-GB"/>
        </w:rPr>
        <w:t>-1</w:t>
      </w:r>
      <w:r w:rsidRPr="00423189">
        <w:rPr>
          <w:rFonts w:asciiTheme="minorHAnsi" w:hAnsiTheme="minorHAnsi" w:cstheme="minorHAnsi"/>
          <w:lang w:val="en-GB"/>
        </w:rPr>
        <w:t xml:space="preserve"> (Name, Surname, Age, Date of birth)</w:t>
      </w:r>
    </w:p>
    <w:p w14:paraId="2B39C0C3" w14:textId="77777777" w:rsidR="00B90822" w:rsidRPr="00423189" w:rsidRDefault="00B90822" w:rsidP="00F60479">
      <w:pPr>
        <w:jc w:val="both"/>
        <w:rPr>
          <w:rFonts w:asciiTheme="minorHAnsi" w:hAnsiTheme="minorHAnsi" w:cstheme="minorHAnsi"/>
          <w:b/>
          <w:bCs/>
          <w:lang w:val="en-GB"/>
        </w:rPr>
      </w:pPr>
    </w:p>
    <w:p w14:paraId="29E1548C" w14:textId="77777777" w:rsidR="00C91AFC" w:rsidRPr="00423189" w:rsidRDefault="00C91AFC" w:rsidP="00F60479">
      <w:pPr>
        <w:jc w:val="both"/>
        <w:rPr>
          <w:rFonts w:asciiTheme="minorHAnsi" w:hAnsiTheme="minorHAnsi" w:cstheme="minorHAnsi"/>
          <w:b/>
          <w:bCs/>
          <w:lang w:val="en-GB"/>
        </w:rPr>
      </w:pPr>
      <w:r w:rsidRPr="00423189">
        <w:rPr>
          <w:rFonts w:asciiTheme="minorHAnsi" w:hAnsiTheme="minorHAnsi" w:cstheme="minorHAnsi"/>
          <w:b/>
          <w:bCs/>
          <w:lang w:val="en-GB"/>
        </w:rPr>
        <w:t>Patient History</w:t>
      </w:r>
    </w:p>
    <w:p w14:paraId="61A4C065" w14:textId="70F409F0" w:rsidR="00B90822" w:rsidRPr="00423189" w:rsidRDefault="009E691D" w:rsidP="00F60479">
      <w:pPr>
        <w:jc w:val="both"/>
        <w:rPr>
          <w:rFonts w:asciiTheme="minorHAnsi" w:hAnsiTheme="minorHAnsi" w:cstheme="minorHAnsi"/>
          <w:bCs/>
          <w:lang w:val="en-GB"/>
        </w:rPr>
      </w:pPr>
      <w:r w:rsidRPr="00423189">
        <w:rPr>
          <w:rFonts w:asciiTheme="minorHAnsi" w:hAnsiTheme="minorHAnsi" w:cstheme="minorHAnsi"/>
          <w:bCs/>
          <w:lang w:val="en-GB"/>
        </w:rPr>
        <w:t xml:space="preserve">Prostate Cancer, Gleason Score 4+3, ISUP 3, cT3NxMx, initial PSA level </w:t>
      </w:r>
      <w:r w:rsidR="00D05686" w:rsidRPr="00423189">
        <w:rPr>
          <w:rFonts w:asciiTheme="minorHAnsi" w:hAnsiTheme="minorHAnsi" w:cstheme="minorHAnsi"/>
          <w:bCs/>
          <w:lang w:val="en-GB"/>
        </w:rPr>
        <w:t>11</w:t>
      </w:r>
      <w:r w:rsidRPr="00423189">
        <w:rPr>
          <w:rFonts w:asciiTheme="minorHAnsi" w:hAnsiTheme="minorHAnsi" w:cstheme="minorHAnsi"/>
          <w:bCs/>
          <w:lang w:val="en-GB"/>
        </w:rPr>
        <w:t>3 ng/</w:t>
      </w:r>
      <w:proofErr w:type="spellStart"/>
      <w:r w:rsidRPr="00423189">
        <w:rPr>
          <w:rFonts w:asciiTheme="minorHAnsi" w:hAnsiTheme="minorHAnsi" w:cstheme="minorHAnsi"/>
          <w:bCs/>
          <w:lang w:val="en-GB"/>
        </w:rPr>
        <w:t>mL.</w:t>
      </w:r>
      <w:proofErr w:type="spellEnd"/>
      <w:r w:rsidRPr="00423189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Pr="00423189">
        <w:rPr>
          <w:rFonts w:asciiTheme="minorHAnsi" w:hAnsiTheme="minorHAnsi" w:cstheme="minorHAnsi"/>
          <w:bCs/>
          <w:lang w:val="en-GB"/>
        </w:rPr>
        <w:t>mp</w:t>
      </w:r>
      <w:proofErr w:type="spellEnd"/>
      <w:r w:rsidRPr="00423189">
        <w:rPr>
          <w:rFonts w:asciiTheme="minorHAnsi" w:hAnsiTheme="minorHAnsi" w:cstheme="minorHAnsi"/>
          <w:bCs/>
          <w:lang w:val="en-GB"/>
        </w:rPr>
        <w:t xml:space="preserve">-MRI performed </w:t>
      </w:r>
      <w:r w:rsidR="006A30BE" w:rsidRPr="00423189">
        <w:rPr>
          <w:rFonts w:asciiTheme="minorHAnsi" w:hAnsiTheme="minorHAnsi" w:cstheme="minorHAnsi"/>
          <w:bCs/>
          <w:lang w:val="en-GB"/>
        </w:rPr>
        <w:t>5/2020</w:t>
      </w:r>
      <w:r w:rsidRPr="00423189">
        <w:rPr>
          <w:rFonts w:asciiTheme="minorHAnsi" w:hAnsiTheme="minorHAnsi" w:cstheme="minorHAnsi"/>
          <w:bCs/>
          <w:lang w:val="en-GB"/>
        </w:rPr>
        <w:t xml:space="preserve">: one lesion PIRADS-5 in the right </w:t>
      </w:r>
      <w:r w:rsidR="009867FB" w:rsidRPr="00423189">
        <w:rPr>
          <w:rFonts w:asciiTheme="minorHAnsi" w:hAnsiTheme="minorHAnsi" w:cstheme="minorHAnsi"/>
          <w:bCs/>
          <w:lang w:val="en-GB"/>
        </w:rPr>
        <w:t xml:space="preserve">prostate </w:t>
      </w:r>
      <w:r w:rsidRPr="00423189">
        <w:rPr>
          <w:rFonts w:asciiTheme="minorHAnsi" w:hAnsiTheme="minorHAnsi" w:cstheme="minorHAnsi"/>
          <w:bCs/>
          <w:lang w:val="en-GB"/>
        </w:rPr>
        <w:t>lobe. One suspected external iliac lymph node (8mm). Anamnestic: low back pain. Diabetes mellitus II.</w:t>
      </w:r>
    </w:p>
    <w:p w14:paraId="66A0C403" w14:textId="0B4AA4FD" w:rsidR="009E691D" w:rsidRPr="00423189" w:rsidRDefault="009E691D" w:rsidP="00F60479">
      <w:pPr>
        <w:jc w:val="both"/>
        <w:rPr>
          <w:rFonts w:asciiTheme="minorHAnsi" w:hAnsiTheme="minorHAnsi" w:cstheme="minorHAnsi"/>
          <w:bCs/>
          <w:lang w:val="en-GB"/>
        </w:rPr>
      </w:pPr>
      <w:r w:rsidRPr="00423189">
        <w:rPr>
          <w:rFonts w:asciiTheme="minorHAnsi" w:hAnsiTheme="minorHAnsi" w:cstheme="minorHAnsi"/>
          <w:bCs/>
          <w:lang w:val="en-GB"/>
        </w:rPr>
        <w:t xml:space="preserve">PSMA PET indication: staging prior to radical prostatectomy. </w:t>
      </w:r>
    </w:p>
    <w:p w14:paraId="2A7D802C" w14:textId="77777777" w:rsidR="00B90822" w:rsidRPr="00423189" w:rsidRDefault="00B90822" w:rsidP="00F60479">
      <w:pPr>
        <w:jc w:val="both"/>
        <w:rPr>
          <w:rFonts w:asciiTheme="minorHAnsi" w:hAnsiTheme="minorHAnsi" w:cstheme="minorHAnsi"/>
          <w:lang w:val="en-GB"/>
        </w:rPr>
      </w:pPr>
    </w:p>
    <w:p w14:paraId="2BAAD786" w14:textId="4B19EE97" w:rsidR="00B90822" w:rsidRPr="009E691D" w:rsidRDefault="009E691D" w:rsidP="00F60479">
      <w:pPr>
        <w:jc w:val="both"/>
        <w:rPr>
          <w:rFonts w:ascii="Calibri" w:hAnsi="Calibri"/>
          <w:b/>
          <w:bCs/>
          <w:lang w:val="en-GB"/>
        </w:rPr>
      </w:pPr>
      <w:r w:rsidRPr="009E691D">
        <w:rPr>
          <w:rFonts w:ascii="Calibri" w:hAnsi="Calibri"/>
          <w:b/>
          <w:bCs/>
          <w:lang w:val="en-GB"/>
        </w:rPr>
        <w:t>Technical information</w:t>
      </w:r>
    </w:p>
    <w:p w14:paraId="4791C40B" w14:textId="0ECAB073" w:rsidR="009E691D" w:rsidRPr="009E691D" w:rsidRDefault="009E691D" w:rsidP="00F60479">
      <w:pPr>
        <w:jc w:val="both"/>
        <w:rPr>
          <w:rFonts w:ascii="Calibri" w:hAnsi="Calibri"/>
          <w:bCs/>
          <w:lang w:val="en-GB"/>
        </w:rPr>
      </w:pPr>
      <w:r w:rsidRPr="009E691D">
        <w:rPr>
          <w:rFonts w:ascii="Calibri" w:hAnsi="Calibri"/>
          <w:bCs/>
          <w:lang w:val="en-GB"/>
        </w:rPr>
        <w:t>The patient was given 330</w:t>
      </w:r>
      <w:r w:rsidR="00A95916">
        <w:rPr>
          <w:rFonts w:ascii="Calibri" w:hAnsi="Calibri"/>
          <w:bCs/>
          <w:lang w:val="en-GB"/>
        </w:rPr>
        <w:t xml:space="preserve"> </w:t>
      </w:r>
      <w:proofErr w:type="spellStart"/>
      <w:r w:rsidR="00A95916">
        <w:rPr>
          <w:rFonts w:ascii="Calibri" w:hAnsi="Calibri"/>
          <w:bCs/>
          <w:lang w:val="en-GB"/>
        </w:rPr>
        <w:t>MBq</w:t>
      </w:r>
      <w:proofErr w:type="spellEnd"/>
      <w:r w:rsidR="00A95916">
        <w:rPr>
          <w:rFonts w:ascii="Calibri" w:hAnsi="Calibri"/>
          <w:bCs/>
          <w:lang w:val="en-GB"/>
        </w:rPr>
        <w:t xml:space="preserve"> [</w:t>
      </w:r>
      <w:r w:rsidR="00A95916" w:rsidRPr="00A95916">
        <w:rPr>
          <w:rFonts w:ascii="Calibri" w:hAnsi="Calibri"/>
          <w:bCs/>
          <w:vertAlign w:val="superscript"/>
          <w:lang w:val="en-GB"/>
        </w:rPr>
        <w:t>18</w:t>
      </w:r>
      <w:r w:rsidR="00A95916">
        <w:rPr>
          <w:rFonts w:ascii="Calibri" w:hAnsi="Calibri"/>
          <w:bCs/>
          <w:lang w:val="en-GB"/>
        </w:rPr>
        <w:t>F]</w:t>
      </w:r>
      <w:proofErr w:type="spellStart"/>
      <w:r w:rsidRPr="009E691D">
        <w:rPr>
          <w:rFonts w:ascii="Calibri" w:hAnsi="Calibri"/>
          <w:bCs/>
          <w:lang w:val="en-GB"/>
        </w:rPr>
        <w:t>DCFPyL</w:t>
      </w:r>
      <w:proofErr w:type="spellEnd"/>
      <w:r w:rsidRPr="009E691D">
        <w:rPr>
          <w:rFonts w:ascii="Calibri" w:hAnsi="Calibri"/>
          <w:bCs/>
          <w:lang w:val="en-GB"/>
        </w:rPr>
        <w:t xml:space="preserve"> intravenously. Imaging of the body from the vertex to mid-thigh was obtained after 120 minutes with concurrent diagnostic CT for attenuation correction and anatomical correlation.</w:t>
      </w:r>
      <w:r>
        <w:rPr>
          <w:rFonts w:ascii="Calibri" w:hAnsi="Calibri"/>
          <w:bCs/>
          <w:lang w:val="en-GB"/>
        </w:rPr>
        <w:t xml:space="preserve"> </w:t>
      </w:r>
    </w:p>
    <w:p w14:paraId="064E3013" w14:textId="7E365404" w:rsidR="009E691D" w:rsidRPr="009E691D" w:rsidRDefault="009E691D" w:rsidP="00F60479">
      <w:pPr>
        <w:jc w:val="both"/>
        <w:rPr>
          <w:rFonts w:ascii="Calibri" w:hAnsi="Calibri"/>
          <w:b/>
          <w:bCs/>
          <w:lang w:val="en-GB"/>
        </w:rPr>
      </w:pPr>
    </w:p>
    <w:tbl>
      <w:tblPr>
        <w:tblW w:w="9672" w:type="dxa"/>
        <w:tblLook w:val="0000" w:firstRow="0" w:lastRow="0" w:firstColumn="0" w:lastColumn="0" w:noHBand="0" w:noVBand="0"/>
      </w:tblPr>
      <w:tblGrid>
        <w:gridCol w:w="1813"/>
        <w:gridCol w:w="1245"/>
        <w:gridCol w:w="1077"/>
        <w:gridCol w:w="1468"/>
        <w:gridCol w:w="1591"/>
        <w:gridCol w:w="1303"/>
        <w:gridCol w:w="1175"/>
      </w:tblGrid>
      <w:tr w:rsidR="00B90822" w:rsidRPr="009E691D" w14:paraId="68FC253B" w14:textId="77777777">
        <w:trPr>
          <w:trHeight w:val="5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B7D58C" w14:textId="2BC0C6B3" w:rsidR="00B90822" w:rsidRPr="009E691D" w:rsidRDefault="00B1796E">
            <w:pPr>
              <w:jc w:val="center"/>
              <w:rPr>
                <w:rFonts w:ascii="Calibri" w:hAnsi="Calibri"/>
                <w:b/>
                <w:bCs/>
                <w:color w:val="111111"/>
                <w:lang w:val="en-GB" w:eastAsia="en-AU"/>
              </w:rPr>
            </w:pPr>
            <w:r>
              <w:rPr>
                <w:rFonts w:ascii="Calibri" w:hAnsi="Calibri"/>
                <w:b/>
                <w:bCs/>
                <w:color w:val="111111"/>
                <w:lang w:val="en-GB" w:eastAsia="en-AU"/>
              </w:rPr>
              <w:t>Radiotracer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885671" w14:textId="24997F6D" w:rsidR="00B90822" w:rsidRPr="009E691D" w:rsidRDefault="006A4712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color w:val="111111"/>
                <w:lang w:val="en-GB" w:eastAsia="en-AU"/>
              </w:rPr>
              <w:t>Activity Injected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B98A24" w14:textId="77777777" w:rsidR="00B90822" w:rsidRPr="0099161E" w:rsidRDefault="007838F0">
            <w:pPr>
              <w:jc w:val="center"/>
              <w:rPr>
                <w:rFonts w:ascii="Calibri" w:hAnsi="Calibri"/>
                <w:b/>
                <w:bCs/>
                <w:color w:val="FF0000"/>
                <w:lang w:val="en-GB" w:eastAsia="en-AU"/>
              </w:rPr>
            </w:pPr>
            <w:r w:rsidRPr="0099161E">
              <w:rPr>
                <w:rFonts w:ascii="Calibri" w:hAnsi="Calibri"/>
                <w:b/>
                <w:bCs/>
                <w:color w:val="FF0000"/>
                <w:lang w:val="en-GB" w:eastAsia="en-AU"/>
              </w:rPr>
              <w:t>Uptake</w:t>
            </w:r>
            <w:r w:rsidR="004B52FD" w:rsidRPr="0099161E">
              <w:rPr>
                <w:rFonts w:ascii="Calibri" w:hAnsi="Calibri"/>
                <w:b/>
                <w:bCs/>
                <w:color w:val="FF0000"/>
                <w:lang w:val="en-GB" w:eastAsia="en-AU"/>
              </w:rPr>
              <w:t xml:space="preserve"> </w:t>
            </w:r>
          </w:p>
          <w:p w14:paraId="00690D30" w14:textId="0673FCB0" w:rsidR="004B52FD" w:rsidRPr="009E691D" w:rsidRDefault="004B52FD">
            <w:pPr>
              <w:jc w:val="center"/>
              <w:rPr>
                <w:rFonts w:ascii="Calibri" w:hAnsi="Calibri"/>
                <w:b/>
                <w:bCs/>
                <w:color w:val="111111"/>
                <w:lang w:val="en-GB" w:eastAsia="en-AU"/>
              </w:rPr>
            </w:pPr>
            <w:r w:rsidRPr="0099161E">
              <w:rPr>
                <w:rFonts w:ascii="Calibri" w:hAnsi="Calibri"/>
                <w:b/>
                <w:bCs/>
                <w:color w:val="FF0000"/>
                <w:lang w:val="en-GB" w:eastAsia="en-AU"/>
              </w:rPr>
              <w:t>time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2B9FA3" w14:textId="6B29C061" w:rsidR="00B90822" w:rsidRPr="009E691D" w:rsidRDefault="00B1796E">
            <w:pPr>
              <w:jc w:val="center"/>
              <w:rPr>
                <w:rFonts w:ascii="Calibri" w:hAnsi="Calibri"/>
                <w:b/>
                <w:bCs/>
                <w:color w:val="111111"/>
                <w:lang w:val="en-GB" w:eastAsia="en-AU"/>
              </w:rPr>
            </w:pPr>
            <w:r>
              <w:rPr>
                <w:rFonts w:ascii="Calibri" w:hAnsi="Calibri"/>
                <w:b/>
                <w:bCs/>
                <w:color w:val="111111"/>
                <w:lang w:val="en-GB" w:eastAsia="en-AU"/>
              </w:rPr>
              <w:t>Type of Acquisition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9808B4" w14:textId="716C45E8" w:rsidR="00B90822" w:rsidRPr="009E691D" w:rsidRDefault="00B1796E">
            <w:pPr>
              <w:jc w:val="center"/>
              <w:rPr>
                <w:rFonts w:ascii="Calibri" w:hAnsi="Calibri"/>
                <w:b/>
                <w:bCs/>
                <w:color w:val="111111"/>
                <w:lang w:val="en-GB" w:eastAsia="en-AU"/>
              </w:rPr>
            </w:pPr>
            <w:r>
              <w:rPr>
                <w:rFonts w:ascii="Calibri" w:hAnsi="Calibri"/>
                <w:b/>
                <w:bCs/>
                <w:color w:val="111111"/>
                <w:lang w:val="en-GB" w:eastAsia="en-AU"/>
              </w:rPr>
              <w:t>CT Protocol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92DD78" w14:textId="551B393D" w:rsidR="00B90822" w:rsidRPr="009E691D" w:rsidRDefault="00B1796E">
            <w:pPr>
              <w:jc w:val="center"/>
              <w:rPr>
                <w:rFonts w:ascii="Calibri" w:hAnsi="Calibri"/>
                <w:b/>
                <w:bCs/>
                <w:color w:val="111111"/>
                <w:lang w:val="en-GB" w:eastAsia="en-AU"/>
              </w:rPr>
            </w:pPr>
            <w:r>
              <w:rPr>
                <w:rFonts w:ascii="Calibri" w:hAnsi="Calibri"/>
                <w:b/>
                <w:bCs/>
                <w:color w:val="111111"/>
                <w:lang w:val="en-GB" w:eastAsia="en-AU"/>
              </w:rPr>
              <w:t>Contrast Oral</w:t>
            </w:r>
            <w:r w:rsidR="007838F0" w:rsidRPr="009E691D">
              <w:rPr>
                <w:rFonts w:ascii="Calibri" w:hAnsi="Calibri"/>
                <w:b/>
                <w:bCs/>
                <w:color w:val="111111"/>
                <w:lang w:val="en-GB" w:eastAsia="en-AU"/>
              </w:rPr>
              <w:t>/ IV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473D02" w14:textId="4A526EDB" w:rsidR="00B90822" w:rsidRPr="009E691D" w:rsidRDefault="00B1796E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color w:val="111111"/>
                <w:lang w:val="en-GB" w:eastAsia="en-AU"/>
              </w:rPr>
              <w:t>Diuretic</w:t>
            </w:r>
          </w:p>
        </w:tc>
      </w:tr>
      <w:tr w:rsidR="00B90822" w:rsidRPr="009E691D" w14:paraId="4B3CFAD8" w14:textId="77777777">
        <w:trPr>
          <w:trHeight w:val="73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D286B" w14:textId="245D6742" w:rsidR="00B90822" w:rsidRPr="009E691D" w:rsidRDefault="000C6C3F" w:rsidP="009D45E9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color w:val="111111"/>
                <w:lang w:val="en-GB" w:eastAsia="en-AU"/>
              </w:rPr>
              <w:t>[</w:t>
            </w:r>
            <w:r w:rsidR="009E691D">
              <w:rPr>
                <w:rFonts w:ascii="Calibri" w:hAnsi="Calibri"/>
                <w:b/>
                <w:bCs/>
                <w:color w:val="111111"/>
                <w:vertAlign w:val="superscript"/>
                <w:lang w:val="en-GB" w:eastAsia="en-AU"/>
              </w:rPr>
              <w:t>18</w:t>
            </w:r>
            <w:r>
              <w:rPr>
                <w:rFonts w:ascii="Calibri" w:hAnsi="Calibri"/>
                <w:b/>
                <w:bCs/>
                <w:color w:val="111111"/>
                <w:lang w:val="en-GB" w:eastAsia="en-AU"/>
              </w:rPr>
              <w:t>F]</w:t>
            </w:r>
            <w:proofErr w:type="spellStart"/>
            <w:r w:rsidR="009E691D">
              <w:rPr>
                <w:rFonts w:ascii="Calibri" w:hAnsi="Calibri"/>
                <w:b/>
                <w:bCs/>
                <w:color w:val="111111"/>
                <w:lang w:val="en-GB" w:eastAsia="en-AU"/>
              </w:rPr>
              <w:t>DCFPy</w:t>
            </w:r>
            <w:r w:rsidR="009D45E9">
              <w:rPr>
                <w:rFonts w:ascii="Calibri" w:hAnsi="Calibri"/>
                <w:b/>
                <w:bCs/>
                <w:color w:val="111111"/>
                <w:lang w:val="en-GB" w:eastAsia="en-AU"/>
              </w:rPr>
              <w:t>L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45E7F" w14:textId="1A48AB03" w:rsidR="00B90822" w:rsidRPr="009E691D" w:rsidRDefault="00B1796E">
            <w:pPr>
              <w:jc w:val="center"/>
              <w:rPr>
                <w:rFonts w:ascii="Calibri" w:hAnsi="Calibri"/>
                <w:color w:val="111111"/>
                <w:lang w:val="en-GB" w:eastAsia="en-AU"/>
              </w:rPr>
            </w:pPr>
            <w:r>
              <w:rPr>
                <w:rFonts w:ascii="Calibri" w:hAnsi="Calibri"/>
                <w:color w:val="111111"/>
                <w:lang w:val="en-GB" w:eastAsia="en-AU"/>
              </w:rPr>
              <w:t>330</w:t>
            </w:r>
            <w:r w:rsidR="00CE3FE1" w:rsidRPr="009E691D">
              <w:rPr>
                <w:rFonts w:ascii="Calibri" w:hAnsi="Calibri"/>
                <w:color w:val="111111"/>
                <w:lang w:val="en-GB" w:eastAsia="en-AU"/>
              </w:rPr>
              <w:t xml:space="preserve"> </w:t>
            </w:r>
            <w:proofErr w:type="spellStart"/>
            <w:r>
              <w:rPr>
                <w:rFonts w:ascii="Calibri" w:hAnsi="Calibri"/>
                <w:color w:val="111111"/>
                <w:lang w:val="en-GB" w:eastAsia="en-AU"/>
              </w:rPr>
              <w:t>MBq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A0EDF" w14:textId="5C266FB0" w:rsidR="00B90822" w:rsidRPr="009E691D" w:rsidRDefault="00B1796E">
            <w:pPr>
              <w:jc w:val="center"/>
              <w:rPr>
                <w:rFonts w:ascii="Calibri" w:hAnsi="Calibri" w:cs="Calibri"/>
                <w:color w:val="111111"/>
                <w:lang w:val="en-GB" w:eastAsia="en-AU"/>
              </w:rPr>
            </w:pPr>
            <w:r>
              <w:rPr>
                <w:rFonts w:ascii="Calibri" w:hAnsi="Calibri" w:cs="Calibri"/>
                <w:color w:val="111111"/>
                <w:lang w:val="en-GB" w:eastAsia="en-AU"/>
              </w:rPr>
              <w:t>120</w:t>
            </w:r>
            <w:r w:rsidR="007838F0" w:rsidRPr="009E691D">
              <w:rPr>
                <w:rFonts w:ascii="Calibri" w:hAnsi="Calibri" w:cs="Calibri"/>
                <w:color w:val="111111"/>
                <w:lang w:val="en-GB" w:eastAsia="en-AU"/>
              </w:rPr>
              <w:t xml:space="preserve"> min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94799" w14:textId="77777777" w:rsidR="00B90822" w:rsidRPr="009E691D" w:rsidRDefault="007838F0">
            <w:pPr>
              <w:jc w:val="center"/>
              <w:rPr>
                <w:rFonts w:ascii="Calibri" w:hAnsi="Calibri"/>
                <w:color w:val="111111"/>
                <w:lang w:val="en-GB" w:eastAsia="en-AU"/>
              </w:rPr>
            </w:pPr>
            <w:r w:rsidRPr="009E691D">
              <w:rPr>
                <w:rFonts w:ascii="Calibri" w:hAnsi="Calibri"/>
                <w:color w:val="111111"/>
                <w:lang w:val="en-GB" w:eastAsia="en-AU"/>
              </w:rPr>
              <w:t xml:space="preserve">Standard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C701A" w14:textId="058E120F" w:rsidR="00B90822" w:rsidRPr="009E691D" w:rsidRDefault="00B1796E">
            <w:pPr>
              <w:jc w:val="center"/>
              <w:rPr>
                <w:rFonts w:ascii="Calibri" w:hAnsi="Calibri"/>
                <w:color w:val="111111"/>
                <w:lang w:val="en-GB" w:eastAsia="en-AU"/>
              </w:rPr>
            </w:pPr>
            <w:r>
              <w:rPr>
                <w:rFonts w:ascii="Calibri" w:hAnsi="Calibri"/>
                <w:color w:val="111111"/>
                <w:lang w:val="en-GB" w:eastAsia="en-AU"/>
              </w:rPr>
              <w:t>Diagnostic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58624" w14:textId="77777777" w:rsidR="00B90822" w:rsidRPr="009E691D" w:rsidRDefault="007838F0">
            <w:pPr>
              <w:jc w:val="center"/>
              <w:rPr>
                <w:rFonts w:ascii="Calibri" w:hAnsi="Calibri"/>
                <w:color w:val="111111"/>
                <w:lang w:val="en-GB" w:eastAsia="en-AU"/>
              </w:rPr>
            </w:pPr>
            <w:r w:rsidRPr="009E691D">
              <w:rPr>
                <w:rFonts w:ascii="Calibri" w:hAnsi="Calibri"/>
                <w:color w:val="111111"/>
                <w:lang w:val="en-GB" w:eastAsia="en-AU"/>
              </w:rPr>
              <w:t>No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7CDC0" w14:textId="77777777" w:rsidR="00B90822" w:rsidRPr="009E691D" w:rsidRDefault="007838F0">
            <w:pPr>
              <w:jc w:val="center"/>
              <w:rPr>
                <w:rFonts w:ascii="Calibri" w:hAnsi="Calibri"/>
                <w:color w:val="111111"/>
                <w:lang w:val="en-GB" w:eastAsia="en-AU"/>
              </w:rPr>
            </w:pPr>
            <w:r w:rsidRPr="009E691D">
              <w:rPr>
                <w:rFonts w:ascii="Calibri" w:hAnsi="Calibri"/>
                <w:color w:val="111111"/>
                <w:lang w:val="en-GB" w:eastAsia="en-AU"/>
              </w:rPr>
              <w:t>No</w:t>
            </w:r>
          </w:p>
        </w:tc>
      </w:tr>
    </w:tbl>
    <w:p w14:paraId="7D6FFDDE" w14:textId="77777777" w:rsidR="00B90822" w:rsidRPr="009E691D" w:rsidRDefault="00B90822">
      <w:pPr>
        <w:jc w:val="both"/>
        <w:rPr>
          <w:rFonts w:ascii="Calibri" w:hAnsi="Calibri"/>
          <w:b/>
          <w:bCs/>
          <w:lang w:val="en-GB"/>
        </w:rPr>
      </w:pPr>
    </w:p>
    <w:p w14:paraId="4C6B1FD7" w14:textId="0859ECC9" w:rsidR="00B90822" w:rsidRPr="009E691D" w:rsidRDefault="00B1796E">
      <w:pPr>
        <w:jc w:val="both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Reporting of Findings</w:t>
      </w:r>
    </w:p>
    <w:p w14:paraId="44B14E0D" w14:textId="2918C6F9" w:rsidR="00B90822" w:rsidRPr="009E691D" w:rsidRDefault="00B1796E">
      <w:pPr>
        <w:jc w:val="both"/>
        <w:rPr>
          <w:lang w:val="en-GB"/>
        </w:rPr>
      </w:pPr>
      <w:r>
        <w:rPr>
          <w:rFonts w:ascii="Calibri" w:hAnsi="Calibri"/>
          <w:lang w:val="en-GB"/>
        </w:rPr>
        <w:t xml:space="preserve">This report has been produced in according to </w:t>
      </w:r>
      <w:r w:rsidR="009F56E4">
        <w:rPr>
          <w:rFonts w:ascii="Calibri" w:hAnsi="Calibri"/>
          <w:lang w:val="en-GB"/>
        </w:rPr>
        <w:t xml:space="preserve">the </w:t>
      </w:r>
      <w:r>
        <w:rPr>
          <w:rFonts w:ascii="Calibri" w:hAnsi="Calibri"/>
          <w:lang w:val="en-GB"/>
        </w:rPr>
        <w:t>European Association of Nuclear Medicine</w:t>
      </w:r>
      <w:r w:rsidR="007838F0" w:rsidRPr="009E691D">
        <w:rPr>
          <w:rFonts w:ascii="Calibri" w:hAnsi="Calibri"/>
          <w:lang w:val="en-GB"/>
        </w:rPr>
        <w:t xml:space="preserve"> (EANM)</w:t>
      </w:r>
      <w:r>
        <w:rPr>
          <w:rFonts w:ascii="Calibri" w:hAnsi="Calibri"/>
          <w:lang w:val="en-GB"/>
        </w:rPr>
        <w:t xml:space="preserve"> standardized reporting guidelines v1.0 for PSMA PET/CT.</w:t>
      </w:r>
    </w:p>
    <w:p w14:paraId="610C257B" w14:textId="282A90DC" w:rsidR="00B90822" w:rsidRDefault="00B1796E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The physiological </w:t>
      </w:r>
      <w:proofErr w:type="spellStart"/>
      <w:r>
        <w:rPr>
          <w:rFonts w:ascii="Calibri" w:hAnsi="Calibri"/>
          <w:lang w:val="en-GB"/>
        </w:rPr>
        <w:t>biodistribution</w:t>
      </w:r>
      <w:proofErr w:type="spellEnd"/>
      <w:r>
        <w:rPr>
          <w:rFonts w:ascii="Calibri" w:hAnsi="Calibri"/>
          <w:lang w:val="en-GB"/>
        </w:rPr>
        <w:t xml:space="preserve"> of the radiotracer was regular.</w:t>
      </w:r>
    </w:p>
    <w:p w14:paraId="6D2181AA" w14:textId="77777777" w:rsidR="00B1796E" w:rsidRPr="00B1796E" w:rsidRDefault="00B1796E">
      <w:pPr>
        <w:jc w:val="both"/>
        <w:rPr>
          <w:rFonts w:ascii="Calibri" w:hAnsi="Calibri"/>
          <w:lang w:val="en-GB"/>
        </w:rPr>
      </w:pPr>
    </w:p>
    <w:p w14:paraId="35C381DA" w14:textId="5D2E362B" w:rsidR="00B1796E" w:rsidRPr="00CB1DA1" w:rsidRDefault="007838F0" w:rsidP="00180A1F">
      <w:pPr>
        <w:spacing w:after="120"/>
        <w:jc w:val="both"/>
        <w:rPr>
          <w:rFonts w:ascii="Calibri" w:hAnsi="Calibri"/>
          <w:lang w:val="en-GB"/>
        </w:rPr>
      </w:pPr>
      <w:r w:rsidRPr="00B1796E">
        <w:rPr>
          <w:rFonts w:ascii="Calibri" w:hAnsi="Calibri"/>
          <w:lang w:val="en-GB"/>
        </w:rPr>
        <w:t xml:space="preserve">- </w:t>
      </w:r>
      <w:r w:rsidR="00B1796E" w:rsidRPr="00CB1DA1">
        <w:rPr>
          <w:rFonts w:ascii="Calibri" w:hAnsi="Calibri"/>
          <w:u w:val="single"/>
          <w:lang w:val="en-GB"/>
        </w:rPr>
        <w:t>Prostate</w:t>
      </w:r>
      <w:r w:rsidRPr="00CB1DA1">
        <w:rPr>
          <w:rFonts w:ascii="Calibri" w:hAnsi="Calibri"/>
          <w:lang w:val="en-GB"/>
        </w:rPr>
        <w:t xml:space="preserve">: </w:t>
      </w:r>
      <w:r w:rsidR="00B1796E" w:rsidRPr="00CB1DA1">
        <w:rPr>
          <w:rFonts w:ascii="Calibri" w:hAnsi="Calibri"/>
          <w:lang w:val="en-GB"/>
        </w:rPr>
        <w:t xml:space="preserve">diffuse, intense PSMA uptake in the peripheral, dorsal zone of the right lobe (median and apical). PSMA intense uptake in the </w:t>
      </w:r>
      <w:r w:rsidR="00AD6745">
        <w:rPr>
          <w:rFonts w:ascii="Calibri" w:hAnsi="Calibri"/>
          <w:lang w:val="en-GB"/>
        </w:rPr>
        <w:t>right</w:t>
      </w:r>
      <w:r w:rsidR="00B1796E" w:rsidRPr="00CB1DA1">
        <w:rPr>
          <w:rFonts w:ascii="Calibri" w:hAnsi="Calibri"/>
          <w:lang w:val="en-GB"/>
        </w:rPr>
        <w:t xml:space="preserve"> seminal vesical</w:t>
      </w:r>
      <w:r w:rsidR="00BA0D2E">
        <w:rPr>
          <w:rFonts w:ascii="Calibri" w:hAnsi="Calibri"/>
          <w:lang w:val="en-GB"/>
        </w:rPr>
        <w:t xml:space="preserve">, without </w:t>
      </w:r>
      <w:r w:rsidR="00180A1F" w:rsidRPr="00180A1F">
        <w:rPr>
          <w:rFonts w:ascii="Calibri" w:hAnsi="Calibri"/>
          <w:lang w:val="en-GB"/>
        </w:rPr>
        <w:t>any substrate</w:t>
      </w:r>
      <w:r w:rsidR="00180A1F">
        <w:rPr>
          <w:rFonts w:ascii="Calibri" w:hAnsi="Calibri"/>
          <w:lang w:val="en-GB"/>
        </w:rPr>
        <w:t xml:space="preserve"> on the diagnostic CT</w:t>
      </w:r>
      <w:r w:rsidR="00B1796E" w:rsidRPr="00CB1DA1">
        <w:rPr>
          <w:rFonts w:ascii="Calibri" w:hAnsi="Calibri"/>
          <w:lang w:val="en-GB"/>
        </w:rPr>
        <w:t xml:space="preserve">. No suspicion of </w:t>
      </w:r>
      <w:r w:rsidR="008942FE" w:rsidRPr="00CB1DA1">
        <w:rPr>
          <w:rFonts w:ascii="Calibri" w:hAnsi="Calibri"/>
          <w:lang w:val="en-GB"/>
        </w:rPr>
        <w:t>left lobe and left</w:t>
      </w:r>
      <w:r w:rsidR="00B1796E" w:rsidRPr="00CB1DA1">
        <w:rPr>
          <w:rFonts w:ascii="Calibri" w:hAnsi="Calibri"/>
          <w:lang w:val="en-GB"/>
        </w:rPr>
        <w:t xml:space="preserve"> seminal vesical invasion or extracapsular extension. No involvement of adjacent tissue.</w:t>
      </w:r>
    </w:p>
    <w:p w14:paraId="640A21AC" w14:textId="0965C13A" w:rsidR="00B90822" w:rsidRDefault="007838F0" w:rsidP="00180A1F">
      <w:pPr>
        <w:spacing w:after="120"/>
        <w:jc w:val="both"/>
        <w:rPr>
          <w:rFonts w:ascii="Calibri" w:hAnsi="Calibri"/>
          <w:lang w:val="en-GB"/>
        </w:rPr>
      </w:pPr>
      <w:r w:rsidRPr="00CB1DA1">
        <w:rPr>
          <w:rFonts w:ascii="Calibri" w:hAnsi="Calibri"/>
          <w:lang w:val="en-GB"/>
        </w:rPr>
        <w:t xml:space="preserve">- </w:t>
      </w:r>
      <w:r w:rsidR="008942FE" w:rsidRPr="00CB1DA1">
        <w:rPr>
          <w:rFonts w:ascii="Calibri" w:hAnsi="Calibri"/>
          <w:u w:val="single"/>
          <w:lang w:val="en-GB"/>
        </w:rPr>
        <w:t>Lymph nodes</w:t>
      </w:r>
      <w:r w:rsidR="00CB1DA1">
        <w:rPr>
          <w:rFonts w:ascii="Calibri" w:hAnsi="Calibri"/>
          <w:u w:val="single"/>
          <w:lang w:val="en-GB"/>
        </w:rPr>
        <w:t>:</w:t>
      </w:r>
      <w:r w:rsidR="00CB1DA1">
        <w:rPr>
          <w:rFonts w:ascii="Calibri" w:hAnsi="Calibri"/>
          <w:lang w:val="en-GB"/>
        </w:rPr>
        <w:t xml:space="preserve"> focal PSMA uptake in </w:t>
      </w:r>
      <w:r w:rsidR="00CB1DA1" w:rsidRPr="00CB1DA1">
        <w:rPr>
          <w:rFonts w:ascii="Calibri" w:hAnsi="Calibri"/>
          <w:lang w:val="en-GB"/>
        </w:rPr>
        <w:t xml:space="preserve">one right external iliac lymph node </w:t>
      </w:r>
      <w:r w:rsidR="00CB1DA1">
        <w:rPr>
          <w:rFonts w:ascii="Calibri" w:hAnsi="Calibri"/>
          <w:lang w:val="en-GB"/>
        </w:rPr>
        <w:t>(</w:t>
      </w:r>
      <w:r w:rsidR="00CB1DA1" w:rsidRPr="00CB1DA1">
        <w:rPr>
          <w:rFonts w:ascii="Calibri" w:hAnsi="Calibri"/>
          <w:lang w:val="en-GB"/>
        </w:rPr>
        <w:t>8 mm</w:t>
      </w:r>
      <w:r w:rsidR="00BA0D2E">
        <w:rPr>
          <w:rFonts w:ascii="Calibri" w:hAnsi="Calibri"/>
          <w:lang w:val="en-GB"/>
        </w:rPr>
        <w:t xml:space="preserve">). </w:t>
      </w:r>
      <w:r w:rsidR="00BA0D2E" w:rsidRPr="00BA0D2E">
        <w:rPr>
          <w:rFonts w:ascii="Calibri" w:hAnsi="Calibri"/>
          <w:lang w:val="en-GB"/>
        </w:rPr>
        <w:t xml:space="preserve">Just adjacent, there is another right external iliac lymph node </w:t>
      </w:r>
      <w:r w:rsidR="00BA0D2E">
        <w:rPr>
          <w:rFonts w:ascii="Calibri" w:hAnsi="Calibri"/>
          <w:lang w:val="en-GB"/>
        </w:rPr>
        <w:t>(</w:t>
      </w:r>
      <w:r w:rsidR="00BA0D2E" w:rsidRPr="00BA0D2E">
        <w:rPr>
          <w:rFonts w:ascii="Calibri" w:hAnsi="Calibri"/>
          <w:lang w:val="en-GB"/>
        </w:rPr>
        <w:t>5 mm</w:t>
      </w:r>
      <w:r w:rsidR="00BA0D2E">
        <w:rPr>
          <w:rFonts w:ascii="Calibri" w:hAnsi="Calibri"/>
          <w:lang w:val="en-GB"/>
        </w:rPr>
        <w:t>)</w:t>
      </w:r>
      <w:r w:rsidR="00BA0D2E" w:rsidRPr="00BA0D2E">
        <w:rPr>
          <w:rFonts w:ascii="Calibri" w:hAnsi="Calibri"/>
          <w:lang w:val="en-GB"/>
        </w:rPr>
        <w:t xml:space="preserve"> with focal increased PSMA expression</w:t>
      </w:r>
      <w:r w:rsidR="00BA0D2E">
        <w:rPr>
          <w:rFonts w:ascii="Calibri" w:hAnsi="Calibri"/>
          <w:lang w:val="en-GB"/>
        </w:rPr>
        <w:t>. No other suspected lymph nodes have been observed.</w:t>
      </w:r>
    </w:p>
    <w:p w14:paraId="1FB2873E" w14:textId="4912FE9A" w:rsidR="00BA0D2E" w:rsidRDefault="00BA0D2E" w:rsidP="00600E3D">
      <w:pPr>
        <w:spacing w:after="12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- </w:t>
      </w:r>
      <w:r w:rsidRPr="00BA0D2E">
        <w:rPr>
          <w:rFonts w:ascii="Calibri" w:hAnsi="Calibri"/>
          <w:u w:val="single"/>
          <w:lang w:val="en-GB"/>
        </w:rPr>
        <w:t>Osseous disease</w:t>
      </w:r>
      <w:r>
        <w:rPr>
          <w:rFonts w:ascii="Calibri" w:hAnsi="Calibri"/>
          <w:lang w:val="en-GB"/>
        </w:rPr>
        <w:t xml:space="preserve">: </w:t>
      </w:r>
      <w:r w:rsidR="00180A1F">
        <w:rPr>
          <w:rFonts w:ascii="Calibri" w:hAnsi="Calibri"/>
          <w:lang w:val="en-GB"/>
        </w:rPr>
        <w:t xml:space="preserve">There is </w:t>
      </w:r>
      <w:r w:rsidRPr="00BA0D2E">
        <w:rPr>
          <w:rFonts w:ascii="Calibri" w:hAnsi="Calibri"/>
          <w:lang w:val="en-GB"/>
        </w:rPr>
        <w:t>f</w:t>
      </w:r>
      <w:r w:rsidR="00180A1F">
        <w:rPr>
          <w:rFonts w:ascii="Calibri" w:hAnsi="Calibri"/>
          <w:lang w:val="en-GB"/>
        </w:rPr>
        <w:t>ocal, increased PSMA expression</w:t>
      </w:r>
      <w:r w:rsidRPr="00BA0D2E">
        <w:rPr>
          <w:rFonts w:ascii="Calibri" w:hAnsi="Calibri"/>
          <w:lang w:val="en-GB"/>
        </w:rPr>
        <w:t xml:space="preserve"> in a sclerotic lesion ventral in the </w:t>
      </w:r>
      <w:r w:rsidR="0099161E" w:rsidRPr="0099161E">
        <w:rPr>
          <w:rFonts w:ascii="Calibri" w:hAnsi="Calibri"/>
          <w:color w:val="FF0000"/>
          <w:lang w:val="en-GB"/>
        </w:rPr>
        <w:t>right ilium</w:t>
      </w:r>
      <w:r w:rsidR="00180A1F">
        <w:rPr>
          <w:rFonts w:ascii="Calibri" w:hAnsi="Calibri"/>
          <w:lang w:val="en-GB"/>
        </w:rPr>
        <w:t xml:space="preserve">. </w:t>
      </w:r>
      <w:r w:rsidR="00FB5052">
        <w:rPr>
          <w:rFonts w:ascii="Calibri" w:hAnsi="Calibri"/>
          <w:lang w:val="en-GB"/>
        </w:rPr>
        <w:t>Very</w:t>
      </w:r>
      <w:r w:rsidRPr="00BA0D2E">
        <w:rPr>
          <w:rFonts w:ascii="Calibri" w:hAnsi="Calibri"/>
          <w:lang w:val="en-GB"/>
        </w:rPr>
        <w:t xml:space="preserve"> faint uptake in the 2</w:t>
      </w:r>
      <w:r w:rsidRPr="00FB5052">
        <w:rPr>
          <w:rFonts w:ascii="Calibri" w:hAnsi="Calibri"/>
          <w:vertAlign w:val="superscript"/>
          <w:lang w:val="en-GB"/>
        </w:rPr>
        <w:t>nd</w:t>
      </w:r>
      <w:r w:rsidRPr="00BA0D2E">
        <w:rPr>
          <w:rFonts w:ascii="Calibri" w:hAnsi="Calibri"/>
          <w:lang w:val="en-GB"/>
        </w:rPr>
        <w:t xml:space="preserve"> rib and 3</w:t>
      </w:r>
      <w:r w:rsidRPr="00FB5052">
        <w:rPr>
          <w:rFonts w:ascii="Calibri" w:hAnsi="Calibri"/>
          <w:vertAlign w:val="superscript"/>
          <w:lang w:val="en-GB"/>
        </w:rPr>
        <w:t>rd</w:t>
      </w:r>
      <w:r w:rsidRPr="00BA0D2E">
        <w:rPr>
          <w:rFonts w:ascii="Calibri" w:hAnsi="Calibri"/>
          <w:lang w:val="en-GB"/>
        </w:rPr>
        <w:t xml:space="preserve"> rib right </w:t>
      </w:r>
      <w:proofErr w:type="spellStart"/>
      <w:r w:rsidRPr="00BA0D2E">
        <w:rPr>
          <w:rFonts w:ascii="Calibri" w:hAnsi="Calibri"/>
          <w:lang w:val="en-GB"/>
        </w:rPr>
        <w:t>antero</w:t>
      </w:r>
      <w:proofErr w:type="spellEnd"/>
      <w:r w:rsidRPr="00BA0D2E">
        <w:rPr>
          <w:rFonts w:ascii="Calibri" w:hAnsi="Calibri"/>
          <w:lang w:val="en-GB"/>
        </w:rPr>
        <w:t>-laterally, without any substrate on the diagnostic CT.</w:t>
      </w:r>
    </w:p>
    <w:p w14:paraId="5D801A4D" w14:textId="2E4F1316" w:rsidR="00600E3D" w:rsidRPr="00BA0D2E" w:rsidRDefault="00600E3D" w:rsidP="00600E3D">
      <w:pPr>
        <w:spacing w:after="120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GB"/>
        </w:rPr>
        <w:t xml:space="preserve">- </w:t>
      </w:r>
      <w:r w:rsidR="00D05686" w:rsidRPr="00D05686">
        <w:rPr>
          <w:rFonts w:ascii="Calibri" w:hAnsi="Calibri"/>
          <w:u w:val="single"/>
          <w:lang w:val="en-GB"/>
        </w:rPr>
        <w:t>Visceral Disease</w:t>
      </w:r>
      <w:r w:rsidR="00D05686">
        <w:rPr>
          <w:rFonts w:ascii="Calibri" w:hAnsi="Calibri"/>
          <w:lang w:val="en-GB"/>
        </w:rPr>
        <w:t xml:space="preserve">: </w:t>
      </w:r>
      <w:r w:rsidR="00D05686" w:rsidRPr="00D05686">
        <w:rPr>
          <w:rFonts w:ascii="Calibri" w:hAnsi="Calibri"/>
          <w:lang w:val="en-GB"/>
        </w:rPr>
        <w:t xml:space="preserve">Focal, PSMA expression in a </w:t>
      </w:r>
      <w:proofErr w:type="spellStart"/>
      <w:r w:rsidR="00D05686" w:rsidRPr="00D05686">
        <w:rPr>
          <w:rFonts w:ascii="Calibri" w:hAnsi="Calibri"/>
          <w:lang w:val="en-GB"/>
        </w:rPr>
        <w:t>spiculated</w:t>
      </w:r>
      <w:proofErr w:type="spellEnd"/>
      <w:r w:rsidR="00D05686" w:rsidRPr="00D05686">
        <w:rPr>
          <w:rFonts w:ascii="Calibri" w:hAnsi="Calibri"/>
          <w:lang w:val="en-GB"/>
        </w:rPr>
        <w:t xml:space="preserve"> lung </w:t>
      </w:r>
      <w:r w:rsidR="00D05686">
        <w:rPr>
          <w:rFonts w:ascii="Calibri" w:hAnsi="Calibri"/>
          <w:lang w:val="en-GB"/>
        </w:rPr>
        <w:t>nodule</w:t>
      </w:r>
      <w:r w:rsidR="00D05686" w:rsidRPr="00D05686">
        <w:rPr>
          <w:rFonts w:ascii="Calibri" w:hAnsi="Calibri"/>
          <w:lang w:val="en-GB"/>
        </w:rPr>
        <w:t xml:space="preserve"> in the left upper lobe </w:t>
      </w:r>
      <w:r w:rsidR="00D05686">
        <w:rPr>
          <w:rFonts w:ascii="Calibri" w:hAnsi="Calibri"/>
          <w:lang w:val="en-GB"/>
        </w:rPr>
        <w:t>(</w:t>
      </w:r>
      <w:r w:rsidR="00D05686" w:rsidRPr="00D05686">
        <w:rPr>
          <w:rFonts w:ascii="Calibri" w:hAnsi="Calibri"/>
          <w:lang w:val="en-GB"/>
        </w:rPr>
        <w:t>15 mm</w:t>
      </w:r>
      <w:r w:rsidR="00D05686">
        <w:rPr>
          <w:rFonts w:ascii="Calibri" w:hAnsi="Calibri"/>
          <w:lang w:val="en-GB"/>
        </w:rPr>
        <w:t>), with pleural retractions.</w:t>
      </w:r>
    </w:p>
    <w:p w14:paraId="3B5E7E07" w14:textId="77777777" w:rsidR="00B02FCD" w:rsidRDefault="00B02FCD">
      <w:pPr>
        <w:jc w:val="both"/>
        <w:rPr>
          <w:rFonts w:ascii="Calibri" w:hAnsi="Calibri"/>
          <w:b/>
          <w:lang w:val="en-GB"/>
        </w:rPr>
      </w:pPr>
    </w:p>
    <w:p w14:paraId="64A5A395" w14:textId="01FF54A2" w:rsidR="00CE3FE1" w:rsidRDefault="00854C54">
      <w:pPr>
        <w:jc w:val="both"/>
        <w:rPr>
          <w:rFonts w:ascii="Calibri" w:hAnsi="Calibri"/>
          <w:b/>
          <w:lang w:val="en-GB"/>
        </w:rPr>
      </w:pPr>
      <w:r w:rsidRPr="00854C54">
        <w:rPr>
          <w:rFonts w:ascii="Calibri" w:hAnsi="Calibri"/>
          <w:b/>
          <w:lang w:val="en-GB"/>
        </w:rPr>
        <w:t>Conclusion</w:t>
      </w:r>
    </w:p>
    <w:p w14:paraId="729F3596" w14:textId="4A0AEF65" w:rsidR="00854C54" w:rsidRDefault="00AD6745" w:rsidP="0019596C">
      <w:pPr>
        <w:spacing w:after="12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1. </w:t>
      </w:r>
      <w:r w:rsidR="00854C54" w:rsidRPr="00854C54">
        <w:rPr>
          <w:rFonts w:ascii="Calibri" w:hAnsi="Calibri"/>
          <w:lang w:val="en-GB"/>
        </w:rPr>
        <w:t xml:space="preserve">Evidence of prostate cancer with intense PSMA expression in the peripheral dorsal zone of </w:t>
      </w:r>
      <w:r>
        <w:rPr>
          <w:rFonts w:ascii="Calibri" w:hAnsi="Calibri"/>
          <w:lang w:val="en-GB"/>
        </w:rPr>
        <w:t>the right</w:t>
      </w:r>
      <w:r w:rsidR="00854C54" w:rsidRPr="00854C54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lobe</w:t>
      </w:r>
      <w:r w:rsidR="00854C54" w:rsidRPr="00854C54">
        <w:rPr>
          <w:rFonts w:ascii="Calibri" w:hAnsi="Calibri"/>
          <w:lang w:val="en-GB"/>
        </w:rPr>
        <w:t xml:space="preserve">, with suspicion of </w:t>
      </w:r>
      <w:r>
        <w:rPr>
          <w:rFonts w:ascii="Calibri" w:hAnsi="Calibri"/>
          <w:lang w:val="en-GB"/>
        </w:rPr>
        <w:t>right</w:t>
      </w:r>
      <w:r w:rsidR="0019596C">
        <w:rPr>
          <w:rFonts w:ascii="Calibri" w:hAnsi="Calibri"/>
          <w:lang w:val="en-GB"/>
        </w:rPr>
        <w:t xml:space="preserve"> seminal vesical invasion. </w:t>
      </w:r>
      <w:r w:rsidR="00854C54" w:rsidRPr="00854C54">
        <w:rPr>
          <w:rFonts w:ascii="Calibri" w:hAnsi="Calibri"/>
          <w:lang w:val="en-GB"/>
        </w:rPr>
        <w:t xml:space="preserve">Evidence of lymph node metastases in </w:t>
      </w:r>
      <w:r w:rsidR="00FB5052">
        <w:rPr>
          <w:rFonts w:ascii="Calibri" w:hAnsi="Calibri"/>
          <w:lang w:val="en-GB"/>
        </w:rPr>
        <w:t>two</w:t>
      </w:r>
      <w:r w:rsidR="00854C54" w:rsidRPr="00854C54">
        <w:rPr>
          <w:rFonts w:ascii="Calibri" w:hAnsi="Calibri"/>
          <w:lang w:val="en-GB"/>
        </w:rPr>
        <w:t xml:space="preserve"> </w:t>
      </w:r>
      <w:r w:rsidR="00FB5052">
        <w:rPr>
          <w:rFonts w:ascii="Calibri" w:hAnsi="Calibri"/>
          <w:lang w:val="en-GB"/>
        </w:rPr>
        <w:t xml:space="preserve">right </w:t>
      </w:r>
      <w:r w:rsidR="00854C54" w:rsidRPr="00854C54">
        <w:rPr>
          <w:rFonts w:ascii="Calibri" w:hAnsi="Calibri"/>
          <w:lang w:val="en-GB"/>
        </w:rPr>
        <w:t xml:space="preserve">external iliac lymph nodes </w:t>
      </w:r>
      <w:r w:rsidR="0019596C">
        <w:rPr>
          <w:rFonts w:ascii="Calibri" w:hAnsi="Calibri"/>
          <w:lang w:val="en-GB"/>
        </w:rPr>
        <w:t xml:space="preserve">with intense PSMA expression. </w:t>
      </w:r>
      <w:r w:rsidR="00854C54" w:rsidRPr="00854C54">
        <w:rPr>
          <w:rFonts w:ascii="Calibri" w:hAnsi="Calibri"/>
          <w:lang w:val="en-GB"/>
        </w:rPr>
        <w:t>Evidence of bone metastasis in the left ilium, with intense PSMA expression in a sclerotic lesion on CT.</w:t>
      </w:r>
      <w:r w:rsidR="0019596C">
        <w:rPr>
          <w:rFonts w:ascii="Calibri" w:hAnsi="Calibri"/>
          <w:lang w:val="en-GB"/>
        </w:rPr>
        <w:t xml:space="preserve"> Final </w:t>
      </w:r>
      <w:proofErr w:type="spellStart"/>
      <w:r w:rsidR="0019596C">
        <w:rPr>
          <w:rFonts w:ascii="Calibri" w:hAnsi="Calibri"/>
          <w:lang w:val="en-GB"/>
        </w:rPr>
        <w:t>miTNM</w:t>
      </w:r>
      <w:proofErr w:type="spellEnd"/>
      <w:r w:rsidR="0019596C">
        <w:rPr>
          <w:rFonts w:ascii="Calibri" w:hAnsi="Calibri"/>
          <w:lang w:val="en-GB"/>
        </w:rPr>
        <w:t>: miT3bN1M1b.</w:t>
      </w:r>
    </w:p>
    <w:p w14:paraId="61DC3044" w14:textId="77777777" w:rsidR="00B02FCD" w:rsidRDefault="00B02FCD" w:rsidP="0019596C">
      <w:pPr>
        <w:spacing w:after="120"/>
        <w:jc w:val="both"/>
        <w:rPr>
          <w:rFonts w:ascii="Calibri" w:hAnsi="Calibri"/>
          <w:lang w:val="en-GB"/>
        </w:rPr>
      </w:pPr>
    </w:p>
    <w:p w14:paraId="60D79E52" w14:textId="3315AEB5" w:rsidR="00854C54" w:rsidRPr="00854C54" w:rsidRDefault="0019596C" w:rsidP="0019596C">
      <w:pPr>
        <w:spacing w:after="12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lastRenderedPageBreak/>
        <w:t>2</w:t>
      </w:r>
      <w:r w:rsidR="00854C54" w:rsidRPr="00854C54">
        <w:rPr>
          <w:rFonts w:ascii="Calibri" w:hAnsi="Calibri"/>
          <w:lang w:val="en-GB"/>
        </w:rPr>
        <w:t>. Probably benign lesions 2nd and 3rd ribs left chest, with faint PSMA uptake</w:t>
      </w:r>
      <w:r w:rsidR="003F47D1">
        <w:rPr>
          <w:rFonts w:ascii="Calibri" w:hAnsi="Calibri"/>
          <w:lang w:val="en-GB"/>
        </w:rPr>
        <w:t xml:space="preserve"> (trauma?)</w:t>
      </w:r>
    </w:p>
    <w:tbl>
      <w:tblPr>
        <w:tblStyle w:val="TableGridLight"/>
        <w:tblpPr w:leftFromText="180" w:rightFromText="180" w:vertAnchor="page" w:horzAnchor="page" w:tblpX="556" w:tblpY="2986"/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366"/>
        <w:gridCol w:w="1195"/>
        <w:gridCol w:w="1366"/>
        <w:gridCol w:w="1878"/>
        <w:gridCol w:w="1879"/>
        <w:gridCol w:w="1536"/>
      </w:tblGrid>
      <w:tr w:rsidR="0000367B" w:rsidRPr="006A390D" w14:paraId="6E57F64B" w14:textId="77777777" w:rsidTr="0000367B">
        <w:trPr>
          <w:trHeight w:val="699"/>
        </w:trPr>
        <w:tc>
          <w:tcPr>
            <w:tcW w:w="1531" w:type="dxa"/>
            <w:shd w:val="clear" w:color="auto" w:fill="D9D9D9" w:themeFill="background1" w:themeFillShade="D9"/>
          </w:tcPr>
          <w:p w14:paraId="244DB157" w14:textId="77777777" w:rsidR="0083381C" w:rsidRPr="0099161E" w:rsidRDefault="0083381C" w:rsidP="0000367B">
            <w:pPr>
              <w:jc w:val="center"/>
              <w:rPr>
                <w:b/>
                <w:color w:val="FF0000"/>
              </w:rPr>
            </w:pPr>
            <w:r w:rsidRPr="0099161E">
              <w:rPr>
                <w:b/>
                <w:color w:val="FF0000"/>
              </w:rPr>
              <w:t>Anatomical location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539915B2" w14:textId="77777777" w:rsidR="0083381C" w:rsidRPr="006A390D" w:rsidRDefault="0083381C" w:rsidP="0000367B">
            <w:pPr>
              <w:jc w:val="center"/>
              <w:rPr>
                <w:b/>
              </w:rPr>
            </w:pPr>
            <w:r w:rsidRPr="006A390D">
              <w:rPr>
                <w:b/>
                <w:color w:val="111111"/>
              </w:rPr>
              <w:t>mi TNM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14:paraId="32E22542" w14:textId="77777777" w:rsidR="0083381C" w:rsidRPr="006A390D" w:rsidRDefault="0083381C" w:rsidP="0000367B">
            <w:pPr>
              <w:jc w:val="center"/>
              <w:rPr>
                <w:b/>
              </w:rPr>
            </w:pPr>
            <w:r w:rsidRPr="006A390D">
              <w:rPr>
                <w:b/>
                <w:color w:val="111111"/>
              </w:rPr>
              <w:t>Size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28BC156B" w14:textId="77777777" w:rsidR="0083381C" w:rsidRPr="006A390D" w:rsidRDefault="0083381C" w:rsidP="0000367B">
            <w:pPr>
              <w:jc w:val="center"/>
              <w:rPr>
                <w:b/>
              </w:rPr>
            </w:pPr>
            <w:r w:rsidRPr="006A390D">
              <w:rPr>
                <w:b/>
                <w:color w:val="111111"/>
              </w:rPr>
              <w:t>Number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528E6570" w14:textId="77777777" w:rsidR="0083381C" w:rsidRDefault="0083381C" w:rsidP="0000367B">
            <w:pPr>
              <w:jc w:val="center"/>
              <w:rPr>
                <w:b/>
                <w:color w:val="111111"/>
              </w:rPr>
            </w:pPr>
            <w:r w:rsidRPr="006A390D">
              <w:rPr>
                <w:b/>
                <w:color w:val="111111"/>
              </w:rPr>
              <w:t xml:space="preserve">PSMA </w:t>
            </w:r>
          </w:p>
          <w:p w14:paraId="3BD6630A" w14:textId="77777777" w:rsidR="0083381C" w:rsidRPr="006A390D" w:rsidRDefault="0083381C" w:rsidP="0000367B">
            <w:pPr>
              <w:jc w:val="center"/>
              <w:rPr>
                <w:b/>
              </w:rPr>
            </w:pPr>
            <w:r w:rsidRPr="006A390D">
              <w:rPr>
                <w:b/>
                <w:color w:val="111111"/>
              </w:rPr>
              <w:t xml:space="preserve">Expression Q 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14:paraId="2AA238F2" w14:textId="77777777" w:rsidR="0083381C" w:rsidRDefault="0083381C" w:rsidP="0000367B">
            <w:pPr>
              <w:jc w:val="center"/>
              <w:rPr>
                <w:b/>
                <w:color w:val="111111"/>
              </w:rPr>
            </w:pPr>
            <w:r w:rsidRPr="006A390D">
              <w:rPr>
                <w:b/>
                <w:color w:val="111111"/>
              </w:rPr>
              <w:t xml:space="preserve">PSMA </w:t>
            </w:r>
          </w:p>
          <w:p w14:paraId="2C6F6C3D" w14:textId="77777777" w:rsidR="0083381C" w:rsidRPr="006A390D" w:rsidRDefault="0083381C" w:rsidP="0000367B">
            <w:pPr>
              <w:jc w:val="center"/>
              <w:rPr>
                <w:b/>
              </w:rPr>
            </w:pPr>
            <w:r w:rsidRPr="006A390D">
              <w:rPr>
                <w:b/>
                <w:color w:val="111111"/>
              </w:rPr>
              <w:t xml:space="preserve">Expression V 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14:paraId="49982F36" w14:textId="77777777" w:rsidR="0083381C" w:rsidRPr="006A390D" w:rsidRDefault="0083381C" w:rsidP="0000367B">
            <w:pPr>
              <w:jc w:val="center"/>
              <w:rPr>
                <w:b/>
              </w:rPr>
            </w:pPr>
            <w:r>
              <w:rPr>
                <w:b/>
                <w:color w:val="111111"/>
              </w:rPr>
              <w:t>Reader Confidence</w:t>
            </w:r>
          </w:p>
        </w:tc>
      </w:tr>
      <w:tr w:rsidR="0083381C" w:rsidRPr="006A390D" w14:paraId="50A67251" w14:textId="77777777" w:rsidTr="0099161E">
        <w:trPr>
          <w:trHeight w:val="377"/>
        </w:trPr>
        <w:tc>
          <w:tcPr>
            <w:tcW w:w="1531" w:type="dxa"/>
            <w:shd w:val="clear" w:color="auto" w:fill="FFFFFF" w:themeFill="background1"/>
          </w:tcPr>
          <w:p w14:paraId="3F90869E" w14:textId="77777777" w:rsidR="0083381C" w:rsidRPr="0099161E" w:rsidRDefault="0083381C" w:rsidP="0000367B">
            <w:pPr>
              <w:jc w:val="center"/>
              <w:rPr>
                <w:color w:val="FF0000"/>
              </w:rPr>
            </w:pPr>
            <w:r w:rsidRPr="0099161E">
              <w:rPr>
                <w:color w:val="FF0000"/>
              </w:rPr>
              <w:t>Right lobe + right seminal vesical</w:t>
            </w:r>
          </w:p>
        </w:tc>
        <w:tc>
          <w:tcPr>
            <w:tcW w:w="1366" w:type="dxa"/>
            <w:shd w:val="clear" w:color="auto" w:fill="FFFFFF" w:themeFill="background1"/>
          </w:tcPr>
          <w:p w14:paraId="2689407B" w14:textId="77777777" w:rsidR="0083381C" w:rsidRPr="006A390D" w:rsidRDefault="0083381C" w:rsidP="0000367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T3b</w:t>
            </w:r>
          </w:p>
        </w:tc>
        <w:tc>
          <w:tcPr>
            <w:tcW w:w="1195" w:type="dxa"/>
            <w:shd w:val="clear" w:color="auto" w:fill="FFFFFF" w:themeFill="background1"/>
          </w:tcPr>
          <w:p w14:paraId="7A7B636E" w14:textId="77777777" w:rsidR="0083381C" w:rsidRPr="006A390D" w:rsidRDefault="0083381C" w:rsidP="0000367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n/a</w:t>
            </w:r>
          </w:p>
        </w:tc>
        <w:tc>
          <w:tcPr>
            <w:tcW w:w="1366" w:type="dxa"/>
            <w:shd w:val="clear" w:color="auto" w:fill="FFFFFF" w:themeFill="background1"/>
          </w:tcPr>
          <w:p w14:paraId="6AA26E5E" w14:textId="77777777" w:rsidR="0083381C" w:rsidRPr="006A390D" w:rsidRDefault="0083381C" w:rsidP="0000367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1</w:t>
            </w:r>
          </w:p>
        </w:tc>
        <w:tc>
          <w:tcPr>
            <w:tcW w:w="1878" w:type="dxa"/>
            <w:shd w:val="clear" w:color="auto" w:fill="FFFFFF" w:themeFill="background1"/>
          </w:tcPr>
          <w:p w14:paraId="7470EC47" w14:textId="77777777" w:rsidR="0083381C" w:rsidRPr="006A390D" w:rsidRDefault="0083381C" w:rsidP="0000367B">
            <w:pPr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SUVmax</w:t>
            </w:r>
            <w:proofErr w:type="spellEnd"/>
            <w:r>
              <w:rPr>
                <w:color w:val="111111"/>
              </w:rPr>
              <w:t xml:space="preserve"> 11</w:t>
            </w:r>
          </w:p>
        </w:tc>
        <w:tc>
          <w:tcPr>
            <w:tcW w:w="1879" w:type="dxa"/>
            <w:shd w:val="clear" w:color="auto" w:fill="FFFFFF" w:themeFill="background1"/>
          </w:tcPr>
          <w:p w14:paraId="2B2561B8" w14:textId="77777777" w:rsidR="0083381C" w:rsidRPr="006A390D" w:rsidRDefault="0083381C" w:rsidP="0000367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Score 3</w:t>
            </w:r>
          </w:p>
        </w:tc>
        <w:tc>
          <w:tcPr>
            <w:tcW w:w="1536" w:type="dxa"/>
            <w:shd w:val="clear" w:color="auto" w:fill="FFFFFF" w:themeFill="background1"/>
          </w:tcPr>
          <w:p w14:paraId="5422A87C" w14:textId="77777777" w:rsidR="0083381C" w:rsidRPr="006A390D" w:rsidRDefault="0083381C" w:rsidP="0000367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5</w:t>
            </w:r>
          </w:p>
        </w:tc>
      </w:tr>
      <w:tr w:rsidR="0083381C" w:rsidRPr="006A390D" w14:paraId="0D1C9949" w14:textId="77777777" w:rsidTr="0099161E">
        <w:trPr>
          <w:trHeight w:val="377"/>
        </w:trPr>
        <w:tc>
          <w:tcPr>
            <w:tcW w:w="1531" w:type="dxa"/>
            <w:shd w:val="clear" w:color="auto" w:fill="FFFFFF" w:themeFill="background1"/>
          </w:tcPr>
          <w:p w14:paraId="1C7C5C07" w14:textId="77777777" w:rsidR="0083381C" w:rsidRPr="0099161E" w:rsidRDefault="0083381C" w:rsidP="0000367B">
            <w:pPr>
              <w:jc w:val="center"/>
              <w:rPr>
                <w:color w:val="FF0000"/>
              </w:rPr>
            </w:pPr>
            <w:r w:rsidRPr="0099161E">
              <w:rPr>
                <w:color w:val="FF0000"/>
              </w:rPr>
              <w:t>External Iliac</w:t>
            </w:r>
          </w:p>
        </w:tc>
        <w:tc>
          <w:tcPr>
            <w:tcW w:w="1366" w:type="dxa"/>
            <w:shd w:val="clear" w:color="auto" w:fill="FFFFFF" w:themeFill="background1"/>
          </w:tcPr>
          <w:p w14:paraId="69E340C6" w14:textId="77777777" w:rsidR="0083381C" w:rsidRDefault="0083381C" w:rsidP="0000367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N1</w:t>
            </w:r>
          </w:p>
        </w:tc>
        <w:tc>
          <w:tcPr>
            <w:tcW w:w="1195" w:type="dxa"/>
            <w:shd w:val="clear" w:color="auto" w:fill="FFFFFF" w:themeFill="background1"/>
          </w:tcPr>
          <w:p w14:paraId="4E38C9AA" w14:textId="77777777" w:rsidR="0083381C" w:rsidRDefault="0083381C" w:rsidP="0000367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8 mm</w:t>
            </w:r>
          </w:p>
        </w:tc>
        <w:tc>
          <w:tcPr>
            <w:tcW w:w="1366" w:type="dxa"/>
            <w:shd w:val="clear" w:color="auto" w:fill="FFFFFF" w:themeFill="background1"/>
          </w:tcPr>
          <w:p w14:paraId="739D6183" w14:textId="77777777" w:rsidR="0083381C" w:rsidRDefault="0083381C" w:rsidP="0000367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1878" w:type="dxa"/>
            <w:shd w:val="clear" w:color="auto" w:fill="FFFFFF" w:themeFill="background1"/>
          </w:tcPr>
          <w:p w14:paraId="77B2C7DC" w14:textId="77777777" w:rsidR="0083381C" w:rsidRDefault="0083381C" w:rsidP="0000367B">
            <w:pPr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SUVmax</w:t>
            </w:r>
            <w:proofErr w:type="spellEnd"/>
            <w:r>
              <w:rPr>
                <w:color w:val="111111"/>
              </w:rPr>
              <w:t xml:space="preserve"> 5</w:t>
            </w:r>
          </w:p>
        </w:tc>
        <w:tc>
          <w:tcPr>
            <w:tcW w:w="1879" w:type="dxa"/>
            <w:shd w:val="clear" w:color="auto" w:fill="FFFFFF" w:themeFill="background1"/>
          </w:tcPr>
          <w:p w14:paraId="20AA4B12" w14:textId="77777777" w:rsidR="0083381C" w:rsidRDefault="0083381C" w:rsidP="0000367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Score 3</w:t>
            </w:r>
          </w:p>
        </w:tc>
        <w:tc>
          <w:tcPr>
            <w:tcW w:w="1536" w:type="dxa"/>
            <w:shd w:val="clear" w:color="auto" w:fill="FFFFFF" w:themeFill="background1"/>
          </w:tcPr>
          <w:p w14:paraId="400EA6AA" w14:textId="77777777" w:rsidR="0083381C" w:rsidRDefault="0083381C" w:rsidP="0000367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5</w:t>
            </w:r>
          </w:p>
        </w:tc>
      </w:tr>
      <w:tr w:rsidR="0083381C" w:rsidRPr="006A390D" w14:paraId="6ED30856" w14:textId="77777777" w:rsidTr="0099161E">
        <w:trPr>
          <w:trHeight w:val="377"/>
        </w:trPr>
        <w:tc>
          <w:tcPr>
            <w:tcW w:w="1531" w:type="dxa"/>
            <w:shd w:val="clear" w:color="auto" w:fill="FFFFFF" w:themeFill="background1"/>
          </w:tcPr>
          <w:p w14:paraId="1D312A9D" w14:textId="77777777" w:rsidR="0083381C" w:rsidRPr="0099161E" w:rsidRDefault="0083381C" w:rsidP="0000367B">
            <w:pPr>
              <w:jc w:val="center"/>
              <w:rPr>
                <w:color w:val="FF0000"/>
              </w:rPr>
            </w:pPr>
            <w:r w:rsidRPr="0099161E">
              <w:rPr>
                <w:color w:val="FF0000"/>
              </w:rPr>
              <w:t>Right ilium</w:t>
            </w:r>
          </w:p>
        </w:tc>
        <w:tc>
          <w:tcPr>
            <w:tcW w:w="1366" w:type="dxa"/>
            <w:shd w:val="clear" w:color="auto" w:fill="FFFFFF" w:themeFill="background1"/>
          </w:tcPr>
          <w:p w14:paraId="023C7925" w14:textId="77777777" w:rsidR="0083381C" w:rsidRDefault="0083381C" w:rsidP="0000367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M1b</w:t>
            </w:r>
          </w:p>
        </w:tc>
        <w:tc>
          <w:tcPr>
            <w:tcW w:w="1195" w:type="dxa"/>
            <w:shd w:val="clear" w:color="auto" w:fill="FFFFFF" w:themeFill="background1"/>
          </w:tcPr>
          <w:p w14:paraId="65002514" w14:textId="77777777" w:rsidR="0083381C" w:rsidRDefault="0083381C" w:rsidP="0000367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14 mm</w:t>
            </w:r>
          </w:p>
        </w:tc>
        <w:tc>
          <w:tcPr>
            <w:tcW w:w="1366" w:type="dxa"/>
            <w:shd w:val="clear" w:color="auto" w:fill="FFFFFF" w:themeFill="background1"/>
          </w:tcPr>
          <w:p w14:paraId="519B69A7" w14:textId="77777777" w:rsidR="0083381C" w:rsidRDefault="0083381C" w:rsidP="0000367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1</w:t>
            </w:r>
          </w:p>
        </w:tc>
        <w:tc>
          <w:tcPr>
            <w:tcW w:w="1878" w:type="dxa"/>
            <w:shd w:val="clear" w:color="auto" w:fill="FFFFFF" w:themeFill="background1"/>
          </w:tcPr>
          <w:p w14:paraId="52310009" w14:textId="77777777" w:rsidR="0083381C" w:rsidRDefault="0083381C" w:rsidP="0000367B">
            <w:pPr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SUVmax</w:t>
            </w:r>
            <w:proofErr w:type="spellEnd"/>
            <w:r>
              <w:rPr>
                <w:color w:val="111111"/>
              </w:rPr>
              <w:t xml:space="preserve"> 7</w:t>
            </w:r>
          </w:p>
        </w:tc>
        <w:tc>
          <w:tcPr>
            <w:tcW w:w="1879" w:type="dxa"/>
            <w:shd w:val="clear" w:color="auto" w:fill="FFFFFF" w:themeFill="background1"/>
          </w:tcPr>
          <w:p w14:paraId="3CDB4757" w14:textId="77777777" w:rsidR="0083381C" w:rsidRDefault="0083381C" w:rsidP="0000367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Score 2</w:t>
            </w:r>
          </w:p>
        </w:tc>
        <w:tc>
          <w:tcPr>
            <w:tcW w:w="1536" w:type="dxa"/>
            <w:shd w:val="clear" w:color="auto" w:fill="FFFFFF" w:themeFill="background1"/>
          </w:tcPr>
          <w:p w14:paraId="434CA7ED" w14:textId="77777777" w:rsidR="0083381C" w:rsidRDefault="0083381C" w:rsidP="0000367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5</w:t>
            </w:r>
          </w:p>
        </w:tc>
      </w:tr>
      <w:tr w:rsidR="0099161E" w:rsidRPr="00FB5052" w14:paraId="0F00354B" w14:textId="77777777" w:rsidTr="0099161E">
        <w:trPr>
          <w:trHeight w:val="377"/>
        </w:trPr>
        <w:tc>
          <w:tcPr>
            <w:tcW w:w="1531" w:type="dxa"/>
            <w:shd w:val="clear" w:color="auto" w:fill="FFFFFF" w:themeFill="background1"/>
          </w:tcPr>
          <w:p w14:paraId="30F3B1E5" w14:textId="77777777" w:rsidR="0083381C" w:rsidRPr="0099161E" w:rsidRDefault="0083381C" w:rsidP="0000367B">
            <w:pPr>
              <w:jc w:val="center"/>
              <w:rPr>
                <w:color w:val="FF0000"/>
              </w:rPr>
            </w:pPr>
            <w:r w:rsidRPr="0099161E">
              <w:rPr>
                <w:color w:val="FF0000"/>
              </w:rPr>
              <w:t>2</w:t>
            </w:r>
            <w:r w:rsidRPr="0099161E">
              <w:rPr>
                <w:color w:val="FF0000"/>
                <w:vertAlign w:val="superscript"/>
              </w:rPr>
              <w:t>nd</w:t>
            </w:r>
            <w:r w:rsidRPr="0099161E">
              <w:rPr>
                <w:color w:val="FF0000"/>
              </w:rPr>
              <w:t xml:space="preserve"> and 3</w:t>
            </w:r>
            <w:r w:rsidRPr="0099161E">
              <w:rPr>
                <w:color w:val="FF0000"/>
                <w:vertAlign w:val="superscript"/>
              </w:rPr>
              <w:t>rd</w:t>
            </w:r>
            <w:r w:rsidRPr="0099161E">
              <w:rPr>
                <w:color w:val="FF0000"/>
              </w:rPr>
              <w:t xml:space="preserve"> right ribs</w:t>
            </w:r>
          </w:p>
        </w:tc>
        <w:tc>
          <w:tcPr>
            <w:tcW w:w="1366" w:type="dxa"/>
            <w:shd w:val="clear" w:color="auto" w:fill="FFFFFF" w:themeFill="background1"/>
          </w:tcPr>
          <w:p w14:paraId="0FFC7257" w14:textId="77777777" w:rsidR="0083381C" w:rsidRDefault="0083381C" w:rsidP="0000367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n/a</w:t>
            </w:r>
          </w:p>
        </w:tc>
        <w:tc>
          <w:tcPr>
            <w:tcW w:w="1195" w:type="dxa"/>
            <w:shd w:val="clear" w:color="auto" w:fill="FFFFFF" w:themeFill="background1"/>
          </w:tcPr>
          <w:p w14:paraId="62BB2668" w14:textId="77777777" w:rsidR="0083381C" w:rsidRDefault="0083381C" w:rsidP="0000367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n/a</w:t>
            </w:r>
          </w:p>
        </w:tc>
        <w:tc>
          <w:tcPr>
            <w:tcW w:w="1366" w:type="dxa"/>
            <w:shd w:val="clear" w:color="auto" w:fill="FFFFFF" w:themeFill="background1"/>
          </w:tcPr>
          <w:p w14:paraId="40BD4377" w14:textId="77777777" w:rsidR="0083381C" w:rsidRDefault="0083381C" w:rsidP="0000367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1878" w:type="dxa"/>
            <w:shd w:val="clear" w:color="auto" w:fill="FFFFFF" w:themeFill="background1"/>
          </w:tcPr>
          <w:p w14:paraId="37D20459" w14:textId="77777777" w:rsidR="0083381C" w:rsidRDefault="0083381C" w:rsidP="0000367B">
            <w:pPr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SUVmax</w:t>
            </w:r>
            <w:proofErr w:type="spellEnd"/>
            <w:r>
              <w:rPr>
                <w:color w:val="111111"/>
              </w:rPr>
              <w:t xml:space="preserve"> 2.1</w:t>
            </w:r>
          </w:p>
        </w:tc>
        <w:tc>
          <w:tcPr>
            <w:tcW w:w="1879" w:type="dxa"/>
            <w:shd w:val="clear" w:color="auto" w:fill="FFFFFF" w:themeFill="background1"/>
          </w:tcPr>
          <w:p w14:paraId="0EFD9530" w14:textId="77777777" w:rsidR="0083381C" w:rsidRDefault="0083381C" w:rsidP="0000367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Score 1</w:t>
            </w:r>
          </w:p>
        </w:tc>
        <w:tc>
          <w:tcPr>
            <w:tcW w:w="1536" w:type="dxa"/>
            <w:shd w:val="clear" w:color="auto" w:fill="FFFFFF" w:themeFill="background1"/>
          </w:tcPr>
          <w:p w14:paraId="31511786" w14:textId="77777777" w:rsidR="0083381C" w:rsidRDefault="0083381C" w:rsidP="0000367B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</w:tr>
    </w:tbl>
    <w:p w14:paraId="2D11D2E8" w14:textId="70FCF9DF" w:rsidR="00854C54" w:rsidRDefault="0019596C" w:rsidP="0019596C">
      <w:pPr>
        <w:spacing w:after="12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3</w:t>
      </w:r>
      <w:r w:rsidR="00854C54" w:rsidRPr="00854C54">
        <w:rPr>
          <w:rFonts w:ascii="Calibri" w:hAnsi="Calibri"/>
          <w:lang w:val="en-GB"/>
        </w:rPr>
        <w:t>. High suspicion of a secondary (lung)</w:t>
      </w:r>
      <w:r w:rsidR="003F47D1">
        <w:rPr>
          <w:rFonts w:ascii="Calibri" w:hAnsi="Calibri"/>
          <w:lang w:val="en-GB"/>
        </w:rPr>
        <w:t xml:space="preserve"> </w:t>
      </w:r>
      <w:r w:rsidR="00854C54" w:rsidRPr="00854C54">
        <w:rPr>
          <w:rFonts w:ascii="Calibri" w:hAnsi="Calibri"/>
          <w:lang w:val="en-GB"/>
        </w:rPr>
        <w:t xml:space="preserve">malignancy in a </w:t>
      </w:r>
      <w:proofErr w:type="spellStart"/>
      <w:r w:rsidR="00854C54" w:rsidRPr="00854C54">
        <w:rPr>
          <w:rFonts w:ascii="Calibri" w:hAnsi="Calibri"/>
          <w:lang w:val="en-GB"/>
        </w:rPr>
        <w:t>spiculated</w:t>
      </w:r>
      <w:proofErr w:type="spellEnd"/>
      <w:r w:rsidR="00854C54" w:rsidRPr="00854C54">
        <w:rPr>
          <w:rFonts w:ascii="Calibri" w:hAnsi="Calibri"/>
          <w:lang w:val="en-GB"/>
        </w:rPr>
        <w:t xml:space="preserve"> 15 mm lung </w:t>
      </w:r>
      <w:r w:rsidR="009867FB">
        <w:rPr>
          <w:rFonts w:ascii="Calibri" w:hAnsi="Calibri"/>
          <w:lang w:val="en-GB"/>
        </w:rPr>
        <w:t>nodule</w:t>
      </w:r>
      <w:r w:rsidR="009867FB" w:rsidRPr="00854C54">
        <w:rPr>
          <w:rFonts w:ascii="Calibri" w:hAnsi="Calibri"/>
          <w:lang w:val="en-GB"/>
        </w:rPr>
        <w:t xml:space="preserve"> </w:t>
      </w:r>
      <w:r w:rsidR="00854C54" w:rsidRPr="00854C54">
        <w:rPr>
          <w:rFonts w:ascii="Calibri" w:hAnsi="Calibri"/>
          <w:lang w:val="en-GB"/>
        </w:rPr>
        <w:t xml:space="preserve">in the left upper lobe. For adequate staging is an </w:t>
      </w:r>
      <w:r w:rsidR="009D45E9">
        <w:rPr>
          <w:rFonts w:ascii="Calibri" w:hAnsi="Calibri"/>
          <w:lang w:val="en-GB"/>
        </w:rPr>
        <w:t>2-[</w:t>
      </w:r>
      <w:r w:rsidR="00854C54" w:rsidRPr="006900C1">
        <w:rPr>
          <w:rFonts w:ascii="Calibri" w:hAnsi="Calibri"/>
          <w:vertAlign w:val="superscript"/>
          <w:lang w:val="en-GB"/>
        </w:rPr>
        <w:t>18</w:t>
      </w:r>
      <w:r w:rsidR="00854C54" w:rsidRPr="00854C54">
        <w:rPr>
          <w:rFonts w:ascii="Calibri" w:hAnsi="Calibri"/>
          <w:lang w:val="en-GB"/>
        </w:rPr>
        <w:t>F</w:t>
      </w:r>
      <w:r w:rsidR="009D45E9">
        <w:rPr>
          <w:rFonts w:ascii="Calibri" w:hAnsi="Calibri"/>
          <w:lang w:val="en-GB"/>
        </w:rPr>
        <w:t>]</w:t>
      </w:r>
      <w:r w:rsidR="00854C54" w:rsidRPr="00854C54">
        <w:rPr>
          <w:rFonts w:ascii="Calibri" w:hAnsi="Calibri"/>
          <w:lang w:val="en-GB"/>
        </w:rPr>
        <w:t>FDG PET/diagnostic CT scan indicated.</w:t>
      </w:r>
    </w:p>
    <w:p w14:paraId="6DD183E2" w14:textId="77777777" w:rsidR="005029EB" w:rsidRPr="009E691D" w:rsidRDefault="005029EB" w:rsidP="0019596C">
      <w:pPr>
        <w:spacing w:after="120"/>
        <w:jc w:val="both"/>
        <w:rPr>
          <w:rFonts w:ascii="Calibri" w:hAnsi="Calibri"/>
          <w:lang w:val="en-GB"/>
        </w:rPr>
      </w:pPr>
    </w:p>
    <w:p w14:paraId="67453AD6" w14:textId="4BCAA7FA" w:rsidR="00B1796E" w:rsidRPr="009E691D" w:rsidRDefault="00B1796E" w:rsidP="00B1796E">
      <w:pPr>
        <w:jc w:val="both"/>
        <w:rPr>
          <w:lang w:val="en-GB"/>
        </w:rPr>
      </w:pPr>
    </w:p>
    <w:p w14:paraId="65EF1E79" w14:textId="49ADFB1A" w:rsidR="00B90822" w:rsidRDefault="00B90822">
      <w:pPr>
        <w:jc w:val="both"/>
        <w:rPr>
          <w:lang w:val="en-GB"/>
        </w:rPr>
      </w:pPr>
    </w:p>
    <w:tbl>
      <w:tblPr>
        <w:tblStyle w:val="TableGridLight"/>
        <w:tblpPr w:leftFromText="180" w:rightFromText="180" w:vertAnchor="page" w:horzAnchor="margin" w:tblpXSpec="center" w:tblpY="622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1134"/>
        <w:gridCol w:w="1560"/>
        <w:gridCol w:w="1559"/>
        <w:gridCol w:w="3118"/>
      </w:tblGrid>
      <w:tr w:rsidR="00107F5E" w14:paraId="5A94499E" w14:textId="77777777" w:rsidTr="00B02FCD">
        <w:trPr>
          <w:trHeight w:val="286"/>
        </w:trPr>
        <w:tc>
          <w:tcPr>
            <w:tcW w:w="1271" w:type="dxa"/>
            <w:shd w:val="clear" w:color="auto" w:fill="D9D9D9" w:themeFill="background1" w:themeFillShade="D9"/>
          </w:tcPr>
          <w:p w14:paraId="7E26DC24" w14:textId="77777777" w:rsidR="00107F5E" w:rsidRPr="006559B0" w:rsidRDefault="00107F5E" w:rsidP="00B02FCD">
            <w:pPr>
              <w:jc w:val="center"/>
              <w:rPr>
                <w:b/>
                <w:color w:val="111111"/>
              </w:rPr>
            </w:pPr>
            <w:r w:rsidRPr="006559B0">
              <w:rPr>
                <w:b/>
                <w:color w:val="111111"/>
              </w:rPr>
              <w:t>Other Findings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D84272" w14:textId="77777777" w:rsidR="00107F5E" w:rsidRPr="006559B0" w:rsidRDefault="00107F5E" w:rsidP="00B02FCD">
            <w:pPr>
              <w:jc w:val="center"/>
              <w:rPr>
                <w:b/>
                <w:color w:val="111111"/>
              </w:rPr>
            </w:pPr>
            <w:r w:rsidRPr="006559B0">
              <w:rPr>
                <w:b/>
                <w:color w:val="111111"/>
              </w:rPr>
              <w:t>Site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A79E283" w14:textId="77777777" w:rsidR="00107F5E" w:rsidRPr="006559B0" w:rsidRDefault="00107F5E" w:rsidP="00B02FCD">
            <w:pPr>
              <w:jc w:val="center"/>
              <w:rPr>
                <w:b/>
                <w:color w:val="111111"/>
              </w:rPr>
            </w:pPr>
            <w:r w:rsidRPr="006559B0">
              <w:rPr>
                <w:b/>
                <w:color w:val="111111"/>
              </w:rPr>
              <w:t>Size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0F37FEE" w14:textId="77777777" w:rsidR="00107F5E" w:rsidRPr="006559B0" w:rsidRDefault="00107F5E" w:rsidP="00B02FCD">
            <w:pPr>
              <w:jc w:val="center"/>
              <w:rPr>
                <w:b/>
                <w:color w:val="111111"/>
              </w:rPr>
            </w:pPr>
            <w:r w:rsidRPr="006559B0">
              <w:rPr>
                <w:b/>
                <w:color w:val="111111"/>
              </w:rPr>
              <w:t>Number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87F73C1" w14:textId="77777777" w:rsidR="00107F5E" w:rsidRPr="006559B0" w:rsidRDefault="00107F5E" w:rsidP="00B02FCD">
            <w:pPr>
              <w:jc w:val="center"/>
              <w:rPr>
                <w:b/>
                <w:color w:val="111111"/>
              </w:rPr>
            </w:pPr>
            <w:r w:rsidRPr="006559B0">
              <w:rPr>
                <w:b/>
                <w:color w:val="111111"/>
              </w:rPr>
              <w:t xml:space="preserve">PSMA </w:t>
            </w:r>
          </w:p>
          <w:p w14:paraId="6C885F9F" w14:textId="77777777" w:rsidR="00107F5E" w:rsidRPr="006559B0" w:rsidRDefault="00107F5E" w:rsidP="00B02FCD">
            <w:pPr>
              <w:jc w:val="center"/>
              <w:rPr>
                <w:b/>
                <w:color w:val="111111"/>
              </w:rPr>
            </w:pPr>
            <w:r w:rsidRPr="006559B0">
              <w:rPr>
                <w:b/>
                <w:color w:val="111111"/>
              </w:rPr>
              <w:t xml:space="preserve">Expression Q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6C9380E" w14:textId="77777777" w:rsidR="00107F5E" w:rsidRPr="006559B0" w:rsidRDefault="00107F5E" w:rsidP="00B02FCD">
            <w:pPr>
              <w:jc w:val="center"/>
              <w:rPr>
                <w:b/>
                <w:color w:val="111111"/>
              </w:rPr>
            </w:pPr>
            <w:r w:rsidRPr="006559B0">
              <w:rPr>
                <w:b/>
                <w:color w:val="111111"/>
              </w:rPr>
              <w:t xml:space="preserve">PSMA </w:t>
            </w:r>
          </w:p>
          <w:p w14:paraId="307858DD" w14:textId="77777777" w:rsidR="00107F5E" w:rsidRPr="006559B0" w:rsidRDefault="00107F5E" w:rsidP="00B02FCD">
            <w:pPr>
              <w:jc w:val="center"/>
              <w:rPr>
                <w:b/>
                <w:color w:val="111111"/>
              </w:rPr>
            </w:pPr>
            <w:r w:rsidRPr="006559B0">
              <w:rPr>
                <w:b/>
                <w:color w:val="111111"/>
              </w:rPr>
              <w:t xml:space="preserve">Expression V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3F5DFB8" w14:textId="77777777" w:rsidR="00107F5E" w:rsidRPr="006559B0" w:rsidRDefault="00107F5E" w:rsidP="00B02FCD">
            <w:pPr>
              <w:jc w:val="center"/>
              <w:rPr>
                <w:b/>
                <w:color w:val="111111"/>
              </w:rPr>
            </w:pPr>
            <w:r w:rsidRPr="006559B0">
              <w:rPr>
                <w:b/>
                <w:color w:val="111111"/>
              </w:rPr>
              <w:t>Interpretation</w:t>
            </w:r>
          </w:p>
        </w:tc>
      </w:tr>
      <w:tr w:rsidR="00107F5E" w14:paraId="501FA82F" w14:textId="77777777" w:rsidTr="00B02FCD">
        <w:trPr>
          <w:trHeight w:val="286"/>
        </w:trPr>
        <w:tc>
          <w:tcPr>
            <w:tcW w:w="1271" w:type="dxa"/>
            <w:shd w:val="clear" w:color="auto" w:fill="FFFFFF" w:themeFill="background1"/>
          </w:tcPr>
          <w:p w14:paraId="05D91FF3" w14:textId="77777777" w:rsidR="00107F5E" w:rsidRPr="00FB5052" w:rsidRDefault="00107F5E" w:rsidP="00B02FCD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</w:tcPr>
          <w:p w14:paraId="75AB4FD1" w14:textId="77777777" w:rsidR="00107F5E" w:rsidRPr="00FB5052" w:rsidRDefault="00107F5E" w:rsidP="00B02FCD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Lung</w:t>
            </w:r>
          </w:p>
        </w:tc>
        <w:tc>
          <w:tcPr>
            <w:tcW w:w="992" w:type="dxa"/>
            <w:shd w:val="clear" w:color="auto" w:fill="FFFFFF" w:themeFill="background1"/>
          </w:tcPr>
          <w:p w14:paraId="4821FB03" w14:textId="77777777" w:rsidR="00107F5E" w:rsidRPr="00FB5052" w:rsidRDefault="00107F5E" w:rsidP="00B02FCD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15 mm</w:t>
            </w:r>
          </w:p>
        </w:tc>
        <w:tc>
          <w:tcPr>
            <w:tcW w:w="1134" w:type="dxa"/>
            <w:shd w:val="clear" w:color="auto" w:fill="FFFFFF" w:themeFill="background1"/>
          </w:tcPr>
          <w:p w14:paraId="5AA7861E" w14:textId="77777777" w:rsidR="00107F5E" w:rsidRPr="00FB5052" w:rsidRDefault="00107F5E" w:rsidP="00B02FCD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14:paraId="67D1198B" w14:textId="77777777" w:rsidR="00107F5E" w:rsidRPr="00FB5052" w:rsidRDefault="00107F5E" w:rsidP="00B02FCD">
            <w:pPr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SUVmax</w:t>
            </w:r>
            <w:proofErr w:type="spellEnd"/>
            <w:r>
              <w:rPr>
                <w:color w:val="111111"/>
              </w:rPr>
              <w:t xml:space="preserve"> 4</w:t>
            </w:r>
          </w:p>
        </w:tc>
        <w:tc>
          <w:tcPr>
            <w:tcW w:w="1559" w:type="dxa"/>
            <w:shd w:val="clear" w:color="auto" w:fill="FFFFFF" w:themeFill="background1"/>
          </w:tcPr>
          <w:p w14:paraId="5BCDD1DF" w14:textId="77777777" w:rsidR="00107F5E" w:rsidRPr="00FB5052" w:rsidRDefault="00107F5E" w:rsidP="00B02FCD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Score 1</w:t>
            </w:r>
          </w:p>
        </w:tc>
        <w:tc>
          <w:tcPr>
            <w:tcW w:w="3118" w:type="dxa"/>
            <w:shd w:val="clear" w:color="auto" w:fill="FFFFFF" w:themeFill="background1"/>
          </w:tcPr>
          <w:p w14:paraId="01F932D4" w14:textId="77777777" w:rsidR="00107F5E" w:rsidRPr="00FB5052" w:rsidRDefault="00107F5E" w:rsidP="00B02FCD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 xml:space="preserve">Primary lung malignancy </w:t>
            </w:r>
          </w:p>
        </w:tc>
      </w:tr>
    </w:tbl>
    <w:p w14:paraId="3286F614" w14:textId="7E9B2ABD" w:rsidR="00FB5052" w:rsidRDefault="00FB5052">
      <w:pPr>
        <w:jc w:val="both"/>
        <w:rPr>
          <w:lang w:val="en-GB"/>
        </w:rPr>
      </w:pPr>
    </w:p>
    <w:p w14:paraId="21C38DD2" w14:textId="1490D95F" w:rsidR="00FB5052" w:rsidRDefault="00FB5052">
      <w:pPr>
        <w:jc w:val="both"/>
        <w:rPr>
          <w:lang w:val="en-GB"/>
        </w:rPr>
      </w:pPr>
    </w:p>
    <w:p w14:paraId="13EFE00A" w14:textId="7472A0E4" w:rsidR="00FB5052" w:rsidRDefault="00FB5052">
      <w:pPr>
        <w:jc w:val="both"/>
        <w:rPr>
          <w:lang w:val="en-GB"/>
        </w:rPr>
      </w:pPr>
    </w:p>
    <w:p w14:paraId="6C93530C" w14:textId="6AE5D5E3" w:rsidR="00FB5052" w:rsidRDefault="00FB5052">
      <w:pPr>
        <w:jc w:val="both"/>
        <w:rPr>
          <w:lang w:val="en-GB"/>
        </w:rPr>
      </w:pPr>
    </w:p>
    <w:p w14:paraId="0E4B6047" w14:textId="6E48DA2A" w:rsidR="00FB5052" w:rsidRDefault="00FB5052">
      <w:pPr>
        <w:jc w:val="both"/>
        <w:rPr>
          <w:lang w:val="en-GB"/>
        </w:rPr>
      </w:pPr>
    </w:p>
    <w:p w14:paraId="7BE6810E" w14:textId="54F1E368" w:rsidR="00514EAE" w:rsidRDefault="00514EAE">
      <w:pPr>
        <w:jc w:val="both"/>
        <w:rPr>
          <w:lang w:val="en-GB"/>
        </w:rPr>
      </w:pPr>
    </w:p>
    <w:p w14:paraId="5EADE738" w14:textId="508C3266" w:rsidR="00514EAE" w:rsidRDefault="00514EAE">
      <w:pPr>
        <w:jc w:val="both"/>
        <w:rPr>
          <w:lang w:val="en-GB"/>
        </w:rPr>
      </w:pPr>
    </w:p>
    <w:p w14:paraId="2D7651D7" w14:textId="2F2E7654" w:rsidR="00514EAE" w:rsidRDefault="00514EAE">
      <w:pPr>
        <w:jc w:val="both"/>
        <w:rPr>
          <w:lang w:val="en-GB"/>
        </w:rPr>
      </w:pPr>
    </w:p>
    <w:p w14:paraId="247E4A76" w14:textId="1BFB5175" w:rsidR="00514EAE" w:rsidRDefault="00514EAE">
      <w:pPr>
        <w:jc w:val="both"/>
        <w:rPr>
          <w:lang w:val="en-GB"/>
        </w:rPr>
      </w:pPr>
    </w:p>
    <w:p w14:paraId="1370BF03" w14:textId="675C90D5" w:rsidR="00514EAE" w:rsidRDefault="00514EAE">
      <w:pPr>
        <w:jc w:val="both"/>
        <w:rPr>
          <w:lang w:val="en-GB"/>
        </w:rPr>
      </w:pPr>
    </w:p>
    <w:p w14:paraId="652D24CD" w14:textId="0FE9BC1E" w:rsidR="00514EAE" w:rsidRDefault="00514EAE">
      <w:pPr>
        <w:jc w:val="both"/>
        <w:rPr>
          <w:lang w:val="en-GB"/>
        </w:rPr>
      </w:pPr>
    </w:p>
    <w:p w14:paraId="14E2971A" w14:textId="53CB8FDE" w:rsidR="00514EAE" w:rsidRDefault="00514EAE">
      <w:pPr>
        <w:jc w:val="both"/>
        <w:rPr>
          <w:lang w:val="en-GB"/>
        </w:rPr>
      </w:pPr>
    </w:p>
    <w:p w14:paraId="435B262B" w14:textId="1AD41664" w:rsidR="00514EAE" w:rsidRDefault="00514EAE">
      <w:pPr>
        <w:jc w:val="both"/>
        <w:rPr>
          <w:lang w:val="en-GB"/>
        </w:rPr>
      </w:pPr>
    </w:p>
    <w:p w14:paraId="556BBAD7" w14:textId="20EBB302" w:rsidR="00514EAE" w:rsidRDefault="00514EAE">
      <w:pPr>
        <w:jc w:val="both"/>
        <w:rPr>
          <w:lang w:val="en-GB"/>
        </w:rPr>
      </w:pPr>
    </w:p>
    <w:p w14:paraId="0D3F1298" w14:textId="47B913E8" w:rsidR="00514EAE" w:rsidRDefault="00514EAE">
      <w:pPr>
        <w:jc w:val="both"/>
        <w:rPr>
          <w:lang w:val="en-GB"/>
        </w:rPr>
      </w:pPr>
    </w:p>
    <w:p w14:paraId="223D7816" w14:textId="2B349E70" w:rsidR="00514EAE" w:rsidRDefault="00514EAE">
      <w:pPr>
        <w:jc w:val="both"/>
        <w:rPr>
          <w:lang w:val="en-GB"/>
        </w:rPr>
      </w:pPr>
    </w:p>
    <w:p w14:paraId="1CAEFC3E" w14:textId="000F89EE" w:rsidR="00514EAE" w:rsidRDefault="00514EAE">
      <w:pPr>
        <w:jc w:val="both"/>
        <w:rPr>
          <w:lang w:val="en-GB"/>
        </w:rPr>
      </w:pPr>
    </w:p>
    <w:p w14:paraId="6F2B13CC" w14:textId="62A37CFC" w:rsidR="00514EAE" w:rsidRDefault="00514EAE">
      <w:pPr>
        <w:jc w:val="both"/>
        <w:rPr>
          <w:lang w:val="en-GB"/>
        </w:rPr>
      </w:pPr>
    </w:p>
    <w:p w14:paraId="34FEAB2F" w14:textId="28FA0989" w:rsidR="00514EAE" w:rsidRDefault="00514EAE">
      <w:pPr>
        <w:jc w:val="both"/>
        <w:rPr>
          <w:lang w:val="en-GB"/>
        </w:rPr>
      </w:pPr>
    </w:p>
    <w:p w14:paraId="1B4C8FFC" w14:textId="633C6766" w:rsidR="00514EAE" w:rsidRDefault="00514EAE">
      <w:pPr>
        <w:jc w:val="both"/>
        <w:rPr>
          <w:lang w:val="en-GB"/>
        </w:rPr>
      </w:pPr>
    </w:p>
    <w:p w14:paraId="1F579E61" w14:textId="7F63BF68" w:rsidR="00514EAE" w:rsidRDefault="00514EAE">
      <w:pPr>
        <w:jc w:val="both"/>
        <w:rPr>
          <w:lang w:val="en-GB"/>
        </w:rPr>
      </w:pPr>
    </w:p>
    <w:p w14:paraId="30B3069F" w14:textId="5F11D5C1" w:rsidR="00514EAE" w:rsidRDefault="00514EAE">
      <w:pPr>
        <w:jc w:val="both"/>
        <w:rPr>
          <w:lang w:val="en-GB"/>
        </w:rPr>
      </w:pPr>
    </w:p>
    <w:p w14:paraId="4A423EB4" w14:textId="6A6C6750" w:rsidR="00514EAE" w:rsidRDefault="00514EAE">
      <w:pPr>
        <w:jc w:val="both"/>
        <w:rPr>
          <w:lang w:val="en-GB"/>
        </w:rPr>
      </w:pPr>
    </w:p>
    <w:p w14:paraId="5BC465CA" w14:textId="1881EEA5" w:rsidR="00514EAE" w:rsidRDefault="00514EAE">
      <w:pPr>
        <w:jc w:val="both"/>
        <w:rPr>
          <w:lang w:val="en-GB"/>
        </w:rPr>
      </w:pPr>
    </w:p>
    <w:p w14:paraId="4BACF7DF" w14:textId="45AE0E3D" w:rsidR="00514EAE" w:rsidRDefault="00514EAE">
      <w:pPr>
        <w:jc w:val="both"/>
        <w:rPr>
          <w:lang w:val="en-GB"/>
        </w:rPr>
      </w:pPr>
    </w:p>
    <w:p w14:paraId="03775851" w14:textId="77777777" w:rsidR="00B15978" w:rsidRDefault="00B15978" w:rsidP="00514EAE">
      <w:pPr>
        <w:jc w:val="both"/>
        <w:rPr>
          <w:rFonts w:ascii="Calibri" w:hAnsi="Calibri"/>
          <w:u w:val="single"/>
          <w:lang w:val="en-GB"/>
        </w:rPr>
      </w:pPr>
    </w:p>
    <w:p w14:paraId="1EE78E21" w14:textId="77777777" w:rsidR="00B15978" w:rsidRDefault="00B15978" w:rsidP="00514EAE">
      <w:pPr>
        <w:jc w:val="both"/>
        <w:rPr>
          <w:rFonts w:ascii="Calibri" w:hAnsi="Calibri"/>
          <w:u w:val="single"/>
          <w:lang w:val="en-GB"/>
        </w:rPr>
      </w:pPr>
    </w:p>
    <w:p w14:paraId="391D10BB" w14:textId="77777777" w:rsidR="00B15978" w:rsidRDefault="00B15978" w:rsidP="00514EAE">
      <w:pPr>
        <w:jc w:val="both"/>
        <w:rPr>
          <w:rFonts w:ascii="Calibri" w:hAnsi="Calibri"/>
          <w:u w:val="single"/>
          <w:lang w:val="en-GB"/>
        </w:rPr>
      </w:pPr>
    </w:p>
    <w:p w14:paraId="4D844231" w14:textId="2ADE8D0C" w:rsidR="00514EAE" w:rsidRPr="009E691D" w:rsidRDefault="00514EAE" w:rsidP="00514EAE">
      <w:pPr>
        <w:jc w:val="both"/>
        <w:rPr>
          <w:rFonts w:ascii="Calibri" w:hAnsi="Calibri"/>
          <w:lang w:val="en-GB"/>
        </w:rPr>
      </w:pPr>
      <w:r w:rsidRPr="009E691D">
        <w:rPr>
          <w:rFonts w:ascii="Calibri" w:hAnsi="Calibri"/>
          <w:u w:val="single"/>
          <w:lang w:val="en-GB"/>
        </w:rPr>
        <w:lastRenderedPageBreak/>
        <w:t>Patient</w:t>
      </w:r>
      <w:r>
        <w:rPr>
          <w:rFonts w:ascii="Calibri" w:hAnsi="Calibri"/>
          <w:u w:val="single"/>
          <w:lang w:val="en-GB"/>
        </w:rPr>
        <w:t>-2</w:t>
      </w:r>
      <w:r w:rsidRPr="009E691D">
        <w:rPr>
          <w:rFonts w:ascii="Calibri" w:hAnsi="Calibri"/>
          <w:lang w:val="en-GB"/>
        </w:rPr>
        <w:t xml:space="preserve"> (Name, Surname, Age, Date of birth)</w:t>
      </w:r>
    </w:p>
    <w:p w14:paraId="65EC2186" w14:textId="77777777" w:rsidR="00514EAE" w:rsidRPr="009E691D" w:rsidRDefault="00514EAE" w:rsidP="00514EAE">
      <w:pPr>
        <w:jc w:val="both"/>
        <w:rPr>
          <w:rFonts w:ascii="Calibri" w:hAnsi="Calibri"/>
          <w:b/>
          <w:bCs/>
          <w:lang w:val="en-GB"/>
        </w:rPr>
      </w:pPr>
    </w:p>
    <w:p w14:paraId="2ECEF5B6" w14:textId="77777777" w:rsidR="00514EAE" w:rsidRPr="009E691D" w:rsidRDefault="00514EAE" w:rsidP="00514EAE">
      <w:pPr>
        <w:jc w:val="both"/>
        <w:rPr>
          <w:rFonts w:ascii="Calibri" w:hAnsi="Calibri"/>
          <w:b/>
          <w:bCs/>
          <w:lang w:val="en-GB"/>
        </w:rPr>
      </w:pPr>
      <w:r w:rsidRPr="009E691D">
        <w:rPr>
          <w:rFonts w:ascii="Calibri" w:hAnsi="Calibri"/>
          <w:b/>
          <w:bCs/>
          <w:lang w:val="en-GB"/>
        </w:rPr>
        <w:t>Patient History</w:t>
      </w:r>
    </w:p>
    <w:p w14:paraId="31EF6D2D" w14:textId="75A7FEEF" w:rsidR="00514EAE" w:rsidRDefault="00B15978" w:rsidP="00514EAE">
      <w:pPr>
        <w:jc w:val="both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Prostate Cancer treated with robotic assisted radical prostatectomy (RALP) + pelvic lymph node dissection in 2/2020</w:t>
      </w:r>
      <w:r w:rsidR="00514EAE" w:rsidRPr="009E691D">
        <w:rPr>
          <w:rFonts w:ascii="Calibri" w:hAnsi="Calibri"/>
          <w:bCs/>
          <w:lang w:val="en-GB"/>
        </w:rPr>
        <w:t xml:space="preserve"> Gleason Score 4+</w:t>
      </w:r>
      <w:r w:rsidR="00514EAE">
        <w:rPr>
          <w:rFonts w:ascii="Calibri" w:hAnsi="Calibri"/>
          <w:bCs/>
          <w:lang w:val="en-GB"/>
        </w:rPr>
        <w:t>4</w:t>
      </w:r>
      <w:r w:rsidR="00514EAE" w:rsidRPr="009E691D">
        <w:rPr>
          <w:rFonts w:ascii="Calibri" w:hAnsi="Calibri"/>
          <w:bCs/>
          <w:lang w:val="en-GB"/>
        </w:rPr>
        <w:t xml:space="preserve">, ISUP </w:t>
      </w:r>
      <w:r w:rsidR="00514EAE">
        <w:rPr>
          <w:rFonts w:ascii="Calibri" w:hAnsi="Calibri"/>
          <w:bCs/>
          <w:lang w:val="en-GB"/>
        </w:rPr>
        <w:t>4</w:t>
      </w:r>
      <w:r w:rsidR="00514EAE" w:rsidRPr="009E691D">
        <w:rPr>
          <w:rFonts w:ascii="Calibri" w:hAnsi="Calibri"/>
          <w:bCs/>
          <w:lang w:val="en-GB"/>
        </w:rPr>
        <w:t xml:space="preserve">, </w:t>
      </w:r>
      <w:r w:rsidR="00514EAE">
        <w:rPr>
          <w:rFonts w:ascii="Calibri" w:hAnsi="Calibri"/>
          <w:bCs/>
          <w:lang w:val="en-GB"/>
        </w:rPr>
        <w:t>p</w:t>
      </w:r>
      <w:r w:rsidR="00514EAE" w:rsidRPr="009E691D">
        <w:rPr>
          <w:rFonts w:ascii="Calibri" w:hAnsi="Calibri"/>
          <w:bCs/>
          <w:lang w:val="en-GB"/>
        </w:rPr>
        <w:t>T3</w:t>
      </w:r>
      <w:r w:rsidR="00514EAE">
        <w:rPr>
          <w:rFonts w:ascii="Calibri" w:hAnsi="Calibri"/>
          <w:bCs/>
          <w:lang w:val="en-GB"/>
        </w:rPr>
        <w:t>aN0</w:t>
      </w:r>
      <w:r w:rsidR="00514EAE" w:rsidRPr="009E691D">
        <w:rPr>
          <w:rFonts w:ascii="Calibri" w:hAnsi="Calibri"/>
          <w:bCs/>
          <w:lang w:val="en-GB"/>
        </w:rPr>
        <w:t>Mx,</w:t>
      </w:r>
      <w:r>
        <w:rPr>
          <w:rFonts w:ascii="Calibri" w:hAnsi="Calibri"/>
          <w:bCs/>
          <w:lang w:val="en-GB"/>
        </w:rPr>
        <w:t xml:space="preserve"> R0, PNI+, </w:t>
      </w:r>
      <w:r w:rsidR="00514EAE" w:rsidRPr="009E691D">
        <w:rPr>
          <w:rFonts w:ascii="Calibri" w:hAnsi="Calibri"/>
          <w:bCs/>
          <w:lang w:val="en-GB"/>
        </w:rPr>
        <w:t xml:space="preserve">initial PSA level </w:t>
      </w:r>
      <w:r w:rsidR="00514EAE">
        <w:rPr>
          <w:rFonts w:ascii="Calibri" w:hAnsi="Calibri"/>
          <w:bCs/>
          <w:lang w:val="en-GB"/>
        </w:rPr>
        <w:t>7.5</w:t>
      </w:r>
      <w:r w:rsidR="00514EAE" w:rsidRPr="009E691D">
        <w:rPr>
          <w:rFonts w:ascii="Calibri" w:hAnsi="Calibri"/>
          <w:bCs/>
          <w:lang w:val="en-GB"/>
        </w:rPr>
        <w:t xml:space="preserve"> ng/</w:t>
      </w:r>
      <w:proofErr w:type="spellStart"/>
      <w:r w:rsidR="00514EAE" w:rsidRPr="009E691D">
        <w:rPr>
          <w:rFonts w:ascii="Calibri" w:hAnsi="Calibri"/>
          <w:bCs/>
          <w:lang w:val="en-GB"/>
        </w:rPr>
        <w:t>mL.</w:t>
      </w:r>
      <w:proofErr w:type="spellEnd"/>
      <w:r>
        <w:rPr>
          <w:rFonts w:ascii="Calibri" w:hAnsi="Calibri"/>
          <w:bCs/>
          <w:lang w:val="en-GB"/>
        </w:rPr>
        <w:t xml:space="preserve"> </w:t>
      </w:r>
      <w:r w:rsidR="00CD579E">
        <w:rPr>
          <w:rFonts w:ascii="Calibri" w:hAnsi="Calibri"/>
          <w:bCs/>
          <w:lang w:val="en-GB"/>
        </w:rPr>
        <w:t>PSA nadir at 6 weeks detectable (0.37 ng/mL). PSA 4/2020 0.51 ng/</w:t>
      </w:r>
      <w:proofErr w:type="spellStart"/>
      <w:r w:rsidR="00CD579E">
        <w:rPr>
          <w:rFonts w:ascii="Calibri" w:hAnsi="Calibri"/>
          <w:bCs/>
          <w:lang w:val="en-GB"/>
        </w:rPr>
        <w:t>mL.</w:t>
      </w:r>
      <w:proofErr w:type="spellEnd"/>
      <w:r w:rsidR="0095574A">
        <w:rPr>
          <w:rFonts w:ascii="Calibri" w:hAnsi="Calibri"/>
          <w:bCs/>
          <w:lang w:val="en-GB"/>
        </w:rPr>
        <w:t xml:space="preserve"> No on-going hormonal therapy. No salvage radiotherapy performed. </w:t>
      </w:r>
    </w:p>
    <w:p w14:paraId="54B50D66" w14:textId="1094B971" w:rsidR="00514EAE" w:rsidRPr="009E691D" w:rsidRDefault="00514EAE" w:rsidP="00514EAE">
      <w:pPr>
        <w:jc w:val="both"/>
        <w:rPr>
          <w:rFonts w:ascii="Calibri" w:hAnsi="Calibri"/>
          <w:bCs/>
          <w:lang w:val="en-GB"/>
        </w:rPr>
      </w:pPr>
      <w:r w:rsidRPr="009E691D">
        <w:rPr>
          <w:rFonts w:ascii="Calibri" w:hAnsi="Calibri"/>
          <w:bCs/>
          <w:lang w:val="en-GB"/>
        </w:rPr>
        <w:t xml:space="preserve">Anamnestic: </w:t>
      </w:r>
      <w:r>
        <w:rPr>
          <w:rFonts w:ascii="Calibri" w:hAnsi="Calibri"/>
          <w:bCs/>
          <w:lang w:val="en-GB"/>
        </w:rPr>
        <w:t>none</w:t>
      </w:r>
      <w:r w:rsidRPr="009E691D">
        <w:rPr>
          <w:rFonts w:ascii="Calibri" w:hAnsi="Calibri"/>
          <w:bCs/>
          <w:lang w:val="en-GB"/>
        </w:rPr>
        <w:t>.</w:t>
      </w:r>
    </w:p>
    <w:p w14:paraId="40CFEA6E" w14:textId="5A446E5B" w:rsidR="00514EAE" w:rsidRPr="009E691D" w:rsidRDefault="00514EAE" w:rsidP="00514EAE">
      <w:pPr>
        <w:jc w:val="both"/>
        <w:rPr>
          <w:rFonts w:ascii="Calibri" w:hAnsi="Calibri"/>
          <w:bCs/>
          <w:lang w:val="en-GB"/>
        </w:rPr>
      </w:pPr>
      <w:r w:rsidRPr="009E691D">
        <w:rPr>
          <w:rFonts w:ascii="Calibri" w:hAnsi="Calibri"/>
          <w:bCs/>
          <w:lang w:val="en-GB"/>
        </w:rPr>
        <w:t xml:space="preserve">PSMA PET indication: </w:t>
      </w:r>
      <w:r>
        <w:rPr>
          <w:rFonts w:ascii="Calibri" w:hAnsi="Calibri"/>
          <w:bCs/>
          <w:lang w:val="en-GB"/>
        </w:rPr>
        <w:t>biochemical persistence after radical prostatectomy.</w:t>
      </w:r>
    </w:p>
    <w:p w14:paraId="036158C7" w14:textId="77777777" w:rsidR="00514EAE" w:rsidRPr="009E691D" w:rsidRDefault="00514EAE" w:rsidP="00514EAE">
      <w:pPr>
        <w:jc w:val="both"/>
        <w:rPr>
          <w:rFonts w:ascii="Calibri" w:hAnsi="Calibri"/>
          <w:lang w:val="en-GB"/>
        </w:rPr>
      </w:pPr>
    </w:p>
    <w:p w14:paraId="48978377" w14:textId="77777777" w:rsidR="00514EAE" w:rsidRPr="009E691D" w:rsidRDefault="00514EAE" w:rsidP="00514EAE">
      <w:pPr>
        <w:jc w:val="both"/>
        <w:rPr>
          <w:rFonts w:ascii="Calibri" w:hAnsi="Calibri"/>
          <w:b/>
          <w:bCs/>
          <w:lang w:val="en-GB"/>
        </w:rPr>
      </w:pPr>
      <w:r w:rsidRPr="009E691D">
        <w:rPr>
          <w:rFonts w:ascii="Calibri" w:hAnsi="Calibri"/>
          <w:b/>
          <w:bCs/>
          <w:lang w:val="en-GB"/>
        </w:rPr>
        <w:t>Technical information</w:t>
      </w:r>
    </w:p>
    <w:p w14:paraId="779B3668" w14:textId="0C16F87F" w:rsidR="00514EAE" w:rsidRPr="009E691D" w:rsidRDefault="00514EAE" w:rsidP="00514EAE">
      <w:pPr>
        <w:jc w:val="both"/>
        <w:rPr>
          <w:rFonts w:ascii="Calibri" w:hAnsi="Calibri"/>
          <w:bCs/>
          <w:lang w:val="en-GB"/>
        </w:rPr>
      </w:pPr>
      <w:r w:rsidRPr="009E691D">
        <w:rPr>
          <w:rFonts w:ascii="Calibri" w:hAnsi="Calibri"/>
          <w:bCs/>
          <w:lang w:val="en-GB"/>
        </w:rPr>
        <w:t xml:space="preserve">The patient was given </w:t>
      </w:r>
      <w:r w:rsidR="00F60479">
        <w:rPr>
          <w:rFonts w:ascii="Calibri" w:hAnsi="Calibri"/>
          <w:bCs/>
          <w:lang w:val="en-GB"/>
        </w:rPr>
        <w:t>155</w:t>
      </w:r>
      <w:r w:rsidRPr="009E691D">
        <w:rPr>
          <w:rFonts w:ascii="Calibri" w:hAnsi="Calibri"/>
          <w:bCs/>
          <w:lang w:val="en-GB"/>
        </w:rPr>
        <w:t xml:space="preserve"> </w:t>
      </w:r>
      <w:proofErr w:type="spellStart"/>
      <w:r w:rsidRPr="009E691D">
        <w:rPr>
          <w:rFonts w:ascii="Calibri" w:hAnsi="Calibri"/>
          <w:bCs/>
          <w:lang w:val="en-GB"/>
        </w:rPr>
        <w:t>MBq</w:t>
      </w:r>
      <w:proofErr w:type="spellEnd"/>
      <w:r w:rsidRPr="009E691D">
        <w:rPr>
          <w:rFonts w:ascii="Calibri" w:hAnsi="Calibri"/>
          <w:bCs/>
          <w:lang w:val="en-GB"/>
        </w:rPr>
        <w:t xml:space="preserve"> </w:t>
      </w:r>
      <w:r w:rsidR="00A95916">
        <w:rPr>
          <w:rFonts w:ascii="Calibri" w:hAnsi="Calibri"/>
          <w:bCs/>
          <w:lang w:val="en-GB"/>
        </w:rPr>
        <w:t>[</w:t>
      </w:r>
      <w:r w:rsidR="00F60479" w:rsidRPr="006900C1">
        <w:rPr>
          <w:rFonts w:ascii="Calibri" w:hAnsi="Calibri"/>
          <w:bCs/>
          <w:vertAlign w:val="superscript"/>
          <w:lang w:val="en-GB"/>
        </w:rPr>
        <w:t>68</w:t>
      </w:r>
      <w:r w:rsidR="00F60479">
        <w:rPr>
          <w:rFonts w:ascii="Calibri" w:hAnsi="Calibri"/>
          <w:bCs/>
          <w:lang w:val="en-GB"/>
        </w:rPr>
        <w:t>Ga</w:t>
      </w:r>
      <w:r w:rsidR="00A95916">
        <w:rPr>
          <w:rFonts w:ascii="Calibri" w:hAnsi="Calibri"/>
          <w:bCs/>
          <w:lang w:val="en-GB"/>
        </w:rPr>
        <w:t>]Ga</w:t>
      </w:r>
      <w:r w:rsidRPr="009E691D">
        <w:rPr>
          <w:rFonts w:ascii="Calibri" w:hAnsi="Calibri"/>
          <w:bCs/>
          <w:lang w:val="en-GB"/>
        </w:rPr>
        <w:t>-</w:t>
      </w:r>
      <w:r w:rsidR="00F60479">
        <w:rPr>
          <w:rFonts w:ascii="Calibri" w:hAnsi="Calibri"/>
          <w:bCs/>
          <w:lang w:val="en-GB"/>
        </w:rPr>
        <w:t>PSMA-11</w:t>
      </w:r>
      <w:r w:rsidRPr="009E691D">
        <w:rPr>
          <w:rFonts w:ascii="Calibri" w:hAnsi="Calibri"/>
          <w:bCs/>
          <w:lang w:val="en-GB"/>
        </w:rPr>
        <w:t xml:space="preserve"> intravenously. Imaging of the body from the vertex to mid-thigh was obtained after </w:t>
      </w:r>
      <w:r w:rsidR="00F60479">
        <w:rPr>
          <w:rFonts w:ascii="Calibri" w:hAnsi="Calibri"/>
          <w:bCs/>
          <w:lang w:val="en-GB"/>
        </w:rPr>
        <w:t>70</w:t>
      </w:r>
      <w:r w:rsidRPr="009E691D">
        <w:rPr>
          <w:rFonts w:ascii="Calibri" w:hAnsi="Calibri"/>
          <w:bCs/>
          <w:lang w:val="en-GB"/>
        </w:rPr>
        <w:t xml:space="preserve"> minutes with concurrent </w:t>
      </w:r>
      <w:r w:rsidR="00F60479">
        <w:rPr>
          <w:rFonts w:ascii="Calibri" w:hAnsi="Calibri"/>
          <w:bCs/>
          <w:lang w:val="en-GB"/>
        </w:rPr>
        <w:t>non-</w:t>
      </w:r>
      <w:r w:rsidRPr="009E691D">
        <w:rPr>
          <w:rFonts w:ascii="Calibri" w:hAnsi="Calibri"/>
          <w:bCs/>
          <w:lang w:val="en-GB"/>
        </w:rPr>
        <w:t>diagnostic CT for attenuation correction and anatomical correlation.</w:t>
      </w:r>
      <w:r>
        <w:rPr>
          <w:rFonts w:ascii="Calibri" w:hAnsi="Calibri"/>
          <w:bCs/>
          <w:lang w:val="en-GB"/>
        </w:rPr>
        <w:t xml:space="preserve"> </w:t>
      </w:r>
      <w:r w:rsidR="00BA3BD8">
        <w:rPr>
          <w:rFonts w:ascii="Calibri" w:hAnsi="Calibri"/>
          <w:bCs/>
          <w:lang w:val="en-GB"/>
        </w:rPr>
        <w:t xml:space="preserve">Image acquisition was completed with late pelvic scan at 90 min </w:t>
      </w:r>
      <w:proofErr w:type="spellStart"/>
      <w:r w:rsidR="00BA3BD8">
        <w:rPr>
          <w:rFonts w:ascii="Calibri" w:hAnsi="Calibri"/>
          <w:bCs/>
          <w:lang w:val="en-GB"/>
        </w:rPr>
        <w:t>p.i</w:t>
      </w:r>
      <w:proofErr w:type="spellEnd"/>
      <w:r w:rsidR="00BA3BD8">
        <w:rPr>
          <w:rFonts w:ascii="Calibri" w:hAnsi="Calibri"/>
          <w:bCs/>
          <w:lang w:val="en-GB"/>
        </w:rPr>
        <w:t>.</w:t>
      </w:r>
    </w:p>
    <w:p w14:paraId="7B6B67EE" w14:textId="48EC1B5F" w:rsidR="00514EAE" w:rsidRPr="009E691D" w:rsidRDefault="00514EAE" w:rsidP="00514EAE">
      <w:pPr>
        <w:jc w:val="both"/>
        <w:rPr>
          <w:rFonts w:ascii="Calibri" w:hAnsi="Calibri"/>
          <w:b/>
          <w:bCs/>
          <w:lang w:val="en-GB"/>
        </w:rPr>
      </w:pPr>
    </w:p>
    <w:tbl>
      <w:tblPr>
        <w:tblW w:w="9672" w:type="dxa"/>
        <w:tblLook w:val="0000" w:firstRow="0" w:lastRow="0" w:firstColumn="0" w:lastColumn="0" w:noHBand="0" w:noVBand="0"/>
      </w:tblPr>
      <w:tblGrid>
        <w:gridCol w:w="1813"/>
        <w:gridCol w:w="1245"/>
        <w:gridCol w:w="1077"/>
        <w:gridCol w:w="1468"/>
        <w:gridCol w:w="1591"/>
        <w:gridCol w:w="1303"/>
        <w:gridCol w:w="1175"/>
      </w:tblGrid>
      <w:tr w:rsidR="00514EAE" w:rsidRPr="009E691D" w14:paraId="5EFA399A" w14:textId="77777777" w:rsidTr="00A75504">
        <w:trPr>
          <w:trHeight w:val="5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7F0F71" w14:textId="77777777" w:rsidR="00514EAE" w:rsidRPr="009E691D" w:rsidRDefault="00514EAE" w:rsidP="00A75504">
            <w:pPr>
              <w:jc w:val="center"/>
              <w:rPr>
                <w:rFonts w:ascii="Calibri" w:hAnsi="Calibri"/>
                <w:b/>
                <w:bCs/>
                <w:color w:val="111111"/>
                <w:lang w:val="en-GB" w:eastAsia="en-AU"/>
              </w:rPr>
            </w:pPr>
            <w:r>
              <w:rPr>
                <w:rFonts w:ascii="Calibri" w:hAnsi="Calibri"/>
                <w:b/>
                <w:bCs/>
                <w:color w:val="111111"/>
                <w:lang w:val="en-GB" w:eastAsia="en-AU"/>
              </w:rPr>
              <w:t>Radiotracer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80572A" w14:textId="2FBA2F4C" w:rsidR="00514EAE" w:rsidRPr="009E691D" w:rsidRDefault="006A4712" w:rsidP="00A75504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color w:val="111111"/>
                <w:lang w:val="en-GB" w:eastAsia="en-AU"/>
              </w:rPr>
              <w:t>Activity Injected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9CBC6D" w14:textId="0788D17E" w:rsidR="00514EAE" w:rsidRPr="009E691D" w:rsidRDefault="00514EAE" w:rsidP="00A75504">
            <w:pPr>
              <w:jc w:val="center"/>
              <w:rPr>
                <w:rFonts w:ascii="Calibri" w:hAnsi="Calibri"/>
                <w:b/>
                <w:bCs/>
                <w:color w:val="111111"/>
                <w:lang w:val="en-GB" w:eastAsia="en-AU"/>
              </w:rPr>
            </w:pPr>
            <w:r w:rsidRPr="0099161E">
              <w:rPr>
                <w:rFonts w:ascii="Calibri" w:hAnsi="Calibri"/>
                <w:b/>
                <w:bCs/>
                <w:color w:val="FF0000"/>
                <w:lang w:val="en-GB" w:eastAsia="en-AU"/>
              </w:rPr>
              <w:t>Uptake</w:t>
            </w:r>
            <w:r w:rsidR="005B2B77" w:rsidRPr="0099161E">
              <w:rPr>
                <w:rFonts w:ascii="Calibri" w:hAnsi="Calibri"/>
                <w:b/>
                <w:bCs/>
                <w:color w:val="FF0000"/>
                <w:lang w:val="en-GB" w:eastAsia="en-AU"/>
              </w:rPr>
              <w:t xml:space="preserve"> time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F57717" w14:textId="77777777" w:rsidR="00514EAE" w:rsidRPr="009E691D" w:rsidRDefault="00514EAE" w:rsidP="00A75504">
            <w:pPr>
              <w:jc w:val="center"/>
              <w:rPr>
                <w:rFonts w:ascii="Calibri" w:hAnsi="Calibri"/>
                <w:b/>
                <w:bCs/>
                <w:color w:val="111111"/>
                <w:lang w:val="en-GB" w:eastAsia="en-AU"/>
              </w:rPr>
            </w:pPr>
            <w:r>
              <w:rPr>
                <w:rFonts w:ascii="Calibri" w:hAnsi="Calibri"/>
                <w:b/>
                <w:bCs/>
                <w:color w:val="111111"/>
                <w:lang w:val="en-GB" w:eastAsia="en-AU"/>
              </w:rPr>
              <w:t>Type of Acquisition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E690DB" w14:textId="77777777" w:rsidR="00514EAE" w:rsidRPr="009E691D" w:rsidRDefault="00514EAE" w:rsidP="00A75504">
            <w:pPr>
              <w:jc w:val="center"/>
              <w:rPr>
                <w:rFonts w:ascii="Calibri" w:hAnsi="Calibri"/>
                <w:b/>
                <w:bCs/>
                <w:color w:val="111111"/>
                <w:lang w:val="en-GB" w:eastAsia="en-AU"/>
              </w:rPr>
            </w:pPr>
            <w:r>
              <w:rPr>
                <w:rFonts w:ascii="Calibri" w:hAnsi="Calibri"/>
                <w:b/>
                <w:bCs/>
                <w:color w:val="111111"/>
                <w:lang w:val="en-GB" w:eastAsia="en-AU"/>
              </w:rPr>
              <w:t>CT Protocol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502A27" w14:textId="77777777" w:rsidR="00514EAE" w:rsidRPr="009E691D" w:rsidRDefault="00514EAE" w:rsidP="00A75504">
            <w:pPr>
              <w:jc w:val="center"/>
              <w:rPr>
                <w:rFonts w:ascii="Calibri" w:hAnsi="Calibri"/>
                <w:b/>
                <w:bCs/>
                <w:color w:val="111111"/>
                <w:lang w:val="en-GB" w:eastAsia="en-AU"/>
              </w:rPr>
            </w:pPr>
            <w:r>
              <w:rPr>
                <w:rFonts w:ascii="Calibri" w:hAnsi="Calibri"/>
                <w:b/>
                <w:bCs/>
                <w:color w:val="111111"/>
                <w:lang w:val="en-GB" w:eastAsia="en-AU"/>
              </w:rPr>
              <w:t>Contrast Oral</w:t>
            </w:r>
            <w:r w:rsidRPr="009E691D">
              <w:rPr>
                <w:rFonts w:ascii="Calibri" w:hAnsi="Calibri"/>
                <w:b/>
                <w:bCs/>
                <w:color w:val="111111"/>
                <w:lang w:val="en-GB" w:eastAsia="en-AU"/>
              </w:rPr>
              <w:t>/ IV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6DF91A" w14:textId="77777777" w:rsidR="00514EAE" w:rsidRPr="009E691D" w:rsidRDefault="00514EAE" w:rsidP="00A75504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color w:val="111111"/>
                <w:lang w:val="en-GB" w:eastAsia="en-AU"/>
              </w:rPr>
              <w:t>Diuretic</w:t>
            </w:r>
          </w:p>
        </w:tc>
      </w:tr>
      <w:tr w:rsidR="00514EAE" w:rsidRPr="009E691D" w14:paraId="0BA7F9FC" w14:textId="77777777" w:rsidTr="00A75504">
        <w:trPr>
          <w:trHeight w:val="73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0BD02" w14:textId="6A2998FA" w:rsidR="00514EAE" w:rsidRPr="009E691D" w:rsidRDefault="00A95916" w:rsidP="00203AF9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A95916">
              <w:rPr>
                <w:rFonts w:ascii="Calibri" w:hAnsi="Calibri"/>
                <w:b/>
                <w:bCs/>
                <w:color w:val="111111"/>
                <w:lang w:val="en-GB" w:eastAsia="en-AU"/>
              </w:rPr>
              <w:t>[</w:t>
            </w:r>
            <w:r w:rsidR="00203AF9">
              <w:rPr>
                <w:rFonts w:ascii="Calibri" w:hAnsi="Calibri"/>
                <w:b/>
                <w:bCs/>
                <w:color w:val="111111"/>
                <w:vertAlign w:val="superscript"/>
                <w:lang w:val="en-GB" w:eastAsia="en-AU"/>
              </w:rPr>
              <w:t>68</w:t>
            </w:r>
            <w:r w:rsidR="00203AF9" w:rsidRPr="00203AF9">
              <w:rPr>
                <w:rFonts w:ascii="Calibri" w:hAnsi="Calibri"/>
                <w:b/>
                <w:bCs/>
                <w:color w:val="111111"/>
                <w:lang w:val="en-GB" w:eastAsia="en-AU"/>
              </w:rPr>
              <w:t>Ga</w:t>
            </w:r>
            <w:r>
              <w:rPr>
                <w:rFonts w:ascii="Calibri" w:hAnsi="Calibri"/>
                <w:b/>
                <w:bCs/>
                <w:color w:val="111111"/>
                <w:lang w:val="en-GB" w:eastAsia="en-AU"/>
              </w:rPr>
              <w:t>]Ga</w:t>
            </w:r>
            <w:r w:rsidR="00514EAE">
              <w:rPr>
                <w:rFonts w:ascii="Calibri" w:hAnsi="Calibri"/>
                <w:b/>
                <w:bCs/>
                <w:color w:val="111111"/>
                <w:lang w:val="en-GB" w:eastAsia="en-AU"/>
              </w:rPr>
              <w:t>-</w:t>
            </w:r>
            <w:r w:rsidR="00203AF9">
              <w:rPr>
                <w:rFonts w:ascii="Calibri" w:hAnsi="Calibri"/>
                <w:b/>
                <w:bCs/>
                <w:color w:val="111111"/>
                <w:lang w:val="en-GB" w:eastAsia="en-AU"/>
              </w:rPr>
              <w:t>PSMA-11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FDD6E" w14:textId="3F63B4A1" w:rsidR="00514EAE" w:rsidRPr="009E691D" w:rsidRDefault="00203AF9" w:rsidP="00A75504">
            <w:pPr>
              <w:jc w:val="center"/>
              <w:rPr>
                <w:rFonts w:ascii="Calibri" w:hAnsi="Calibri"/>
                <w:color w:val="111111"/>
                <w:lang w:val="en-GB" w:eastAsia="en-AU"/>
              </w:rPr>
            </w:pPr>
            <w:r>
              <w:rPr>
                <w:rFonts w:ascii="Calibri" w:hAnsi="Calibri"/>
                <w:color w:val="111111"/>
                <w:lang w:val="en-GB" w:eastAsia="en-AU"/>
              </w:rPr>
              <w:t>2.1</w:t>
            </w:r>
            <w:r w:rsidR="00514EAE" w:rsidRPr="009E691D">
              <w:rPr>
                <w:rFonts w:ascii="Calibri" w:hAnsi="Calibri"/>
                <w:color w:val="111111"/>
                <w:lang w:val="en-GB" w:eastAsia="en-AU"/>
              </w:rPr>
              <w:t xml:space="preserve"> </w:t>
            </w:r>
            <w:proofErr w:type="spellStart"/>
            <w:r w:rsidR="00514EAE">
              <w:rPr>
                <w:rFonts w:ascii="Calibri" w:hAnsi="Calibri"/>
                <w:color w:val="111111"/>
                <w:lang w:val="en-GB" w:eastAsia="en-AU"/>
              </w:rPr>
              <w:t>MBq</w:t>
            </w:r>
            <w:proofErr w:type="spellEnd"/>
            <w:r>
              <w:rPr>
                <w:rFonts w:ascii="Calibri" w:hAnsi="Calibri"/>
                <w:color w:val="111111"/>
                <w:lang w:val="en-GB" w:eastAsia="en-AU"/>
              </w:rPr>
              <w:t>/Kg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E876D" w14:textId="7A58CBF2" w:rsidR="00514EAE" w:rsidRPr="009E691D" w:rsidRDefault="00203AF9" w:rsidP="00A75504">
            <w:pPr>
              <w:jc w:val="center"/>
              <w:rPr>
                <w:rFonts w:ascii="Calibri" w:hAnsi="Calibri" w:cs="Calibri"/>
                <w:color w:val="111111"/>
                <w:lang w:val="en-GB" w:eastAsia="en-AU"/>
              </w:rPr>
            </w:pPr>
            <w:r>
              <w:rPr>
                <w:rFonts w:ascii="Calibri" w:hAnsi="Calibri" w:cs="Calibri"/>
                <w:color w:val="111111"/>
                <w:lang w:val="en-GB" w:eastAsia="en-AU"/>
              </w:rPr>
              <w:t>70</w:t>
            </w:r>
            <w:r w:rsidR="00514EAE" w:rsidRPr="009E691D">
              <w:rPr>
                <w:rFonts w:ascii="Calibri" w:hAnsi="Calibri" w:cs="Calibri"/>
                <w:color w:val="111111"/>
                <w:lang w:val="en-GB" w:eastAsia="en-AU"/>
              </w:rPr>
              <w:t xml:space="preserve"> min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E187F" w14:textId="77777777" w:rsidR="00514EAE" w:rsidRPr="009E691D" w:rsidRDefault="00514EAE" w:rsidP="00A75504">
            <w:pPr>
              <w:jc w:val="center"/>
              <w:rPr>
                <w:rFonts w:ascii="Calibri" w:hAnsi="Calibri"/>
                <w:color w:val="111111"/>
                <w:lang w:val="en-GB" w:eastAsia="en-AU"/>
              </w:rPr>
            </w:pPr>
            <w:r w:rsidRPr="009E691D">
              <w:rPr>
                <w:rFonts w:ascii="Calibri" w:hAnsi="Calibri"/>
                <w:color w:val="111111"/>
                <w:lang w:val="en-GB" w:eastAsia="en-AU"/>
              </w:rPr>
              <w:t xml:space="preserve">Standard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E86F2" w14:textId="550299FD" w:rsidR="00514EAE" w:rsidRPr="009E691D" w:rsidRDefault="00203AF9" w:rsidP="00A75504">
            <w:pPr>
              <w:jc w:val="center"/>
              <w:rPr>
                <w:rFonts w:ascii="Calibri" w:hAnsi="Calibri"/>
                <w:color w:val="111111"/>
                <w:lang w:val="en-GB" w:eastAsia="en-AU"/>
              </w:rPr>
            </w:pPr>
            <w:r>
              <w:rPr>
                <w:rFonts w:ascii="Calibri" w:hAnsi="Calibri"/>
                <w:color w:val="111111"/>
                <w:lang w:val="en-GB" w:eastAsia="en-AU"/>
              </w:rPr>
              <w:t xml:space="preserve">Non </w:t>
            </w:r>
            <w:r w:rsidR="00514EAE">
              <w:rPr>
                <w:rFonts w:ascii="Calibri" w:hAnsi="Calibri"/>
                <w:color w:val="111111"/>
                <w:lang w:val="en-GB" w:eastAsia="en-AU"/>
              </w:rPr>
              <w:t>Diagnostic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BBE58" w14:textId="77777777" w:rsidR="00514EAE" w:rsidRPr="009E691D" w:rsidRDefault="00514EAE" w:rsidP="00A75504">
            <w:pPr>
              <w:jc w:val="center"/>
              <w:rPr>
                <w:rFonts w:ascii="Calibri" w:hAnsi="Calibri"/>
                <w:color w:val="111111"/>
                <w:lang w:val="en-GB" w:eastAsia="en-AU"/>
              </w:rPr>
            </w:pPr>
            <w:r w:rsidRPr="009E691D">
              <w:rPr>
                <w:rFonts w:ascii="Calibri" w:hAnsi="Calibri"/>
                <w:color w:val="111111"/>
                <w:lang w:val="en-GB" w:eastAsia="en-AU"/>
              </w:rPr>
              <w:t>No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A3237" w14:textId="77777777" w:rsidR="00203AF9" w:rsidRDefault="00203AF9" w:rsidP="00A75504">
            <w:pPr>
              <w:jc w:val="center"/>
              <w:rPr>
                <w:rFonts w:ascii="Calibri" w:hAnsi="Calibri"/>
                <w:color w:val="111111"/>
                <w:lang w:val="en-GB" w:eastAsia="en-AU"/>
              </w:rPr>
            </w:pPr>
            <w:r>
              <w:rPr>
                <w:rFonts w:ascii="Calibri" w:hAnsi="Calibri"/>
                <w:color w:val="111111"/>
                <w:lang w:val="en-GB" w:eastAsia="en-AU"/>
              </w:rPr>
              <w:t xml:space="preserve">Yes </w:t>
            </w:r>
          </w:p>
          <w:p w14:paraId="0171F3F0" w14:textId="2CDB43F1" w:rsidR="00514EAE" w:rsidRPr="009E691D" w:rsidRDefault="00203AF9" w:rsidP="00A75504">
            <w:pPr>
              <w:jc w:val="center"/>
              <w:rPr>
                <w:rFonts w:ascii="Calibri" w:hAnsi="Calibri"/>
                <w:color w:val="111111"/>
                <w:lang w:val="en-GB" w:eastAsia="en-AU"/>
              </w:rPr>
            </w:pPr>
            <w:r>
              <w:rPr>
                <w:rFonts w:ascii="Calibri" w:hAnsi="Calibri"/>
                <w:color w:val="111111"/>
                <w:lang w:val="en-GB" w:eastAsia="en-AU"/>
              </w:rPr>
              <w:t>(10 mg)</w:t>
            </w:r>
          </w:p>
        </w:tc>
      </w:tr>
    </w:tbl>
    <w:p w14:paraId="462DEA13" w14:textId="77777777" w:rsidR="00514EAE" w:rsidRPr="009E691D" w:rsidRDefault="00514EAE" w:rsidP="00514EAE">
      <w:pPr>
        <w:jc w:val="both"/>
        <w:rPr>
          <w:rFonts w:ascii="Calibri" w:hAnsi="Calibri"/>
          <w:b/>
          <w:bCs/>
          <w:lang w:val="en-GB"/>
        </w:rPr>
      </w:pPr>
    </w:p>
    <w:p w14:paraId="6A79C2B7" w14:textId="77777777" w:rsidR="00514EAE" w:rsidRPr="009E691D" w:rsidRDefault="00514EAE" w:rsidP="00514EAE">
      <w:pPr>
        <w:jc w:val="both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Reporting of Findings</w:t>
      </w:r>
    </w:p>
    <w:p w14:paraId="5C2FC68A" w14:textId="10C90734" w:rsidR="00514EAE" w:rsidRPr="009E691D" w:rsidRDefault="00514EAE" w:rsidP="00514EAE">
      <w:pPr>
        <w:jc w:val="both"/>
        <w:rPr>
          <w:lang w:val="en-GB"/>
        </w:rPr>
      </w:pPr>
      <w:r>
        <w:rPr>
          <w:rFonts w:ascii="Calibri" w:hAnsi="Calibri"/>
          <w:lang w:val="en-GB"/>
        </w:rPr>
        <w:t xml:space="preserve">This report has been produced in according to </w:t>
      </w:r>
      <w:r w:rsidR="009F56E4">
        <w:rPr>
          <w:rFonts w:ascii="Calibri" w:hAnsi="Calibri"/>
          <w:lang w:val="en-GB"/>
        </w:rPr>
        <w:t xml:space="preserve">the </w:t>
      </w:r>
      <w:r>
        <w:rPr>
          <w:rFonts w:ascii="Calibri" w:hAnsi="Calibri"/>
          <w:lang w:val="en-GB"/>
        </w:rPr>
        <w:t>European Association of Nuclear Medicine</w:t>
      </w:r>
      <w:r w:rsidRPr="009E691D">
        <w:rPr>
          <w:rFonts w:ascii="Calibri" w:hAnsi="Calibri"/>
          <w:lang w:val="en-GB"/>
        </w:rPr>
        <w:t xml:space="preserve"> (EANM)</w:t>
      </w:r>
      <w:r>
        <w:rPr>
          <w:rFonts w:ascii="Calibri" w:hAnsi="Calibri"/>
          <w:lang w:val="en-GB"/>
        </w:rPr>
        <w:t xml:space="preserve"> standardized reporting guidelines v1.0 for PSMA PET/CT.</w:t>
      </w:r>
    </w:p>
    <w:p w14:paraId="298C27E5" w14:textId="352B157E" w:rsidR="00B15978" w:rsidRDefault="00514EAE" w:rsidP="00984AD5">
      <w:pPr>
        <w:spacing w:after="24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The physiological </w:t>
      </w:r>
      <w:proofErr w:type="spellStart"/>
      <w:r>
        <w:rPr>
          <w:rFonts w:ascii="Calibri" w:hAnsi="Calibri"/>
          <w:lang w:val="en-GB"/>
        </w:rPr>
        <w:t>biodistribution</w:t>
      </w:r>
      <w:proofErr w:type="spellEnd"/>
      <w:r>
        <w:rPr>
          <w:rFonts w:ascii="Calibri" w:hAnsi="Calibri"/>
          <w:lang w:val="en-GB"/>
        </w:rPr>
        <w:t xml:space="preserve"> </w:t>
      </w:r>
      <w:r w:rsidR="00984AD5">
        <w:rPr>
          <w:rFonts w:ascii="Calibri" w:hAnsi="Calibri"/>
          <w:lang w:val="en-GB"/>
        </w:rPr>
        <w:t>of the radiotracer was regular.</w:t>
      </w:r>
    </w:p>
    <w:p w14:paraId="59F92E41" w14:textId="3C3E353C" w:rsidR="00B15978" w:rsidRPr="00CB1DA1" w:rsidRDefault="00B15978" w:rsidP="00B15978">
      <w:pPr>
        <w:spacing w:after="120"/>
        <w:jc w:val="both"/>
        <w:rPr>
          <w:rFonts w:ascii="Calibri" w:hAnsi="Calibri"/>
          <w:lang w:val="en-GB"/>
        </w:rPr>
      </w:pPr>
      <w:r w:rsidRPr="00B1796E">
        <w:rPr>
          <w:rFonts w:ascii="Calibri" w:hAnsi="Calibri"/>
          <w:lang w:val="en-GB"/>
        </w:rPr>
        <w:t xml:space="preserve">- </w:t>
      </w:r>
      <w:r w:rsidRPr="00CB1DA1">
        <w:rPr>
          <w:rFonts w:ascii="Calibri" w:hAnsi="Calibri"/>
          <w:u w:val="single"/>
          <w:lang w:val="en-GB"/>
        </w:rPr>
        <w:t>Prostate</w:t>
      </w:r>
      <w:r>
        <w:rPr>
          <w:rFonts w:ascii="Calibri" w:hAnsi="Calibri"/>
          <w:u w:val="single"/>
          <w:lang w:val="en-GB"/>
        </w:rPr>
        <w:t xml:space="preserve"> bed</w:t>
      </w:r>
      <w:r w:rsidRPr="00CB1DA1">
        <w:rPr>
          <w:rFonts w:ascii="Calibri" w:hAnsi="Calibri"/>
          <w:lang w:val="en-GB"/>
        </w:rPr>
        <w:t xml:space="preserve">: </w:t>
      </w:r>
      <w:r w:rsidR="0095574A">
        <w:rPr>
          <w:rFonts w:ascii="Calibri" w:hAnsi="Calibri"/>
          <w:lang w:val="en-GB"/>
        </w:rPr>
        <w:t>no abnormal PSMA uptake detected.</w:t>
      </w:r>
    </w:p>
    <w:p w14:paraId="47705758" w14:textId="34D2CE42" w:rsidR="00B15978" w:rsidRDefault="00B15978" w:rsidP="00B15978">
      <w:pPr>
        <w:spacing w:after="120"/>
        <w:jc w:val="both"/>
        <w:rPr>
          <w:rFonts w:ascii="Calibri" w:hAnsi="Calibri"/>
          <w:lang w:val="en-GB"/>
        </w:rPr>
      </w:pPr>
      <w:r w:rsidRPr="00CB1DA1">
        <w:rPr>
          <w:rFonts w:ascii="Calibri" w:hAnsi="Calibri"/>
          <w:lang w:val="en-GB"/>
        </w:rPr>
        <w:t xml:space="preserve">- </w:t>
      </w:r>
      <w:r w:rsidRPr="00CB1DA1">
        <w:rPr>
          <w:rFonts w:ascii="Calibri" w:hAnsi="Calibri"/>
          <w:u w:val="single"/>
          <w:lang w:val="en-GB"/>
        </w:rPr>
        <w:t>Lymph nodes</w:t>
      </w:r>
      <w:r>
        <w:rPr>
          <w:rFonts w:ascii="Calibri" w:hAnsi="Calibri"/>
          <w:u w:val="single"/>
          <w:lang w:val="en-GB"/>
        </w:rPr>
        <w:t>:</w:t>
      </w:r>
      <w:r>
        <w:rPr>
          <w:rFonts w:ascii="Calibri" w:hAnsi="Calibri"/>
          <w:lang w:val="en-GB"/>
        </w:rPr>
        <w:t xml:space="preserve"> focal PSMA uptake in </w:t>
      </w:r>
      <w:r w:rsidRPr="00CB1DA1">
        <w:rPr>
          <w:rFonts w:ascii="Calibri" w:hAnsi="Calibri"/>
          <w:lang w:val="en-GB"/>
        </w:rPr>
        <w:t xml:space="preserve">one </w:t>
      </w:r>
      <w:proofErr w:type="spellStart"/>
      <w:r w:rsidR="0095574A">
        <w:rPr>
          <w:rFonts w:ascii="Calibri" w:hAnsi="Calibri"/>
          <w:lang w:val="en-GB"/>
        </w:rPr>
        <w:t>presacral</w:t>
      </w:r>
      <w:proofErr w:type="spellEnd"/>
      <w:r w:rsidR="0095574A">
        <w:rPr>
          <w:rFonts w:ascii="Calibri" w:hAnsi="Calibri"/>
          <w:lang w:val="en-GB"/>
        </w:rPr>
        <w:t xml:space="preserve">, right </w:t>
      </w:r>
      <w:proofErr w:type="spellStart"/>
      <w:r w:rsidR="0095574A">
        <w:rPr>
          <w:rFonts w:ascii="Calibri" w:hAnsi="Calibri"/>
          <w:lang w:val="en-GB"/>
        </w:rPr>
        <w:t>paramedian</w:t>
      </w:r>
      <w:proofErr w:type="spellEnd"/>
      <w:r w:rsidR="0095574A">
        <w:rPr>
          <w:rFonts w:ascii="Calibri" w:hAnsi="Calibri"/>
          <w:lang w:val="en-GB"/>
        </w:rPr>
        <w:t>,</w:t>
      </w:r>
      <w:r w:rsidRPr="00CB1DA1">
        <w:rPr>
          <w:rFonts w:ascii="Calibri" w:hAnsi="Calibri"/>
          <w:lang w:val="en-GB"/>
        </w:rPr>
        <w:t xml:space="preserve"> lymph node </w:t>
      </w:r>
      <w:r>
        <w:rPr>
          <w:rFonts w:ascii="Calibri" w:hAnsi="Calibri"/>
          <w:lang w:val="en-GB"/>
        </w:rPr>
        <w:t>(</w:t>
      </w:r>
      <w:r w:rsidR="0095574A">
        <w:rPr>
          <w:rFonts w:ascii="Calibri" w:hAnsi="Calibri"/>
          <w:lang w:val="en-GB"/>
        </w:rPr>
        <w:t>11</w:t>
      </w:r>
      <w:r w:rsidRPr="00CB1DA1">
        <w:rPr>
          <w:rFonts w:ascii="Calibri" w:hAnsi="Calibri"/>
          <w:lang w:val="en-GB"/>
        </w:rPr>
        <w:t xml:space="preserve"> mm</w:t>
      </w:r>
      <w:r w:rsidR="00A46959">
        <w:rPr>
          <w:rFonts w:ascii="Calibri" w:hAnsi="Calibri"/>
          <w:lang w:val="en-GB"/>
        </w:rPr>
        <w:t xml:space="preserve">) and in one left </w:t>
      </w:r>
      <w:proofErr w:type="spellStart"/>
      <w:r w:rsidR="00A46959">
        <w:rPr>
          <w:rFonts w:ascii="Calibri" w:hAnsi="Calibri"/>
          <w:lang w:val="en-GB"/>
        </w:rPr>
        <w:t>para</w:t>
      </w:r>
      <w:r w:rsidR="0095574A">
        <w:rPr>
          <w:rFonts w:ascii="Calibri" w:hAnsi="Calibri"/>
          <w:lang w:val="en-GB"/>
        </w:rPr>
        <w:t>rectal</w:t>
      </w:r>
      <w:proofErr w:type="spellEnd"/>
      <w:r w:rsidR="0095574A">
        <w:rPr>
          <w:rFonts w:ascii="Calibri" w:hAnsi="Calibri"/>
          <w:lang w:val="en-GB"/>
        </w:rPr>
        <w:t xml:space="preserve"> lymph node (</w:t>
      </w:r>
      <w:r w:rsidR="00A46959">
        <w:rPr>
          <w:rFonts w:ascii="Calibri" w:hAnsi="Calibri"/>
          <w:lang w:val="en-GB"/>
        </w:rPr>
        <w:t>9</w:t>
      </w:r>
      <w:r w:rsidR="0095574A">
        <w:rPr>
          <w:rFonts w:ascii="Calibri" w:hAnsi="Calibri"/>
          <w:lang w:val="en-GB"/>
        </w:rPr>
        <w:t xml:space="preserve"> mm).</w:t>
      </w:r>
    </w:p>
    <w:p w14:paraId="26A3A688" w14:textId="02EC45F7" w:rsidR="0095574A" w:rsidRDefault="00B15978" w:rsidP="00B15978">
      <w:pPr>
        <w:spacing w:after="12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- </w:t>
      </w:r>
      <w:r w:rsidRPr="00BA0D2E">
        <w:rPr>
          <w:rFonts w:ascii="Calibri" w:hAnsi="Calibri"/>
          <w:u w:val="single"/>
          <w:lang w:val="en-GB"/>
        </w:rPr>
        <w:t>Osseous disease</w:t>
      </w:r>
      <w:r>
        <w:rPr>
          <w:rFonts w:ascii="Calibri" w:hAnsi="Calibri"/>
          <w:lang w:val="en-GB"/>
        </w:rPr>
        <w:t xml:space="preserve">: </w:t>
      </w:r>
      <w:r w:rsidR="0095574A" w:rsidRPr="0095574A">
        <w:rPr>
          <w:rFonts w:ascii="Calibri" w:hAnsi="Calibri"/>
          <w:lang w:val="en-GB"/>
        </w:rPr>
        <w:t>No focal positive PSMA lesions identified in the axial or appendicular skeleton</w:t>
      </w:r>
      <w:r w:rsidR="00627E1E">
        <w:rPr>
          <w:rFonts w:ascii="Calibri" w:hAnsi="Calibri"/>
          <w:lang w:val="en-GB"/>
        </w:rPr>
        <w:t>.</w:t>
      </w:r>
      <w:r w:rsidR="0095574A" w:rsidRPr="0095574A">
        <w:rPr>
          <w:rFonts w:ascii="Calibri" w:hAnsi="Calibri"/>
          <w:lang w:val="en-GB"/>
        </w:rPr>
        <w:t xml:space="preserve"> </w:t>
      </w:r>
    </w:p>
    <w:p w14:paraId="400A9A85" w14:textId="75304F6F" w:rsidR="00B15978" w:rsidRPr="00BA0D2E" w:rsidRDefault="0095574A" w:rsidP="00B15978">
      <w:pPr>
        <w:spacing w:after="120"/>
        <w:jc w:val="both"/>
        <w:rPr>
          <w:rFonts w:ascii="Calibri" w:hAnsi="Calibri"/>
          <w:lang w:val="en-US"/>
        </w:rPr>
      </w:pPr>
      <w:r w:rsidRPr="00ED1675">
        <w:rPr>
          <w:rFonts w:ascii="Calibri" w:hAnsi="Calibri"/>
          <w:lang w:val="en-GB"/>
        </w:rPr>
        <w:t xml:space="preserve">- </w:t>
      </w:r>
      <w:r w:rsidR="00B15978" w:rsidRPr="00D05686">
        <w:rPr>
          <w:rFonts w:ascii="Calibri" w:hAnsi="Calibri"/>
          <w:u w:val="single"/>
          <w:lang w:val="en-GB"/>
        </w:rPr>
        <w:t>Visceral Disease</w:t>
      </w:r>
      <w:r w:rsidR="00B15978">
        <w:rPr>
          <w:rFonts w:ascii="Calibri" w:hAnsi="Calibri"/>
          <w:lang w:val="en-GB"/>
        </w:rPr>
        <w:t xml:space="preserve">: </w:t>
      </w:r>
      <w:r w:rsidR="00A46959" w:rsidRPr="0095574A">
        <w:rPr>
          <w:rFonts w:ascii="Calibri" w:hAnsi="Calibri"/>
          <w:lang w:val="en-GB"/>
        </w:rPr>
        <w:t>No focal positive PSMA lesions identified</w:t>
      </w:r>
      <w:r w:rsidR="00A46959">
        <w:rPr>
          <w:rFonts w:ascii="Calibri" w:hAnsi="Calibri"/>
          <w:lang w:val="en-GB"/>
        </w:rPr>
        <w:t>.</w:t>
      </w:r>
    </w:p>
    <w:p w14:paraId="41631612" w14:textId="77777777" w:rsidR="00984AD5" w:rsidRDefault="00984AD5" w:rsidP="00B15978">
      <w:pPr>
        <w:jc w:val="both"/>
        <w:rPr>
          <w:rFonts w:ascii="Calibri" w:hAnsi="Calibri"/>
          <w:b/>
          <w:lang w:val="en-GB"/>
        </w:rPr>
      </w:pPr>
    </w:p>
    <w:p w14:paraId="71D6B9A1" w14:textId="4C99BFE2" w:rsidR="00B15978" w:rsidRDefault="00B15978" w:rsidP="00B15978">
      <w:pPr>
        <w:jc w:val="both"/>
        <w:rPr>
          <w:rFonts w:ascii="Calibri" w:hAnsi="Calibri"/>
          <w:b/>
          <w:lang w:val="en-GB"/>
        </w:rPr>
      </w:pPr>
      <w:r w:rsidRPr="00854C54">
        <w:rPr>
          <w:rFonts w:ascii="Calibri" w:hAnsi="Calibri"/>
          <w:b/>
          <w:lang w:val="en-GB"/>
        </w:rPr>
        <w:t>Conclusion</w:t>
      </w:r>
    </w:p>
    <w:tbl>
      <w:tblPr>
        <w:tblStyle w:val="TableGridLight"/>
        <w:tblpPr w:leftFromText="180" w:rightFromText="180" w:vertAnchor="page" w:horzAnchor="margin" w:tblpY="13126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051"/>
        <w:gridCol w:w="1052"/>
        <w:gridCol w:w="1202"/>
        <w:gridCol w:w="1652"/>
        <w:gridCol w:w="1652"/>
        <w:gridCol w:w="1652"/>
      </w:tblGrid>
      <w:tr w:rsidR="008D7269" w:rsidRPr="006A390D" w14:paraId="289E227E" w14:textId="77777777" w:rsidTr="0099161E">
        <w:trPr>
          <w:trHeight w:val="697"/>
        </w:trPr>
        <w:tc>
          <w:tcPr>
            <w:tcW w:w="1498" w:type="dxa"/>
            <w:shd w:val="clear" w:color="auto" w:fill="D9D9D9" w:themeFill="background1" w:themeFillShade="D9"/>
          </w:tcPr>
          <w:p w14:paraId="1700003C" w14:textId="340AE636" w:rsidR="008D7269" w:rsidRPr="0099161E" w:rsidRDefault="008D7269" w:rsidP="008D7269">
            <w:pPr>
              <w:jc w:val="center"/>
              <w:rPr>
                <w:b/>
                <w:color w:val="FF0000"/>
              </w:rPr>
            </w:pPr>
            <w:r w:rsidRPr="0099161E">
              <w:rPr>
                <w:b/>
                <w:color w:val="FF0000"/>
              </w:rPr>
              <w:t>Anatomical location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7615C128" w14:textId="77777777" w:rsidR="008D7269" w:rsidRPr="006A390D" w:rsidRDefault="008D7269" w:rsidP="008D7269">
            <w:pPr>
              <w:jc w:val="center"/>
              <w:rPr>
                <w:b/>
              </w:rPr>
            </w:pPr>
            <w:r w:rsidRPr="006A390D">
              <w:rPr>
                <w:b/>
                <w:color w:val="111111"/>
              </w:rPr>
              <w:t>mi TNM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14:paraId="04471BCF" w14:textId="77777777" w:rsidR="008D7269" w:rsidRPr="006A390D" w:rsidRDefault="008D7269" w:rsidP="008D7269">
            <w:pPr>
              <w:jc w:val="center"/>
              <w:rPr>
                <w:b/>
              </w:rPr>
            </w:pPr>
            <w:r w:rsidRPr="006A390D">
              <w:rPr>
                <w:b/>
                <w:color w:val="111111"/>
              </w:rPr>
              <w:t>Size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37028CB2" w14:textId="77777777" w:rsidR="008D7269" w:rsidRPr="006A390D" w:rsidRDefault="008D7269" w:rsidP="008D7269">
            <w:pPr>
              <w:jc w:val="center"/>
              <w:rPr>
                <w:b/>
              </w:rPr>
            </w:pPr>
            <w:r w:rsidRPr="006A390D">
              <w:rPr>
                <w:b/>
                <w:color w:val="111111"/>
              </w:rPr>
              <w:t>Number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77DC60DA" w14:textId="77777777" w:rsidR="008D7269" w:rsidRDefault="008D7269" w:rsidP="008D7269">
            <w:pPr>
              <w:jc w:val="center"/>
              <w:rPr>
                <w:b/>
                <w:color w:val="111111"/>
              </w:rPr>
            </w:pPr>
            <w:r w:rsidRPr="006A390D">
              <w:rPr>
                <w:b/>
                <w:color w:val="111111"/>
              </w:rPr>
              <w:t xml:space="preserve">PSMA </w:t>
            </w:r>
          </w:p>
          <w:p w14:paraId="5C7C8361" w14:textId="77777777" w:rsidR="008D7269" w:rsidRPr="006A390D" w:rsidRDefault="008D7269" w:rsidP="008D7269">
            <w:pPr>
              <w:jc w:val="center"/>
              <w:rPr>
                <w:b/>
              </w:rPr>
            </w:pPr>
            <w:r w:rsidRPr="006A390D">
              <w:rPr>
                <w:b/>
                <w:color w:val="111111"/>
              </w:rPr>
              <w:t xml:space="preserve">Expression Q 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2FC90791" w14:textId="77777777" w:rsidR="008D7269" w:rsidRDefault="008D7269" w:rsidP="008D7269">
            <w:pPr>
              <w:jc w:val="center"/>
              <w:rPr>
                <w:b/>
                <w:color w:val="111111"/>
              </w:rPr>
            </w:pPr>
            <w:r w:rsidRPr="006A390D">
              <w:rPr>
                <w:b/>
                <w:color w:val="111111"/>
              </w:rPr>
              <w:t xml:space="preserve">PSMA </w:t>
            </w:r>
          </w:p>
          <w:p w14:paraId="4E340BA9" w14:textId="77777777" w:rsidR="008D7269" w:rsidRPr="006A390D" w:rsidRDefault="008D7269" w:rsidP="008D7269">
            <w:pPr>
              <w:jc w:val="center"/>
              <w:rPr>
                <w:b/>
              </w:rPr>
            </w:pPr>
            <w:r w:rsidRPr="006A390D">
              <w:rPr>
                <w:b/>
                <w:color w:val="111111"/>
              </w:rPr>
              <w:t xml:space="preserve">Expression V 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3DB01EE6" w14:textId="77777777" w:rsidR="008D7269" w:rsidRPr="006A390D" w:rsidRDefault="008D7269" w:rsidP="008D7269">
            <w:pPr>
              <w:jc w:val="center"/>
              <w:rPr>
                <w:b/>
              </w:rPr>
            </w:pPr>
            <w:r>
              <w:rPr>
                <w:b/>
                <w:color w:val="111111"/>
              </w:rPr>
              <w:t>Reader Confidence</w:t>
            </w:r>
          </w:p>
        </w:tc>
      </w:tr>
      <w:tr w:rsidR="008D7269" w:rsidRPr="006A390D" w14:paraId="49CE805A" w14:textId="77777777" w:rsidTr="0099161E">
        <w:trPr>
          <w:trHeight w:val="297"/>
        </w:trPr>
        <w:tc>
          <w:tcPr>
            <w:tcW w:w="1498" w:type="dxa"/>
            <w:shd w:val="clear" w:color="auto" w:fill="FFFFFF" w:themeFill="background1"/>
          </w:tcPr>
          <w:p w14:paraId="559DF372" w14:textId="212E6562" w:rsidR="008D7269" w:rsidRPr="0099161E" w:rsidRDefault="008D7269" w:rsidP="008D7269">
            <w:pPr>
              <w:jc w:val="center"/>
              <w:rPr>
                <w:color w:val="FF0000"/>
              </w:rPr>
            </w:pPr>
            <w:proofErr w:type="spellStart"/>
            <w:r w:rsidRPr="0099161E">
              <w:rPr>
                <w:color w:val="FF0000"/>
              </w:rPr>
              <w:t>Presacral</w:t>
            </w:r>
            <w:proofErr w:type="spellEnd"/>
            <w:r w:rsidRPr="0099161E">
              <w:rPr>
                <w:color w:val="FF0000"/>
              </w:rPr>
              <w:t xml:space="preserve"> + </w:t>
            </w:r>
            <w:proofErr w:type="spellStart"/>
            <w:r w:rsidRPr="0099161E">
              <w:rPr>
                <w:color w:val="FF0000"/>
              </w:rPr>
              <w:t>Pararectal</w:t>
            </w:r>
            <w:proofErr w:type="spellEnd"/>
          </w:p>
        </w:tc>
        <w:tc>
          <w:tcPr>
            <w:tcW w:w="1051" w:type="dxa"/>
            <w:shd w:val="clear" w:color="auto" w:fill="FFFFFF" w:themeFill="background1"/>
          </w:tcPr>
          <w:p w14:paraId="279134AE" w14:textId="2B60D12E" w:rsidR="008D7269" w:rsidRPr="006A390D" w:rsidRDefault="008D7269" w:rsidP="008D7269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N1</w:t>
            </w:r>
          </w:p>
        </w:tc>
        <w:tc>
          <w:tcPr>
            <w:tcW w:w="1052" w:type="dxa"/>
            <w:shd w:val="clear" w:color="auto" w:fill="FFFFFF" w:themeFill="background1"/>
          </w:tcPr>
          <w:p w14:paraId="09ADADED" w14:textId="77777777" w:rsidR="008D7269" w:rsidRDefault="008D7269" w:rsidP="008D7269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11mm</w:t>
            </w:r>
          </w:p>
          <w:p w14:paraId="4F9E7334" w14:textId="608C1BEB" w:rsidR="008D7269" w:rsidRPr="006A390D" w:rsidRDefault="008D7269" w:rsidP="008D7269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9mm</w:t>
            </w:r>
          </w:p>
        </w:tc>
        <w:tc>
          <w:tcPr>
            <w:tcW w:w="1202" w:type="dxa"/>
            <w:shd w:val="clear" w:color="auto" w:fill="FFFFFF" w:themeFill="background1"/>
          </w:tcPr>
          <w:p w14:paraId="0CB67E9D" w14:textId="051A7A17" w:rsidR="008D7269" w:rsidRPr="006A390D" w:rsidRDefault="008D7269" w:rsidP="008D7269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1652" w:type="dxa"/>
            <w:shd w:val="clear" w:color="auto" w:fill="FFFFFF" w:themeFill="background1"/>
          </w:tcPr>
          <w:p w14:paraId="50241604" w14:textId="68220688" w:rsidR="008D7269" w:rsidRPr="006A390D" w:rsidRDefault="008D7269" w:rsidP="008D7269">
            <w:pPr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SUVmax</w:t>
            </w:r>
            <w:proofErr w:type="spellEnd"/>
            <w:r>
              <w:rPr>
                <w:color w:val="111111"/>
              </w:rPr>
              <w:t xml:space="preserve"> 16</w:t>
            </w:r>
          </w:p>
        </w:tc>
        <w:tc>
          <w:tcPr>
            <w:tcW w:w="1652" w:type="dxa"/>
            <w:shd w:val="clear" w:color="auto" w:fill="FFFFFF" w:themeFill="background1"/>
          </w:tcPr>
          <w:p w14:paraId="136D6E26" w14:textId="77777777" w:rsidR="008D7269" w:rsidRPr="006A390D" w:rsidRDefault="008D7269" w:rsidP="008D7269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Score 3</w:t>
            </w:r>
          </w:p>
        </w:tc>
        <w:tc>
          <w:tcPr>
            <w:tcW w:w="1652" w:type="dxa"/>
            <w:shd w:val="clear" w:color="auto" w:fill="FFFFFF" w:themeFill="background1"/>
          </w:tcPr>
          <w:p w14:paraId="68276159" w14:textId="77777777" w:rsidR="008D7269" w:rsidRPr="006A390D" w:rsidRDefault="008D7269" w:rsidP="008D7269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5</w:t>
            </w:r>
          </w:p>
        </w:tc>
      </w:tr>
    </w:tbl>
    <w:p w14:paraId="08B2CCD6" w14:textId="2BF088BA" w:rsidR="00B15978" w:rsidRPr="009E691D" w:rsidRDefault="00B15978" w:rsidP="00A46959">
      <w:pPr>
        <w:spacing w:after="12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1. </w:t>
      </w:r>
      <w:r w:rsidRPr="00854C54">
        <w:rPr>
          <w:rFonts w:ascii="Calibri" w:hAnsi="Calibri"/>
          <w:lang w:val="en-GB"/>
        </w:rPr>
        <w:t xml:space="preserve">Evidence of lymph node metastases in </w:t>
      </w:r>
      <w:r>
        <w:rPr>
          <w:rFonts w:ascii="Calibri" w:hAnsi="Calibri"/>
          <w:lang w:val="en-GB"/>
        </w:rPr>
        <w:t>two</w:t>
      </w:r>
      <w:r w:rsidRPr="00854C54">
        <w:rPr>
          <w:rFonts w:ascii="Calibri" w:hAnsi="Calibri"/>
          <w:lang w:val="en-GB"/>
        </w:rPr>
        <w:t xml:space="preserve"> </w:t>
      </w:r>
      <w:r w:rsidR="00A46959">
        <w:rPr>
          <w:rFonts w:ascii="Calibri" w:hAnsi="Calibri"/>
          <w:lang w:val="en-GB"/>
        </w:rPr>
        <w:t>pelvic lymph nodes (</w:t>
      </w:r>
      <w:proofErr w:type="spellStart"/>
      <w:r w:rsidR="00A46959">
        <w:rPr>
          <w:rFonts w:ascii="Calibri" w:hAnsi="Calibri"/>
          <w:lang w:val="en-GB"/>
        </w:rPr>
        <w:t>presacral</w:t>
      </w:r>
      <w:proofErr w:type="spellEnd"/>
      <w:r w:rsidR="00A46959">
        <w:rPr>
          <w:rFonts w:ascii="Calibri" w:hAnsi="Calibri"/>
          <w:lang w:val="en-GB"/>
        </w:rPr>
        <w:t xml:space="preserve"> and </w:t>
      </w:r>
      <w:proofErr w:type="spellStart"/>
      <w:r w:rsidR="00A46959">
        <w:rPr>
          <w:rFonts w:ascii="Calibri" w:hAnsi="Calibri"/>
          <w:lang w:val="en-GB"/>
        </w:rPr>
        <w:t>pararectal</w:t>
      </w:r>
      <w:proofErr w:type="spellEnd"/>
      <w:r w:rsidR="00A46959">
        <w:rPr>
          <w:rFonts w:ascii="Calibri" w:hAnsi="Calibri"/>
          <w:lang w:val="en-GB"/>
        </w:rPr>
        <w:t xml:space="preserve">) </w:t>
      </w:r>
      <w:r>
        <w:rPr>
          <w:rFonts w:ascii="Calibri" w:hAnsi="Calibri"/>
          <w:lang w:val="en-GB"/>
        </w:rPr>
        <w:t xml:space="preserve">with intense PSMA expression. </w:t>
      </w:r>
      <w:r w:rsidR="00A46959">
        <w:rPr>
          <w:rFonts w:ascii="Calibri" w:hAnsi="Calibri"/>
          <w:lang w:val="en-GB"/>
        </w:rPr>
        <w:t>No further potential metastatic prostate cancer locations, expressing PSMA, have been detected.</w:t>
      </w:r>
    </w:p>
    <w:p w14:paraId="343417DD" w14:textId="12EA814A" w:rsidR="00514EAE" w:rsidRDefault="00514EAE">
      <w:pPr>
        <w:jc w:val="both"/>
        <w:rPr>
          <w:lang w:val="en-GB"/>
        </w:rPr>
      </w:pPr>
    </w:p>
    <w:p w14:paraId="496EA58F" w14:textId="34D24933" w:rsidR="006B21DD" w:rsidRDefault="006B21DD">
      <w:pPr>
        <w:jc w:val="both"/>
        <w:rPr>
          <w:lang w:val="en-GB"/>
        </w:rPr>
      </w:pPr>
    </w:p>
    <w:p w14:paraId="024EF2BD" w14:textId="29C2DB88" w:rsidR="006B21DD" w:rsidRDefault="006B21DD">
      <w:pPr>
        <w:jc w:val="both"/>
        <w:rPr>
          <w:lang w:val="en-GB"/>
        </w:rPr>
      </w:pPr>
    </w:p>
    <w:p w14:paraId="336CC3F4" w14:textId="6EA6466C" w:rsidR="006B21DD" w:rsidRDefault="006B21DD">
      <w:pPr>
        <w:jc w:val="both"/>
        <w:rPr>
          <w:lang w:val="en-GB"/>
        </w:rPr>
      </w:pPr>
    </w:p>
    <w:p w14:paraId="42E5288F" w14:textId="19B01C50" w:rsidR="00C23A9A" w:rsidRPr="009E691D" w:rsidRDefault="00C23A9A" w:rsidP="00C23A9A">
      <w:pPr>
        <w:jc w:val="both"/>
        <w:rPr>
          <w:rFonts w:ascii="Calibri" w:hAnsi="Calibri"/>
          <w:lang w:val="en-GB"/>
        </w:rPr>
      </w:pPr>
      <w:r w:rsidRPr="009E691D">
        <w:rPr>
          <w:rFonts w:ascii="Calibri" w:hAnsi="Calibri"/>
          <w:u w:val="single"/>
          <w:lang w:val="en-GB"/>
        </w:rPr>
        <w:t>Patient</w:t>
      </w:r>
      <w:r>
        <w:rPr>
          <w:rFonts w:ascii="Calibri" w:hAnsi="Calibri"/>
          <w:u w:val="single"/>
          <w:lang w:val="en-GB"/>
        </w:rPr>
        <w:t>-3</w:t>
      </w:r>
      <w:r w:rsidRPr="009E691D">
        <w:rPr>
          <w:rFonts w:ascii="Calibri" w:hAnsi="Calibri"/>
          <w:lang w:val="en-GB"/>
        </w:rPr>
        <w:t xml:space="preserve"> (Name, Surname, Age, Date of birth)</w:t>
      </w:r>
    </w:p>
    <w:p w14:paraId="6C51D03D" w14:textId="77777777" w:rsidR="00C23A9A" w:rsidRPr="009E691D" w:rsidRDefault="00C23A9A" w:rsidP="00C23A9A">
      <w:pPr>
        <w:jc w:val="both"/>
        <w:rPr>
          <w:rFonts w:ascii="Calibri" w:hAnsi="Calibri"/>
          <w:b/>
          <w:bCs/>
          <w:lang w:val="en-GB"/>
        </w:rPr>
      </w:pPr>
    </w:p>
    <w:p w14:paraId="19AE94BF" w14:textId="77777777" w:rsidR="00C23A9A" w:rsidRPr="009E691D" w:rsidRDefault="00C23A9A" w:rsidP="00C23A9A">
      <w:pPr>
        <w:jc w:val="both"/>
        <w:rPr>
          <w:rFonts w:ascii="Calibri" w:hAnsi="Calibri"/>
          <w:b/>
          <w:bCs/>
          <w:lang w:val="en-GB"/>
        </w:rPr>
      </w:pPr>
      <w:r w:rsidRPr="009E691D">
        <w:rPr>
          <w:rFonts w:ascii="Calibri" w:hAnsi="Calibri"/>
          <w:b/>
          <w:bCs/>
          <w:lang w:val="en-GB"/>
        </w:rPr>
        <w:t>Patient History</w:t>
      </w:r>
    </w:p>
    <w:p w14:paraId="157C24E8" w14:textId="4A95A847" w:rsidR="00C23A9A" w:rsidRPr="009E691D" w:rsidRDefault="00C23A9A" w:rsidP="00C23A9A">
      <w:pPr>
        <w:jc w:val="both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Prostate Cancer treated with robotic assisted radical prostatectomy (RALP) + pelvic </w:t>
      </w:r>
      <w:r w:rsidR="000C034D">
        <w:rPr>
          <w:rFonts w:ascii="Calibri" w:hAnsi="Calibri"/>
          <w:bCs/>
          <w:lang w:val="en-GB"/>
        </w:rPr>
        <w:t>lymph node dissection in 5/2014</w:t>
      </w:r>
      <w:r w:rsidRPr="009E691D">
        <w:rPr>
          <w:rFonts w:ascii="Calibri" w:hAnsi="Calibri"/>
          <w:bCs/>
          <w:lang w:val="en-GB"/>
        </w:rPr>
        <w:t xml:space="preserve"> Gleason Score 4+</w:t>
      </w:r>
      <w:r>
        <w:rPr>
          <w:rFonts w:ascii="Calibri" w:hAnsi="Calibri"/>
          <w:bCs/>
          <w:lang w:val="en-GB"/>
        </w:rPr>
        <w:t>4</w:t>
      </w:r>
      <w:r w:rsidRPr="009E691D">
        <w:rPr>
          <w:rFonts w:ascii="Calibri" w:hAnsi="Calibri"/>
          <w:bCs/>
          <w:lang w:val="en-GB"/>
        </w:rPr>
        <w:t xml:space="preserve">, ISUP </w:t>
      </w:r>
      <w:r>
        <w:rPr>
          <w:rFonts w:ascii="Calibri" w:hAnsi="Calibri"/>
          <w:bCs/>
          <w:lang w:val="en-GB"/>
        </w:rPr>
        <w:t>4</w:t>
      </w:r>
      <w:r w:rsidRPr="009E691D">
        <w:rPr>
          <w:rFonts w:ascii="Calibri" w:hAnsi="Calibri"/>
          <w:bCs/>
          <w:lang w:val="en-GB"/>
        </w:rPr>
        <w:t xml:space="preserve">, </w:t>
      </w:r>
      <w:r>
        <w:rPr>
          <w:rFonts w:ascii="Calibri" w:hAnsi="Calibri"/>
          <w:bCs/>
          <w:lang w:val="en-GB"/>
        </w:rPr>
        <w:t>p</w:t>
      </w:r>
      <w:r w:rsidRPr="009E691D">
        <w:rPr>
          <w:rFonts w:ascii="Calibri" w:hAnsi="Calibri"/>
          <w:bCs/>
          <w:lang w:val="en-GB"/>
        </w:rPr>
        <w:t>T3</w:t>
      </w:r>
      <w:r w:rsidR="000C034D">
        <w:rPr>
          <w:rFonts w:ascii="Calibri" w:hAnsi="Calibri"/>
          <w:bCs/>
          <w:lang w:val="en-GB"/>
        </w:rPr>
        <w:t>bN1</w:t>
      </w:r>
      <w:r w:rsidRPr="009E691D">
        <w:rPr>
          <w:rFonts w:ascii="Calibri" w:hAnsi="Calibri"/>
          <w:bCs/>
          <w:lang w:val="en-GB"/>
        </w:rPr>
        <w:t>Mx,</w:t>
      </w:r>
      <w:r w:rsidR="000C034D">
        <w:rPr>
          <w:rFonts w:ascii="Calibri" w:hAnsi="Calibri"/>
          <w:bCs/>
          <w:lang w:val="en-GB"/>
        </w:rPr>
        <w:t xml:space="preserve"> R1</w:t>
      </w:r>
      <w:r>
        <w:rPr>
          <w:rFonts w:ascii="Calibri" w:hAnsi="Calibri"/>
          <w:bCs/>
          <w:lang w:val="en-GB"/>
        </w:rPr>
        <w:t xml:space="preserve">, PNI+, </w:t>
      </w:r>
      <w:r w:rsidRPr="009E691D">
        <w:rPr>
          <w:rFonts w:ascii="Calibri" w:hAnsi="Calibri"/>
          <w:bCs/>
          <w:lang w:val="en-GB"/>
        </w:rPr>
        <w:t xml:space="preserve">initial PSA level </w:t>
      </w:r>
      <w:r w:rsidR="000C034D">
        <w:rPr>
          <w:rFonts w:ascii="Calibri" w:hAnsi="Calibri"/>
          <w:bCs/>
          <w:lang w:val="en-GB"/>
        </w:rPr>
        <w:t>12</w:t>
      </w:r>
      <w:r>
        <w:rPr>
          <w:rFonts w:ascii="Calibri" w:hAnsi="Calibri"/>
          <w:bCs/>
          <w:lang w:val="en-GB"/>
        </w:rPr>
        <w:t>.5</w:t>
      </w:r>
      <w:r w:rsidRPr="009E691D">
        <w:rPr>
          <w:rFonts w:ascii="Calibri" w:hAnsi="Calibri"/>
          <w:bCs/>
          <w:lang w:val="en-GB"/>
        </w:rPr>
        <w:t xml:space="preserve"> ng/</w:t>
      </w:r>
      <w:proofErr w:type="spellStart"/>
      <w:r w:rsidRPr="009E691D">
        <w:rPr>
          <w:rFonts w:ascii="Calibri" w:hAnsi="Calibri"/>
          <w:bCs/>
          <w:lang w:val="en-GB"/>
        </w:rPr>
        <w:t>mL.</w:t>
      </w:r>
      <w:proofErr w:type="spellEnd"/>
      <w:r>
        <w:rPr>
          <w:rFonts w:ascii="Calibri" w:hAnsi="Calibri"/>
          <w:bCs/>
          <w:lang w:val="en-GB"/>
        </w:rPr>
        <w:t xml:space="preserve"> </w:t>
      </w:r>
      <w:r w:rsidR="000C034D">
        <w:rPr>
          <w:rFonts w:ascii="Calibri" w:hAnsi="Calibri"/>
          <w:bCs/>
          <w:lang w:val="en-GB"/>
        </w:rPr>
        <w:t xml:space="preserve">Adjuvant radiotherapy administrated (68Gy) in prostate bed + LH-RH agonists (6 months). </w:t>
      </w:r>
      <w:r>
        <w:rPr>
          <w:rFonts w:ascii="Calibri" w:hAnsi="Calibri"/>
          <w:bCs/>
          <w:lang w:val="en-GB"/>
        </w:rPr>
        <w:t xml:space="preserve">PSA nadir </w:t>
      </w:r>
      <w:r w:rsidR="000C034D">
        <w:rPr>
          <w:rFonts w:ascii="Calibri" w:hAnsi="Calibri"/>
          <w:bCs/>
          <w:lang w:val="en-GB"/>
        </w:rPr>
        <w:t>&lt;0.001</w:t>
      </w:r>
      <w:r>
        <w:rPr>
          <w:rFonts w:ascii="Calibri" w:hAnsi="Calibri"/>
          <w:bCs/>
          <w:lang w:val="en-GB"/>
        </w:rPr>
        <w:t xml:space="preserve"> ng/</w:t>
      </w:r>
      <w:proofErr w:type="spellStart"/>
      <w:r>
        <w:rPr>
          <w:rFonts w:ascii="Calibri" w:hAnsi="Calibri"/>
          <w:bCs/>
          <w:lang w:val="en-GB"/>
        </w:rPr>
        <w:t>mL.</w:t>
      </w:r>
      <w:proofErr w:type="spellEnd"/>
      <w:r>
        <w:rPr>
          <w:rFonts w:ascii="Calibri" w:hAnsi="Calibri"/>
          <w:bCs/>
          <w:lang w:val="en-GB"/>
        </w:rPr>
        <w:t xml:space="preserve"> </w:t>
      </w:r>
      <w:r w:rsidR="000C034D">
        <w:rPr>
          <w:rFonts w:ascii="Calibri" w:hAnsi="Calibri"/>
          <w:bCs/>
          <w:lang w:val="en-GB"/>
        </w:rPr>
        <w:t xml:space="preserve">Biochemical recurrence in 6/2018 PSA 0.23 ng/mL rapidly increased up to 0.64 ng/mL 9/2018. Referred to PSMA PET/CT: positive in one external lymph node. </w:t>
      </w:r>
      <w:r w:rsidR="005D291E">
        <w:rPr>
          <w:rFonts w:ascii="Calibri" w:hAnsi="Calibri"/>
          <w:bCs/>
          <w:lang w:val="en-GB"/>
        </w:rPr>
        <w:t xml:space="preserve">PSMA guided </w:t>
      </w:r>
      <w:r w:rsidR="000C034D">
        <w:rPr>
          <w:rFonts w:ascii="Calibri" w:hAnsi="Calibri"/>
          <w:bCs/>
          <w:lang w:val="en-GB"/>
        </w:rPr>
        <w:t>SBRT performed. PSA undetectable. Further biochemical recurrence in 1/2020</w:t>
      </w:r>
      <w:r w:rsidR="005D291E">
        <w:rPr>
          <w:rFonts w:ascii="Calibri" w:hAnsi="Calibri"/>
          <w:bCs/>
          <w:lang w:val="en-GB"/>
        </w:rPr>
        <w:t xml:space="preserve"> </w:t>
      </w:r>
      <w:r w:rsidR="000C034D">
        <w:rPr>
          <w:rFonts w:ascii="Calibri" w:hAnsi="Calibri"/>
          <w:bCs/>
          <w:lang w:val="en-GB"/>
        </w:rPr>
        <w:t xml:space="preserve">(actual PSA 0.73 ng/mL; </w:t>
      </w:r>
      <w:proofErr w:type="spellStart"/>
      <w:r w:rsidR="000C034D">
        <w:rPr>
          <w:rFonts w:ascii="Calibri" w:hAnsi="Calibri"/>
          <w:bCs/>
          <w:lang w:val="en-GB"/>
        </w:rPr>
        <w:t>PSAdt</w:t>
      </w:r>
      <w:proofErr w:type="spellEnd"/>
      <w:r w:rsidR="000C034D">
        <w:rPr>
          <w:rFonts w:ascii="Calibri" w:hAnsi="Calibri"/>
          <w:bCs/>
          <w:lang w:val="en-GB"/>
        </w:rPr>
        <w:t xml:space="preserve"> 4.3 months). No ongoing hormonal therapy.</w:t>
      </w:r>
    </w:p>
    <w:p w14:paraId="56A09DBD" w14:textId="5640D303" w:rsidR="00C23A9A" w:rsidRPr="009E691D" w:rsidRDefault="00C23A9A" w:rsidP="005D291E">
      <w:pPr>
        <w:spacing w:after="120"/>
        <w:jc w:val="both"/>
        <w:rPr>
          <w:rFonts w:ascii="Calibri" w:hAnsi="Calibri"/>
          <w:bCs/>
          <w:lang w:val="en-GB"/>
        </w:rPr>
      </w:pPr>
      <w:r w:rsidRPr="009E691D">
        <w:rPr>
          <w:rFonts w:ascii="Calibri" w:hAnsi="Calibri"/>
          <w:bCs/>
          <w:lang w:val="en-GB"/>
        </w:rPr>
        <w:t xml:space="preserve">PSMA PET indication: </w:t>
      </w:r>
      <w:r>
        <w:rPr>
          <w:rFonts w:ascii="Calibri" w:hAnsi="Calibri"/>
          <w:bCs/>
          <w:lang w:val="en-GB"/>
        </w:rPr>
        <w:t xml:space="preserve">biochemical </w:t>
      </w:r>
      <w:r w:rsidR="000C034D">
        <w:rPr>
          <w:rFonts w:ascii="Calibri" w:hAnsi="Calibri"/>
          <w:bCs/>
          <w:lang w:val="en-GB"/>
        </w:rPr>
        <w:t>recurrence after</w:t>
      </w:r>
      <w:r>
        <w:rPr>
          <w:rFonts w:ascii="Calibri" w:hAnsi="Calibri"/>
          <w:bCs/>
          <w:lang w:val="en-GB"/>
        </w:rPr>
        <w:t xml:space="preserve"> prostatectomy</w:t>
      </w:r>
      <w:r w:rsidR="000C034D">
        <w:rPr>
          <w:rFonts w:ascii="Calibri" w:hAnsi="Calibri"/>
          <w:bCs/>
          <w:lang w:val="en-GB"/>
        </w:rPr>
        <w:t>, SRT and SBRT.</w:t>
      </w:r>
    </w:p>
    <w:p w14:paraId="52D1C7F4" w14:textId="0D1A404D" w:rsidR="00C23A9A" w:rsidRPr="009E691D" w:rsidRDefault="00C23A9A" w:rsidP="00C23A9A">
      <w:pPr>
        <w:jc w:val="both"/>
        <w:rPr>
          <w:rFonts w:ascii="Calibri" w:hAnsi="Calibri"/>
          <w:b/>
          <w:bCs/>
          <w:lang w:val="en-GB"/>
        </w:rPr>
      </w:pPr>
      <w:r w:rsidRPr="009E691D">
        <w:rPr>
          <w:rFonts w:ascii="Calibri" w:hAnsi="Calibri"/>
          <w:b/>
          <w:bCs/>
          <w:lang w:val="en-GB"/>
        </w:rPr>
        <w:t>Technical information</w:t>
      </w:r>
    </w:p>
    <w:p w14:paraId="54F0B721" w14:textId="6CD51F6F" w:rsidR="00C23A9A" w:rsidRPr="009E691D" w:rsidRDefault="00C23A9A" w:rsidP="00C23A9A">
      <w:pPr>
        <w:jc w:val="both"/>
        <w:rPr>
          <w:rFonts w:ascii="Calibri" w:hAnsi="Calibri"/>
          <w:bCs/>
          <w:lang w:val="en-GB"/>
        </w:rPr>
      </w:pPr>
      <w:r w:rsidRPr="009E691D">
        <w:rPr>
          <w:rFonts w:ascii="Calibri" w:hAnsi="Calibri"/>
          <w:bCs/>
          <w:lang w:val="en-GB"/>
        </w:rPr>
        <w:t xml:space="preserve">The patient was given </w:t>
      </w:r>
      <w:r w:rsidR="000228AF">
        <w:rPr>
          <w:rFonts w:ascii="Calibri" w:hAnsi="Calibri"/>
          <w:bCs/>
          <w:lang w:val="en-GB"/>
        </w:rPr>
        <w:t>320</w:t>
      </w:r>
      <w:r w:rsidRPr="009E691D">
        <w:rPr>
          <w:rFonts w:ascii="Calibri" w:hAnsi="Calibri"/>
          <w:bCs/>
          <w:lang w:val="en-GB"/>
        </w:rPr>
        <w:t xml:space="preserve"> </w:t>
      </w:r>
      <w:proofErr w:type="spellStart"/>
      <w:r w:rsidRPr="009E691D">
        <w:rPr>
          <w:rFonts w:ascii="Calibri" w:hAnsi="Calibri"/>
          <w:bCs/>
          <w:lang w:val="en-GB"/>
        </w:rPr>
        <w:t>MBq</w:t>
      </w:r>
      <w:proofErr w:type="spellEnd"/>
      <w:r w:rsidRPr="009E691D">
        <w:rPr>
          <w:rFonts w:ascii="Calibri" w:hAnsi="Calibri"/>
          <w:bCs/>
          <w:lang w:val="en-GB"/>
        </w:rPr>
        <w:t xml:space="preserve"> </w:t>
      </w:r>
      <w:r w:rsidR="00F74D85">
        <w:rPr>
          <w:rFonts w:ascii="Calibri" w:hAnsi="Calibri"/>
          <w:bCs/>
          <w:lang w:val="en-GB"/>
        </w:rPr>
        <w:t>[</w:t>
      </w:r>
      <w:r w:rsidR="000228AF" w:rsidRPr="00F74D85">
        <w:rPr>
          <w:rFonts w:ascii="Calibri" w:hAnsi="Calibri"/>
          <w:bCs/>
          <w:vertAlign w:val="superscript"/>
          <w:lang w:val="en-GB"/>
        </w:rPr>
        <w:t>18</w:t>
      </w:r>
      <w:r w:rsidR="000228AF">
        <w:rPr>
          <w:rFonts w:ascii="Calibri" w:hAnsi="Calibri"/>
          <w:bCs/>
          <w:lang w:val="en-GB"/>
        </w:rPr>
        <w:t>F</w:t>
      </w:r>
      <w:r w:rsidR="00F74D85">
        <w:rPr>
          <w:rFonts w:ascii="Calibri" w:hAnsi="Calibri"/>
          <w:bCs/>
          <w:lang w:val="en-GB"/>
        </w:rPr>
        <w:t>]</w:t>
      </w:r>
      <w:r>
        <w:rPr>
          <w:rFonts w:ascii="Calibri" w:hAnsi="Calibri"/>
          <w:bCs/>
          <w:lang w:val="en-GB"/>
        </w:rPr>
        <w:t>PSMA-1</w:t>
      </w:r>
      <w:r w:rsidR="000228AF">
        <w:rPr>
          <w:rFonts w:ascii="Calibri" w:hAnsi="Calibri"/>
          <w:bCs/>
          <w:lang w:val="en-GB"/>
        </w:rPr>
        <w:t>007</w:t>
      </w:r>
      <w:r w:rsidRPr="009E691D">
        <w:rPr>
          <w:rFonts w:ascii="Calibri" w:hAnsi="Calibri"/>
          <w:bCs/>
          <w:lang w:val="en-GB"/>
        </w:rPr>
        <w:t xml:space="preserve"> intravenously. Imaging of the body from the vertex to mid-thigh was obtained after </w:t>
      </w:r>
      <w:r w:rsidR="000228AF">
        <w:rPr>
          <w:rFonts w:ascii="Calibri" w:hAnsi="Calibri"/>
          <w:bCs/>
          <w:lang w:val="en-GB"/>
        </w:rPr>
        <w:t>9</w:t>
      </w:r>
      <w:r>
        <w:rPr>
          <w:rFonts w:ascii="Calibri" w:hAnsi="Calibri"/>
          <w:bCs/>
          <w:lang w:val="en-GB"/>
        </w:rPr>
        <w:t>0</w:t>
      </w:r>
      <w:r w:rsidRPr="009E691D">
        <w:rPr>
          <w:rFonts w:ascii="Calibri" w:hAnsi="Calibri"/>
          <w:bCs/>
          <w:lang w:val="en-GB"/>
        </w:rPr>
        <w:t xml:space="preserve"> minutes with concurrent diagnostic CT for attenuation correction and anatomical correlation.</w:t>
      </w:r>
      <w:r>
        <w:rPr>
          <w:rFonts w:ascii="Calibri" w:hAnsi="Calibri"/>
          <w:bCs/>
          <w:lang w:val="en-GB"/>
        </w:rPr>
        <w:t xml:space="preserve"> </w:t>
      </w:r>
    </w:p>
    <w:p w14:paraId="31AE3E83" w14:textId="77777777" w:rsidR="00C23A9A" w:rsidRPr="009E691D" w:rsidRDefault="00C23A9A" w:rsidP="00C23A9A">
      <w:pPr>
        <w:jc w:val="both"/>
        <w:rPr>
          <w:rFonts w:ascii="Calibri" w:hAnsi="Calibri"/>
          <w:b/>
          <w:bCs/>
          <w:lang w:val="en-GB"/>
        </w:rPr>
      </w:pPr>
    </w:p>
    <w:tbl>
      <w:tblPr>
        <w:tblW w:w="9672" w:type="dxa"/>
        <w:tblLook w:val="0000" w:firstRow="0" w:lastRow="0" w:firstColumn="0" w:lastColumn="0" w:noHBand="0" w:noVBand="0"/>
      </w:tblPr>
      <w:tblGrid>
        <w:gridCol w:w="1813"/>
        <w:gridCol w:w="1245"/>
        <w:gridCol w:w="1077"/>
        <w:gridCol w:w="1468"/>
        <w:gridCol w:w="1591"/>
        <w:gridCol w:w="1303"/>
        <w:gridCol w:w="1175"/>
      </w:tblGrid>
      <w:tr w:rsidR="00C23A9A" w:rsidRPr="009E691D" w14:paraId="73DA4C02" w14:textId="77777777" w:rsidTr="00A75504">
        <w:trPr>
          <w:trHeight w:val="5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A0F30C" w14:textId="77777777" w:rsidR="00C23A9A" w:rsidRPr="009E691D" w:rsidRDefault="00C23A9A" w:rsidP="00A75504">
            <w:pPr>
              <w:jc w:val="center"/>
              <w:rPr>
                <w:rFonts w:ascii="Calibri" w:hAnsi="Calibri"/>
                <w:b/>
                <w:bCs/>
                <w:color w:val="111111"/>
                <w:lang w:val="en-GB" w:eastAsia="en-AU"/>
              </w:rPr>
            </w:pPr>
            <w:bookmarkStart w:id="4" w:name="_Hlk43731927"/>
            <w:r>
              <w:rPr>
                <w:rFonts w:ascii="Calibri" w:hAnsi="Calibri"/>
                <w:b/>
                <w:bCs/>
                <w:color w:val="111111"/>
                <w:lang w:val="en-GB" w:eastAsia="en-AU"/>
              </w:rPr>
              <w:t>Radiotracer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98C377" w14:textId="14B54104" w:rsidR="00C23A9A" w:rsidRPr="009E691D" w:rsidRDefault="006A4712" w:rsidP="00A75504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color w:val="111111"/>
                <w:lang w:val="en-GB" w:eastAsia="en-AU"/>
              </w:rPr>
              <w:t>Activity Injected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CBAAA7" w14:textId="77777777" w:rsidR="00C23A9A" w:rsidRPr="0099161E" w:rsidRDefault="00C23A9A" w:rsidP="00A75504">
            <w:pPr>
              <w:jc w:val="center"/>
              <w:rPr>
                <w:rFonts w:ascii="Calibri" w:hAnsi="Calibri"/>
                <w:b/>
                <w:bCs/>
                <w:color w:val="FF0000"/>
                <w:lang w:val="en-GB" w:eastAsia="en-AU"/>
              </w:rPr>
            </w:pPr>
            <w:r w:rsidRPr="0099161E">
              <w:rPr>
                <w:rFonts w:ascii="Calibri" w:hAnsi="Calibri"/>
                <w:b/>
                <w:bCs/>
                <w:color w:val="FF0000"/>
                <w:lang w:val="en-GB" w:eastAsia="en-AU"/>
              </w:rPr>
              <w:t>Uptake</w:t>
            </w:r>
          </w:p>
          <w:p w14:paraId="588F773C" w14:textId="4E116AEC" w:rsidR="005B2B77" w:rsidRPr="009E691D" w:rsidRDefault="005B2B77" w:rsidP="00A75504">
            <w:pPr>
              <w:jc w:val="center"/>
              <w:rPr>
                <w:rFonts w:ascii="Calibri" w:hAnsi="Calibri"/>
                <w:b/>
                <w:bCs/>
                <w:color w:val="111111"/>
                <w:lang w:val="en-GB" w:eastAsia="en-AU"/>
              </w:rPr>
            </w:pPr>
            <w:r w:rsidRPr="0099161E">
              <w:rPr>
                <w:rFonts w:ascii="Calibri" w:hAnsi="Calibri"/>
                <w:b/>
                <w:bCs/>
                <w:color w:val="FF0000"/>
                <w:lang w:val="en-GB" w:eastAsia="en-AU"/>
              </w:rPr>
              <w:t xml:space="preserve"> time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DE0BD2" w14:textId="77777777" w:rsidR="00C23A9A" w:rsidRPr="009E691D" w:rsidRDefault="00C23A9A" w:rsidP="00A75504">
            <w:pPr>
              <w:jc w:val="center"/>
              <w:rPr>
                <w:rFonts w:ascii="Calibri" w:hAnsi="Calibri"/>
                <w:b/>
                <w:bCs/>
                <w:color w:val="111111"/>
                <w:lang w:val="en-GB" w:eastAsia="en-AU"/>
              </w:rPr>
            </w:pPr>
            <w:r>
              <w:rPr>
                <w:rFonts w:ascii="Calibri" w:hAnsi="Calibri"/>
                <w:b/>
                <w:bCs/>
                <w:color w:val="111111"/>
                <w:lang w:val="en-GB" w:eastAsia="en-AU"/>
              </w:rPr>
              <w:t>Type of Acquisition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7834A7" w14:textId="77777777" w:rsidR="00C23A9A" w:rsidRPr="009E691D" w:rsidRDefault="00C23A9A" w:rsidP="00A75504">
            <w:pPr>
              <w:jc w:val="center"/>
              <w:rPr>
                <w:rFonts w:ascii="Calibri" w:hAnsi="Calibri"/>
                <w:b/>
                <w:bCs/>
                <w:color w:val="111111"/>
                <w:lang w:val="en-GB" w:eastAsia="en-AU"/>
              </w:rPr>
            </w:pPr>
            <w:r>
              <w:rPr>
                <w:rFonts w:ascii="Calibri" w:hAnsi="Calibri"/>
                <w:b/>
                <w:bCs/>
                <w:color w:val="111111"/>
                <w:lang w:val="en-GB" w:eastAsia="en-AU"/>
              </w:rPr>
              <w:t>CT Protocol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88E1CD" w14:textId="77777777" w:rsidR="00C23A9A" w:rsidRPr="009E691D" w:rsidRDefault="00C23A9A" w:rsidP="00A75504">
            <w:pPr>
              <w:jc w:val="center"/>
              <w:rPr>
                <w:rFonts w:ascii="Calibri" w:hAnsi="Calibri"/>
                <w:b/>
                <w:bCs/>
                <w:color w:val="111111"/>
                <w:lang w:val="en-GB" w:eastAsia="en-AU"/>
              </w:rPr>
            </w:pPr>
            <w:r>
              <w:rPr>
                <w:rFonts w:ascii="Calibri" w:hAnsi="Calibri"/>
                <w:b/>
                <w:bCs/>
                <w:color w:val="111111"/>
                <w:lang w:val="en-GB" w:eastAsia="en-AU"/>
              </w:rPr>
              <w:t>Contrast Oral</w:t>
            </w:r>
            <w:r w:rsidRPr="009E691D">
              <w:rPr>
                <w:rFonts w:ascii="Calibri" w:hAnsi="Calibri"/>
                <w:b/>
                <w:bCs/>
                <w:color w:val="111111"/>
                <w:lang w:val="en-GB" w:eastAsia="en-AU"/>
              </w:rPr>
              <w:t>/ IV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4B6E7C" w14:textId="77777777" w:rsidR="00C23A9A" w:rsidRPr="009E691D" w:rsidRDefault="00C23A9A" w:rsidP="00A75504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color w:val="111111"/>
                <w:lang w:val="en-GB" w:eastAsia="en-AU"/>
              </w:rPr>
              <w:t>Diuretic</w:t>
            </w:r>
          </w:p>
        </w:tc>
      </w:tr>
      <w:tr w:rsidR="00C23A9A" w:rsidRPr="009E691D" w14:paraId="0BBB8B87" w14:textId="77777777" w:rsidTr="00A75504">
        <w:trPr>
          <w:trHeight w:val="73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2D513" w14:textId="2801B2C4" w:rsidR="00C23A9A" w:rsidRPr="009E691D" w:rsidRDefault="00E43F5A" w:rsidP="00C23A9A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color w:val="111111"/>
                <w:lang w:val="en-GB" w:eastAsia="en-AU"/>
              </w:rPr>
              <w:t>[</w:t>
            </w:r>
            <w:r w:rsidR="00C23A9A">
              <w:rPr>
                <w:rFonts w:ascii="Calibri" w:hAnsi="Calibri"/>
                <w:b/>
                <w:bCs/>
                <w:color w:val="111111"/>
                <w:vertAlign w:val="superscript"/>
                <w:lang w:val="en-GB" w:eastAsia="en-AU"/>
              </w:rPr>
              <w:t>18</w:t>
            </w:r>
            <w:r>
              <w:rPr>
                <w:rFonts w:ascii="Calibri" w:hAnsi="Calibri"/>
                <w:b/>
                <w:bCs/>
                <w:color w:val="111111"/>
                <w:lang w:val="en-GB" w:eastAsia="en-AU"/>
              </w:rPr>
              <w:t>F]</w:t>
            </w:r>
            <w:r w:rsidR="00C23A9A">
              <w:rPr>
                <w:rFonts w:ascii="Calibri" w:hAnsi="Calibri"/>
                <w:b/>
                <w:bCs/>
                <w:color w:val="111111"/>
                <w:lang w:val="en-GB" w:eastAsia="en-AU"/>
              </w:rPr>
              <w:t>PSMA-1007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5068E" w14:textId="20509917" w:rsidR="00C23A9A" w:rsidRPr="009E691D" w:rsidRDefault="000228AF" w:rsidP="00A75504">
            <w:pPr>
              <w:jc w:val="center"/>
              <w:rPr>
                <w:rFonts w:ascii="Calibri" w:hAnsi="Calibri"/>
                <w:color w:val="111111"/>
                <w:lang w:val="en-GB" w:eastAsia="en-AU"/>
              </w:rPr>
            </w:pPr>
            <w:r>
              <w:rPr>
                <w:rFonts w:ascii="Calibri" w:hAnsi="Calibri"/>
                <w:color w:val="111111"/>
                <w:lang w:val="en-GB" w:eastAsia="en-AU"/>
              </w:rPr>
              <w:t>4</w:t>
            </w:r>
            <w:r w:rsidR="00C23A9A" w:rsidRPr="009E691D">
              <w:rPr>
                <w:rFonts w:ascii="Calibri" w:hAnsi="Calibri"/>
                <w:color w:val="111111"/>
                <w:lang w:val="en-GB" w:eastAsia="en-AU"/>
              </w:rPr>
              <w:t xml:space="preserve"> </w:t>
            </w:r>
            <w:proofErr w:type="spellStart"/>
            <w:r w:rsidR="00C23A9A">
              <w:rPr>
                <w:rFonts w:ascii="Calibri" w:hAnsi="Calibri"/>
                <w:color w:val="111111"/>
                <w:lang w:val="en-GB" w:eastAsia="en-AU"/>
              </w:rPr>
              <w:t>MBq</w:t>
            </w:r>
            <w:proofErr w:type="spellEnd"/>
            <w:r w:rsidR="00C23A9A">
              <w:rPr>
                <w:rFonts w:ascii="Calibri" w:hAnsi="Calibri"/>
                <w:color w:val="111111"/>
                <w:lang w:val="en-GB" w:eastAsia="en-AU"/>
              </w:rPr>
              <w:t>/Kg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94875" w14:textId="14134622" w:rsidR="00C23A9A" w:rsidRPr="009E691D" w:rsidRDefault="000228AF" w:rsidP="00A75504">
            <w:pPr>
              <w:jc w:val="center"/>
              <w:rPr>
                <w:rFonts w:ascii="Calibri" w:hAnsi="Calibri" w:cs="Calibri"/>
                <w:color w:val="111111"/>
                <w:lang w:val="en-GB" w:eastAsia="en-AU"/>
              </w:rPr>
            </w:pPr>
            <w:r>
              <w:rPr>
                <w:rFonts w:ascii="Calibri" w:hAnsi="Calibri" w:cs="Calibri"/>
                <w:color w:val="111111"/>
                <w:lang w:val="en-GB" w:eastAsia="en-AU"/>
              </w:rPr>
              <w:t>9</w:t>
            </w:r>
            <w:r w:rsidR="00C23A9A">
              <w:rPr>
                <w:rFonts w:ascii="Calibri" w:hAnsi="Calibri" w:cs="Calibri"/>
                <w:color w:val="111111"/>
                <w:lang w:val="en-GB" w:eastAsia="en-AU"/>
              </w:rPr>
              <w:t>0</w:t>
            </w:r>
            <w:r w:rsidR="00C23A9A" w:rsidRPr="009E691D">
              <w:rPr>
                <w:rFonts w:ascii="Calibri" w:hAnsi="Calibri" w:cs="Calibri"/>
                <w:color w:val="111111"/>
                <w:lang w:val="en-GB" w:eastAsia="en-AU"/>
              </w:rPr>
              <w:t xml:space="preserve"> min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D864C" w14:textId="77777777" w:rsidR="00C23A9A" w:rsidRPr="009E691D" w:rsidRDefault="00C23A9A" w:rsidP="00A75504">
            <w:pPr>
              <w:jc w:val="center"/>
              <w:rPr>
                <w:rFonts w:ascii="Calibri" w:hAnsi="Calibri"/>
                <w:color w:val="111111"/>
                <w:lang w:val="en-GB" w:eastAsia="en-AU"/>
              </w:rPr>
            </w:pPr>
            <w:r w:rsidRPr="009E691D">
              <w:rPr>
                <w:rFonts w:ascii="Calibri" w:hAnsi="Calibri"/>
                <w:color w:val="111111"/>
                <w:lang w:val="en-GB" w:eastAsia="en-AU"/>
              </w:rPr>
              <w:t xml:space="preserve">Standard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5EAA0" w14:textId="727AFB66" w:rsidR="00C23A9A" w:rsidRPr="009E691D" w:rsidRDefault="00C23A9A" w:rsidP="00A75504">
            <w:pPr>
              <w:jc w:val="center"/>
              <w:rPr>
                <w:rFonts w:ascii="Calibri" w:hAnsi="Calibri"/>
                <w:color w:val="111111"/>
                <w:lang w:val="en-GB" w:eastAsia="en-AU"/>
              </w:rPr>
            </w:pPr>
            <w:r>
              <w:rPr>
                <w:rFonts w:ascii="Calibri" w:hAnsi="Calibri"/>
                <w:color w:val="111111"/>
                <w:lang w:val="en-GB" w:eastAsia="en-AU"/>
              </w:rPr>
              <w:t>Diagnostic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6CDE0" w14:textId="77777777" w:rsidR="00C23A9A" w:rsidRPr="009E691D" w:rsidRDefault="00C23A9A" w:rsidP="00A75504">
            <w:pPr>
              <w:jc w:val="center"/>
              <w:rPr>
                <w:rFonts w:ascii="Calibri" w:hAnsi="Calibri"/>
                <w:color w:val="111111"/>
                <w:lang w:val="en-GB" w:eastAsia="en-AU"/>
              </w:rPr>
            </w:pPr>
            <w:r w:rsidRPr="009E691D">
              <w:rPr>
                <w:rFonts w:ascii="Calibri" w:hAnsi="Calibri"/>
                <w:color w:val="111111"/>
                <w:lang w:val="en-GB" w:eastAsia="en-AU"/>
              </w:rPr>
              <w:t>No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E3A9D" w14:textId="100F9FC0" w:rsidR="00C23A9A" w:rsidRPr="009E691D" w:rsidRDefault="000228AF" w:rsidP="00A75504">
            <w:pPr>
              <w:jc w:val="center"/>
              <w:rPr>
                <w:rFonts w:ascii="Calibri" w:hAnsi="Calibri"/>
                <w:color w:val="111111"/>
                <w:lang w:val="en-GB" w:eastAsia="en-AU"/>
              </w:rPr>
            </w:pPr>
            <w:r>
              <w:rPr>
                <w:rFonts w:ascii="Calibri" w:hAnsi="Calibri"/>
                <w:color w:val="111111"/>
                <w:lang w:val="en-GB" w:eastAsia="en-AU"/>
              </w:rPr>
              <w:t>No</w:t>
            </w:r>
          </w:p>
        </w:tc>
      </w:tr>
      <w:bookmarkEnd w:id="4"/>
    </w:tbl>
    <w:p w14:paraId="177BF616" w14:textId="77777777" w:rsidR="005D291E" w:rsidRDefault="005D291E" w:rsidP="00C23A9A">
      <w:pPr>
        <w:jc w:val="both"/>
        <w:rPr>
          <w:rFonts w:ascii="Calibri" w:hAnsi="Calibri"/>
          <w:b/>
          <w:bCs/>
          <w:lang w:val="en-GB"/>
        </w:rPr>
      </w:pPr>
    </w:p>
    <w:p w14:paraId="3D6F34C7" w14:textId="42462165" w:rsidR="00C23A9A" w:rsidRPr="009E691D" w:rsidRDefault="00C23A9A" w:rsidP="00C23A9A">
      <w:pPr>
        <w:jc w:val="both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Reporting of Findings</w:t>
      </w:r>
    </w:p>
    <w:p w14:paraId="6E488CAF" w14:textId="77777777" w:rsidR="00C23A9A" w:rsidRPr="009E691D" w:rsidRDefault="00C23A9A" w:rsidP="00C23A9A">
      <w:pPr>
        <w:jc w:val="both"/>
        <w:rPr>
          <w:lang w:val="en-GB"/>
        </w:rPr>
      </w:pPr>
      <w:r>
        <w:rPr>
          <w:rFonts w:ascii="Calibri" w:hAnsi="Calibri"/>
          <w:lang w:val="en-GB"/>
        </w:rPr>
        <w:t>This report has been produced in according to the European Association of Nuclear Medicine</w:t>
      </w:r>
      <w:r w:rsidRPr="009E691D">
        <w:rPr>
          <w:rFonts w:ascii="Calibri" w:hAnsi="Calibri"/>
          <w:lang w:val="en-GB"/>
        </w:rPr>
        <w:t xml:space="preserve"> (EANM)</w:t>
      </w:r>
      <w:r>
        <w:rPr>
          <w:rFonts w:ascii="Calibri" w:hAnsi="Calibri"/>
          <w:lang w:val="en-GB"/>
        </w:rPr>
        <w:t xml:space="preserve"> standardized reporting guidelines v1.0 for PSMA PET/CT.</w:t>
      </w:r>
    </w:p>
    <w:p w14:paraId="7049FFF8" w14:textId="77777777" w:rsidR="00C23A9A" w:rsidRDefault="00C23A9A" w:rsidP="00C23A9A">
      <w:pPr>
        <w:spacing w:after="24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The physiological </w:t>
      </w:r>
      <w:proofErr w:type="spellStart"/>
      <w:r>
        <w:rPr>
          <w:rFonts w:ascii="Calibri" w:hAnsi="Calibri"/>
          <w:lang w:val="en-GB"/>
        </w:rPr>
        <w:t>biodistribution</w:t>
      </w:r>
      <w:proofErr w:type="spellEnd"/>
      <w:r>
        <w:rPr>
          <w:rFonts w:ascii="Calibri" w:hAnsi="Calibri"/>
          <w:lang w:val="en-GB"/>
        </w:rPr>
        <w:t xml:space="preserve"> of the radiotracer was regular.</w:t>
      </w:r>
    </w:p>
    <w:p w14:paraId="61EDCA99" w14:textId="77777777" w:rsidR="00C23A9A" w:rsidRPr="00CB1DA1" w:rsidRDefault="00C23A9A" w:rsidP="00C23A9A">
      <w:pPr>
        <w:spacing w:after="120"/>
        <w:jc w:val="both"/>
        <w:rPr>
          <w:rFonts w:ascii="Calibri" w:hAnsi="Calibri"/>
          <w:lang w:val="en-GB"/>
        </w:rPr>
      </w:pPr>
      <w:r w:rsidRPr="00B1796E">
        <w:rPr>
          <w:rFonts w:ascii="Calibri" w:hAnsi="Calibri"/>
          <w:lang w:val="en-GB"/>
        </w:rPr>
        <w:t xml:space="preserve">- </w:t>
      </w:r>
      <w:r w:rsidRPr="00CB1DA1">
        <w:rPr>
          <w:rFonts w:ascii="Calibri" w:hAnsi="Calibri"/>
          <w:u w:val="single"/>
          <w:lang w:val="en-GB"/>
        </w:rPr>
        <w:t>Prostate</w:t>
      </w:r>
      <w:r>
        <w:rPr>
          <w:rFonts w:ascii="Calibri" w:hAnsi="Calibri"/>
          <w:u w:val="single"/>
          <w:lang w:val="en-GB"/>
        </w:rPr>
        <w:t xml:space="preserve"> bed</w:t>
      </w:r>
      <w:r w:rsidRPr="00CB1DA1">
        <w:rPr>
          <w:rFonts w:ascii="Calibri" w:hAnsi="Calibri"/>
          <w:lang w:val="en-GB"/>
        </w:rPr>
        <w:t xml:space="preserve">: </w:t>
      </w:r>
      <w:r>
        <w:rPr>
          <w:rFonts w:ascii="Calibri" w:hAnsi="Calibri"/>
          <w:lang w:val="en-GB"/>
        </w:rPr>
        <w:t>no abnormal PSMA uptake detected.</w:t>
      </w:r>
    </w:p>
    <w:p w14:paraId="57925DBD" w14:textId="68192F47" w:rsidR="00E77C5C" w:rsidRDefault="00C23A9A" w:rsidP="00C23A9A">
      <w:pPr>
        <w:spacing w:after="120"/>
        <w:jc w:val="both"/>
        <w:rPr>
          <w:rFonts w:ascii="Calibri" w:hAnsi="Calibri"/>
          <w:lang w:val="en-GB"/>
        </w:rPr>
      </w:pPr>
      <w:r w:rsidRPr="00CB1DA1">
        <w:rPr>
          <w:rFonts w:ascii="Calibri" w:hAnsi="Calibri"/>
          <w:lang w:val="en-GB"/>
        </w:rPr>
        <w:t xml:space="preserve">- </w:t>
      </w:r>
      <w:r w:rsidRPr="00CB1DA1">
        <w:rPr>
          <w:rFonts w:ascii="Calibri" w:hAnsi="Calibri"/>
          <w:u w:val="single"/>
          <w:lang w:val="en-GB"/>
        </w:rPr>
        <w:t>Lymph nodes</w:t>
      </w:r>
      <w:r>
        <w:rPr>
          <w:rFonts w:ascii="Calibri" w:hAnsi="Calibri"/>
          <w:u w:val="single"/>
          <w:lang w:val="en-GB"/>
        </w:rPr>
        <w:t>:</w:t>
      </w:r>
      <w:r>
        <w:rPr>
          <w:rFonts w:ascii="Calibri" w:hAnsi="Calibri"/>
          <w:lang w:val="en-GB"/>
        </w:rPr>
        <w:t xml:space="preserve"> </w:t>
      </w:r>
      <w:r w:rsidR="00E77C5C" w:rsidRPr="00E77C5C">
        <w:rPr>
          <w:rFonts w:ascii="Calibri" w:hAnsi="Calibri"/>
          <w:lang w:val="en-GB"/>
        </w:rPr>
        <w:t xml:space="preserve">There are no PSMA avid, enlarged </w:t>
      </w:r>
      <w:r w:rsidR="00E77C5C">
        <w:rPr>
          <w:rFonts w:ascii="Calibri" w:hAnsi="Calibri"/>
          <w:lang w:val="en-GB"/>
        </w:rPr>
        <w:t>or abnormal nodes in the pelvis.</w:t>
      </w:r>
      <w:r w:rsidR="00E77C5C" w:rsidRPr="00E77C5C">
        <w:rPr>
          <w:rFonts w:ascii="Calibri" w:hAnsi="Calibri"/>
          <w:lang w:val="en-GB"/>
        </w:rPr>
        <w:t xml:space="preserve"> </w:t>
      </w:r>
      <w:r w:rsidR="00E77C5C">
        <w:rPr>
          <w:rFonts w:ascii="Calibri" w:hAnsi="Calibri"/>
          <w:lang w:val="en-GB"/>
        </w:rPr>
        <w:t>Focal PSMA uptake in one lymph node in para-aortic region (14 mm).</w:t>
      </w:r>
    </w:p>
    <w:p w14:paraId="6FEBD55A" w14:textId="38BBE5B5" w:rsidR="00C23A9A" w:rsidRDefault="00C23A9A" w:rsidP="00C23A9A">
      <w:pPr>
        <w:spacing w:after="12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- </w:t>
      </w:r>
      <w:r w:rsidRPr="00BA0D2E">
        <w:rPr>
          <w:rFonts w:ascii="Calibri" w:hAnsi="Calibri"/>
          <w:u w:val="single"/>
          <w:lang w:val="en-GB"/>
        </w:rPr>
        <w:t>Osseous disease</w:t>
      </w:r>
      <w:r>
        <w:rPr>
          <w:rFonts w:ascii="Calibri" w:hAnsi="Calibri"/>
          <w:lang w:val="en-GB"/>
        </w:rPr>
        <w:t xml:space="preserve">: </w:t>
      </w:r>
      <w:r w:rsidR="00E77C5C">
        <w:rPr>
          <w:rFonts w:ascii="Calibri" w:hAnsi="Calibri"/>
          <w:lang w:val="en-GB"/>
        </w:rPr>
        <w:t>F</w:t>
      </w:r>
      <w:r w:rsidRPr="0095574A">
        <w:rPr>
          <w:rFonts w:ascii="Calibri" w:hAnsi="Calibri"/>
          <w:lang w:val="en-GB"/>
        </w:rPr>
        <w:t xml:space="preserve">ocal </w:t>
      </w:r>
      <w:r w:rsidR="00E77C5C">
        <w:rPr>
          <w:rFonts w:ascii="Calibri" w:hAnsi="Calibri"/>
          <w:lang w:val="en-GB"/>
        </w:rPr>
        <w:t>and intense PSMA uptake</w:t>
      </w:r>
      <w:r w:rsidRPr="0095574A">
        <w:rPr>
          <w:rFonts w:ascii="Calibri" w:hAnsi="Calibri"/>
          <w:lang w:val="en-GB"/>
        </w:rPr>
        <w:t xml:space="preserve"> </w:t>
      </w:r>
      <w:r w:rsidR="00E77C5C">
        <w:rPr>
          <w:rFonts w:ascii="Calibri" w:hAnsi="Calibri"/>
          <w:lang w:val="en-GB"/>
        </w:rPr>
        <w:t>in sacrum (osteoblast</w:t>
      </w:r>
      <w:r w:rsidR="00627E1E">
        <w:rPr>
          <w:rFonts w:ascii="Calibri" w:hAnsi="Calibri"/>
          <w:lang w:val="en-GB"/>
        </w:rPr>
        <w:t>ic</w:t>
      </w:r>
      <w:r w:rsidR="00E77C5C">
        <w:rPr>
          <w:rFonts w:ascii="Calibri" w:hAnsi="Calibri"/>
          <w:lang w:val="en-GB"/>
        </w:rPr>
        <w:t xml:space="preserve"> lesion 12 mm in C</w:t>
      </w:r>
      <w:r w:rsidR="005D291E">
        <w:rPr>
          <w:rFonts w:ascii="Calibri" w:hAnsi="Calibri"/>
          <w:lang w:val="en-GB"/>
        </w:rPr>
        <w:t>T</w:t>
      </w:r>
      <w:r w:rsidR="00E77C5C">
        <w:rPr>
          <w:rFonts w:ascii="Calibri" w:hAnsi="Calibri"/>
          <w:lang w:val="en-GB"/>
        </w:rPr>
        <w:t xml:space="preserve">). Further PSMA faint uptake in right femur without significant alterations in diagnostic CT. </w:t>
      </w:r>
    </w:p>
    <w:p w14:paraId="4564C0D3" w14:textId="1884E94A" w:rsidR="00C23A9A" w:rsidRDefault="00C23A9A" w:rsidP="005D291E">
      <w:pPr>
        <w:spacing w:after="240"/>
        <w:jc w:val="both"/>
        <w:rPr>
          <w:rFonts w:ascii="Calibri" w:hAnsi="Calibri"/>
          <w:lang w:val="en-GB"/>
        </w:rPr>
      </w:pPr>
      <w:r w:rsidRPr="00ED1675">
        <w:rPr>
          <w:rFonts w:ascii="Calibri" w:hAnsi="Calibri"/>
          <w:lang w:val="en-GB"/>
        </w:rPr>
        <w:t xml:space="preserve">- </w:t>
      </w:r>
      <w:r w:rsidRPr="00D05686">
        <w:rPr>
          <w:rFonts w:ascii="Calibri" w:hAnsi="Calibri"/>
          <w:u w:val="single"/>
          <w:lang w:val="en-GB"/>
        </w:rPr>
        <w:t>Visceral Disease</w:t>
      </w:r>
      <w:r>
        <w:rPr>
          <w:rFonts w:ascii="Calibri" w:hAnsi="Calibri"/>
          <w:lang w:val="en-GB"/>
        </w:rPr>
        <w:t xml:space="preserve">: </w:t>
      </w:r>
      <w:r w:rsidRPr="0095574A">
        <w:rPr>
          <w:rFonts w:ascii="Calibri" w:hAnsi="Calibri"/>
          <w:lang w:val="en-GB"/>
        </w:rPr>
        <w:t>No focal positive PSMA lesions identified</w:t>
      </w:r>
      <w:r>
        <w:rPr>
          <w:rFonts w:ascii="Calibri" w:hAnsi="Calibri"/>
          <w:lang w:val="en-GB"/>
        </w:rPr>
        <w:t>.</w:t>
      </w:r>
    </w:p>
    <w:p w14:paraId="4929D86C" w14:textId="6292B94C" w:rsidR="00E77C5C" w:rsidRPr="005D291E" w:rsidRDefault="00E77C5C" w:rsidP="00C23A9A">
      <w:pPr>
        <w:spacing w:after="120"/>
        <w:jc w:val="both"/>
        <w:rPr>
          <w:rFonts w:ascii="Calibri" w:hAnsi="Calibri"/>
          <w:b/>
          <w:lang w:val="en-US"/>
        </w:rPr>
      </w:pPr>
      <w:r w:rsidRPr="005D291E">
        <w:rPr>
          <w:rFonts w:ascii="Calibri" w:hAnsi="Calibri"/>
          <w:b/>
          <w:lang w:val="en-US"/>
        </w:rPr>
        <w:t>Conclusion</w:t>
      </w:r>
    </w:p>
    <w:tbl>
      <w:tblPr>
        <w:tblStyle w:val="TableGridLight"/>
        <w:tblpPr w:leftFromText="180" w:rightFromText="180" w:vertAnchor="page" w:horzAnchor="margin" w:tblpY="13171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954"/>
        <w:gridCol w:w="1167"/>
        <w:gridCol w:w="1228"/>
        <w:gridCol w:w="1689"/>
        <w:gridCol w:w="1634"/>
        <w:gridCol w:w="1437"/>
      </w:tblGrid>
      <w:tr w:rsidR="00E6025E" w:rsidRPr="006A390D" w14:paraId="7BE0FDF0" w14:textId="77777777" w:rsidTr="0099161E">
        <w:trPr>
          <w:trHeight w:val="694"/>
        </w:trPr>
        <w:tc>
          <w:tcPr>
            <w:tcW w:w="1651" w:type="dxa"/>
            <w:shd w:val="clear" w:color="auto" w:fill="D9D9D9" w:themeFill="background1" w:themeFillShade="D9"/>
          </w:tcPr>
          <w:p w14:paraId="2C34B504" w14:textId="0B0DABCF" w:rsidR="00E6025E" w:rsidRPr="0099161E" w:rsidRDefault="00E6025E" w:rsidP="00E6025E">
            <w:pPr>
              <w:jc w:val="center"/>
              <w:rPr>
                <w:b/>
                <w:color w:val="FF0000"/>
              </w:rPr>
            </w:pPr>
            <w:bookmarkStart w:id="5" w:name="_Hlk43732120"/>
            <w:r w:rsidRPr="0099161E">
              <w:rPr>
                <w:b/>
                <w:color w:val="FF0000"/>
              </w:rPr>
              <w:t>Anatomical location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14:paraId="7D112155" w14:textId="77777777" w:rsidR="00E6025E" w:rsidRPr="006A390D" w:rsidRDefault="00E6025E" w:rsidP="00E6025E">
            <w:pPr>
              <w:jc w:val="center"/>
              <w:rPr>
                <w:b/>
              </w:rPr>
            </w:pPr>
            <w:r w:rsidRPr="006A390D">
              <w:rPr>
                <w:b/>
                <w:color w:val="111111"/>
              </w:rPr>
              <w:t>mi TNM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3B505480" w14:textId="77777777" w:rsidR="00E6025E" w:rsidRPr="006A390D" w:rsidRDefault="00E6025E" w:rsidP="00E6025E">
            <w:pPr>
              <w:jc w:val="center"/>
              <w:rPr>
                <w:b/>
              </w:rPr>
            </w:pPr>
            <w:r w:rsidRPr="006A390D">
              <w:rPr>
                <w:b/>
                <w:color w:val="111111"/>
              </w:rPr>
              <w:t>Size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14:paraId="13C675A4" w14:textId="77777777" w:rsidR="00E6025E" w:rsidRPr="006A390D" w:rsidRDefault="00E6025E" w:rsidP="00E6025E">
            <w:pPr>
              <w:jc w:val="center"/>
              <w:rPr>
                <w:b/>
              </w:rPr>
            </w:pPr>
            <w:r w:rsidRPr="006A390D">
              <w:rPr>
                <w:b/>
                <w:color w:val="111111"/>
              </w:rPr>
              <w:t>Number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3F9BBE77" w14:textId="77777777" w:rsidR="00E6025E" w:rsidRDefault="00E6025E" w:rsidP="00E6025E">
            <w:pPr>
              <w:jc w:val="center"/>
              <w:rPr>
                <w:b/>
                <w:color w:val="111111"/>
              </w:rPr>
            </w:pPr>
            <w:r w:rsidRPr="006A390D">
              <w:rPr>
                <w:b/>
                <w:color w:val="111111"/>
              </w:rPr>
              <w:t xml:space="preserve">PSMA </w:t>
            </w:r>
          </w:p>
          <w:p w14:paraId="54E6A34F" w14:textId="77777777" w:rsidR="00E6025E" w:rsidRPr="006A390D" w:rsidRDefault="00E6025E" w:rsidP="00E6025E">
            <w:pPr>
              <w:jc w:val="center"/>
              <w:rPr>
                <w:b/>
              </w:rPr>
            </w:pPr>
            <w:r w:rsidRPr="006A390D">
              <w:rPr>
                <w:b/>
                <w:color w:val="111111"/>
              </w:rPr>
              <w:t xml:space="preserve">Expression Q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2F1403DD" w14:textId="77777777" w:rsidR="00E6025E" w:rsidRDefault="00E6025E" w:rsidP="00E6025E">
            <w:pPr>
              <w:jc w:val="center"/>
              <w:rPr>
                <w:b/>
                <w:color w:val="111111"/>
              </w:rPr>
            </w:pPr>
            <w:r w:rsidRPr="006A390D">
              <w:rPr>
                <w:b/>
                <w:color w:val="111111"/>
              </w:rPr>
              <w:t xml:space="preserve">PSMA </w:t>
            </w:r>
          </w:p>
          <w:p w14:paraId="2DE4F9EC" w14:textId="77777777" w:rsidR="00E6025E" w:rsidRPr="006A390D" w:rsidRDefault="00E6025E" w:rsidP="00E6025E">
            <w:pPr>
              <w:jc w:val="center"/>
              <w:rPr>
                <w:b/>
              </w:rPr>
            </w:pPr>
            <w:r w:rsidRPr="006A390D">
              <w:rPr>
                <w:b/>
                <w:color w:val="111111"/>
              </w:rPr>
              <w:t xml:space="preserve">Expression V 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445494E5" w14:textId="77777777" w:rsidR="00E6025E" w:rsidRPr="006A390D" w:rsidRDefault="00E6025E" w:rsidP="00E6025E">
            <w:pPr>
              <w:jc w:val="center"/>
              <w:rPr>
                <w:b/>
              </w:rPr>
            </w:pPr>
            <w:r>
              <w:rPr>
                <w:b/>
                <w:color w:val="111111"/>
              </w:rPr>
              <w:t>Reader Confidence</w:t>
            </w:r>
          </w:p>
        </w:tc>
      </w:tr>
      <w:tr w:rsidR="00E6025E" w:rsidRPr="006A390D" w14:paraId="7AD8B223" w14:textId="77777777" w:rsidTr="0099161E">
        <w:trPr>
          <w:trHeight w:val="283"/>
        </w:trPr>
        <w:tc>
          <w:tcPr>
            <w:tcW w:w="1651" w:type="dxa"/>
            <w:shd w:val="clear" w:color="auto" w:fill="FFFFFF" w:themeFill="background1"/>
          </w:tcPr>
          <w:p w14:paraId="017ADDD9" w14:textId="2684ECE2" w:rsidR="00E6025E" w:rsidRPr="0099161E" w:rsidRDefault="00E6025E" w:rsidP="00E6025E">
            <w:pPr>
              <w:jc w:val="center"/>
              <w:rPr>
                <w:color w:val="FF0000"/>
              </w:rPr>
            </w:pPr>
            <w:r w:rsidRPr="0099161E">
              <w:rPr>
                <w:color w:val="FF0000"/>
              </w:rPr>
              <w:t>Para-aortic</w:t>
            </w:r>
          </w:p>
        </w:tc>
        <w:tc>
          <w:tcPr>
            <w:tcW w:w="954" w:type="dxa"/>
            <w:shd w:val="clear" w:color="auto" w:fill="FFFFFF" w:themeFill="background1"/>
          </w:tcPr>
          <w:p w14:paraId="619D7278" w14:textId="64C300C4" w:rsidR="00E6025E" w:rsidRPr="006A390D" w:rsidRDefault="00E6025E" w:rsidP="00E6025E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M1a</w:t>
            </w:r>
          </w:p>
        </w:tc>
        <w:tc>
          <w:tcPr>
            <w:tcW w:w="1167" w:type="dxa"/>
            <w:shd w:val="clear" w:color="auto" w:fill="FFFFFF" w:themeFill="background1"/>
          </w:tcPr>
          <w:p w14:paraId="7D718C03" w14:textId="77777777" w:rsidR="00E6025E" w:rsidRDefault="00E6025E" w:rsidP="00E6025E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14 mm</w:t>
            </w:r>
          </w:p>
          <w:p w14:paraId="08153E36" w14:textId="77777777" w:rsidR="00E6025E" w:rsidRPr="006A390D" w:rsidRDefault="00E6025E" w:rsidP="00E6025E">
            <w:pPr>
              <w:jc w:val="center"/>
              <w:rPr>
                <w:color w:val="111111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14:paraId="32005F7B" w14:textId="77777777" w:rsidR="00E6025E" w:rsidRPr="006A390D" w:rsidRDefault="00E6025E" w:rsidP="00E6025E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1</w:t>
            </w:r>
          </w:p>
        </w:tc>
        <w:tc>
          <w:tcPr>
            <w:tcW w:w="1689" w:type="dxa"/>
            <w:shd w:val="clear" w:color="auto" w:fill="FFFFFF" w:themeFill="background1"/>
          </w:tcPr>
          <w:p w14:paraId="535BBE8F" w14:textId="77777777" w:rsidR="00E6025E" w:rsidRPr="006A390D" w:rsidRDefault="00E6025E" w:rsidP="00E6025E">
            <w:pPr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SUVmax</w:t>
            </w:r>
            <w:proofErr w:type="spellEnd"/>
            <w:r>
              <w:rPr>
                <w:color w:val="111111"/>
              </w:rPr>
              <w:t xml:space="preserve"> 8.6</w:t>
            </w:r>
          </w:p>
        </w:tc>
        <w:tc>
          <w:tcPr>
            <w:tcW w:w="1634" w:type="dxa"/>
            <w:shd w:val="clear" w:color="auto" w:fill="FFFFFF" w:themeFill="background1"/>
          </w:tcPr>
          <w:p w14:paraId="01AA5BBB" w14:textId="77777777" w:rsidR="00E6025E" w:rsidRPr="006A390D" w:rsidRDefault="00E6025E" w:rsidP="00E6025E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Score 2</w:t>
            </w:r>
          </w:p>
        </w:tc>
        <w:tc>
          <w:tcPr>
            <w:tcW w:w="1437" w:type="dxa"/>
            <w:shd w:val="clear" w:color="auto" w:fill="FFFFFF" w:themeFill="background1"/>
          </w:tcPr>
          <w:p w14:paraId="7F8DB7FF" w14:textId="77777777" w:rsidR="00E6025E" w:rsidRPr="006A390D" w:rsidRDefault="00E6025E" w:rsidP="00E6025E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5</w:t>
            </w:r>
          </w:p>
        </w:tc>
      </w:tr>
      <w:tr w:rsidR="00E6025E" w:rsidRPr="006A390D" w14:paraId="4EA8135F" w14:textId="77777777" w:rsidTr="0099161E">
        <w:trPr>
          <w:trHeight w:val="283"/>
        </w:trPr>
        <w:tc>
          <w:tcPr>
            <w:tcW w:w="1651" w:type="dxa"/>
            <w:shd w:val="clear" w:color="auto" w:fill="FFFFFF" w:themeFill="background1"/>
          </w:tcPr>
          <w:p w14:paraId="6636E1DF" w14:textId="548054EB" w:rsidR="00E6025E" w:rsidRPr="0099161E" w:rsidRDefault="00E6025E" w:rsidP="00E6025E">
            <w:pPr>
              <w:jc w:val="center"/>
              <w:rPr>
                <w:color w:val="FF0000"/>
              </w:rPr>
            </w:pPr>
            <w:r w:rsidRPr="0099161E">
              <w:rPr>
                <w:color w:val="FF0000"/>
              </w:rPr>
              <w:t>Sacrum</w:t>
            </w:r>
          </w:p>
        </w:tc>
        <w:tc>
          <w:tcPr>
            <w:tcW w:w="954" w:type="dxa"/>
            <w:shd w:val="clear" w:color="auto" w:fill="FFFFFF" w:themeFill="background1"/>
          </w:tcPr>
          <w:p w14:paraId="62841D46" w14:textId="133D0722" w:rsidR="00E6025E" w:rsidRDefault="00E6025E" w:rsidP="00E6025E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M1b</w:t>
            </w:r>
          </w:p>
        </w:tc>
        <w:tc>
          <w:tcPr>
            <w:tcW w:w="1167" w:type="dxa"/>
            <w:shd w:val="clear" w:color="auto" w:fill="FFFFFF" w:themeFill="background1"/>
          </w:tcPr>
          <w:p w14:paraId="71295705" w14:textId="2D85A681" w:rsidR="00E6025E" w:rsidRDefault="00E6025E" w:rsidP="00E6025E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12 mm</w:t>
            </w:r>
          </w:p>
        </w:tc>
        <w:tc>
          <w:tcPr>
            <w:tcW w:w="1228" w:type="dxa"/>
            <w:shd w:val="clear" w:color="auto" w:fill="FFFFFF" w:themeFill="background1"/>
          </w:tcPr>
          <w:p w14:paraId="59FC3F12" w14:textId="386EB923" w:rsidR="00E6025E" w:rsidRDefault="00E6025E" w:rsidP="00E6025E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1</w:t>
            </w:r>
          </w:p>
        </w:tc>
        <w:tc>
          <w:tcPr>
            <w:tcW w:w="1689" w:type="dxa"/>
            <w:shd w:val="clear" w:color="auto" w:fill="FFFFFF" w:themeFill="background1"/>
          </w:tcPr>
          <w:p w14:paraId="3D0C7C44" w14:textId="109387F1" w:rsidR="00E6025E" w:rsidRDefault="00E6025E" w:rsidP="00E6025E">
            <w:pPr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SUVmax</w:t>
            </w:r>
            <w:proofErr w:type="spellEnd"/>
            <w:r>
              <w:rPr>
                <w:color w:val="111111"/>
              </w:rPr>
              <w:t xml:space="preserve"> 18.1</w:t>
            </w:r>
          </w:p>
        </w:tc>
        <w:tc>
          <w:tcPr>
            <w:tcW w:w="1634" w:type="dxa"/>
            <w:shd w:val="clear" w:color="auto" w:fill="FFFFFF" w:themeFill="background1"/>
          </w:tcPr>
          <w:p w14:paraId="230817AB" w14:textId="5AB9885C" w:rsidR="00E6025E" w:rsidRDefault="00E6025E" w:rsidP="00E6025E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Score 3</w:t>
            </w:r>
          </w:p>
        </w:tc>
        <w:tc>
          <w:tcPr>
            <w:tcW w:w="1437" w:type="dxa"/>
            <w:shd w:val="clear" w:color="auto" w:fill="FFFFFF" w:themeFill="background1"/>
          </w:tcPr>
          <w:p w14:paraId="0880C23B" w14:textId="4D65606F" w:rsidR="00E6025E" w:rsidRDefault="00E6025E" w:rsidP="00E6025E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5</w:t>
            </w:r>
          </w:p>
        </w:tc>
      </w:tr>
      <w:tr w:rsidR="00E6025E" w:rsidRPr="006A390D" w14:paraId="6FF17D1A" w14:textId="77777777" w:rsidTr="0099161E">
        <w:trPr>
          <w:trHeight w:val="283"/>
        </w:trPr>
        <w:tc>
          <w:tcPr>
            <w:tcW w:w="1651" w:type="dxa"/>
            <w:shd w:val="clear" w:color="auto" w:fill="FFFFFF" w:themeFill="background1"/>
          </w:tcPr>
          <w:p w14:paraId="20FBF75C" w14:textId="5A46ABC3" w:rsidR="00E6025E" w:rsidRPr="0099161E" w:rsidRDefault="00E6025E" w:rsidP="00E6025E">
            <w:pPr>
              <w:jc w:val="center"/>
              <w:rPr>
                <w:color w:val="FF0000"/>
              </w:rPr>
            </w:pPr>
            <w:r w:rsidRPr="0099161E">
              <w:rPr>
                <w:color w:val="FF0000"/>
              </w:rPr>
              <w:t>Right Femur</w:t>
            </w:r>
          </w:p>
        </w:tc>
        <w:tc>
          <w:tcPr>
            <w:tcW w:w="954" w:type="dxa"/>
            <w:shd w:val="clear" w:color="auto" w:fill="FFFFFF" w:themeFill="background1"/>
          </w:tcPr>
          <w:p w14:paraId="7D4D41B6" w14:textId="6A81DE60" w:rsidR="00E6025E" w:rsidRDefault="00E6025E" w:rsidP="00E6025E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M1b</w:t>
            </w:r>
          </w:p>
        </w:tc>
        <w:tc>
          <w:tcPr>
            <w:tcW w:w="1167" w:type="dxa"/>
            <w:shd w:val="clear" w:color="auto" w:fill="FFFFFF" w:themeFill="background1"/>
          </w:tcPr>
          <w:p w14:paraId="5A5C6E36" w14:textId="731DF83A" w:rsidR="00E6025E" w:rsidRDefault="00E6025E" w:rsidP="00E6025E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n/a</w:t>
            </w:r>
          </w:p>
        </w:tc>
        <w:tc>
          <w:tcPr>
            <w:tcW w:w="1228" w:type="dxa"/>
            <w:shd w:val="clear" w:color="auto" w:fill="FFFFFF" w:themeFill="background1"/>
          </w:tcPr>
          <w:p w14:paraId="26FCED87" w14:textId="5D7730CC" w:rsidR="00E6025E" w:rsidRDefault="00E6025E" w:rsidP="00E6025E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1</w:t>
            </w:r>
          </w:p>
        </w:tc>
        <w:tc>
          <w:tcPr>
            <w:tcW w:w="1689" w:type="dxa"/>
            <w:shd w:val="clear" w:color="auto" w:fill="FFFFFF" w:themeFill="background1"/>
          </w:tcPr>
          <w:p w14:paraId="50311AB3" w14:textId="594B4057" w:rsidR="00E6025E" w:rsidRDefault="00E6025E" w:rsidP="00E6025E">
            <w:pPr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SUVmax</w:t>
            </w:r>
            <w:proofErr w:type="spellEnd"/>
            <w:r>
              <w:rPr>
                <w:color w:val="111111"/>
              </w:rPr>
              <w:t xml:space="preserve"> 7.1</w:t>
            </w:r>
          </w:p>
        </w:tc>
        <w:tc>
          <w:tcPr>
            <w:tcW w:w="1634" w:type="dxa"/>
            <w:shd w:val="clear" w:color="auto" w:fill="FFFFFF" w:themeFill="background1"/>
          </w:tcPr>
          <w:p w14:paraId="06DA29E2" w14:textId="731341B6" w:rsidR="00E6025E" w:rsidRDefault="00E6025E" w:rsidP="00E6025E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Score 2</w:t>
            </w:r>
          </w:p>
        </w:tc>
        <w:tc>
          <w:tcPr>
            <w:tcW w:w="1437" w:type="dxa"/>
            <w:shd w:val="clear" w:color="auto" w:fill="FFFFFF" w:themeFill="background1"/>
          </w:tcPr>
          <w:p w14:paraId="7A85894E" w14:textId="6E903614" w:rsidR="00E6025E" w:rsidRDefault="00E6025E" w:rsidP="00E6025E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4</w:t>
            </w:r>
          </w:p>
        </w:tc>
      </w:tr>
    </w:tbl>
    <w:bookmarkEnd w:id="5"/>
    <w:p w14:paraId="64E31852" w14:textId="77777777" w:rsidR="005D291E" w:rsidRDefault="00E77C5C" w:rsidP="00E77C5C">
      <w:pPr>
        <w:spacing w:after="120"/>
        <w:jc w:val="both"/>
        <w:rPr>
          <w:rFonts w:ascii="Calibri" w:hAnsi="Calibri"/>
          <w:lang w:val="en-GB"/>
        </w:rPr>
      </w:pPr>
      <w:r w:rsidRPr="00854C54">
        <w:rPr>
          <w:rFonts w:ascii="Calibri" w:hAnsi="Calibri"/>
          <w:lang w:val="en-GB"/>
        </w:rPr>
        <w:t xml:space="preserve">Evidence of </w:t>
      </w:r>
      <w:r>
        <w:rPr>
          <w:rFonts w:ascii="Calibri" w:hAnsi="Calibri"/>
          <w:lang w:val="en-GB"/>
        </w:rPr>
        <w:t xml:space="preserve">extra pelvic </w:t>
      </w:r>
      <w:r w:rsidR="005D291E">
        <w:rPr>
          <w:rFonts w:ascii="Calibri" w:hAnsi="Calibri"/>
          <w:lang w:val="en-GB"/>
        </w:rPr>
        <w:t xml:space="preserve">(para-aortic) </w:t>
      </w:r>
      <w:r w:rsidRPr="00854C54">
        <w:rPr>
          <w:rFonts w:ascii="Calibri" w:hAnsi="Calibri"/>
          <w:lang w:val="en-GB"/>
        </w:rPr>
        <w:t xml:space="preserve">lymph node </w:t>
      </w:r>
      <w:r w:rsidR="005D291E">
        <w:rPr>
          <w:rFonts w:ascii="Calibri" w:hAnsi="Calibri"/>
          <w:lang w:val="en-GB"/>
        </w:rPr>
        <w:t xml:space="preserve">and skeletal (sacrum) </w:t>
      </w:r>
      <w:r w:rsidRPr="00854C54">
        <w:rPr>
          <w:rFonts w:ascii="Calibri" w:hAnsi="Calibri"/>
          <w:lang w:val="en-GB"/>
        </w:rPr>
        <w:t xml:space="preserve">metastases </w:t>
      </w:r>
      <w:r>
        <w:rPr>
          <w:rFonts w:ascii="Calibri" w:hAnsi="Calibri"/>
          <w:lang w:val="en-GB"/>
        </w:rPr>
        <w:t xml:space="preserve">with </w:t>
      </w:r>
      <w:r w:rsidR="005D291E">
        <w:rPr>
          <w:rFonts w:ascii="Calibri" w:hAnsi="Calibri"/>
          <w:lang w:val="en-GB"/>
        </w:rPr>
        <w:t>high</w:t>
      </w:r>
      <w:r>
        <w:rPr>
          <w:rFonts w:ascii="Calibri" w:hAnsi="Calibri"/>
          <w:lang w:val="en-GB"/>
        </w:rPr>
        <w:t xml:space="preserve"> PSMA expression. </w:t>
      </w:r>
      <w:r w:rsidR="005D291E">
        <w:rPr>
          <w:rFonts w:ascii="Calibri" w:hAnsi="Calibri"/>
          <w:lang w:val="en-GB"/>
        </w:rPr>
        <w:t>The further bone lesion in right femur, even if without CT alteration, is highly suspected for prostate cancer location (high PSMA expression).</w:t>
      </w:r>
    </w:p>
    <w:p w14:paraId="19BBF1CB" w14:textId="4AF22BD8" w:rsidR="000D60F4" w:rsidRDefault="000D60F4" w:rsidP="005D291E">
      <w:pPr>
        <w:jc w:val="both"/>
        <w:rPr>
          <w:lang w:val="en-GB"/>
        </w:rPr>
      </w:pPr>
    </w:p>
    <w:p w14:paraId="6439FE45" w14:textId="3FAF89DE" w:rsidR="00E6025E" w:rsidRDefault="00E6025E" w:rsidP="0099161E">
      <w:pPr>
        <w:pStyle w:val="ListParagraph"/>
        <w:spacing w:line="360" w:lineRule="auto"/>
        <w:jc w:val="both"/>
        <w:rPr>
          <w:rFonts w:asciiTheme="minorHAnsi" w:hAnsiTheme="minorHAnsi" w:cstheme="minorHAnsi"/>
          <w:b/>
          <w:bCs/>
          <w:lang w:val="en-GB"/>
        </w:rPr>
      </w:pPr>
      <w:bookmarkStart w:id="6" w:name="_Hlk57158372"/>
    </w:p>
    <w:p w14:paraId="3FE1EF74" w14:textId="3E3DCEF9" w:rsidR="006D3810" w:rsidRDefault="000D60F4" w:rsidP="006D381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lang w:val="en-GB"/>
        </w:rPr>
      </w:pPr>
      <w:r w:rsidRPr="006D3810">
        <w:rPr>
          <w:rFonts w:asciiTheme="minorHAnsi" w:hAnsiTheme="minorHAnsi" w:cstheme="minorHAnsi"/>
          <w:b/>
          <w:bCs/>
          <w:lang w:val="en-GB"/>
        </w:rPr>
        <w:lastRenderedPageBreak/>
        <w:t>Synoptic Table</w:t>
      </w:r>
      <w:r w:rsidR="006D3810">
        <w:rPr>
          <w:rFonts w:asciiTheme="minorHAnsi" w:hAnsiTheme="minorHAnsi" w:cstheme="minorHAnsi"/>
          <w:b/>
          <w:bCs/>
          <w:lang w:val="en-GB"/>
        </w:rPr>
        <w:t>s Template</w:t>
      </w:r>
      <w:r w:rsidRPr="006D3810">
        <w:rPr>
          <w:rFonts w:asciiTheme="minorHAnsi" w:hAnsiTheme="minorHAnsi" w:cstheme="minorHAnsi"/>
          <w:b/>
          <w:bCs/>
          <w:lang w:val="en-GB"/>
        </w:rPr>
        <w:t xml:space="preserve"> </w:t>
      </w:r>
    </w:p>
    <w:bookmarkEnd w:id="6"/>
    <w:p w14:paraId="4788CFAA" w14:textId="016E1F1A" w:rsidR="000D60F4" w:rsidRPr="006D3810" w:rsidRDefault="006D3810" w:rsidP="006D3810">
      <w:pPr>
        <w:spacing w:line="360" w:lineRule="auto"/>
        <w:ind w:left="360"/>
        <w:jc w:val="both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Synoptic Table 1</w:t>
      </w:r>
    </w:p>
    <w:p w14:paraId="7096E5BE" w14:textId="77777777" w:rsidR="000D60F4" w:rsidRDefault="000D60F4" w:rsidP="000D60F4">
      <w:pPr>
        <w:spacing w:line="360" w:lineRule="auto"/>
        <w:jc w:val="both"/>
        <w:rPr>
          <w:rFonts w:asciiTheme="minorHAnsi" w:hAnsiTheme="minorHAnsi" w:cstheme="minorHAnsi"/>
          <w:b/>
          <w:bCs/>
          <w:lang w:val="en-GB"/>
        </w:rPr>
      </w:pPr>
    </w:p>
    <w:tbl>
      <w:tblPr>
        <w:tblW w:w="9672" w:type="dxa"/>
        <w:tblLook w:val="0000" w:firstRow="0" w:lastRow="0" w:firstColumn="0" w:lastColumn="0" w:noHBand="0" w:noVBand="0"/>
      </w:tblPr>
      <w:tblGrid>
        <w:gridCol w:w="1813"/>
        <w:gridCol w:w="1245"/>
        <w:gridCol w:w="1077"/>
        <w:gridCol w:w="1468"/>
        <w:gridCol w:w="1591"/>
        <w:gridCol w:w="1303"/>
        <w:gridCol w:w="1175"/>
      </w:tblGrid>
      <w:tr w:rsidR="000D60F4" w:rsidRPr="009E691D" w14:paraId="5B98E67F" w14:textId="77777777" w:rsidTr="00206A8B">
        <w:trPr>
          <w:trHeight w:val="5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CDF91F" w14:textId="77777777" w:rsidR="000D60F4" w:rsidRPr="009E691D" w:rsidRDefault="000D60F4" w:rsidP="00206A8B">
            <w:pPr>
              <w:jc w:val="center"/>
              <w:rPr>
                <w:rFonts w:ascii="Calibri" w:hAnsi="Calibri"/>
                <w:b/>
                <w:bCs/>
                <w:color w:val="111111"/>
                <w:lang w:val="en-GB" w:eastAsia="en-AU"/>
              </w:rPr>
            </w:pPr>
            <w:r>
              <w:rPr>
                <w:rFonts w:ascii="Calibri" w:hAnsi="Calibri"/>
                <w:b/>
                <w:bCs/>
                <w:color w:val="111111"/>
                <w:lang w:val="en-GB" w:eastAsia="en-AU"/>
              </w:rPr>
              <w:t>Radiotracer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DB0483" w14:textId="0C3466B1" w:rsidR="000D60F4" w:rsidRPr="0099161E" w:rsidRDefault="000D60F4" w:rsidP="00F51A46">
            <w:pPr>
              <w:jc w:val="center"/>
              <w:rPr>
                <w:rFonts w:ascii="Calibri" w:hAnsi="Calibri"/>
                <w:b/>
                <w:bCs/>
                <w:color w:val="FF0000"/>
                <w:lang w:val="en-GB"/>
              </w:rPr>
            </w:pPr>
            <w:r w:rsidRPr="0099161E">
              <w:rPr>
                <w:rFonts w:ascii="Calibri" w:hAnsi="Calibri"/>
                <w:b/>
                <w:bCs/>
                <w:color w:val="FF0000"/>
                <w:lang w:val="en-GB" w:eastAsia="en-AU"/>
              </w:rPr>
              <w:t xml:space="preserve">Injected </w:t>
            </w:r>
            <w:r w:rsidR="00F51A46" w:rsidRPr="0099161E">
              <w:rPr>
                <w:rFonts w:ascii="Calibri" w:hAnsi="Calibri"/>
                <w:b/>
                <w:bCs/>
                <w:color w:val="FF0000"/>
                <w:lang w:val="en-GB" w:eastAsia="en-AU"/>
              </w:rPr>
              <w:t>Activity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48DEF3" w14:textId="51D906C1" w:rsidR="000D60F4" w:rsidRPr="0099161E" w:rsidRDefault="000D60F4" w:rsidP="00206A8B">
            <w:pPr>
              <w:jc w:val="center"/>
              <w:rPr>
                <w:rFonts w:ascii="Calibri" w:hAnsi="Calibri"/>
                <w:b/>
                <w:bCs/>
                <w:color w:val="FF0000"/>
                <w:lang w:val="en-GB" w:eastAsia="en-AU"/>
              </w:rPr>
            </w:pPr>
            <w:r w:rsidRPr="0099161E">
              <w:rPr>
                <w:rFonts w:ascii="Calibri" w:hAnsi="Calibri"/>
                <w:b/>
                <w:bCs/>
                <w:color w:val="FF0000"/>
                <w:lang w:val="en-GB" w:eastAsia="en-AU"/>
              </w:rPr>
              <w:t>Uptake</w:t>
            </w:r>
            <w:r w:rsidR="005B2B77" w:rsidRPr="0099161E">
              <w:rPr>
                <w:rFonts w:ascii="Calibri" w:hAnsi="Calibri"/>
                <w:b/>
                <w:bCs/>
                <w:color w:val="FF0000"/>
                <w:lang w:val="en-GB" w:eastAsia="en-AU"/>
              </w:rPr>
              <w:t xml:space="preserve"> time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9DBD16" w14:textId="77777777" w:rsidR="000D60F4" w:rsidRPr="009E691D" w:rsidRDefault="000D60F4" w:rsidP="00206A8B">
            <w:pPr>
              <w:jc w:val="center"/>
              <w:rPr>
                <w:rFonts w:ascii="Calibri" w:hAnsi="Calibri"/>
                <w:b/>
                <w:bCs/>
                <w:color w:val="111111"/>
                <w:lang w:val="en-GB" w:eastAsia="en-AU"/>
              </w:rPr>
            </w:pPr>
            <w:r>
              <w:rPr>
                <w:rFonts w:ascii="Calibri" w:hAnsi="Calibri"/>
                <w:b/>
                <w:bCs/>
                <w:color w:val="111111"/>
                <w:lang w:val="en-GB" w:eastAsia="en-AU"/>
              </w:rPr>
              <w:t>Type of Acquisition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6BC04C" w14:textId="77777777" w:rsidR="000D60F4" w:rsidRPr="009E691D" w:rsidRDefault="000D60F4" w:rsidP="00206A8B">
            <w:pPr>
              <w:jc w:val="center"/>
              <w:rPr>
                <w:rFonts w:ascii="Calibri" w:hAnsi="Calibri"/>
                <w:b/>
                <w:bCs/>
                <w:color w:val="111111"/>
                <w:lang w:val="en-GB" w:eastAsia="en-AU"/>
              </w:rPr>
            </w:pPr>
            <w:r>
              <w:rPr>
                <w:rFonts w:ascii="Calibri" w:hAnsi="Calibri"/>
                <w:b/>
                <w:bCs/>
                <w:color w:val="111111"/>
                <w:lang w:val="en-GB" w:eastAsia="en-AU"/>
              </w:rPr>
              <w:t>CT Protocol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BCEC23" w14:textId="77777777" w:rsidR="000D60F4" w:rsidRPr="009E691D" w:rsidRDefault="000D60F4" w:rsidP="00206A8B">
            <w:pPr>
              <w:jc w:val="center"/>
              <w:rPr>
                <w:rFonts w:ascii="Calibri" w:hAnsi="Calibri"/>
                <w:b/>
                <w:bCs/>
                <w:color w:val="111111"/>
                <w:lang w:val="en-GB" w:eastAsia="en-AU"/>
              </w:rPr>
            </w:pPr>
            <w:r>
              <w:rPr>
                <w:rFonts w:ascii="Calibri" w:hAnsi="Calibri"/>
                <w:b/>
                <w:bCs/>
                <w:color w:val="111111"/>
                <w:lang w:val="en-GB" w:eastAsia="en-AU"/>
              </w:rPr>
              <w:t>Contrast Oral</w:t>
            </w:r>
            <w:r w:rsidRPr="009E691D">
              <w:rPr>
                <w:rFonts w:ascii="Calibri" w:hAnsi="Calibri"/>
                <w:b/>
                <w:bCs/>
                <w:color w:val="111111"/>
                <w:lang w:val="en-GB" w:eastAsia="en-AU"/>
              </w:rPr>
              <w:t>/ IV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BBF454" w14:textId="77777777" w:rsidR="000D60F4" w:rsidRPr="009E691D" w:rsidRDefault="000D60F4" w:rsidP="00206A8B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color w:val="111111"/>
                <w:lang w:val="en-GB" w:eastAsia="en-AU"/>
              </w:rPr>
              <w:t>Diuretic</w:t>
            </w:r>
          </w:p>
        </w:tc>
      </w:tr>
      <w:tr w:rsidR="000D60F4" w:rsidRPr="009E691D" w14:paraId="0D0DDD42" w14:textId="77777777" w:rsidTr="00206A8B">
        <w:trPr>
          <w:trHeight w:val="73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F87E2" w14:textId="39FDD1AF" w:rsidR="000D60F4" w:rsidRPr="009E691D" w:rsidRDefault="000D60F4" w:rsidP="00206A8B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C923D" w14:textId="258F6131" w:rsidR="000D60F4" w:rsidRPr="009E691D" w:rsidRDefault="000D60F4" w:rsidP="00206A8B">
            <w:pPr>
              <w:jc w:val="center"/>
              <w:rPr>
                <w:rFonts w:ascii="Calibri" w:hAnsi="Calibri"/>
                <w:color w:val="111111"/>
                <w:lang w:val="en-GB" w:eastAsia="en-A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2FD48" w14:textId="08904FD9" w:rsidR="000D60F4" w:rsidRPr="009E691D" w:rsidRDefault="000D60F4" w:rsidP="00206A8B">
            <w:pPr>
              <w:jc w:val="center"/>
              <w:rPr>
                <w:rFonts w:ascii="Calibri" w:hAnsi="Calibri" w:cs="Calibri"/>
                <w:color w:val="111111"/>
                <w:lang w:val="en-GB" w:eastAsia="en-A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BAC2A" w14:textId="2353F068" w:rsidR="000D60F4" w:rsidRPr="009E691D" w:rsidRDefault="000D60F4" w:rsidP="00206A8B">
            <w:pPr>
              <w:jc w:val="center"/>
              <w:rPr>
                <w:rFonts w:ascii="Calibri" w:hAnsi="Calibri"/>
                <w:color w:val="111111"/>
                <w:lang w:val="en-GB" w:eastAsia="en-A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8AE82" w14:textId="663A7E93" w:rsidR="000D60F4" w:rsidRPr="009E691D" w:rsidRDefault="000D60F4" w:rsidP="00206A8B">
            <w:pPr>
              <w:jc w:val="center"/>
              <w:rPr>
                <w:rFonts w:ascii="Calibri" w:hAnsi="Calibri"/>
                <w:color w:val="111111"/>
                <w:lang w:val="en-GB" w:eastAsia="en-A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B969A" w14:textId="6D16C177" w:rsidR="000D60F4" w:rsidRPr="009E691D" w:rsidRDefault="000D60F4" w:rsidP="00206A8B">
            <w:pPr>
              <w:jc w:val="center"/>
              <w:rPr>
                <w:rFonts w:ascii="Calibri" w:hAnsi="Calibri"/>
                <w:color w:val="111111"/>
                <w:lang w:val="en-GB" w:eastAsia="en-AU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D8901" w14:textId="1D08D9EF" w:rsidR="000D60F4" w:rsidRPr="009E691D" w:rsidRDefault="000D60F4" w:rsidP="00206A8B">
            <w:pPr>
              <w:jc w:val="center"/>
              <w:rPr>
                <w:rFonts w:ascii="Calibri" w:hAnsi="Calibri"/>
                <w:color w:val="111111"/>
                <w:lang w:val="en-GB" w:eastAsia="en-AU"/>
              </w:rPr>
            </w:pPr>
          </w:p>
        </w:tc>
      </w:tr>
    </w:tbl>
    <w:p w14:paraId="3F379F4E" w14:textId="77777777" w:rsidR="000D60F4" w:rsidRPr="000D60F4" w:rsidRDefault="000D60F4" w:rsidP="000D60F4">
      <w:pPr>
        <w:spacing w:line="360" w:lineRule="auto"/>
        <w:jc w:val="both"/>
        <w:rPr>
          <w:rFonts w:asciiTheme="minorHAnsi" w:hAnsiTheme="minorHAnsi" w:cstheme="minorHAnsi"/>
          <w:b/>
          <w:bCs/>
          <w:lang w:val="en-GB"/>
        </w:rPr>
      </w:pPr>
    </w:p>
    <w:p w14:paraId="77BE27E3" w14:textId="03841A48" w:rsidR="000D60F4" w:rsidRDefault="000D60F4" w:rsidP="000D60F4">
      <w:pPr>
        <w:spacing w:line="360" w:lineRule="auto"/>
        <w:jc w:val="both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Synoptic Table – 2</w:t>
      </w:r>
    </w:p>
    <w:tbl>
      <w:tblPr>
        <w:tblStyle w:val="TableGridLight"/>
        <w:tblpPr w:leftFromText="180" w:rightFromText="180" w:vertAnchor="page" w:horzAnchor="margin" w:tblpY="4996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046"/>
        <w:gridCol w:w="1065"/>
        <w:gridCol w:w="1223"/>
        <w:gridCol w:w="1681"/>
        <w:gridCol w:w="1626"/>
        <w:gridCol w:w="1431"/>
      </w:tblGrid>
      <w:tr w:rsidR="00AF2FC7" w:rsidRPr="006A390D" w14:paraId="3C675654" w14:textId="77777777" w:rsidTr="0099161E">
        <w:trPr>
          <w:trHeight w:val="694"/>
        </w:trPr>
        <w:tc>
          <w:tcPr>
            <w:tcW w:w="1643" w:type="dxa"/>
            <w:shd w:val="clear" w:color="auto" w:fill="D9D9D9" w:themeFill="background1" w:themeFillShade="D9"/>
          </w:tcPr>
          <w:p w14:paraId="65C847B4" w14:textId="51545C88" w:rsidR="00AF2FC7" w:rsidRPr="006A390D" w:rsidRDefault="00AF2FC7" w:rsidP="00AF2FC7">
            <w:pPr>
              <w:jc w:val="center"/>
              <w:rPr>
                <w:b/>
              </w:rPr>
            </w:pPr>
            <w:r w:rsidRPr="0099161E">
              <w:rPr>
                <w:b/>
                <w:color w:val="FF0000"/>
              </w:rPr>
              <w:t>Anatomical location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14:paraId="4F73A9FE" w14:textId="77777777" w:rsidR="00AF2FC7" w:rsidRPr="006A390D" w:rsidRDefault="00AF2FC7" w:rsidP="00AF2FC7">
            <w:pPr>
              <w:jc w:val="center"/>
              <w:rPr>
                <w:b/>
              </w:rPr>
            </w:pPr>
            <w:r w:rsidRPr="006A390D">
              <w:rPr>
                <w:b/>
                <w:color w:val="111111"/>
              </w:rPr>
              <w:t>mi TNM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14:paraId="69A14908" w14:textId="77777777" w:rsidR="00AF2FC7" w:rsidRPr="006A390D" w:rsidRDefault="00AF2FC7" w:rsidP="00AF2FC7">
            <w:pPr>
              <w:jc w:val="center"/>
              <w:rPr>
                <w:b/>
              </w:rPr>
            </w:pPr>
            <w:r w:rsidRPr="006A390D">
              <w:rPr>
                <w:b/>
                <w:color w:val="111111"/>
              </w:rPr>
              <w:t>Size</w:t>
            </w:r>
          </w:p>
        </w:tc>
        <w:tc>
          <w:tcPr>
            <w:tcW w:w="1223" w:type="dxa"/>
            <w:shd w:val="clear" w:color="auto" w:fill="D9D9D9" w:themeFill="background1" w:themeFillShade="D9"/>
          </w:tcPr>
          <w:p w14:paraId="6B7B9A96" w14:textId="77777777" w:rsidR="00AF2FC7" w:rsidRPr="006A390D" w:rsidRDefault="00AF2FC7" w:rsidP="00AF2FC7">
            <w:pPr>
              <w:jc w:val="center"/>
              <w:rPr>
                <w:b/>
              </w:rPr>
            </w:pPr>
            <w:r w:rsidRPr="006A390D">
              <w:rPr>
                <w:b/>
                <w:color w:val="111111"/>
              </w:rPr>
              <w:t>Number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14:paraId="7FE64ECB" w14:textId="77777777" w:rsidR="00AF2FC7" w:rsidRDefault="00AF2FC7" w:rsidP="00AF2FC7">
            <w:pPr>
              <w:jc w:val="center"/>
              <w:rPr>
                <w:b/>
                <w:color w:val="111111"/>
              </w:rPr>
            </w:pPr>
            <w:r w:rsidRPr="006A390D">
              <w:rPr>
                <w:b/>
                <w:color w:val="111111"/>
              </w:rPr>
              <w:t xml:space="preserve">PSMA </w:t>
            </w:r>
          </w:p>
          <w:p w14:paraId="4169CDF0" w14:textId="77777777" w:rsidR="00AF2FC7" w:rsidRPr="006A390D" w:rsidRDefault="00AF2FC7" w:rsidP="00AF2FC7">
            <w:pPr>
              <w:jc w:val="center"/>
              <w:rPr>
                <w:b/>
              </w:rPr>
            </w:pPr>
            <w:r w:rsidRPr="006A390D">
              <w:rPr>
                <w:b/>
                <w:color w:val="111111"/>
              </w:rPr>
              <w:t xml:space="preserve">Expression Q 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14:paraId="130E4456" w14:textId="77777777" w:rsidR="00AF2FC7" w:rsidRDefault="00AF2FC7" w:rsidP="00AF2FC7">
            <w:pPr>
              <w:jc w:val="center"/>
              <w:rPr>
                <w:b/>
                <w:color w:val="111111"/>
              </w:rPr>
            </w:pPr>
            <w:r w:rsidRPr="006A390D">
              <w:rPr>
                <w:b/>
                <w:color w:val="111111"/>
              </w:rPr>
              <w:t xml:space="preserve">PSMA </w:t>
            </w:r>
          </w:p>
          <w:p w14:paraId="25604A0C" w14:textId="77777777" w:rsidR="00AF2FC7" w:rsidRPr="006A390D" w:rsidRDefault="00AF2FC7" w:rsidP="00AF2FC7">
            <w:pPr>
              <w:jc w:val="center"/>
              <w:rPr>
                <w:b/>
              </w:rPr>
            </w:pPr>
            <w:r w:rsidRPr="006A390D">
              <w:rPr>
                <w:b/>
                <w:color w:val="111111"/>
              </w:rPr>
              <w:t xml:space="preserve">Expression V 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7A0567AD" w14:textId="77777777" w:rsidR="00AF2FC7" w:rsidRPr="006A390D" w:rsidRDefault="00AF2FC7" w:rsidP="00AF2FC7">
            <w:pPr>
              <w:jc w:val="center"/>
              <w:rPr>
                <w:b/>
              </w:rPr>
            </w:pPr>
            <w:r>
              <w:rPr>
                <w:b/>
                <w:color w:val="111111"/>
              </w:rPr>
              <w:t>Reader Confidence</w:t>
            </w:r>
          </w:p>
        </w:tc>
      </w:tr>
      <w:tr w:rsidR="00AF2FC7" w:rsidRPr="006A390D" w14:paraId="48B5C007" w14:textId="77777777" w:rsidTr="0099161E">
        <w:trPr>
          <w:trHeight w:val="290"/>
        </w:trPr>
        <w:tc>
          <w:tcPr>
            <w:tcW w:w="1643" w:type="dxa"/>
            <w:shd w:val="clear" w:color="auto" w:fill="FFFFFF" w:themeFill="background1"/>
          </w:tcPr>
          <w:p w14:paraId="35BB04CE" w14:textId="77777777" w:rsidR="00AF2FC7" w:rsidRDefault="00AF2FC7" w:rsidP="00AF2FC7">
            <w:pPr>
              <w:jc w:val="center"/>
              <w:rPr>
                <w:color w:val="111111"/>
              </w:rPr>
            </w:pPr>
          </w:p>
          <w:p w14:paraId="63679F5E" w14:textId="5EEFEF45" w:rsidR="00AF2FC7" w:rsidRPr="006A390D" w:rsidRDefault="00AF2FC7" w:rsidP="00AF2FC7">
            <w:pPr>
              <w:jc w:val="center"/>
              <w:rPr>
                <w:color w:val="111111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14:paraId="1959C499" w14:textId="6EC3808A" w:rsidR="00AF2FC7" w:rsidRPr="006A390D" w:rsidRDefault="00AF2FC7" w:rsidP="00AF2FC7">
            <w:pPr>
              <w:jc w:val="center"/>
              <w:rPr>
                <w:color w:val="111111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14:paraId="52580231" w14:textId="77777777" w:rsidR="00AF2FC7" w:rsidRPr="006A390D" w:rsidRDefault="00AF2FC7" w:rsidP="00AF2FC7">
            <w:pPr>
              <w:jc w:val="center"/>
              <w:rPr>
                <w:color w:val="111111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1558EDF7" w14:textId="3FB13307" w:rsidR="00AF2FC7" w:rsidRPr="006A390D" w:rsidRDefault="00AF2FC7" w:rsidP="00AF2FC7">
            <w:pPr>
              <w:jc w:val="center"/>
              <w:rPr>
                <w:color w:val="111111"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14:paraId="0FADE03E" w14:textId="0BFF5BED" w:rsidR="00AF2FC7" w:rsidRPr="006A390D" w:rsidRDefault="00AF2FC7" w:rsidP="00AF2FC7">
            <w:pPr>
              <w:jc w:val="center"/>
              <w:rPr>
                <w:color w:val="111111"/>
              </w:rPr>
            </w:pPr>
          </w:p>
        </w:tc>
        <w:tc>
          <w:tcPr>
            <w:tcW w:w="1626" w:type="dxa"/>
            <w:shd w:val="clear" w:color="auto" w:fill="FFFFFF" w:themeFill="background1"/>
          </w:tcPr>
          <w:p w14:paraId="1C807741" w14:textId="5E765868" w:rsidR="00AF2FC7" w:rsidRPr="006A390D" w:rsidRDefault="00AF2FC7" w:rsidP="00AF2FC7">
            <w:pPr>
              <w:jc w:val="center"/>
              <w:rPr>
                <w:color w:val="111111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14:paraId="076BAC18" w14:textId="7D2A684B" w:rsidR="00AF2FC7" w:rsidRPr="006A390D" w:rsidRDefault="00AF2FC7" w:rsidP="00AF2FC7">
            <w:pPr>
              <w:jc w:val="center"/>
              <w:rPr>
                <w:color w:val="111111"/>
              </w:rPr>
            </w:pPr>
          </w:p>
        </w:tc>
      </w:tr>
      <w:tr w:rsidR="00AF2FC7" w:rsidRPr="006A390D" w14:paraId="1A8CD466" w14:textId="77777777" w:rsidTr="0099161E">
        <w:trPr>
          <w:trHeight w:val="290"/>
        </w:trPr>
        <w:tc>
          <w:tcPr>
            <w:tcW w:w="1643" w:type="dxa"/>
            <w:shd w:val="clear" w:color="auto" w:fill="FFFFFF" w:themeFill="background1"/>
          </w:tcPr>
          <w:p w14:paraId="19E6C647" w14:textId="77777777" w:rsidR="00AF2FC7" w:rsidRDefault="00AF2FC7" w:rsidP="00AF2FC7">
            <w:pPr>
              <w:jc w:val="center"/>
              <w:rPr>
                <w:color w:val="111111"/>
              </w:rPr>
            </w:pPr>
          </w:p>
          <w:p w14:paraId="640692A9" w14:textId="27BD07F3" w:rsidR="00AF2FC7" w:rsidRDefault="00AF2FC7" w:rsidP="00AF2FC7">
            <w:pPr>
              <w:jc w:val="center"/>
              <w:rPr>
                <w:color w:val="111111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14:paraId="6B354910" w14:textId="77777777" w:rsidR="00AF2FC7" w:rsidRPr="006A390D" w:rsidRDefault="00AF2FC7" w:rsidP="00AF2FC7">
            <w:pPr>
              <w:jc w:val="center"/>
              <w:rPr>
                <w:color w:val="111111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14:paraId="339EA8F6" w14:textId="77777777" w:rsidR="00AF2FC7" w:rsidRPr="006A390D" w:rsidRDefault="00AF2FC7" w:rsidP="00AF2FC7">
            <w:pPr>
              <w:jc w:val="center"/>
              <w:rPr>
                <w:color w:val="111111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68C4C01A" w14:textId="77777777" w:rsidR="00AF2FC7" w:rsidRPr="006A390D" w:rsidRDefault="00AF2FC7" w:rsidP="00AF2FC7">
            <w:pPr>
              <w:jc w:val="center"/>
              <w:rPr>
                <w:color w:val="111111"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14:paraId="5F0AA45F" w14:textId="77777777" w:rsidR="00AF2FC7" w:rsidRPr="006A390D" w:rsidRDefault="00AF2FC7" w:rsidP="00AF2FC7">
            <w:pPr>
              <w:jc w:val="center"/>
              <w:rPr>
                <w:color w:val="111111"/>
              </w:rPr>
            </w:pPr>
          </w:p>
        </w:tc>
        <w:tc>
          <w:tcPr>
            <w:tcW w:w="1626" w:type="dxa"/>
            <w:shd w:val="clear" w:color="auto" w:fill="FFFFFF" w:themeFill="background1"/>
          </w:tcPr>
          <w:p w14:paraId="3650C52D" w14:textId="77777777" w:rsidR="00AF2FC7" w:rsidRPr="006A390D" w:rsidRDefault="00AF2FC7" w:rsidP="00AF2FC7">
            <w:pPr>
              <w:jc w:val="center"/>
              <w:rPr>
                <w:color w:val="111111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14:paraId="53A92211" w14:textId="77777777" w:rsidR="00AF2FC7" w:rsidRPr="006A390D" w:rsidRDefault="00AF2FC7" w:rsidP="00AF2FC7">
            <w:pPr>
              <w:jc w:val="center"/>
              <w:rPr>
                <w:color w:val="111111"/>
              </w:rPr>
            </w:pPr>
          </w:p>
        </w:tc>
      </w:tr>
      <w:tr w:rsidR="00AF2FC7" w:rsidRPr="006A390D" w14:paraId="2C398A0D" w14:textId="77777777" w:rsidTr="0099161E">
        <w:trPr>
          <w:trHeight w:val="290"/>
        </w:trPr>
        <w:tc>
          <w:tcPr>
            <w:tcW w:w="1643" w:type="dxa"/>
            <w:shd w:val="clear" w:color="auto" w:fill="FFFFFF" w:themeFill="background1"/>
          </w:tcPr>
          <w:p w14:paraId="48A980B6" w14:textId="77777777" w:rsidR="00AF2FC7" w:rsidRDefault="00AF2FC7" w:rsidP="00AF2FC7">
            <w:pPr>
              <w:jc w:val="center"/>
              <w:rPr>
                <w:color w:val="111111"/>
              </w:rPr>
            </w:pPr>
          </w:p>
          <w:p w14:paraId="42451D3B" w14:textId="3671D948" w:rsidR="00AF2FC7" w:rsidRDefault="00AF2FC7" w:rsidP="00AF2FC7">
            <w:pPr>
              <w:jc w:val="center"/>
              <w:rPr>
                <w:color w:val="111111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14:paraId="707F29B6" w14:textId="77777777" w:rsidR="00AF2FC7" w:rsidRPr="006A390D" w:rsidRDefault="00AF2FC7" w:rsidP="00AF2FC7">
            <w:pPr>
              <w:jc w:val="center"/>
              <w:rPr>
                <w:color w:val="111111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14:paraId="3D2F9213" w14:textId="77777777" w:rsidR="00AF2FC7" w:rsidRPr="006A390D" w:rsidRDefault="00AF2FC7" w:rsidP="00AF2FC7">
            <w:pPr>
              <w:jc w:val="center"/>
              <w:rPr>
                <w:color w:val="111111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6503B206" w14:textId="77777777" w:rsidR="00AF2FC7" w:rsidRPr="006A390D" w:rsidRDefault="00AF2FC7" w:rsidP="00AF2FC7">
            <w:pPr>
              <w:jc w:val="center"/>
              <w:rPr>
                <w:color w:val="111111"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14:paraId="59D18930" w14:textId="77777777" w:rsidR="00AF2FC7" w:rsidRPr="006A390D" w:rsidRDefault="00AF2FC7" w:rsidP="00AF2FC7">
            <w:pPr>
              <w:jc w:val="center"/>
              <w:rPr>
                <w:color w:val="111111"/>
              </w:rPr>
            </w:pPr>
          </w:p>
        </w:tc>
        <w:tc>
          <w:tcPr>
            <w:tcW w:w="1626" w:type="dxa"/>
            <w:shd w:val="clear" w:color="auto" w:fill="FFFFFF" w:themeFill="background1"/>
          </w:tcPr>
          <w:p w14:paraId="5688DDB0" w14:textId="77777777" w:rsidR="00AF2FC7" w:rsidRPr="006A390D" w:rsidRDefault="00AF2FC7" w:rsidP="00AF2FC7">
            <w:pPr>
              <w:jc w:val="center"/>
              <w:rPr>
                <w:color w:val="111111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14:paraId="5BAD8E50" w14:textId="77777777" w:rsidR="00AF2FC7" w:rsidRPr="006A390D" w:rsidRDefault="00AF2FC7" w:rsidP="00AF2FC7">
            <w:pPr>
              <w:jc w:val="center"/>
              <w:rPr>
                <w:color w:val="111111"/>
              </w:rPr>
            </w:pPr>
          </w:p>
        </w:tc>
      </w:tr>
    </w:tbl>
    <w:p w14:paraId="759168CD" w14:textId="77777777" w:rsidR="000D60F4" w:rsidRDefault="000D60F4" w:rsidP="00515A66">
      <w:pPr>
        <w:spacing w:line="360" w:lineRule="auto"/>
        <w:jc w:val="both"/>
        <w:rPr>
          <w:rFonts w:asciiTheme="minorHAnsi" w:hAnsiTheme="minorHAnsi" w:cstheme="minorHAnsi"/>
          <w:b/>
          <w:bCs/>
          <w:lang w:val="en-GB"/>
        </w:rPr>
      </w:pPr>
    </w:p>
    <w:sectPr w:rsidR="000D60F4">
      <w:foot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F49DF" w14:textId="77777777" w:rsidR="00943DAC" w:rsidRDefault="00943DAC" w:rsidP="00742054">
      <w:r>
        <w:separator/>
      </w:r>
    </w:p>
  </w:endnote>
  <w:endnote w:type="continuationSeparator" w:id="0">
    <w:p w14:paraId="37901942" w14:textId="77777777" w:rsidR="00943DAC" w:rsidRDefault="00943DAC" w:rsidP="0074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-Light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358128"/>
      <w:docPartObj>
        <w:docPartGallery w:val="Page Numbers (Bottom of Page)"/>
        <w:docPartUnique/>
      </w:docPartObj>
    </w:sdtPr>
    <w:sdtEndPr/>
    <w:sdtContent>
      <w:p w14:paraId="0332F087" w14:textId="002BBB53" w:rsidR="00742054" w:rsidRDefault="0074205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C93">
          <w:rPr>
            <w:noProof/>
          </w:rPr>
          <w:t>10</w:t>
        </w:r>
        <w:r>
          <w:fldChar w:fldCharType="end"/>
        </w:r>
      </w:p>
    </w:sdtContent>
  </w:sdt>
  <w:p w14:paraId="741873DA" w14:textId="77777777" w:rsidR="00742054" w:rsidRDefault="00742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3BB0D" w14:textId="77777777" w:rsidR="00943DAC" w:rsidRDefault="00943DAC" w:rsidP="00742054">
      <w:r>
        <w:separator/>
      </w:r>
    </w:p>
  </w:footnote>
  <w:footnote w:type="continuationSeparator" w:id="0">
    <w:p w14:paraId="27569224" w14:textId="77777777" w:rsidR="00943DAC" w:rsidRDefault="00943DAC" w:rsidP="00742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3B3"/>
    <w:multiLevelType w:val="multilevel"/>
    <w:tmpl w:val="A24A7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57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F73"/>
    <w:multiLevelType w:val="hybridMultilevel"/>
    <w:tmpl w:val="FF6EC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F4D8C"/>
    <w:multiLevelType w:val="multilevel"/>
    <w:tmpl w:val="9048B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31525"/>
    <w:multiLevelType w:val="hybridMultilevel"/>
    <w:tmpl w:val="CA802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44EF9"/>
    <w:multiLevelType w:val="multilevel"/>
    <w:tmpl w:val="37E46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5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34139B1"/>
    <w:multiLevelType w:val="multilevel"/>
    <w:tmpl w:val="4C6424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5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3F3A2B"/>
    <w:multiLevelType w:val="multilevel"/>
    <w:tmpl w:val="BF443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5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2"/>
    <w:rsid w:val="0000367B"/>
    <w:rsid w:val="00005656"/>
    <w:rsid w:val="000228AF"/>
    <w:rsid w:val="000C034D"/>
    <w:rsid w:val="000C6C3F"/>
    <w:rsid w:val="000D60F4"/>
    <w:rsid w:val="000D70EB"/>
    <w:rsid w:val="000F54F3"/>
    <w:rsid w:val="0010161F"/>
    <w:rsid w:val="00107F5E"/>
    <w:rsid w:val="00122530"/>
    <w:rsid w:val="00135373"/>
    <w:rsid w:val="0015765E"/>
    <w:rsid w:val="00180A1F"/>
    <w:rsid w:val="0019596C"/>
    <w:rsid w:val="00203AF9"/>
    <w:rsid w:val="00233D5F"/>
    <w:rsid w:val="00282BB0"/>
    <w:rsid w:val="00292B89"/>
    <w:rsid w:val="002A547D"/>
    <w:rsid w:val="002F30AC"/>
    <w:rsid w:val="00366A16"/>
    <w:rsid w:val="003B192B"/>
    <w:rsid w:val="003B4086"/>
    <w:rsid w:val="003E2B6E"/>
    <w:rsid w:val="003E6F59"/>
    <w:rsid w:val="003F47D1"/>
    <w:rsid w:val="00400E52"/>
    <w:rsid w:val="00423189"/>
    <w:rsid w:val="004320F7"/>
    <w:rsid w:val="00445EEF"/>
    <w:rsid w:val="00484CE3"/>
    <w:rsid w:val="004B52FD"/>
    <w:rsid w:val="004D49A9"/>
    <w:rsid w:val="005029EB"/>
    <w:rsid w:val="005131CB"/>
    <w:rsid w:val="00514EAE"/>
    <w:rsid w:val="00515A66"/>
    <w:rsid w:val="0059313D"/>
    <w:rsid w:val="005B2B77"/>
    <w:rsid w:val="005D0520"/>
    <w:rsid w:val="005D291E"/>
    <w:rsid w:val="005D537D"/>
    <w:rsid w:val="00600E3D"/>
    <w:rsid w:val="006137A8"/>
    <w:rsid w:val="00627E1E"/>
    <w:rsid w:val="00646BFE"/>
    <w:rsid w:val="006559B0"/>
    <w:rsid w:val="00667C3A"/>
    <w:rsid w:val="00687D15"/>
    <w:rsid w:val="006900C1"/>
    <w:rsid w:val="006A30BE"/>
    <w:rsid w:val="006A4712"/>
    <w:rsid w:val="006B21DD"/>
    <w:rsid w:val="006D3810"/>
    <w:rsid w:val="006F3FA8"/>
    <w:rsid w:val="00731303"/>
    <w:rsid w:val="00742054"/>
    <w:rsid w:val="0076619E"/>
    <w:rsid w:val="007838F0"/>
    <w:rsid w:val="007A21AB"/>
    <w:rsid w:val="007C24D7"/>
    <w:rsid w:val="007F329D"/>
    <w:rsid w:val="007F664A"/>
    <w:rsid w:val="00830DEC"/>
    <w:rsid w:val="0083381C"/>
    <w:rsid w:val="0084041C"/>
    <w:rsid w:val="00854C54"/>
    <w:rsid w:val="008942FE"/>
    <w:rsid w:val="008B7CB8"/>
    <w:rsid w:val="008D0054"/>
    <w:rsid w:val="008D7269"/>
    <w:rsid w:val="00920C83"/>
    <w:rsid w:val="00943DAC"/>
    <w:rsid w:val="0095574A"/>
    <w:rsid w:val="00984AD5"/>
    <w:rsid w:val="009867FB"/>
    <w:rsid w:val="0099161E"/>
    <w:rsid w:val="009C1036"/>
    <w:rsid w:val="009D45E9"/>
    <w:rsid w:val="009E691D"/>
    <w:rsid w:val="009F56E4"/>
    <w:rsid w:val="00A46959"/>
    <w:rsid w:val="00A8013C"/>
    <w:rsid w:val="00A95916"/>
    <w:rsid w:val="00A97E53"/>
    <w:rsid w:val="00AD6745"/>
    <w:rsid w:val="00AF2FC7"/>
    <w:rsid w:val="00B02FCD"/>
    <w:rsid w:val="00B12715"/>
    <w:rsid w:val="00B15978"/>
    <w:rsid w:val="00B1796E"/>
    <w:rsid w:val="00B835D3"/>
    <w:rsid w:val="00B90822"/>
    <w:rsid w:val="00BA0D2E"/>
    <w:rsid w:val="00BA3BD8"/>
    <w:rsid w:val="00BA4C93"/>
    <w:rsid w:val="00BB2CD4"/>
    <w:rsid w:val="00C23A9A"/>
    <w:rsid w:val="00C44E0D"/>
    <w:rsid w:val="00C80F67"/>
    <w:rsid w:val="00C91AFC"/>
    <w:rsid w:val="00CB1DA1"/>
    <w:rsid w:val="00CC76E4"/>
    <w:rsid w:val="00CD579E"/>
    <w:rsid w:val="00CE3FE1"/>
    <w:rsid w:val="00CF06CF"/>
    <w:rsid w:val="00D05686"/>
    <w:rsid w:val="00D86784"/>
    <w:rsid w:val="00DD573C"/>
    <w:rsid w:val="00DE355A"/>
    <w:rsid w:val="00E01E77"/>
    <w:rsid w:val="00E43F5A"/>
    <w:rsid w:val="00E534EE"/>
    <w:rsid w:val="00E6025E"/>
    <w:rsid w:val="00E637C3"/>
    <w:rsid w:val="00E77C5C"/>
    <w:rsid w:val="00EA3000"/>
    <w:rsid w:val="00ED1675"/>
    <w:rsid w:val="00ED3E7A"/>
    <w:rsid w:val="00EF4CC7"/>
    <w:rsid w:val="00EF6DDD"/>
    <w:rsid w:val="00F2414B"/>
    <w:rsid w:val="00F51A46"/>
    <w:rsid w:val="00F60479"/>
    <w:rsid w:val="00F74D85"/>
    <w:rsid w:val="00F76E57"/>
    <w:rsid w:val="00F960F4"/>
    <w:rsid w:val="00FB3B8A"/>
    <w:rsid w:val="00F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3DDE"/>
  <w15:docId w15:val="{0C0FB9CC-A884-4D31-B42E-89BA6CAB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0F4"/>
    <w:pPr>
      <w:overflowPunct w:val="0"/>
    </w:pPr>
    <w:rPr>
      <w:rFonts w:eastAsia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/>
      <w:sz w:val="16"/>
    </w:rPr>
  </w:style>
  <w:style w:type="character" w:customStyle="1" w:styleId="WW8Num1z1">
    <w:name w:val="WW8Num1z1"/>
    <w:qFormat/>
    <w:rPr>
      <w:rFonts w:ascii="Courier New" w:hAnsi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1z3">
    <w:name w:val="WW8Num1z3"/>
    <w:qFormat/>
    <w:rPr>
      <w:rFonts w:ascii="Symbol" w:hAnsi="Symbol"/>
    </w:rPr>
  </w:style>
  <w:style w:type="character" w:customStyle="1" w:styleId="Caratterepredefinitoparagrafo">
    <w:name w:val="Carattere predefinito paragrafo"/>
    <w:qFormat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1">
    <w:name w:val="ListLabel 1"/>
    <w:qFormat/>
    <w:rPr>
      <w:rFonts w:ascii="Century Gothic" w:eastAsia="HelveticaNeue-LightItalic" w:hAnsi="Century Gothic" w:cs="HelveticaNeue-LightItalic"/>
      <w:w w:val="97"/>
      <w:sz w:val="16"/>
      <w:szCs w:val="16"/>
    </w:rPr>
  </w:style>
  <w:style w:type="character" w:customStyle="1" w:styleId="ListLabel2">
    <w:name w:val="ListLabel 2"/>
    <w:qFormat/>
    <w:rPr>
      <w:rFonts w:ascii="Century Gothic" w:eastAsia="HelveticaNeue-LightItalic" w:hAnsi="Century Gothic" w:cs="HelveticaNeue-LightItalic"/>
      <w:w w:val="97"/>
      <w:sz w:val="16"/>
      <w:szCs w:val="16"/>
    </w:rPr>
  </w:style>
  <w:style w:type="character" w:customStyle="1" w:styleId="ListLabel3">
    <w:name w:val="ListLabel 3"/>
    <w:qFormat/>
    <w:rPr>
      <w:rFonts w:ascii="Century Gothic" w:eastAsia="HelveticaNeue-LightItalic" w:hAnsi="Century Gothic" w:cs="HelveticaNeue-LightItalic"/>
      <w:w w:val="97"/>
      <w:sz w:val="16"/>
      <w:szCs w:val="16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line="480" w:lineRule="auto"/>
    </w:pPr>
    <w:rPr>
      <w:sz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"/>
    <w:qFormat/>
    <w:pPr>
      <w:suppressLineNumbers/>
    </w:pPr>
    <w:rPr>
      <w:rFonts w:cs="Tahoma"/>
    </w:rPr>
  </w:style>
  <w:style w:type="paragraph" w:styleId="BodyText2">
    <w:name w:val="Body Text 2"/>
    <w:basedOn w:val="Normal"/>
    <w:qFormat/>
    <w:pPr>
      <w:spacing w:line="480" w:lineRule="auto"/>
      <w:jc w:val="both"/>
    </w:pPr>
    <w:rPr>
      <w:rFonts w:ascii="Arial" w:hAnsi="Arial" w:cs="Arial"/>
      <w:sz w:val="28"/>
    </w:rPr>
  </w:style>
  <w:style w:type="paragraph" w:customStyle="1" w:styleId="Contenutocornice">
    <w:name w:val="Contenuto cornice"/>
    <w:basedOn w:val="BodyText"/>
    <w:qFormat/>
  </w:style>
  <w:style w:type="paragraph" w:customStyle="1" w:styleId="Contenutotabella">
    <w:name w:val="Contenuto tabella"/>
    <w:basedOn w:val="Normal"/>
    <w:qFormat/>
    <w:pPr>
      <w:suppressLineNumbers/>
    </w:pPr>
  </w:style>
  <w:style w:type="numbering" w:customStyle="1" w:styleId="WW8Num1">
    <w:name w:val="WW8Num1"/>
    <w:qFormat/>
  </w:style>
  <w:style w:type="table" w:styleId="TableGridLight">
    <w:name w:val="Grid Table Light"/>
    <w:basedOn w:val="TableNormal"/>
    <w:uiPriority w:val="40"/>
    <w:rsid w:val="00854C54"/>
    <w:rPr>
      <w:rFonts w:asciiTheme="minorHAnsi" w:eastAsiaTheme="minorHAnsi" w:hAnsiTheme="minorHAnsi" w:cstheme="minorBidi"/>
      <w:szCs w:val="22"/>
      <w:lang w:val="en-US"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ListParagraph">
    <w:name w:val="List Paragraph"/>
    <w:basedOn w:val="Normal"/>
    <w:uiPriority w:val="99"/>
    <w:qFormat/>
    <w:rsid w:val="00195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05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054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4205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054"/>
    <w:rPr>
      <w:rFonts w:eastAsia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F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6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7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7FB"/>
    <w:rPr>
      <w:rFonts w:eastAsia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7FB"/>
    <w:rPr>
      <w:rFonts w:eastAsia="Times New Roman" w:cs="Times New Roman"/>
      <w:b/>
      <w:bCs/>
      <w:szCs w:val="20"/>
    </w:rPr>
  </w:style>
  <w:style w:type="table" w:styleId="PlainTable1">
    <w:name w:val="Plain Table 1"/>
    <w:basedOn w:val="TableNormal"/>
    <w:uiPriority w:val="41"/>
    <w:rsid w:val="0015765E"/>
    <w:rPr>
      <w:rFonts w:asciiTheme="minorHAnsi" w:eastAsiaTheme="minorHAnsi" w:hAnsiTheme="minorHAnsi" w:cstheme="minorBidi"/>
      <w:sz w:val="24"/>
      <w:lang w:val="en-GB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B2B77"/>
    <w:pPr>
      <w:overflowPunct/>
    </w:pPr>
    <w:rPr>
      <w:rFonts w:ascii="Calibri" w:eastAsiaTheme="minorHAnsi" w:hAnsi="Calibri" w:cstheme="minorBidi"/>
      <w:sz w:val="22"/>
      <w:szCs w:val="21"/>
      <w:lang w:val="nl-NL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2B77"/>
    <w:rPr>
      <w:rFonts w:ascii="Calibri" w:eastAsiaTheme="minorHAnsi" w:hAnsi="Calibri" w:cstheme="minorBidi"/>
      <w:sz w:val="22"/>
      <w:szCs w:val="21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1897</Words>
  <Characters>10434</Characters>
  <Application>Microsoft Office Word</Application>
  <DocSecurity>4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Il/la Sig…………………………………………………………………………………</vt:lpstr>
      <vt:lpstr>Il/la Sig…………………………………………………………………………………</vt:lpstr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Sig…………………………………………………………………………………</dc:title>
  <dc:subject/>
  <dc:creator>Utente Windows</dc:creator>
  <dc:description/>
  <cp:lastModifiedBy>Oprea-Lager, D.E. (Daniela)</cp:lastModifiedBy>
  <cp:revision>2</cp:revision>
  <cp:lastPrinted>2017-01-28T18:37:00Z</cp:lastPrinted>
  <dcterms:created xsi:type="dcterms:W3CDTF">2021-02-01T15:57:00Z</dcterms:created>
  <dcterms:modified xsi:type="dcterms:W3CDTF">2021-02-01T15:57:00Z</dcterms:modified>
  <dc:language>it-IT</dc:language>
</cp:coreProperties>
</file>