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4DF7" w14:textId="032AEF95" w:rsidR="0086548E" w:rsidRPr="00A73A73" w:rsidRDefault="0086548E" w:rsidP="0086548E">
      <w:pPr>
        <w:spacing w:line="480" w:lineRule="auto"/>
        <w:jc w:val="both"/>
        <w:rPr>
          <w:rFonts w:ascii="Candara" w:hAnsi="Candara"/>
          <w:lang w:val="en-US"/>
        </w:rPr>
      </w:pPr>
      <w:r>
        <w:rPr>
          <w:rFonts w:ascii="Candara" w:hAnsi="Candara"/>
          <w:b/>
          <w:lang w:val="en-US"/>
        </w:rPr>
        <w:t xml:space="preserve">Supplementary Table </w:t>
      </w:r>
      <w:r w:rsidR="00F91018">
        <w:rPr>
          <w:rFonts w:ascii="Candara" w:hAnsi="Candara"/>
          <w:b/>
          <w:lang w:val="en-US"/>
        </w:rPr>
        <w:t>4</w:t>
      </w:r>
      <w:bookmarkStart w:id="0" w:name="_GoBack"/>
      <w:bookmarkEnd w:id="0"/>
      <w:r w:rsidRPr="00A73A73">
        <w:rPr>
          <w:rFonts w:ascii="Candara" w:hAnsi="Candara"/>
          <w:b/>
          <w:lang w:val="en-US"/>
        </w:rPr>
        <w:t xml:space="preserve">. </w:t>
      </w:r>
      <w:r w:rsidRPr="00A73A73">
        <w:rPr>
          <w:rFonts w:ascii="Candara" w:hAnsi="Candara"/>
          <w:lang w:val="en-US"/>
        </w:rPr>
        <w:t>Outcome of studies using the Steinberg Classification</w:t>
      </w:r>
    </w:p>
    <w:tbl>
      <w:tblPr>
        <w:tblStyle w:val="TableGrid"/>
        <w:tblW w:w="14791" w:type="dxa"/>
        <w:tblLook w:val="04A0" w:firstRow="1" w:lastRow="0" w:firstColumn="1" w:lastColumn="0" w:noHBand="0" w:noVBand="1"/>
      </w:tblPr>
      <w:tblGrid>
        <w:gridCol w:w="1910"/>
        <w:gridCol w:w="755"/>
        <w:gridCol w:w="1157"/>
        <w:gridCol w:w="2275"/>
        <w:gridCol w:w="1397"/>
        <w:gridCol w:w="1923"/>
        <w:gridCol w:w="1558"/>
        <w:gridCol w:w="2296"/>
        <w:gridCol w:w="1520"/>
      </w:tblGrid>
      <w:tr w:rsidR="0086548E" w:rsidRPr="00D86D9F" w14:paraId="3AA3B886" w14:textId="77777777" w:rsidTr="00415B74">
        <w:trPr>
          <w:trHeight w:val="1944"/>
        </w:trPr>
        <w:tc>
          <w:tcPr>
            <w:tcW w:w="19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7CEC7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Study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647E2A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Nr.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8CAE1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Avg. Follow-up</w:t>
            </w:r>
          </w:p>
        </w:tc>
        <w:tc>
          <w:tcPr>
            <w:tcW w:w="22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9BE75E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Preoperative Staging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07BB84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Clinical assessment tool</w:t>
            </w: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B1A3E6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Postoperative Clinical improvement</w:t>
            </w:r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98C72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clinical deterioration (Avg, months)</w:t>
            </w:r>
          </w:p>
        </w:tc>
        <w:tc>
          <w:tcPr>
            <w:tcW w:w="2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BD9562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Radiographic success (no progression)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188B46" w14:textId="77777777" w:rsidR="0086548E" w:rsidRPr="00A73A73" w:rsidRDefault="0086548E" w:rsidP="00415B74">
            <w:pPr>
              <w:spacing w:line="480" w:lineRule="auto"/>
              <w:jc w:val="center"/>
              <w:rPr>
                <w:rFonts w:ascii="Candara" w:hAnsi="Candara"/>
                <w:b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b/>
                <w:lang w:val="en-US"/>
              </w:rPr>
              <w:t>Time to THA, months (% of total hips)</w:t>
            </w:r>
          </w:p>
        </w:tc>
      </w:tr>
      <w:tr w:rsidR="0086548E" w:rsidRPr="00D86D9F" w14:paraId="6010CBC1" w14:textId="77777777" w:rsidTr="00415B74">
        <w:trPr>
          <w:trHeight w:val="481"/>
        </w:trPr>
        <w:tc>
          <w:tcPr>
            <w:tcW w:w="1912" w:type="dxa"/>
            <w:tcBorders>
              <w:left w:val="nil"/>
              <w:bottom w:val="nil"/>
              <w:right w:val="nil"/>
            </w:tcBorders>
            <w:vAlign w:val="center"/>
          </w:tcPr>
          <w:p w14:paraId="35EABA1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Classen 2015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&lt;EndNote&gt;&lt;Cite&gt;&lt;Author&gt;Classen&lt;/Author&gt;&lt;Year&gt;2017&lt;/Year&gt;&lt;RecNum&gt;9&lt;/RecNum&gt;&lt;DisplayText&gt;[33]&lt;/DisplayText&gt;&lt;record&gt;&lt;rec-number&gt;9&lt;/rec-number&gt;&lt;foreign-keys&gt;&lt;key app="EN" db-id="xrsrdprrrs2999e9vprp5xfcttzxfrd99202" timestamp="1552759083"&gt;9&lt;/key&gt;&lt;/foreign-keys&gt;&lt;ref-type name="Journal Article"&gt;17&lt;/ref-type&gt;&lt;contributors&gt;&lt;authors&gt;&lt;author&gt;Classen, T.&lt;/author&gt;&lt;author&gt;Warwas, S.&lt;/author&gt;&lt;author&gt;Jäger, M.&lt;/author&gt;&lt;author&gt;Landgraeber, S.&lt;/author&gt;&lt;/authors&gt;&lt;/contributors&gt;&lt;auth-address&gt;Department of Orthopaedics, University of Duisburg–Essen, Germany&lt;/auth-address&gt;&lt;titles&gt;&lt;title&gt;Two-year follow-up after advanced core decompression&lt;/title&gt;&lt;secondary-title&gt;Journal of Tissue Engineering and Regenerative Medicine&lt;/secondary-title&gt;&lt;/titles&gt;&lt;periodical&gt;&lt;full-title&gt;Journal of Tissue Engineering and Regenerative Medicine&lt;/full-title&gt;&lt;/periodical&gt;&lt;pages&gt;1308-1314&lt;/pages&gt;&lt;volume&gt;11&lt;/volume&gt;&lt;number&gt;4&lt;/number&gt;&lt;keywords&gt;&lt;keyword&gt;artificial bone graft&lt;/keyword&gt;&lt;keyword&gt;avascular necrosis&lt;/keyword&gt;&lt;keyword&gt;bone regeneration&lt;/keyword&gt;&lt;keyword&gt;core decompression&lt;/keyword&gt;&lt;keyword&gt;joint preservation&lt;/keyword&gt;&lt;keyword&gt;resorbable synthetic bone substitute&lt;/keyword&gt;&lt;/keywords&gt;&lt;dates&gt;&lt;year&gt;2017&lt;/year&gt;&lt;/dates&gt;&lt;work-type&gt;Article&lt;/work-type&gt;&lt;urls&gt;&lt;related-urls&gt;&lt;url&gt;https://www.scopus.com/inward/record.uri?eid=2-s2.0-85017271764&amp;amp;doi=10.1002%2fterm.2056&amp;amp;partnerID=40&amp;amp;md5=898502dc459e752876913f1db5c69543&lt;/url&gt;&lt;/related-urls&gt;&lt;/urls&gt;&lt;electronic-resource-num&gt;10.1002/term.2056&lt;/electronic-resource-num&gt;&lt;remote-database-name&gt;Scopus&lt;/remote-database-nam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[33]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vAlign w:val="center"/>
          </w:tcPr>
          <w:p w14:paraId="08F18376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vAlign w:val="center"/>
          </w:tcPr>
          <w:p w14:paraId="344CF273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vAlign w:val="center"/>
          </w:tcPr>
          <w:p w14:paraId="06FE028B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I+II+III:100%</w:t>
            </w: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14:paraId="59B43D06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center"/>
          </w:tcPr>
          <w:p w14:paraId="729607A9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D86D9F" w:rsidDel="00E51EDA">
              <w:rPr>
                <w:rFonts w:ascii="Candara" w:hAnsi="Candara"/>
                <w:color w:val="000000"/>
                <w:lang w:val="en-U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  <w:vAlign w:val="center"/>
          </w:tcPr>
          <w:p w14:paraId="00B0E199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  <w:vAlign w:val="center"/>
          </w:tcPr>
          <w:p w14:paraId="1CCB6029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Steinberg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1: 89%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2: 67%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3: 53%</w:t>
            </w:r>
          </w:p>
          <w:p w14:paraId="4134B38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left w:val="nil"/>
              <w:bottom w:val="nil"/>
              <w:right w:val="nil"/>
            </w:tcBorders>
            <w:vAlign w:val="center"/>
          </w:tcPr>
          <w:p w14:paraId="1DD71A1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10.5 (33%)</w:t>
            </w:r>
          </w:p>
        </w:tc>
      </w:tr>
      <w:tr w:rsidR="0086548E" w:rsidRPr="00D86D9F" w14:paraId="117E56B8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59E6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Etemadifar 2014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&lt;EndNote&gt;&lt;Cite&gt;&lt;Author&gt;Etemadifar&lt;/Author&gt;&lt;Year&gt;2014&lt;/Year&gt;&lt;RecNum&gt;11&lt;/RecNum&gt;&lt;DisplayText&gt;[35]&lt;/DisplayText&gt;&lt;record&gt;&lt;rec-number&gt;11&lt;/rec-number&gt;&lt;foreign-keys&gt;&lt;key app="EN" db-id="xrsrdprrrs2999e9vprp5xfcttzxfrd99202" timestamp="1552759093"&gt;11&lt;/key&gt;&lt;/foreign-keys&gt;&lt;ref-type name="Journal Article"&gt;17&lt;/ref-type&gt;&lt;contributors&gt;&lt;authors&gt;&lt;author&gt;Etemadifar, M.&lt;/author&gt;&lt;author&gt;Kooskzari, M.&lt;/author&gt;&lt;author&gt;Khalilollah, N.&lt;/author&gt;&lt;author&gt;Ali, M. K.&lt;/author&gt;&lt;author&gt;Mahsa, B.&lt;/author&gt;&lt;/authors&gt;&lt;/contributors&gt;&lt;auth-address&gt;Associate Professor, Faculty of Medicine, Isfahan University of Medical Sciences, Isfahan, Iran.&amp;#xD;Orthopedics Resident, Faculty of Medicine, Isfahan University of Medical Sciences, Isfahan, Iran.&amp;#xD;Master&amp;apos;s, Epidemiology, Faculty of Medicine, Isfahan University of Medical Sciences, Isfahan, Iran.&amp;#xD;Cardiovascular Diseases Resident, Faculty of Medicine, Isfahan University of Medical Sciences, Isfahan, Iran.&lt;/auth-address&gt;&lt;titles&gt;&lt;title&gt;The results of core decompression treatment in patients with avascular necrosis of femoral head in patients at Isfahan City educational hospitals in 2010-2011&lt;/title&gt;&lt;secondary-title&gt;Adv Biomed Res&lt;/secondary-title&gt;&lt;alt-title&gt;Advanced biomedical research&lt;/alt-title&gt;&lt;/titles&gt;&lt;periodical&gt;&lt;full-title&gt;Adv Biomed Res&lt;/full-title&gt;&lt;abbr-1&gt;Advanced biomedical research&lt;/abbr-1&gt;&lt;/periodical&gt;&lt;alt-periodical&gt;&lt;full-title&gt;Adv Biomed Res&lt;/full-title&gt;&lt;abbr-1&gt;Advanced biomedical research&lt;/abbr-1&gt;&lt;/alt-periodical&gt;&lt;pages&gt;93&lt;/pages&gt;&lt;volume&gt;3&lt;/volume&gt;&lt;edition&gt;2014/05/07&lt;/edition&gt;&lt;keywords&gt;&lt;keyword&gt;Avascular necrosis of femoral head&lt;/keyword&gt;&lt;keyword&gt;core decompression surgery&lt;/keyword&gt;&lt;keyword&gt;corticosteroids&lt;/keyword&gt;&lt;/keywords&gt;&lt;dates&gt;&lt;year&gt;2014&lt;/year&gt;&lt;/dates&gt;&lt;isbn&gt;2277-9175 (Print)&amp;#xD;2277-9175&lt;/isbn&gt;&lt;accession-num&gt;24800182&lt;/accession-num&gt;&lt;urls&gt;&lt;/urls&gt;&lt;custom2&gt;PMC4007334&lt;/custom2&gt;&lt;electronic-resource-num&gt;10.4103/2277-9175.129363&lt;/electronic-resource-num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[35]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BAA57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B76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B92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36.4%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63.6%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C30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VAS</w:t>
            </w:r>
          </w:p>
          <w:p w14:paraId="4A83216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ROM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778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VAS-YES (100%)</w:t>
            </w:r>
          </w:p>
          <w:p w14:paraId="778A687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ROM – YES (100%)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6385C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no clinical deterioration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CB9C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Steinberg Pre-Op Sub-groups):</w:t>
            </w:r>
          </w:p>
          <w:p w14:paraId="635BDD43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87.5%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78.5</w:t>
            </w:r>
          </w:p>
          <w:p w14:paraId="5644390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IIB:13.6% 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3AF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</w:tr>
      <w:tr w:rsidR="0086548E" w:rsidRPr="00D86D9F" w14:paraId="42A0BF10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8D89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Hernigou 2018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&lt;EndNote&gt;&lt;Cite&gt;&lt;Author&gt;Hernigou&lt;/Author&gt;&lt;Year&gt;2018&lt;/Year&gt;&lt;RecNum&gt;15&lt;/RecNum&gt;&lt;DisplayText&gt;[40]&lt;/DisplayText&gt;&lt;record&gt;&lt;rec-number&gt;15&lt;/rec-number&gt;&lt;foreign-keys&gt;&lt;key app="EN" db-id="xrsrdprrrs2999e9vprp5xfcttzxfrd99202" timestamp="1552759375"&gt;15&lt;/key&gt;&lt;/foreign-keys&gt;&lt;ref-type name="Journal Article"&gt;17&lt;/ref-type&gt;&lt;contributors&gt;&lt;authors&gt;&lt;author&gt;Hernigou, P.&lt;/author&gt;&lt;author&gt;Dubory, A.&lt;/author&gt;&lt;author&gt;Homma, Y.&lt;/author&gt;&lt;author&gt;Guissou, I.&lt;/author&gt;&lt;author&gt;Lachaniette, C. H. F.&lt;/author&gt;&lt;author&gt;Chevallier, N.&lt;/author&gt;&lt;author&gt;Rouard, H.&lt;/author&gt;&lt;/authors&gt;&lt;/contributors&gt;&lt;titles&gt;&lt;title&gt;Cell therapy versus simultaneous contralateral decompression in symptomatic corticosteroid osteonecrosis: a thirty year follow-up prospective randomized study of one hundred and twenty five adult patients&lt;/title&gt;&lt;secondary-title&gt;International Orthopaedics&lt;/secondary-title&gt;&lt;/titles&gt;&lt;periodical&gt;&lt;full-title&gt;Int Orthop&lt;/full-title&gt;&lt;abbr-1&gt;International orthopaedics&lt;/abbr-1&gt;&lt;/periodical&gt;&lt;pages&gt;1639-1649&lt;/pages&gt;&lt;volume&gt;42&lt;/volume&gt;&lt;number&gt;7&lt;/number&gt;&lt;dates&gt;&lt;year&gt;2018&lt;/year&gt;&lt;pub-dates&gt;&lt;date&gt;Jul&lt;/date&gt;&lt;/pub-dates&gt;&lt;/dates&gt;&lt;isbn&gt;0341-2695&lt;/isbn&gt;&lt;accession-num&gt;WOS:000436405000029&lt;/accession-num&gt;&lt;urls&gt;&lt;related-urls&gt;&lt;url&gt;&amp;lt;Go to ISI&amp;gt;://WOS:000436405000029&lt;/url&gt;&lt;/related-urls&gt;&lt;/urls&gt;&lt;electronic-resource-num&gt;10.1007/s00264-018-3941-8&lt;/electronic-resource-num&gt;&lt;/record&gt;&lt;/Cite&gt;&lt;/EndNote&gt;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[40]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9F8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8DBCF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56A2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55.2%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 xml:space="preserve"> Stage II: 44.8%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CE0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WOMAC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DD26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D86D9F" w:rsidDel="00E51EDA">
              <w:rPr>
                <w:rFonts w:ascii="Candara" w:hAnsi="Candara"/>
                <w:color w:val="000000"/>
                <w:lang w:val="en-U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WOMAC-YES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VAS-YES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E74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60 months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6BAC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rtl/>
                <w:lang w:val="en-US" w:bidi="he-IL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28%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8953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(76%)</w:t>
            </w:r>
          </w:p>
        </w:tc>
      </w:tr>
      <w:tr w:rsidR="0086548E" w:rsidRPr="00D86D9F" w14:paraId="38071324" w14:textId="77777777" w:rsidTr="00415B74">
        <w:trPr>
          <w:trHeight w:val="46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E941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Israelite 2005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&lt;EndNote&gt;&lt;Cite&gt;&lt;Author&gt;Israelite&lt;/Author&gt;&lt;Year&gt;2005&lt;/Year&gt;&lt;RecNum&gt;17&lt;/RecNum&gt;&lt;DisplayText&gt;[42]&lt;/DisplayText&gt;&lt;record&gt;&lt;rec-number&gt;17&lt;/rec-number&gt;&lt;foreign-keys&gt;&lt;key app="EN" db-id="xrsrdprrrs2999e9vprp5xfcttzxfrd99202" timestamp="1552759399"&gt;17&lt;/key&gt;&lt;/foreign-keys&gt;&lt;ref-type name="Journal Article"&gt;17&lt;/ref-type&gt;&lt;contributors&gt;&lt;authors&gt;&lt;author&gt;Israelite, C.&lt;/author&gt;&lt;author&gt;Nelson, C. L.&lt;/author&gt;&lt;author&gt;Ziarani, C. F.&lt;/author&gt;&lt;author&gt;Abboud, J. A.&lt;/author&gt;&lt;author&gt;Landa, J.&lt;/author&gt;&lt;author&gt;Steinberg, M. E.&lt;/author&gt;&lt;/authors&gt;&lt;/contributors&gt;&lt;auth-address&gt;Department of Orthopaedic Surgery, University of Pennsylvania School of Medicine, Philadelphia, PA 19104, USA.&lt;/auth-address&gt;&lt;titles&gt;&lt;title&gt;Bilateral core decompression for osteonecrosis of the femoral head&lt;/title&gt;&lt;secondary-title&gt;Clin Orthop Relat Res&lt;/secondary-title&gt;&lt;alt-title&gt;Clinical orthopaedics and related research&lt;/alt-title&gt;&lt;/titles&gt;&lt;periodical&gt;&lt;full-title&gt;Clin Orthop Relat Res&lt;/full-title&gt;&lt;abbr-1&gt;Clinical orthopaedics and related research&lt;/abbr-1&gt;&lt;/periodical&gt;&lt;alt-periodical&gt;&lt;full-title&gt;Clin Orthop Relat Res&lt;/full-title&gt;&lt;abbr-1&gt;Clinical orthopaedics and related research&lt;/abbr-1&gt;&lt;/alt-periodical&gt;&lt;pages&gt;285-90&lt;/pages&gt;&lt;volume&gt;441&lt;/volume&gt;&lt;edition&gt;2005/12/07&lt;/edition&gt;&lt;keywords&gt;&lt;keyword&gt;Adult&lt;/keyword&gt;&lt;keyword&gt;*Arthroplasty, Replacement, Hip&lt;/keyword&gt;&lt;keyword&gt;Decompression, Surgical/*methods&lt;/keyword&gt;&lt;keyword&gt;Female&lt;/keyword&gt;&lt;keyword&gt;Femur Head Necrosis/diagnostic imaging/*surgery&lt;/keyword&gt;&lt;keyword&gt;Follow-Up Studies&lt;/keyword&gt;&lt;keyword&gt;Hip Joint/diagnostic imaging/surgery&lt;/keyword&gt;&lt;keyword&gt;Humans&lt;/keyword&gt;&lt;keyword&gt;Male&lt;/keyword&gt;&lt;keyword&gt;Postoperative Complications&lt;/keyword&gt;&lt;keyword&gt;Radiography&lt;/keyword&gt;&lt;keyword&gt;Retrospective Studies&lt;/keyword&gt;&lt;keyword&gt;Treatment Outcome&lt;/keyword&gt;&lt;/keywords&gt;&lt;dates&gt;&lt;year&gt;2005&lt;/year&gt;&lt;pub-dates&gt;&lt;date&gt;Dec&lt;/date&gt;&lt;/pub-dates&gt;&lt;/dates&gt;&lt;isbn&gt;0009-921X (Print)&amp;#xD;0009-921x&lt;/isbn&gt;&lt;accession-num&gt;16331016&lt;/accession-num&gt;&lt;urls&gt;&lt;/urls&gt;&lt;remote-database-provider&gt;NLM&lt;/remote-database-provider&gt;&lt;language&gt;eng&lt;/language&gt;&lt;/record&gt;&lt;/Cite&gt;&lt;/EndNote&gt;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[42]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50B6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4E3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1987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I: 22.5%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II: 39%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III: 4.5%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lastRenderedPageBreak/>
              <w:t>Stage IV: 33%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V: 1%</w:t>
            </w:r>
          </w:p>
          <w:p w14:paraId="51F5147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79C3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lastRenderedPageBreak/>
              <w:t>HHS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FC97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D86D9F" w:rsidDel="00E51EDA">
              <w:rPr>
                <w:rFonts w:ascii="Candara" w:hAnsi="Candara"/>
                <w:color w:val="000000"/>
                <w:lang w:val="en-U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4030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29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D2A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2F3F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29 (38%)</w:t>
            </w:r>
          </w:p>
        </w:tc>
      </w:tr>
      <w:tr w:rsidR="0086548E" w:rsidRPr="00D86D9F" w14:paraId="0CD1CC7A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2AF1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Ito 2003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&lt;EndNote&gt;&lt;Cite&gt;&lt;Author&gt;Ito&lt;/Author&gt;&lt;Year&gt;2003&lt;/Year&gt;&lt;RecNum&gt;18&lt;/RecNum&gt;&lt;DisplayText&gt;[43]&lt;/DisplayText&gt;&lt;record&gt;&lt;rec-number&gt;18&lt;/rec-number&gt;&lt;foreign-keys&gt;&lt;key app="EN" db-id="xrsrdprrrs2999e9vprp5xfcttzxfrd99202" timestamp="1552759490"&gt;18&lt;/key&gt;&lt;/foreign-keys&gt;&lt;ref-type name="Journal Article"&gt;17&lt;/ref-type&gt;&lt;contributors&gt;&lt;authors&gt;&lt;author&gt;Ito, H.&lt;/author&gt;&lt;author&gt;Matsuno, T.&lt;/author&gt;&lt;author&gt;Omizu, N.&lt;/author&gt;&lt;author&gt;Aoki, Y.&lt;/author&gt;&lt;author&gt;Minami, A.&lt;/author&gt;&lt;/authors&gt;&lt;/contributors&gt;&lt;auth-address&gt;Department of Orthopaedic Surgery, Asahikawa Medical College, Midorigaoka Higashi, Japan.&lt;/auth-address&gt;&lt;titles&gt;&lt;title&gt;Mid-term prognosis of non-traumatic osteonecrosis of the femoral head&lt;/title&gt;&lt;secondary-title&gt;J Bone Joint Surg Br&lt;/secondary-title&gt;&lt;alt-title&gt;The Journal of bone and joint surgery. British volume&lt;/alt-title&gt;&lt;/titles&gt;&lt;periodical&gt;&lt;full-title&gt;J Bone Joint Surg Br&lt;/full-title&gt;&lt;abbr-1&gt;The Journal of bone and joint surgery. British volume&lt;/abbr-1&gt;&lt;/periodical&gt;&lt;alt-periodical&gt;&lt;full-title&gt;J Bone Joint Surg Br&lt;/full-title&gt;&lt;abbr-1&gt;The Journal of bone and joint surgery. British volume&lt;/abbr-1&gt;&lt;/alt-periodical&gt;&lt;pages&gt;796-801&lt;/pages&gt;&lt;volume&gt;85&lt;/volume&gt;&lt;number&gt;6&lt;/number&gt;&lt;edition&gt;2003/08/23&lt;/edition&gt;&lt;keywords&gt;&lt;keyword&gt;Adult&lt;/keyword&gt;&lt;keyword&gt;Disease Progression&lt;/keyword&gt;&lt;keyword&gt;Female&lt;/keyword&gt;&lt;keyword&gt;*Femur Head Necrosis/mortality/pathology/surgery&lt;/keyword&gt;&lt;keyword&gt;Follow-Up Studies&lt;/keyword&gt;&lt;keyword&gt;Humans&lt;/keyword&gt;&lt;keyword&gt;Magnetic Resonance Imaging&lt;/keyword&gt;&lt;keyword&gt;Male&lt;/keyword&gt;&lt;keyword&gt;Middle Aged&lt;/keyword&gt;&lt;keyword&gt;Proportional Hazards Models&lt;/keyword&gt;&lt;keyword&gt;Prospective Studies&lt;/keyword&gt;&lt;keyword&gt;Risk Factors&lt;/keyword&gt;&lt;keyword&gt;Survival Rate&lt;/keyword&gt;&lt;keyword&gt;Treatment Outcome&lt;/keyword&gt;&lt;/keywords&gt;&lt;dates&gt;&lt;year&gt;2003&lt;/year&gt;&lt;pub-dates&gt;&lt;date&gt;Aug&lt;/date&gt;&lt;/pub-dates&gt;&lt;/dates&gt;&lt;isbn&gt;0301-620X (Print)&amp;#xD;0301-620x&lt;/isbn&gt;&lt;accession-num&gt;12931794&lt;/accession-num&gt;&lt;urls&gt;&lt;/urls&gt;&lt;remote-database-provider&gt;NLM&lt;/remote-database-provider&gt;&lt;language&gt;eng&lt;/language&gt;&lt;/record&gt;&lt;/Cite&gt;&lt;/EndNote&gt;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[43]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116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881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A5C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IA: 10%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IB: 14.4%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IC:18.8%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IIA: 6.6%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IIB: 13.3%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IIC: 24.4%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IIIA: 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IIIB: 3.3%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IIIC: 8.8%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4A9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418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  <w:r w:rsidRPr="00D86D9F" w:rsidDel="00E51EDA">
              <w:rPr>
                <w:rFonts w:ascii="Candara" w:hAnsi="Candara"/>
                <w:color w:val="000000"/>
                <w:lang w:val="en-US"/>
              </w:rPr>
              <w:t xml:space="preserve"> </w:t>
            </w:r>
            <w:r>
              <w:rPr>
                <w:rFonts w:ascii="Candara" w:hAnsi="Candara"/>
                <w:color w:val="000000"/>
                <w:lang w:val="en-US"/>
              </w:rPr>
              <w:t>-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331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108 months (62.2%)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9DE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 xml:space="preserve"> 33.3%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0CB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108 (38.8%)</w:t>
            </w:r>
          </w:p>
        </w:tc>
      </w:tr>
      <w:tr w:rsidR="0086548E" w:rsidRPr="00D86D9F" w14:paraId="364F23BC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268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Markel 1996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PEVuZE5vdGU+PENpdGU+PEF1dGhvcj5NYXJrZWw8L0F1dGhvcj48WWVhcj4xOTk2PC9ZZWFyPjxS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PEVuZE5vdGU+PENpdGU+PEF1dGhvcj5NYXJrZWw8L0F1dGhvcj48WWVhcj4xOTk2PC9ZZWFyPjxS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[12]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054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5483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CA8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0: 7.4%</w:t>
            </w:r>
          </w:p>
          <w:p w14:paraId="6D3E8BF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I: 12.9%</w:t>
            </w:r>
          </w:p>
          <w:p w14:paraId="138B607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IIA: 33.3%</w:t>
            </w:r>
          </w:p>
          <w:p w14:paraId="64FF720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IIB: 22.2%</w:t>
            </w:r>
          </w:p>
          <w:p w14:paraId="36C6E32B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IIC: 3.7%</w:t>
            </w:r>
          </w:p>
          <w:p w14:paraId="0705B3E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IIIA: 3.7%</w:t>
            </w:r>
          </w:p>
          <w:p w14:paraId="00D453A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IVA: 9.2%</w:t>
            </w:r>
          </w:p>
          <w:p w14:paraId="6C991ABB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IVB: 3.7%</w:t>
            </w:r>
          </w:p>
          <w:p w14:paraId="48A3709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IVC: 1.8%</w:t>
            </w:r>
          </w:p>
          <w:p w14:paraId="412260F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VA: 1.8%</w:t>
            </w:r>
          </w:p>
          <w:p w14:paraId="5EEF9C7B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2FAF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BF3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0AAF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11 months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A3B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(% out of Steinberg Pre-Op Sub-groups)</w:t>
            </w:r>
          </w:p>
          <w:p w14:paraId="5B3B13B3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0: 50%</w:t>
            </w:r>
          </w:p>
          <w:p w14:paraId="046FA0E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I: 42.8%</w:t>
            </w:r>
          </w:p>
          <w:p w14:paraId="497CA6D1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IIA: 27.7%</w:t>
            </w:r>
          </w:p>
          <w:p w14:paraId="4E188527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IIB: 50%</w:t>
            </w:r>
          </w:p>
          <w:p w14:paraId="1DB9123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IIC: 50%</w:t>
            </w:r>
          </w:p>
          <w:p w14:paraId="5FFCBB25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III: 50%</w:t>
            </w:r>
          </w:p>
          <w:p w14:paraId="7DA45B3F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IV: 12.5%</w:t>
            </w:r>
          </w:p>
          <w:p w14:paraId="254D73C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Stage V: 0 %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0595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11 (48.1%)</w:t>
            </w:r>
          </w:p>
        </w:tc>
      </w:tr>
      <w:tr w:rsidR="0086548E" w:rsidRPr="00D86D9F" w14:paraId="4CB70128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ABCB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Miao 2015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/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&lt;EndNote&gt;&lt;Cite&gt;&lt;Author&gt;Miao&lt;/Author&gt;&lt;Year&gt;2015&lt;/Year&gt;&lt;RecNum&gt;26&lt;/RecNum&gt;&lt;DisplayText&gt;[53]&lt;/DisplayText&gt;&lt;record&gt;&lt;rec-number&gt;26&lt;/rec-number&gt;&lt;foreign-keys&gt;&lt;key app="EN" db-id="xrsrdprrrs2999e9vprp5xfcttzxfrd99202" timestamp="1552759706"&gt;26&lt;/key&gt;&lt;/foreign-keys&gt;&lt;ref-type name="Journal Article"&gt;17&lt;/ref-type&gt;&lt;contributors&gt;&lt;authors&gt;&lt;author&gt;Miao, H.&lt;/author&gt;&lt;author&gt;Ye, D.&lt;/author&gt;&lt;author&gt;Liang, W.&lt;/author&gt;&lt;author&gt;Yao, Y.&lt;/author&gt;&lt;/authors&gt;&lt;/contributors&gt;&lt;auth-address&gt;The Fourth Affiliated Hospital of Medical College, Jinan University, Guangzhou Institute of Traumatic Surgery, Guangzhou Red-Cross Hospital, Guangzhou, 510220, China.&lt;/auth-address&gt;&lt;titles&gt;&lt;title&gt;Effect of Osteonecrosis Intervention Rod Versus Core Decompression Using Multiple Small Drill Holes on Early Stages of Necrosis of the Femoral Head: A Prospective Study on a Series of 60 Patients with a Minimum 1-Year-Follow-Up&lt;/title&gt;&lt;secondary-title&gt;Open Orthop J&lt;/secondary-title&gt;&lt;alt-title&gt;The open orthopaedics journal&lt;/alt-title&gt;&lt;/titles&gt;&lt;periodical&gt;&lt;full-title&gt;Open Orthop J&lt;/full-title&gt;&lt;abbr-1&gt;The open orthopaedics journal&lt;/abbr-1&gt;&lt;/periodical&gt;&lt;alt-periodical&gt;&lt;full-title&gt;Open Orthop J&lt;/full-title&gt;&lt;abbr-1&gt;The open orthopaedics journal&lt;/abbr-1&gt;&lt;/alt-periodical&gt;&lt;pages&gt;179-84&lt;/pages&gt;&lt;volume&gt;9&lt;/volume&gt;&lt;edition&gt;2015/07/15&lt;/edition&gt;&lt;keywords&gt;&lt;keyword&gt;Core decompression&lt;/keyword&gt;&lt;keyword&gt;early stage&lt;/keyword&gt;&lt;keyword&gt;intervention rod&lt;/keyword&gt;&lt;keyword&gt;multiple small drill holes&lt;/keyword&gt;&lt;keyword&gt;osteonecrosis&lt;/keyword&gt;&lt;/keywords&gt;&lt;dates&gt;&lt;year&gt;2015&lt;/year&gt;&lt;/dates&gt;&lt;isbn&gt;1874-3250 (Print)&amp;#xD;1874-3250&lt;/isbn&gt;&lt;accession-num&gt;26157535&lt;/accession-num&gt;&lt;urls&gt;&lt;/urls&gt;&lt;custom2&gt;PMC4483536&lt;/custom2&gt;&lt;electronic-resource-num&gt;10.2174/1874325001509010179&lt;/electronic-resource-num&gt;&lt;remote-database-provider&gt;NLM&lt;/remote-database-provider&gt;&lt;language&gt;eng&lt;/language&gt;&lt;/record&gt;&lt;/Cite&gt;&lt;/EndNote&gt;</w:instrTex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[53]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7A2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C690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641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Stage I – 41.1%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Stage II – 58.9%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C10E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color w:val="000000"/>
                <w:lang w:val="en-US"/>
              </w:rPr>
              <w:t>HHS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30F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E6FB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70B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color w:val="000000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76.4%- no progression</w:t>
            </w:r>
          </w:p>
          <w:p w14:paraId="2F6EDCA6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ABE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 (23.5%)</w:t>
            </w:r>
          </w:p>
        </w:tc>
      </w:tr>
      <w:tr w:rsidR="0086548E" w:rsidRPr="00D86D9F" w14:paraId="46A2FB21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2A8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lastRenderedPageBreak/>
              <w:t>Simank 1999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PEVuZE5vdGU+PENpdGU+PEF1dGhvcj5TaW1hbms8L0F1dGhvcj48WWVhcj4xOTk5PC9ZZWFyPjxS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PEVuZE5vdGU+PENpdGU+PEF1dGhvcj5TaW1hbms8L0F1dGhvcj48WWVhcj4xOTk5PC9ZZWFyPjxS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[64]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81EF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89D5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110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de-DE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de-DE"/>
              </w:rPr>
              <w:t>Steinberg 0/ I/ II: 50%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de-DE"/>
              </w:rPr>
              <w:br/>
              <w:t>Steinberg III/ IV/ V:50%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1DC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Merle d'Aubigné-Postel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3C86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9820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FED59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(% out of Steinberg Pre-Op Sub-groups):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Steinberg 0/ I/ II: 57%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Steinberg III/ IV/ V: 39%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br/>
              <w:t>Overall 52%- deterioration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547D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 (31.9%)</w:t>
            </w:r>
          </w:p>
        </w:tc>
      </w:tr>
      <w:tr w:rsidR="0086548E" w:rsidRPr="00D86D9F" w14:paraId="0F34CF6E" w14:textId="77777777" w:rsidTr="00415B74">
        <w:trPr>
          <w:trHeight w:val="481"/>
        </w:trPr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8F1E8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Simank 2001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PEVuZE5vdGU+PENpdGU+PEF1dGhvcj5TaW1hbms8L0F1dGhvcj48WWVhcj4yMDAxPC9ZZWFyPjxS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 </w:instrText>
            </w:r>
            <w:r>
              <w:rPr>
                <w:rFonts w:ascii="Candara" w:hAnsi="Candara"/>
                <w:color w:val="000000"/>
                <w:lang w:val="en-US"/>
              </w:rPr>
              <w:fldChar w:fldCharType="begin">
                <w:fldData xml:space="preserve">PEVuZE5vdGU+PENpdGU+PEF1dGhvcj5TaW1hbms8L0F1dGhvcj48WWVhcj4yMDAxPC9ZZWFyPjxS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rFonts w:ascii="Candara" w:hAnsi="Candara"/>
                <w:color w:val="000000"/>
                <w:lang w:val="en-US"/>
              </w:rPr>
              <w:instrText xml:space="preserve"> ADDIN EN.CITE.DATA </w:instrText>
            </w:r>
            <w:r>
              <w:rPr>
                <w:rFonts w:ascii="Candara" w:hAnsi="Candara"/>
                <w:color w:val="000000"/>
                <w:lang w:val="en-US"/>
              </w:rPr>
            </w:r>
            <w:r>
              <w:rPr>
                <w:rFonts w:ascii="Candara" w:hAnsi="Candara"/>
                <w:color w:val="000000"/>
                <w:lang w:val="en-US"/>
              </w:rPr>
              <w:fldChar w:fldCharType="end"/>
            </w:r>
            <w:r w:rsidRPr="00A73A73">
              <w:rPr>
                <w:rFonts w:ascii="Candara" w:hAnsi="Candara"/>
                <w:color w:val="000000"/>
                <w:lang w:val="en-US"/>
              </w:rPr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color w:val="000000"/>
                <w:lang w:val="en-US"/>
              </w:rPr>
              <w:t>[13]</w:t>
            </w:r>
            <w:r w:rsidRPr="00A73A73">
              <w:rPr>
                <w:rFonts w:ascii="Candara" w:hAnsi="Candara"/>
                <w:color w:val="000000"/>
                <w:lang w:val="en-US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55814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0C86A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5597B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de-DE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de-DE"/>
              </w:rPr>
              <w:t>Steinberg stages 0/I/II:58.2%</w:t>
            </w:r>
            <w:r w:rsidRPr="00A73A73">
              <w:rPr>
                <w:rFonts w:ascii="Candara" w:hAnsi="Candara"/>
                <w:color w:val="000000"/>
                <w:sz w:val="24"/>
                <w:szCs w:val="24"/>
                <w:lang w:val="de-DE"/>
              </w:rPr>
              <w:br/>
              <w:t xml:space="preserve"> Steinberg stages III/IV/ V: 41.8%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6AEC2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B119B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F4BF1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n/a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10DEF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Overall survival rate – 56%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031D6" w14:textId="77777777" w:rsidR="0086548E" w:rsidRPr="00A73A73" w:rsidRDefault="0086548E" w:rsidP="00415B74">
            <w:pPr>
              <w:spacing w:line="276" w:lineRule="auto"/>
              <w:jc w:val="center"/>
              <w:rPr>
                <w:rFonts w:ascii="Candara" w:hAnsi="Candara"/>
                <w:lang w:val="en-US"/>
              </w:rPr>
            </w:pPr>
            <w:r w:rsidRPr="00A73A73">
              <w:rPr>
                <w:rFonts w:ascii="Candara" w:hAnsi="Candara"/>
                <w:color w:val="000000"/>
                <w:sz w:val="24"/>
                <w:szCs w:val="24"/>
                <w:lang w:val="en-US"/>
              </w:rPr>
              <w:t>n/a (44%)</w:t>
            </w:r>
          </w:p>
        </w:tc>
      </w:tr>
      <w:tr w:rsidR="0086548E" w:rsidRPr="00AB796E" w14:paraId="26CA8212" w14:textId="77777777" w:rsidTr="00415B74">
        <w:trPr>
          <w:trHeight w:val="481"/>
        </w:trPr>
        <w:tc>
          <w:tcPr>
            <w:tcW w:w="14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65A7E" w14:textId="77777777" w:rsidR="0086548E" w:rsidRPr="00A73A73" w:rsidRDefault="0086548E" w:rsidP="00415B74">
            <w:pPr>
              <w:spacing w:line="276" w:lineRule="auto"/>
              <w:rPr>
                <w:rFonts w:ascii="Candara" w:hAnsi="Candara"/>
                <w:sz w:val="24"/>
                <w:szCs w:val="24"/>
                <w:lang w:val="en-US"/>
              </w:rPr>
            </w:pPr>
            <w:r w:rsidRPr="00A73A73">
              <w:rPr>
                <w:rFonts w:ascii="Candara" w:hAnsi="Candara"/>
                <w:sz w:val="24"/>
                <w:szCs w:val="24"/>
                <w:lang w:val="en-US"/>
              </w:rPr>
              <w:t>Nr – number of hips; Avg – average; THA – total hip replacement; n/a – not available</w:t>
            </w:r>
            <w:r>
              <w:rPr>
                <w:rFonts w:ascii="Candara" w:hAnsi="Candara"/>
                <w:sz w:val="24"/>
                <w:szCs w:val="24"/>
                <w:lang w:val="en-US"/>
              </w:rPr>
              <w:t>; HHS – Harris Hip Score; VAS – visual analogue scale.</w:t>
            </w:r>
          </w:p>
        </w:tc>
      </w:tr>
    </w:tbl>
    <w:p w14:paraId="6A6701D3" w14:textId="77777777" w:rsidR="00B077D2" w:rsidRPr="0086548E" w:rsidRDefault="00B077D2" w:rsidP="0086548E"/>
    <w:sectPr w:rsidR="00B077D2" w:rsidRPr="0086548E" w:rsidSect="000B0A0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07"/>
    <w:rsid w:val="00002869"/>
    <w:rsid w:val="00005004"/>
    <w:rsid w:val="000107D7"/>
    <w:rsid w:val="00012A5A"/>
    <w:rsid w:val="00012F3E"/>
    <w:rsid w:val="00024585"/>
    <w:rsid w:val="00033159"/>
    <w:rsid w:val="00036BDB"/>
    <w:rsid w:val="000553BF"/>
    <w:rsid w:val="000570CD"/>
    <w:rsid w:val="00060F3A"/>
    <w:rsid w:val="00075305"/>
    <w:rsid w:val="00076606"/>
    <w:rsid w:val="00081C45"/>
    <w:rsid w:val="00086C95"/>
    <w:rsid w:val="00090025"/>
    <w:rsid w:val="0009184A"/>
    <w:rsid w:val="00094E30"/>
    <w:rsid w:val="00097D69"/>
    <w:rsid w:val="000A0BB8"/>
    <w:rsid w:val="000B0A07"/>
    <w:rsid w:val="000C0446"/>
    <w:rsid w:val="000C46DF"/>
    <w:rsid w:val="000C5478"/>
    <w:rsid w:val="000C67A5"/>
    <w:rsid w:val="000D22BD"/>
    <w:rsid w:val="000D4C81"/>
    <w:rsid w:val="000D55A3"/>
    <w:rsid w:val="000E1918"/>
    <w:rsid w:val="000E21E6"/>
    <w:rsid w:val="000E227C"/>
    <w:rsid w:val="000E4E92"/>
    <w:rsid w:val="000E71AE"/>
    <w:rsid w:val="000F2316"/>
    <w:rsid w:val="001029BE"/>
    <w:rsid w:val="00115839"/>
    <w:rsid w:val="001177DA"/>
    <w:rsid w:val="001257D0"/>
    <w:rsid w:val="00133343"/>
    <w:rsid w:val="00143255"/>
    <w:rsid w:val="001638EC"/>
    <w:rsid w:val="00163AF5"/>
    <w:rsid w:val="00164292"/>
    <w:rsid w:val="001656BF"/>
    <w:rsid w:val="00173DD3"/>
    <w:rsid w:val="00184C22"/>
    <w:rsid w:val="00186958"/>
    <w:rsid w:val="001A281D"/>
    <w:rsid w:val="001B3844"/>
    <w:rsid w:val="001B5303"/>
    <w:rsid w:val="001B7F95"/>
    <w:rsid w:val="001C14E8"/>
    <w:rsid w:val="001C4550"/>
    <w:rsid w:val="001E70DA"/>
    <w:rsid w:val="001F50D8"/>
    <w:rsid w:val="001F5AA4"/>
    <w:rsid w:val="001F62C4"/>
    <w:rsid w:val="00202B4B"/>
    <w:rsid w:val="00205A51"/>
    <w:rsid w:val="002113A1"/>
    <w:rsid w:val="002124CA"/>
    <w:rsid w:val="00221EA8"/>
    <w:rsid w:val="00242AD9"/>
    <w:rsid w:val="00251926"/>
    <w:rsid w:val="00255799"/>
    <w:rsid w:val="00295675"/>
    <w:rsid w:val="00295EC3"/>
    <w:rsid w:val="002A2E03"/>
    <w:rsid w:val="002A3C4F"/>
    <w:rsid w:val="002A4359"/>
    <w:rsid w:val="002A4E45"/>
    <w:rsid w:val="002B6B48"/>
    <w:rsid w:val="002C10D9"/>
    <w:rsid w:val="002D4E0F"/>
    <w:rsid w:val="002F345B"/>
    <w:rsid w:val="0030371A"/>
    <w:rsid w:val="00307893"/>
    <w:rsid w:val="003113A7"/>
    <w:rsid w:val="003305AE"/>
    <w:rsid w:val="00334562"/>
    <w:rsid w:val="003464ED"/>
    <w:rsid w:val="003637FC"/>
    <w:rsid w:val="00370995"/>
    <w:rsid w:val="00370CF7"/>
    <w:rsid w:val="003737F3"/>
    <w:rsid w:val="00377A8E"/>
    <w:rsid w:val="003849EF"/>
    <w:rsid w:val="0038513E"/>
    <w:rsid w:val="003941F6"/>
    <w:rsid w:val="003A17D7"/>
    <w:rsid w:val="003B5964"/>
    <w:rsid w:val="003C6463"/>
    <w:rsid w:val="003D0DA1"/>
    <w:rsid w:val="003D17FE"/>
    <w:rsid w:val="003E2170"/>
    <w:rsid w:val="003F6A68"/>
    <w:rsid w:val="0040251F"/>
    <w:rsid w:val="00403E9B"/>
    <w:rsid w:val="00405207"/>
    <w:rsid w:val="0040647C"/>
    <w:rsid w:val="0040799C"/>
    <w:rsid w:val="00412C32"/>
    <w:rsid w:val="00415B4D"/>
    <w:rsid w:val="00421E61"/>
    <w:rsid w:val="00423270"/>
    <w:rsid w:val="00425805"/>
    <w:rsid w:val="004525FA"/>
    <w:rsid w:val="00453DB7"/>
    <w:rsid w:val="004721C0"/>
    <w:rsid w:val="00472D71"/>
    <w:rsid w:val="0049585C"/>
    <w:rsid w:val="004B02D0"/>
    <w:rsid w:val="004B3E2A"/>
    <w:rsid w:val="004B7CAB"/>
    <w:rsid w:val="004C34CF"/>
    <w:rsid w:val="004C5924"/>
    <w:rsid w:val="004D43B1"/>
    <w:rsid w:val="004D6940"/>
    <w:rsid w:val="004D6AB3"/>
    <w:rsid w:val="004E15E5"/>
    <w:rsid w:val="004E4A55"/>
    <w:rsid w:val="004F1C4D"/>
    <w:rsid w:val="004F3FD0"/>
    <w:rsid w:val="004F75B3"/>
    <w:rsid w:val="0050599C"/>
    <w:rsid w:val="00507639"/>
    <w:rsid w:val="00510329"/>
    <w:rsid w:val="00516C6A"/>
    <w:rsid w:val="0053036C"/>
    <w:rsid w:val="005324C1"/>
    <w:rsid w:val="005373FD"/>
    <w:rsid w:val="00540A03"/>
    <w:rsid w:val="00543160"/>
    <w:rsid w:val="005433B5"/>
    <w:rsid w:val="005435A5"/>
    <w:rsid w:val="0054749D"/>
    <w:rsid w:val="00554121"/>
    <w:rsid w:val="005641F4"/>
    <w:rsid w:val="00565103"/>
    <w:rsid w:val="00566544"/>
    <w:rsid w:val="00580513"/>
    <w:rsid w:val="00585910"/>
    <w:rsid w:val="005A53FF"/>
    <w:rsid w:val="005B51DB"/>
    <w:rsid w:val="005B58DD"/>
    <w:rsid w:val="005C0D78"/>
    <w:rsid w:val="005D31E6"/>
    <w:rsid w:val="005D4F2C"/>
    <w:rsid w:val="005E0C80"/>
    <w:rsid w:val="005E6C76"/>
    <w:rsid w:val="005F5EC9"/>
    <w:rsid w:val="006142FC"/>
    <w:rsid w:val="0062174E"/>
    <w:rsid w:val="00630E52"/>
    <w:rsid w:val="00631755"/>
    <w:rsid w:val="006359B2"/>
    <w:rsid w:val="0063638F"/>
    <w:rsid w:val="006365FE"/>
    <w:rsid w:val="00637C0B"/>
    <w:rsid w:val="006401AE"/>
    <w:rsid w:val="00653706"/>
    <w:rsid w:val="006570E4"/>
    <w:rsid w:val="00671F68"/>
    <w:rsid w:val="0067448B"/>
    <w:rsid w:val="00686140"/>
    <w:rsid w:val="0069122F"/>
    <w:rsid w:val="0069133A"/>
    <w:rsid w:val="00694F25"/>
    <w:rsid w:val="00697380"/>
    <w:rsid w:val="00697D9B"/>
    <w:rsid w:val="006B7348"/>
    <w:rsid w:val="006C127A"/>
    <w:rsid w:val="006C4E24"/>
    <w:rsid w:val="006C6E0F"/>
    <w:rsid w:val="006D12C8"/>
    <w:rsid w:val="006D5D5D"/>
    <w:rsid w:val="006E29CE"/>
    <w:rsid w:val="006E7507"/>
    <w:rsid w:val="006F0615"/>
    <w:rsid w:val="006F6B22"/>
    <w:rsid w:val="00702FA0"/>
    <w:rsid w:val="007068E8"/>
    <w:rsid w:val="00710CA7"/>
    <w:rsid w:val="00714C51"/>
    <w:rsid w:val="007227EB"/>
    <w:rsid w:val="00722FF1"/>
    <w:rsid w:val="00725507"/>
    <w:rsid w:val="00725858"/>
    <w:rsid w:val="00733B15"/>
    <w:rsid w:val="0073552D"/>
    <w:rsid w:val="00735BEE"/>
    <w:rsid w:val="0073794E"/>
    <w:rsid w:val="0074293A"/>
    <w:rsid w:val="00761B56"/>
    <w:rsid w:val="007707C1"/>
    <w:rsid w:val="007707F5"/>
    <w:rsid w:val="00773FBB"/>
    <w:rsid w:val="007742CA"/>
    <w:rsid w:val="00787E16"/>
    <w:rsid w:val="0079275B"/>
    <w:rsid w:val="00794AFC"/>
    <w:rsid w:val="00797AC8"/>
    <w:rsid w:val="007A77B3"/>
    <w:rsid w:val="007B05E1"/>
    <w:rsid w:val="007B09EE"/>
    <w:rsid w:val="007B0E58"/>
    <w:rsid w:val="007C175C"/>
    <w:rsid w:val="007D08A7"/>
    <w:rsid w:val="007D4C16"/>
    <w:rsid w:val="007E3D6E"/>
    <w:rsid w:val="007F20C8"/>
    <w:rsid w:val="008027C1"/>
    <w:rsid w:val="00804756"/>
    <w:rsid w:val="0080517A"/>
    <w:rsid w:val="0082091D"/>
    <w:rsid w:val="00822CB8"/>
    <w:rsid w:val="00824A1C"/>
    <w:rsid w:val="008264F6"/>
    <w:rsid w:val="00831073"/>
    <w:rsid w:val="008357CC"/>
    <w:rsid w:val="00840278"/>
    <w:rsid w:val="00840A15"/>
    <w:rsid w:val="00843C4A"/>
    <w:rsid w:val="008575F8"/>
    <w:rsid w:val="00864997"/>
    <w:rsid w:val="0086548E"/>
    <w:rsid w:val="0087012C"/>
    <w:rsid w:val="00897E1B"/>
    <w:rsid w:val="008A04CA"/>
    <w:rsid w:val="008A0533"/>
    <w:rsid w:val="008D028A"/>
    <w:rsid w:val="008D1E30"/>
    <w:rsid w:val="008D2143"/>
    <w:rsid w:val="008D5977"/>
    <w:rsid w:val="008D6DC5"/>
    <w:rsid w:val="008E0EBB"/>
    <w:rsid w:val="008E1C50"/>
    <w:rsid w:val="008E2E78"/>
    <w:rsid w:val="00903104"/>
    <w:rsid w:val="00912CA1"/>
    <w:rsid w:val="009157CD"/>
    <w:rsid w:val="009164EF"/>
    <w:rsid w:val="00916FCC"/>
    <w:rsid w:val="009272FE"/>
    <w:rsid w:val="00927866"/>
    <w:rsid w:val="0094124E"/>
    <w:rsid w:val="00947563"/>
    <w:rsid w:val="009562DA"/>
    <w:rsid w:val="00965462"/>
    <w:rsid w:val="009702B9"/>
    <w:rsid w:val="00970EA4"/>
    <w:rsid w:val="009777BC"/>
    <w:rsid w:val="0098018A"/>
    <w:rsid w:val="009B1767"/>
    <w:rsid w:val="009B49E8"/>
    <w:rsid w:val="009B5DC3"/>
    <w:rsid w:val="009C0903"/>
    <w:rsid w:val="009D4EFA"/>
    <w:rsid w:val="009E185C"/>
    <w:rsid w:val="009F19FB"/>
    <w:rsid w:val="009F42C7"/>
    <w:rsid w:val="00A13B23"/>
    <w:rsid w:val="00A17153"/>
    <w:rsid w:val="00A17282"/>
    <w:rsid w:val="00A31605"/>
    <w:rsid w:val="00A31A53"/>
    <w:rsid w:val="00A3222F"/>
    <w:rsid w:val="00A33A17"/>
    <w:rsid w:val="00A455FD"/>
    <w:rsid w:val="00A51609"/>
    <w:rsid w:val="00A543C5"/>
    <w:rsid w:val="00A55D85"/>
    <w:rsid w:val="00A576FC"/>
    <w:rsid w:val="00A63AF4"/>
    <w:rsid w:val="00A6712E"/>
    <w:rsid w:val="00A7172B"/>
    <w:rsid w:val="00A76589"/>
    <w:rsid w:val="00A80184"/>
    <w:rsid w:val="00A85E44"/>
    <w:rsid w:val="00A8783B"/>
    <w:rsid w:val="00A94129"/>
    <w:rsid w:val="00AA6AF9"/>
    <w:rsid w:val="00AC7E37"/>
    <w:rsid w:val="00AD3ADB"/>
    <w:rsid w:val="00AD42C6"/>
    <w:rsid w:val="00AD56F1"/>
    <w:rsid w:val="00AD7E50"/>
    <w:rsid w:val="00AF0E09"/>
    <w:rsid w:val="00AF68F1"/>
    <w:rsid w:val="00B077D2"/>
    <w:rsid w:val="00B10D54"/>
    <w:rsid w:val="00B1314C"/>
    <w:rsid w:val="00B14EFD"/>
    <w:rsid w:val="00B17EAC"/>
    <w:rsid w:val="00B23340"/>
    <w:rsid w:val="00B3735F"/>
    <w:rsid w:val="00B426BE"/>
    <w:rsid w:val="00B435E5"/>
    <w:rsid w:val="00B440F3"/>
    <w:rsid w:val="00B44B47"/>
    <w:rsid w:val="00B50292"/>
    <w:rsid w:val="00B537E6"/>
    <w:rsid w:val="00B5567F"/>
    <w:rsid w:val="00B561BC"/>
    <w:rsid w:val="00B716A2"/>
    <w:rsid w:val="00B8189A"/>
    <w:rsid w:val="00B84233"/>
    <w:rsid w:val="00BA00DE"/>
    <w:rsid w:val="00BB30B9"/>
    <w:rsid w:val="00BB6260"/>
    <w:rsid w:val="00BC0A23"/>
    <w:rsid w:val="00BE1C0E"/>
    <w:rsid w:val="00BE5429"/>
    <w:rsid w:val="00BF06D0"/>
    <w:rsid w:val="00C0030D"/>
    <w:rsid w:val="00C0124B"/>
    <w:rsid w:val="00C17E9B"/>
    <w:rsid w:val="00C17FF9"/>
    <w:rsid w:val="00C217CA"/>
    <w:rsid w:val="00C26F55"/>
    <w:rsid w:val="00C323CF"/>
    <w:rsid w:val="00C3455F"/>
    <w:rsid w:val="00C34B6E"/>
    <w:rsid w:val="00C3625A"/>
    <w:rsid w:val="00C42EC2"/>
    <w:rsid w:val="00C44606"/>
    <w:rsid w:val="00C44CF5"/>
    <w:rsid w:val="00C53B2A"/>
    <w:rsid w:val="00C62DB1"/>
    <w:rsid w:val="00C71670"/>
    <w:rsid w:val="00C73F16"/>
    <w:rsid w:val="00C771EF"/>
    <w:rsid w:val="00C864F4"/>
    <w:rsid w:val="00C87879"/>
    <w:rsid w:val="00C91FC8"/>
    <w:rsid w:val="00CB0E0B"/>
    <w:rsid w:val="00CB20A1"/>
    <w:rsid w:val="00CB426F"/>
    <w:rsid w:val="00CC5183"/>
    <w:rsid w:val="00CD1CBF"/>
    <w:rsid w:val="00CD5D9E"/>
    <w:rsid w:val="00CD7940"/>
    <w:rsid w:val="00CE16C0"/>
    <w:rsid w:val="00CF086C"/>
    <w:rsid w:val="00D01ABC"/>
    <w:rsid w:val="00D054EF"/>
    <w:rsid w:val="00D339C7"/>
    <w:rsid w:val="00D467C0"/>
    <w:rsid w:val="00D557A0"/>
    <w:rsid w:val="00D66ADC"/>
    <w:rsid w:val="00D7171B"/>
    <w:rsid w:val="00DA6937"/>
    <w:rsid w:val="00DB21FE"/>
    <w:rsid w:val="00DE3147"/>
    <w:rsid w:val="00DE31FD"/>
    <w:rsid w:val="00DE5EAC"/>
    <w:rsid w:val="00E105F4"/>
    <w:rsid w:val="00E26280"/>
    <w:rsid w:val="00E27C09"/>
    <w:rsid w:val="00E31667"/>
    <w:rsid w:val="00E34E66"/>
    <w:rsid w:val="00E35C16"/>
    <w:rsid w:val="00E35F97"/>
    <w:rsid w:val="00E423C0"/>
    <w:rsid w:val="00E44354"/>
    <w:rsid w:val="00E63776"/>
    <w:rsid w:val="00E67DE1"/>
    <w:rsid w:val="00E732E8"/>
    <w:rsid w:val="00E75889"/>
    <w:rsid w:val="00E80FD8"/>
    <w:rsid w:val="00E81DD4"/>
    <w:rsid w:val="00E83DCE"/>
    <w:rsid w:val="00E86FA3"/>
    <w:rsid w:val="00E9249A"/>
    <w:rsid w:val="00E946B7"/>
    <w:rsid w:val="00EA0C35"/>
    <w:rsid w:val="00EA74E8"/>
    <w:rsid w:val="00EB045F"/>
    <w:rsid w:val="00EB3877"/>
    <w:rsid w:val="00EB3AE9"/>
    <w:rsid w:val="00EB5F2B"/>
    <w:rsid w:val="00ED0530"/>
    <w:rsid w:val="00ED110B"/>
    <w:rsid w:val="00ED1CBD"/>
    <w:rsid w:val="00ED3AE2"/>
    <w:rsid w:val="00EE3A5A"/>
    <w:rsid w:val="00EE4F67"/>
    <w:rsid w:val="00EF4AF8"/>
    <w:rsid w:val="00EF5458"/>
    <w:rsid w:val="00F00BD9"/>
    <w:rsid w:val="00F16E0F"/>
    <w:rsid w:val="00F1767C"/>
    <w:rsid w:val="00F35285"/>
    <w:rsid w:val="00F47C83"/>
    <w:rsid w:val="00F57CAF"/>
    <w:rsid w:val="00F72809"/>
    <w:rsid w:val="00F74E96"/>
    <w:rsid w:val="00F772C4"/>
    <w:rsid w:val="00F779C3"/>
    <w:rsid w:val="00F91018"/>
    <w:rsid w:val="00F91123"/>
    <w:rsid w:val="00FA253E"/>
    <w:rsid w:val="00FA5199"/>
    <w:rsid w:val="00FB0B73"/>
    <w:rsid w:val="00FC210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47A1E"/>
  <w14:defaultImageDpi w14:val="32767"/>
  <w15:chartTrackingRefBased/>
  <w15:docId w15:val="{8F83D340-8665-984F-A986-3526EC2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0DA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F6"/>
    <w:pPr>
      <w:keepNext/>
      <w:keepLines/>
      <w:spacing w:before="120" w:after="120"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1F6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F6"/>
    <w:pPr>
      <w:keepNext/>
      <w:keepLines/>
      <w:spacing w:before="120"/>
      <w:outlineLvl w:val="2"/>
    </w:pPr>
    <w:rPr>
      <w:rFonts w:asciiTheme="minorHAnsi" w:eastAsiaTheme="majorEastAsia" w:hAnsiTheme="minorHAnsi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F6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F6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chn"/>
    <w:rsid w:val="003941F6"/>
    <w:pPr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941F6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3941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941F6"/>
    <w:rPr>
      <w:rFonts w:ascii="Calibri" w:hAnsi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41F6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941F6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3941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941F6"/>
  </w:style>
  <w:style w:type="character" w:customStyle="1" w:styleId="Heading1Char">
    <w:name w:val="Heading 1 Char"/>
    <w:basedOn w:val="DefaultParagraphFont"/>
    <w:link w:val="Heading1"/>
    <w:uiPriority w:val="9"/>
    <w:rsid w:val="003941F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1F6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F6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1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3941F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F6"/>
    <w:pPr>
      <w:numPr>
        <w:ilvl w:val="1"/>
      </w:numPr>
    </w:pPr>
    <w:rPr>
      <w:rFonts w:asciiTheme="minorHAnsi" w:eastAsiaTheme="majorEastAsia" w:hAnsiTheme="minorHAnsi" w:cstheme="majorBidi"/>
      <w:b/>
      <w:iCs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941F6"/>
    <w:rPr>
      <w:rFonts w:eastAsiaTheme="majorEastAsia" w:cstheme="majorBidi"/>
      <w:b/>
      <w:iCs/>
      <w:spacing w:val="15"/>
    </w:rPr>
  </w:style>
  <w:style w:type="table" w:styleId="TableGrid">
    <w:name w:val="Table Grid"/>
    <w:basedOn w:val="TableNormal"/>
    <w:uiPriority w:val="39"/>
    <w:rsid w:val="003941F6"/>
    <w:rPr>
      <w:rFonts w:ascii="Arial" w:hAnsi="Arial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41F6"/>
    <w:pPr>
      <w:spacing w:before="120" w:after="120"/>
      <w:contextualSpacing/>
    </w:pPr>
    <w:rPr>
      <w:rFonts w:asciiTheme="minorHAnsi" w:eastAsiaTheme="majorEastAsia" w:hAnsiTheme="minorHAnsi" w:cstheme="majorBidi"/>
      <w:b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41F6"/>
    <w:rPr>
      <w:rFonts w:eastAsiaTheme="majorEastAsia" w:cstheme="majorBidi"/>
      <w:b/>
      <w:spacing w:val="5"/>
      <w:kern w:val="28"/>
      <w:sz w:val="28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0B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1968</Words>
  <Characters>11222</Characters>
  <Application>Microsoft Office Word</Application>
  <DocSecurity>0</DocSecurity>
  <Lines>93</Lines>
  <Paragraphs>26</Paragraphs>
  <ScaleCrop>false</ScaleCrop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</dc:creator>
  <cp:keywords/>
  <dc:description/>
  <cp:lastModifiedBy>Octavian</cp:lastModifiedBy>
  <cp:revision>7</cp:revision>
  <dcterms:created xsi:type="dcterms:W3CDTF">2019-10-17T21:24:00Z</dcterms:created>
  <dcterms:modified xsi:type="dcterms:W3CDTF">2020-08-23T10:29:00Z</dcterms:modified>
</cp:coreProperties>
</file>