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07" w:rsidRPr="00D37C3D" w:rsidRDefault="002805A8" w:rsidP="00944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  <w:t>Appendix 1</w:t>
      </w:r>
      <w:r w:rsidR="00944507" w:rsidRPr="00D37C3D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  <w:t xml:space="preserve"> Isolated organisms from cultures </w:t>
      </w:r>
      <w:r w:rsidR="00CF4AF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  <w:t>of</w:t>
      </w:r>
      <w:r w:rsidR="00944507" w:rsidRPr="00D37C3D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  <w:t xml:space="preserve"> </w:t>
      </w:r>
      <w:r w:rsidR="00CF4AF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  <w:t>necrotizing soft tissue infections</w:t>
      </w:r>
      <w:r w:rsidR="00944507" w:rsidRPr="00D37C3D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  <w:t xml:space="preserve"> </w:t>
      </w:r>
      <w:r w:rsidR="004048BE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  <w:t>of</w:t>
      </w:r>
      <w:r w:rsidR="00944507" w:rsidRPr="00D37C3D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  <w:t xml:space="preserve"> the upper extremity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077"/>
        <w:gridCol w:w="1077"/>
        <w:gridCol w:w="907"/>
        <w:gridCol w:w="1140"/>
        <w:gridCol w:w="907"/>
      </w:tblGrid>
      <w:tr w:rsidR="00944507" w:rsidRPr="00D37C3D" w:rsidTr="00796112">
        <w:trPr>
          <w:trHeight w:val="765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EA9DB"/>
            <w:noWrap/>
            <w:vAlign w:val="bottom"/>
            <w:hideMark/>
          </w:tcPr>
          <w:p w:rsidR="00944507" w:rsidRPr="00D37C3D" w:rsidRDefault="00944507" w:rsidP="000C6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 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944507" w:rsidRPr="00D37C3D" w:rsidRDefault="00944507" w:rsidP="00796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Total</w:t>
            </w:r>
            <w:r w:rsidRPr="00D37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  <w:br/>
              <w:t>n = 122 (100 %)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EA9DB"/>
            <w:vAlign w:val="center"/>
            <w:hideMark/>
          </w:tcPr>
          <w:p w:rsidR="00944507" w:rsidRPr="00D37C3D" w:rsidRDefault="00944507" w:rsidP="00796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Died ≤ 30 days</w:t>
            </w:r>
            <w:r w:rsidRPr="00D37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  <w:br/>
              <w:t>n = 13 (11%)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796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  <w:lang w:val="en-US" w:eastAsia="nl-NL"/>
              </w:rPr>
              <w:t xml:space="preserve">p - </w:t>
            </w:r>
            <w:r w:rsidRPr="00D37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value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EA9DB"/>
            <w:vAlign w:val="center"/>
            <w:hideMark/>
          </w:tcPr>
          <w:p w:rsidR="00944507" w:rsidRPr="00D37C3D" w:rsidRDefault="00944507" w:rsidP="00796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Amputation</w:t>
            </w:r>
            <w:r w:rsidRPr="00D37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  <w:br/>
              <w:t>n = 17 (14%)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796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  <w:lang w:val="en-US" w:eastAsia="nl-NL"/>
              </w:rPr>
              <w:t>p</w:t>
            </w:r>
            <w:r w:rsidRPr="00D37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  <w:t xml:space="preserve"> - value</w:t>
            </w: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Patients with specific isolated organisms from cultures, n (%)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109 (89)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11 (85)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16 (94)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Group A beta-hemolytic Streptococcus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48 (44)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3 (6)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0.341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6 (12.5)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0.600</w:t>
            </w: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F572BB" w:rsidRDefault="00944507" w:rsidP="000C675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 xml:space="preserve">Other </w:t>
            </w:r>
            <w:r w:rsidRPr="00D37C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  <w:t>Streptococcus</w:t>
            </w: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 xml:space="preserve"> species</w:t>
            </w:r>
            <w:r w:rsidR="00F572BB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val="en-US" w:eastAsia="nl-NL"/>
              </w:rPr>
              <w:t>a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28 (26)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3 (11)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1.000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4 (14)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1.000</w:t>
            </w: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Staphylococcus species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 xml:space="preserve">Methicillin-resistant </w:t>
            </w:r>
            <w:r w:rsidRPr="00D37C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  <w:t>Staphylococcus aureus</w:t>
            </w: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 xml:space="preserve"> (MRSA)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17 (16)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2 (12)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0.681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2 (12)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1.000</w:t>
            </w: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 xml:space="preserve">Methicillin-susceptible </w:t>
            </w:r>
            <w:r w:rsidRPr="00D37C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  <w:t>Staphylococcus aureus</w:t>
            </w: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 xml:space="preserve"> (MSSA)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5 (5)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 (0)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1.000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 (20)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0.555</w:t>
            </w: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Coagulase-Negative Staphylococci (CoNS)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10 (9)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 (10)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1.000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2 (20)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0.639</w:t>
            </w: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F572BB" w:rsidRDefault="00944507" w:rsidP="000C675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 xml:space="preserve">Anaerobes other than </w:t>
            </w:r>
            <w:r w:rsidRPr="00D37C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  <w:t>Clostridium</w:t>
            </w:r>
            <w:r w:rsidR="00F572BB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vertAlign w:val="superscript"/>
                <w:lang w:val="en-US" w:eastAsia="nl-NL"/>
              </w:rPr>
              <w:t>b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19 (17)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2 (11)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1.000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2 (11)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0.733</w:t>
            </w: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  <w:t xml:space="preserve">Clostridium </w:t>
            </w:r>
            <w:r w:rsidRPr="00D37C3D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nl-NL"/>
              </w:rPr>
              <w:t>spp</w:t>
            </w:r>
            <w:r w:rsidRPr="00D37C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6 (6)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 (17)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0.480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 (17)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1.000</w:t>
            </w: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  <w:t xml:space="preserve">Vibrio </w:t>
            </w:r>
            <w:r w:rsidRPr="00D37C3D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nl-NL"/>
              </w:rPr>
              <w:t>spp.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2 (2)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 (0)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1.000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 (50)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0.273</w:t>
            </w: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  <w:t xml:space="preserve">Enterococci </w:t>
            </w:r>
            <w:r w:rsidRPr="00D37C3D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nl-NL"/>
              </w:rPr>
              <w:t>spp.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5 (5)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2 (40)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0.079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2 (40)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0.155</w:t>
            </w: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  <w:t xml:space="preserve">Klebsiella </w:t>
            </w:r>
            <w:r w:rsidRPr="00D37C3D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nl-NL"/>
              </w:rPr>
              <w:t>spp.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3 (3)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 (33)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0.276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 (0)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1.000</w:t>
            </w: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val="en-US" w:eastAsia="nl-NL"/>
              </w:rPr>
              <w:t xml:space="preserve">Pseudomonas </w:t>
            </w:r>
            <w:r w:rsidRPr="00D37C3D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nl-NL"/>
              </w:rPr>
              <w:t>spp.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 (1)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 (100)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0.101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 (100)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0.147</w:t>
            </w: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F572BB" w:rsidRDefault="00944507" w:rsidP="000C675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Other</w:t>
            </w:r>
            <w:r w:rsidR="00F572BB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val="en-US" w:eastAsia="nl-NL"/>
              </w:rPr>
              <w:t>c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2 (2)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 (0)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1.000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0 (0)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1.000</w:t>
            </w:r>
          </w:p>
        </w:tc>
      </w:tr>
      <w:tr w:rsidR="00944507" w:rsidRPr="00D37C3D" w:rsidTr="00796112">
        <w:trPr>
          <w:trHeight w:val="255"/>
        </w:trPr>
        <w:tc>
          <w:tcPr>
            <w:tcW w:w="55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No growth or no cultures taken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13 (11)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2 (15)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D37C3D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  <w:t>1 (6)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44507" w:rsidRPr="00D37C3D" w:rsidRDefault="00944507" w:rsidP="000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</w:p>
        </w:tc>
      </w:tr>
      <w:tr w:rsidR="00944507" w:rsidRPr="001A3815" w:rsidTr="005C6FAA">
        <w:trPr>
          <w:trHeight w:val="276"/>
        </w:trPr>
        <w:tc>
          <w:tcPr>
            <w:tcW w:w="10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4507" w:rsidRPr="00D37C3D" w:rsidRDefault="00F572BB" w:rsidP="000C6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nl-NL"/>
              </w:rPr>
            </w:pPr>
            <w:r w:rsidRPr="00F572B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nl-NL"/>
              </w:rPr>
              <w:t>a</w:t>
            </w:r>
            <w:r w:rsidR="00944507" w:rsidRPr="00D37C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Includes Group B/C/F/G Streptococcus, </w:t>
            </w:r>
            <w:r w:rsidR="00944507" w:rsidRPr="00D37C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nl-NL"/>
              </w:rPr>
              <w:t>Streptococcus milleri, Streptococcus pneumoniae</w:t>
            </w:r>
            <w:r w:rsidR="00944507" w:rsidRPr="00D37C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nl-NL"/>
              </w:rPr>
              <w:t>b</w:t>
            </w:r>
            <w:r w:rsidR="00944507" w:rsidRPr="00D37C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Includes </w:t>
            </w:r>
            <w:r w:rsidR="00944507" w:rsidRPr="00D37C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nl-NL"/>
              </w:rPr>
              <w:t>Fusobacterium spp., Lactobacillus spp., Peptostreptococus spp., Proteus spp., Veillonella spp., Haemophilus parainfluenzae, Actinomyces odontolyticus, Granulicatella adiacens, Pasteurella multocida, Eubacterium lentum</w:t>
            </w:r>
            <w:r w:rsidR="00944507" w:rsidRPr="00D37C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nl-NL"/>
              </w:rPr>
              <w:t>c</w:t>
            </w:r>
            <w:r w:rsidR="00944507" w:rsidRPr="00D37C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 Include Nocardia asteroides and Neisseria meningitidis </w:t>
            </w:r>
            <w:r w:rsidR="00944507" w:rsidRPr="00D37C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br/>
              <w:t>Abbreviations: NA = Not Applicable</w:t>
            </w:r>
          </w:p>
        </w:tc>
      </w:tr>
      <w:tr w:rsidR="00944507" w:rsidRPr="001A3815" w:rsidTr="005C6FAA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27" w:type="dxa"/>
            <w:gridSpan w:val="6"/>
            <w:tcBorders>
              <w:top w:val="single" w:sz="12" w:space="0" w:color="auto"/>
            </w:tcBorders>
          </w:tcPr>
          <w:p w:rsidR="00944507" w:rsidRDefault="00944507" w:rsidP="000C67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944507" w:rsidRPr="00D37C3D" w:rsidRDefault="00944507" w:rsidP="00944507">
      <w:pPr>
        <w:rPr>
          <w:rFonts w:ascii="Arial" w:hAnsi="Arial" w:cs="Arial"/>
          <w:b/>
          <w:sz w:val="20"/>
          <w:szCs w:val="20"/>
          <w:lang w:val="en-US"/>
        </w:rPr>
      </w:pPr>
    </w:p>
    <w:sectPr w:rsidR="00944507" w:rsidRPr="00D37C3D" w:rsidSect="004F57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5"/>
    <w:rsid w:val="00030961"/>
    <w:rsid w:val="000C675A"/>
    <w:rsid w:val="001A3815"/>
    <w:rsid w:val="00236243"/>
    <w:rsid w:val="002805A8"/>
    <w:rsid w:val="002F5E8F"/>
    <w:rsid w:val="003361DD"/>
    <w:rsid w:val="00390C1D"/>
    <w:rsid w:val="003E0586"/>
    <w:rsid w:val="004048BE"/>
    <w:rsid w:val="004A5CAE"/>
    <w:rsid w:val="004F4652"/>
    <w:rsid w:val="004F5745"/>
    <w:rsid w:val="005C1716"/>
    <w:rsid w:val="005C6FAA"/>
    <w:rsid w:val="007221D4"/>
    <w:rsid w:val="00796112"/>
    <w:rsid w:val="00807324"/>
    <w:rsid w:val="00944507"/>
    <w:rsid w:val="00AF0E4E"/>
    <w:rsid w:val="00C31D25"/>
    <w:rsid w:val="00CF4AF9"/>
    <w:rsid w:val="00D37C3D"/>
    <w:rsid w:val="00EA259D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E8C0A-41AF-4C7A-8DC9-AF2A35B7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31D2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18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unhideWhenUsed/>
    <w:rsid w:val="004F5745"/>
    <w:rPr>
      <w:rFonts w:ascii="Arial" w:hAnsi="Arial" w:cs="Arial"/>
      <w:b/>
      <w:sz w:val="28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F5745"/>
    <w:rPr>
      <w:rFonts w:ascii="Arial" w:hAnsi="Arial" w:cs="Arial"/>
      <w:b/>
      <w:sz w:val="28"/>
      <w:szCs w:val="20"/>
      <w:lang w:val="en-US"/>
    </w:rPr>
  </w:style>
  <w:style w:type="paragraph" w:styleId="Plattetekst2">
    <w:name w:val="Body Text 2"/>
    <w:basedOn w:val="Standaard"/>
    <w:link w:val="Plattetekst2Char"/>
    <w:uiPriority w:val="99"/>
    <w:unhideWhenUsed/>
    <w:rsid w:val="005C1716"/>
    <w:rPr>
      <w:rFonts w:ascii="Arial" w:hAnsi="Arial" w:cs="Arial"/>
      <w:b/>
      <w:sz w:val="24"/>
      <w:szCs w:val="20"/>
      <w:lang w:val="en-US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C1716"/>
    <w:rPr>
      <w:rFonts w:ascii="Arial" w:hAnsi="Arial" w:cs="Arial"/>
      <w:b/>
      <w:sz w:val="24"/>
      <w:szCs w:val="20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C31D25"/>
    <w:rPr>
      <w:rFonts w:ascii="Arial" w:eastAsia="Times New Roman" w:hAnsi="Arial" w:cs="Arial"/>
      <w:b/>
      <w:bCs/>
      <w:color w:val="000000"/>
      <w:sz w:val="18"/>
      <w:szCs w:val="20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Nawijn, F. (Femke)</dc:creator>
  <cp:keywords/>
  <dc:description/>
  <cp:lastModifiedBy>Femke Nawijn</cp:lastModifiedBy>
  <cp:revision>2</cp:revision>
  <dcterms:created xsi:type="dcterms:W3CDTF">2019-10-10T19:21:00Z</dcterms:created>
  <dcterms:modified xsi:type="dcterms:W3CDTF">2019-10-10T19:21:00Z</dcterms:modified>
</cp:coreProperties>
</file>