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97BD" w14:textId="02D2D902" w:rsidR="004F6C18" w:rsidRPr="00FD1968" w:rsidRDefault="004F6C18" w:rsidP="004F6C18">
      <w:pPr>
        <w:pStyle w:val="Title"/>
        <w:spacing w:after="120"/>
      </w:pPr>
      <w:r w:rsidRPr="00FD1968">
        <w:t xml:space="preserve">Supplemental Material of “Physiologically Based Pharmacokinetic Modeling to </w:t>
      </w:r>
      <w:r w:rsidR="002E170A">
        <w:t>Assess</w:t>
      </w:r>
      <w:r w:rsidRPr="00FD1968">
        <w:t xml:space="preserve"> Metabolic Drug-Drug Interaction</w:t>
      </w:r>
      <w:r w:rsidR="002E170A">
        <w:t xml:space="preserve"> Risks</w:t>
      </w:r>
      <w:r w:rsidRPr="00FD1968">
        <w:t xml:space="preserve"> and Inform </w:t>
      </w:r>
      <w:r w:rsidR="002E170A">
        <w:t xml:space="preserve">the </w:t>
      </w:r>
      <w:r w:rsidRPr="00FD1968">
        <w:t>Drug Label for Fedratinib”</w:t>
      </w:r>
    </w:p>
    <w:p w14:paraId="4B282FBC" w14:textId="358E1317" w:rsidR="004F6C18" w:rsidRPr="00FD1968" w:rsidRDefault="004F6C18" w:rsidP="004F6C18">
      <w:pPr>
        <w:pStyle w:val="Subtitle"/>
        <w:rPr>
          <w:color w:val="auto"/>
        </w:rPr>
      </w:pPr>
      <w:r w:rsidRPr="00FD1968">
        <w:rPr>
          <w:color w:val="auto"/>
        </w:rPr>
        <w:t>Fan Wu</w:t>
      </w:r>
      <w:r w:rsidR="00A53C24">
        <w:rPr>
          <w:color w:val="auto"/>
        </w:rPr>
        <w:t>,</w:t>
      </w:r>
      <w:r w:rsidRPr="00FD1968">
        <w:rPr>
          <w:color w:val="auto"/>
          <w:vertAlign w:val="superscript"/>
        </w:rPr>
        <w:t>1</w:t>
      </w:r>
      <w:r w:rsidR="00A53C24">
        <w:rPr>
          <w:color w:val="auto"/>
          <w:vertAlign w:val="superscript"/>
        </w:rPr>
        <w:t>,2</w:t>
      </w:r>
      <w:r w:rsidRPr="00FD1968">
        <w:rPr>
          <w:color w:val="auto"/>
        </w:rPr>
        <w:t>, Gopal Krishna</w:t>
      </w:r>
      <w:r w:rsidRPr="00FD1968">
        <w:rPr>
          <w:color w:val="auto"/>
          <w:vertAlign w:val="superscript"/>
        </w:rPr>
        <w:t>2</w:t>
      </w:r>
      <w:r w:rsidRPr="00FD1968">
        <w:rPr>
          <w:color w:val="auto"/>
        </w:rPr>
        <w:t>, and Sekhar Surapaneni</w:t>
      </w:r>
      <w:r w:rsidRPr="00FD1968">
        <w:rPr>
          <w:color w:val="auto"/>
          <w:vertAlign w:val="superscript"/>
        </w:rPr>
        <w:t>1</w:t>
      </w:r>
      <w:r w:rsidRPr="00FD1968">
        <w:rPr>
          <w:color w:val="auto"/>
        </w:rPr>
        <w:t xml:space="preserve"> </w:t>
      </w:r>
    </w:p>
    <w:p w14:paraId="5FBC25B9" w14:textId="77777777" w:rsidR="004A7F7B" w:rsidRDefault="004A7F7B" w:rsidP="004A7F7B">
      <w:pPr>
        <w:spacing w:after="0"/>
      </w:pPr>
      <w:r w:rsidRPr="00800A9F">
        <w:rPr>
          <w:vertAlign w:val="superscript"/>
        </w:rPr>
        <w:t>1</w:t>
      </w:r>
      <w:r>
        <w:t xml:space="preserve"> Nonclinical Research &amp; Development, </w:t>
      </w:r>
      <w:r w:rsidRPr="009419B0">
        <w:t>Bristol</w:t>
      </w:r>
      <w:r>
        <w:t xml:space="preserve"> </w:t>
      </w:r>
      <w:r w:rsidRPr="009419B0">
        <w:t>Myers Squibb</w:t>
      </w:r>
      <w:r>
        <w:t xml:space="preserve">, Summit, NJ, USA; </w:t>
      </w:r>
      <w:r w:rsidRPr="00690096">
        <w:rPr>
          <w:vertAlign w:val="superscript"/>
        </w:rPr>
        <w:t>2</w:t>
      </w:r>
      <w:r>
        <w:t xml:space="preserve"> Clinical Pharmacology, </w:t>
      </w:r>
      <w:r w:rsidRPr="00690096">
        <w:t>Bristol Myers Squibb, Summit, NJ, USA</w:t>
      </w:r>
    </w:p>
    <w:p w14:paraId="50000FA9" w14:textId="77777777" w:rsidR="004A7F7B" w:rsidRPr="00F52673" w:rsidRDefault="004A7F7B" w:rsidP="004A7F7B"/>
    <w:p w14:paraId="2D659DFD" w14:textId="375D6D89" w:rsidR="004A7F7B" w:rsidRDefault="004A7F7B" w:rsidP="004A7F7B">
      <w:r>
        <w:t>Keyword: Drug-drug interaction, PBPK, metabolic inhibition, Simcyp, fedratinib</w:t>
      </w:r>
    </w:p>
    <w:p w14:paraId="163FF644" w14:textId="2ED74BD9" w:rsidR="003E7344" w:rsidRDefault="003E7344" w:rsidP="004A7F7B"/>
    <w:p w14:paraId="2BD90CF2" w14:textId="77777777" w:rsidR="003E7344" w:rsidRPr="00FD1968" w:rsidRDefault="003E7344" w:rsidP="003E7344">
      <w:pPr>
        <w:pStyle w:val="Heading1"/>
        <w:rPr>
          <w:color w:val="auto"/>
        </w:rPr>
      </w:pPr>
      <w:r w:rsidRPr="00FD1968">
        <w:rPr>
          <w:color w:val="auto"/>
        </w:rPr>
        <w:t>SM 1: Summary of preclinical and clinical studies used to support the model development</w:t>
      </w:r>
    </w:p>
    <w:p w14:paraId="449160E1" w14:textId="659370DC" w:rsidR="000A4EB2" w:rsidRPr="00FD1968" w:rsidRDefault="000A4EB2" w:rsidP="003E7344"/>
    <w:tbl>
      <w:tblPr>
        <w:tblStyle w:val="TableGrid"/>
        <w:tblW w:w="0" w:type="auto"/>
        <w:tblLook w:val="04A0" w:firstRow="1" w:lastRow="0" w:firstColumn="1" w:lastColumn="0" w:noHBand="0" w:noVBand="1"/>
      </w:tblPr>
      <w:tblGrid>
        <w:gridCol w:w="1705"/>
        <w:gridCol w:w="6390"/>
        <w:gridCol w:w="1255"/>
      </w:tblGrid>
      <w:tr w:rsidR="003E7344" w:rsidRPr="00FD1968" w14:paraId="15777773" w14:textId="77777777" w:rsidTr="003E7344">
        <w:tc>
          <w:tcPr>
            <w:tcW w:w="1705" w:type="dxa"/>
          </w:tcPr>
          <w:p w14:paraId="61F81C6D" w14:textId="77777777" w:rsidR="003E7344" w:rsidRPr="00FD1968" w:rsidRDefault="003E7344" w:rsidP="003E7344">
            <w:pPr>
              <w:rPr>
                <w:b/>
              </w:rPr>
            </w:pPr>
            <w:r w:rsidRPr="00FD1968">
              <w:rPr>
                <w:b/>
              </w:rPr>
              <w:t>Study Number</w:t>
            </w:r>
          </w:p>
        </w:tc>
        <w:tc>
          <w:tcPr>
            <w:tcW w:w="6390" w:type="dxa"/>
          </w:tcPr>
          <w:p w14:paraId="0667719F" w14:textId="77777777" w:rsidR="003E7344" w:rsidRPr="00FD1968" w:rsidRDefault="003E7344" w:rsidP="003E7344">
            <w:pPr>
              <w:rPr>
                <w:b/>
              </w:rPr>
            </w:pPr>
            <w:r w:rsidRPr="00FD1968">
              <w:rPr>
                <w:b/>
              </w:rPr>
              <w:t>Description</w:t>
            </w:r>
          </w:p>
        </w:tc>
        <w:tc>
          <w:tcPr>
            <w:tcW w:w="1255" w:type="dxa"/>
          </w:tcPr>
          <w:p w14:paraId="497E8314" w14:textId="77777777" w:rsidR="003E7344" w:rsidRPr="00FD1968" w:rsidRDefault="003E7344" w:rsidP="003E7344">
            <w:pPr>
              <w:rPr>
                <w:b/>
              </w:rPr>
            </w:pPr>
            <w:r w:rsidRPr="00FD1968">
              <w:rPr>
                <w:b/>
              </w:rPr>
              <w:t>Reference</w:t>
            </w:r>
          </w:p>
        </w:tc>
      </w:tr>
      <w:tr w:rsidR="003E7344" w:rsidRPr="00FD1968" w14:paraId="40790A5C" w14:textId="77777777" w:rsidTr="003E7344">
        <w:tc>
          <w:tcPr>
            <w:tcW w:w="9350" w:type="dxa"/>
            <w:gridSpan w:val="3"/>
          </w:tcPr>
          <w:p w14:paraId="232E40CF" w14:textId="77777777" w:rsidR="003E7344" w:rsidRPr="00FD1968" w:rsidRDefault="003E7344" w:rsidP="003E7344">
            <w:pPr>
              <w:jc w:val="center"/>
              <w:rPr>
                <w:i/>
              </w:rPr>
            </w:pPr>
            <w:r w:rsidRPr="00FD1968">
              <w:rPr>
                <w:i/>
              </w:rPr>
              <w:t>Preclinical studies</w:t>
            </w:r>
          </w:p>
        </w:tc>
      </w:tr>
      <w:tr w:rsidR="003E7344" w:rsidRPr="00FD1968" w14:paraId="2F8E59E4" w14:textId="77777777" w:rsidTr="00FA00B0">
        <w:trPr>
          <w:trHeight w:val="4940"/>
        </w:trPr>
        <w:tc>
          <w:tcPr>
            <w:tcW w:w="1705" w:type="dxa"/>
          </w:tcPr>
          <w:p w14:paraId="7E8F37FF" w14:textId="77777777" w:rsidR="003E7344" w:rsidRPr="00FD1968" w:rsidRDefault="003E7344" w:rsidP="003E7344">
            <w:r w:rsidRPr="00FD1968">
              <w:t>AIV0208</w:t>
            </w:r>
          </w:p>
        </w:tc>
        <w:tc>
          <w:tcPr>
            <w:tcW w:w="6390" w:type="dxa"/>
          </w:tcPr>
          <w:p w14:paraId="576423E7" w14:textId="28CF755A" w:rsidR="003E7344" w:rsidRPr="00FD1968" w:rsidRDefault="003E7344" w:rsidP="008F5651">
            <w:r w:rsidRPr="00FD1968">
              <w:t>This study was conducted to determine the apparent permeability coefficient of fedratinib</w:t>
            </w:r>
            <w:r w:rsidR="00FA00B0">
              <w:t xml:space="preserve"> (i.e., SAR302503A  or TG101348)</w:t>
            </w:r>
            <w:r w:rsidRPr="00FD1968">
              <w:t>, the effect of pH on the apparent permeability coefficient, and to evaluate the compound as a potential substrate and as a potential inhibitor of P-</w:t>
            </w:r>
            <w:proofErr w:type="spellStart"/>
            <w:r w:rsidRPr="00FD1968">
              <w:t>gp</w:t>
            </w:r>
            <w:proofErr w:type="spellEnd"/>
            <w:r w:rsidRPr="00FD1968">
              <w:t xml:space="preserve"> and MRP using the Caco-2/TC7 in vitro model of human intestinal barrier.</w:t>
            </w:r>
            <w:r w:rsidR="00FA00B0">
              <w:t xml:space="preserve"> The permeability coefficient was determined after addition of 20 </w:t>
            </w:r>
            <w:proofErr w:type="spellStart"/>
            <w:r w:rsidR="00FA00B0">
              <w:t>μM</w:t>
            </w:r>
            <w:proofErr w:type="spellEnd"/>
            <w:r w:rsidR="00FA00B0">
              <w:t xml:space="preserve"> SAR302503A (TG101348) in the apical chamber. The transport experiments were conducted in the presence of both protein (0.5 % BSA in the apical chamber and 5 % BSA in the basal chamber) and pH gradient (apical pH 6.5 and basal pH 7.4). The “apical to basal” transport of SAR302503A (TG101348) was measured by sampling aliquots from the basal chamber at t = 15, 30, 45 and 60 minutes. The recovery of SAR302503A (TG101348) was determined at the end of the incubation period. Samples were quantified by HPLC-MS/MS (see Section 10). The effect of pH was determined by measuring the Papp of SAR302503A (TG101348) with apical pH of 6.5 or 7.4. D-[1-</w:t>
            </w:r>
            <w:r w:rsidR="00FA00B0" w:rsidRPr="008F5651">
              <w:rPr>
                <w:vertAlign w:val="superscript"/>
              </w:rPr>
              <w:t>14</w:t>
            </w:r>
            <w:r w:rsidR="00FA00B0">
              <w:t xml:space="preserve">C]-mannitol (20 </w:t>
            </w:r>
            <w:proofErr w:type="spellStart"/>
            <w:r w:rsidR="00FA00B0">
              <w:t>μM</w:t>
            </w:r>
            <w:proofErr w:type="spellEnd"/>
            <w:r w:rsidR="00FA00B0">
              <w:t xml:space="preserve">, 37 </w:t>
            </w:r>
            <w:proofErr w:type="spellStart"/>
            <w:r w:rsidR="00FA00B0">
              <w:t>KBq</w:t>
            </w:r>
            <w:proofErr w:type="spellEnd"/>
            <w:r w:rsidR="00FA00B0">
              <w:t>/mL) and [4-</w:t>
            </w:r>
            <w:r w:rsidR="00FA00B0" w:rsidRPr="008F5651">
              <w:rPr>
                <w:vertAlign w:val="superscript"/>
              </w:rPr>
              <w:t>14</w:t>
            </w:r>
            <w:r w:rsidR="00FA00B0">
              <w:t xml:space="preserve">C]-testosterone (20 </w:t>
            </w:r>
            <w:proofErr w:type="spellStart"/>
            <w:r w:rsidR="00FA00B0">
              <w:t>μM</w:t>
            </w:r>
            <w:proofErr w:type="spellEnd"/>
            <w:r w:rsidR="00FA00B0">
              <w:t xml:space="preserve">, 14.8 </w:t>
            </w:r>
            <w:proofErr w:type="spellStart"/>
            <w:r w:rsidR="00FA00B0">
              <w:t>KBq</w:t>
            </w:r>
            <w:proofErr w:type="spellEnd"/>
            <w:r w:rsidR="00FA00B0">
              <w:t>/mL) were used as low and high permeability reference compounds, respectively.</w:t>
            </w:r>
          </w:p>
        </w:tc>
        <w:tc>
          <w:tcPr>
            <w:tcW w:w="1255" w:type="dxa"/>
          </w:tcPr>
          <w:p w14:paraId="37C22EE8" w14:textId="77777777" w:rsidR="003E7344" w:rsidRPr="00FD1968" w:rsidRDefault="003E7344" w:rsidP="003E7344">
            <w:r w:rsidRPr="00FD1968">
              <w:t>Internal study report</w:t>
            </w:r>
          </w:p>
        </w:tc>
      </w:tr>
      <w:tr w:rsidR="003E7344" w:rsidRPr="00FD1968" w14:paraId="3120536C" w14:textId="77777777" w:rsidTr="008F5651">
        <w:trPr>
          <w:trHeight w:val="1070"/>
        </w:trPr>
        <w:tc>
          <w:tcPr>
            <w:tcW w:w="1705" w:type="dxa"/>
          </w:tcPr>
          <w:p w14:paraId="031B50FB" w14:textId="77777777" w:rsidR="003E7344" w:rsidRPr="00FD1968" w:rsidRDefault="003E7344" w:rsidP="003E7344">
            <w:r w:rsidRPr="00FD1968">
              <w:t>IHH0014</w:t>
            </w:r>
          </w:p>
        </w:tc>
        <w:tc>
          <w:tcPr>
            <w:tcW w:w="6390" w:type="dxa"/>
          </w:tcPr>
          <w:p w14:paraId="49FE55CB" w14:textId="71D3F40E" w:rsidR="003E7344" w:rsidRPr="00FD1968" w:rsidRDefault="003E7344" w:rsidP="008F5651">
            <w:r w:rsidRPr="00FD1968">
              <w:t>This study was conducted to evaluate the potential induction effect of fedratinib on CYP1A, CYP2B6 and CYP3A enzyme activities and gene expression in primary cultures of human hepatocytes.</w:t>
            </w:r>
            <w:r w:rsidR="00FA00B0">
              <w:t xml:space="preserve"> Cryopreserved human hepatocytes were obtained from </w:t>
            </w:r>
            <w:proofErr w:type="spellStart"/>
            <w:r w:rsidR="00FA00B0">
              <w:t>Kaly</w:t>
            </w:r>
            <w:proofErr w:type="spellEnd"/>
            <w:r w:rsidR="00FA00B0">
              <w:t>-Cell (Strasbourg, France), Invitrogen</w:t>
            </w:r>
            <w:r w:rsidR="009835F7">
              <w:t xml:space="preserve"> </w:t>
            </w:r>
            <w:r w:rsidR="00FA00B0">
              <w:t>and BD Biosciences.</w:t>
            </w:r>
            <w:r w:rsidR="009835F7">
              <w:t xml:space="preserve"> </w:t>
            </w:r>
            <w:r w:rsidR="00FA00B0">
              <w:t>After assessment of cellular viability using the trypan blue exclusion test, human hepatocytes</w:t>
            </w:r>
            <w:r w:rsidR="009835F7">
              <w:t xml:space="preserve"> </w:t>
            </w:r>
            <w:r w:rsidR="00FA00B0">
              <w:t>were seeded onto collagen-coated plates.</w:t>
            </w:r>
            <w:r w:rsidR="008F5651">
              <w:t xml:space="preserve"> </w:t>
            </w:r>
            <w:r w:rsidR="00FA00B0">
              <w:t>For the measurement of CYP enzyme activities and gene expression, hepatocytes were seeded</w:t>
            </w:r>
            <w:r w:rsidR="009835F7">
              <w:t xml:space="preserve"> </w:t>
            </w:r>
            <w:r w:rsidR="00FA00B0">
              <w:t>onto collagen-coated 24-well plates at 400x10</w:t>
            </w:r>
            <w:r w:rsidR="00FA00B0" w:rsidRPr="008F5651">
              <w:rPr>
                <w:vertAlign w:val="superscript"/>
              </w:rPr>
              <w:t>3</w:t>
            </w:r>
            <w:r w:rsidR="00FA00B0">
              <w:t xml:space="preserve"> viable cells/well.</w:t>
            </w:r>
            <w:r w:rsidR="009835F7">
              <w:t xml:space="preserve"> </w:t>
            </w:r>
            <w:r w:rsidR="00FA00B0">
              <w:t xml:space="preserve">The incubation medium consisted of HMM </w:t>
            </w:r>
            <w:r w:rsidR="00FA00B0">
              <w:lastRenderedPageBreak/>
              <w:t>medium supplemented with ITS (1%), gentamycin</w:t>
            </w:r>
            <w:r w:rsidR="008F5651">
              <w:t xml:space="preserve"> </w:t>
            </w:r>
            <w:r w:rsidR="00FA00B0">
              <w:t xml:space="preserve">(50 </w:t>
            </w:r>
            <w:proofErr w:type="spellStart"/>
            <w:r w:rsidR="00FA00B0">
              <w:t>μg</w:t>
            </w:r>
            <w:proofErr w:type="spellEnd"/>
            <w:r w:rsidR="00FA00B0">
              <w:t xml:space="preserve">/mL) and dexamethasone (0.1 </w:t>
            </w:r>
            <w:proofErr w:type="spellStart"/>
            <w:r w:rsidR="00FA00B0">
              <w:t>μM</w:t>
            </w:r>
            <w:proofErr w:type="spellEnd"/>
            <w:r w:rsidR="00FA00B0">
              <w:t>).</w:t>
            </w:r>
            <w:r w:rsidR="009835F7">
              <w:t xml:space="preserve"> </w:t>
            </w:r>
            <w:r w:rsidR="00FA00B0">
              <w:t>Hepatocytes were cultured in a 37°C thermostatically controlled incubator with 5% CO</w:t>
            </w:r>
            <w:r w:rsidR="00FA00B0" w:rsidRPr="008F5651">
              <w:rPr>
                <w:vertAlign w:val="subscript"/>
              </w:rPr>
              <w:t>2</w:t>
            </w:r>
            <w:r w:rsidR="00FA00B0">
              <w:t xml:space="preserve"> and 95%</w:t>
            </w:r>
            <w:r w:rsidR="009835F7">
              <w:t xml:space="preserve"> </w:t>
            </w:r>
            <w:r w:rsidR="00FA00B0">
              <w:t>hygrometry.</w:t>
            </w:r>
          </w:p>
        </w:tc>
        <w:tc>
          <w:tcPr>
            <w:tcW w:w="1255" w:type="dxa"/>
          </w:tcPr>
          <w:p w14:paraId="3D2E37D2" w14:textId="77777777" w:rsidR="003E7344" w:rsidRPr="00FD1968" w:rsidRDefault="003E7344" w:rsidP="003E7344">
            <w:r w:rsidRPr="00FD1968">
              <w:lastRenderedPageBreak/>
              <w:t>Internal study report</w:t>
            </w:r>
          </w:p>
        </w:tc>
      </w:tr>
      <w:tr w:rsidR="003E7344" w:rsidRPr="00FD1968" w14:paraId="342238A3" w14:textId="77777777" w:rsidTr="008F5651">
        <w:trPr>
          <w:trHeight w:val="5660"/>
        </w:trPr>
        <w:tc>
          <w:tcPr>
            <w:tcW w:w="1705" w:type="dxa"/>
          </w:tcPr>
          <w:p w14:paraId="402D31CC" w14:textId="77777777" w:rsidR="003E7344" w:rsidRPr="00FD1968" w:rsidRDefault="003E7344" w:rsidP="003E7344">
            <w:r w:rsidRPr="00FD1968">
              <w:t>LPR1082</w:t>
            </w:r>
          </w:p>
        </w:tc>
        <w:tc>
          <w:tcPr>
            <w:tcW w:w="6390" w:type="dxa"/>
          </w:tcPr>
          <w:p w14:paraId="20DC379A" w14:textId="2B70AE1D" w:rsidR="003E7344" w:rsidRPr="00FD1968" w:rsidRDefault="003E7344" w:rsidP="008F5651">
            <w:r w:rsidRPr="00FD1968">
              <w:t>This study was conducted to determine in vitro the binding of [</w:t>
            </w:r>
            <w:r w:rsidRPr="008F5651">
              <w:rPr>
                <w:vertAlign w:val="superscript"/>
              </w:rPr>
              <w:t>14</w:t>
            </w:r>
            <w:r w:rsidRPr="00FD1968">
              <w:t>C]-fedratinib to human plasma proteins and to specific human plasma proteins (α</w:t>
            </w:r>
            <w:r w:rsidRPr="008F5651">
              <w:rPr>
                <w:vertAlign w:val="subscript"/>
              </w:rPr>
              <w:t>1</w:t>
            </w:r>
            <w:r w:rsidRPr="00FD1968">
              <w:t>-acid glycoprotein and serum albumin).</w:t>
            </w:r>
            <w:r w:rsidR="00A86C03">
              <w:t xml:space="preserve"> [</w:t>
            </w:r>
            <w:r w:rsidR="00A86C03" w:rsidRPr="008F5651">
              <w:rPr>
                <w:vertAlign w:val="superscript"/>
              </w:rPr>
              <w:t>14</w:t>
            </w:r>
            <w:r w:rsidR="00A86C03">
              <w:t>C]-SAR302503 was dissolved in an adequate amount of ethanol to obtain a stock solution with a concentration of 1 mg/</w:t>
            </w:r>
            <w:proofErr w:type="spellStart"/>
            <w:r w:rsidR="00A86C03">
              <w:t>mL.</w:t>
            </w:r>
            <w:proofErr w:type="spellEnd"/>
            <w:r w:rsidR="00A86C03">
              <w:t xml:space="preserve"> The radiochemical purity of each stock solution was checked using HPLC method used by ICMS unit (HPLC with on-line radioactivity detection) prior to experiments. The non-specific adsorption was studied using dialysis conditions (plasma/buffer) at 1000 ng/</w:t>
            </w:r>
            <w:proofErr w:type="spellStart"/>
            <w:r w:rsidR="00A86C03">
              <w:t>mL.</w:t>
            </w:r>
            <w:proofErr w:type="spellEnd"/>
            <w:r w:rsidR="00A86C03">
              <w:t xml:space="preserve"> After dialysis (incubation time of 4 h), apparatus was rinsed with buffer, then with a solution of</w:t>
            </w:r>
            <w:r w:rsidR="008F5651">
              <w:t xml:space="preserve"> </w:t>
            </w:r>
            <w:r w:rsidR="00A86C03">
              <w:t>ethanol. For protein binding, the pH of human plasma, AAG and HSA solutions were measured using calibrated pH meter before the addition of [</w:t>
            </w:r>
            <w:r w:rsidR="00A86C03" w:rsidRPr="008F5651">
              <w:rPr>
                <w:vertAlign w:val="superscript"/>
              </w:rPr>
              <w:t>14</w:t>
            </w:r>
            <w:r w:rsidR="00A86C03">
              <w:t>C]-SAR302503. Samples with a pH value outside</w:t>
            </w:r>
            <w:r w:rsidR="008F5651">
              <w:t xml:space="preserve"> </w:t>
            </w:r>
            <w:r w:rsidR="00A86C03">
              <w:t xml:space="preserve">the range 7 to 8 were not used. Samples of human plasma, AAG and HSA solutions were transferred to the Medical Analysis laboratory </w:t>
            </w:r>
            <w:proofErr w:type="spellStart"/>
            <w:r w:rsidR="00A86C03">
              <w:t>Dullin</w:t>
            </w:r>
            <w:proofErr w:type="spellEnd"/>
            <w:r w:rsidR="00A86C03">
              <w:t xml:space="preserve"> (7 rue Salvador Allende, </w:t>
            </w:r>
            <w:proofErr w:type="spellStart"/>
            <w:r w:rsidR="00A86C03">
              <w:t>Bagneux</w:t>
            </w:r>
            <w:proofErr w:type="spellEnd"/>
            <w:r w:rsidR="00A86C03">
              <w:t>, France) for protein concentrations measurement to ensure that there were within normal limits (between 50-80 mg/mL for human plasma proteins and close to 0.8 g/L and 40 g/L, for AAG and HSA respectively.). The determination of binding to human plasma proteins and to human specific proteins (HSA and AAG) was performed at 50, 500, 1000, 5000 and 10 000 ng/</w:t>
            </w:r>
            <w:proofErr w:type="spellStart"/>
            <w:r w:rsidR="00A86C03">
              <w:t>mL.</w:t>
            </w:r>
            <w:proofErr w:type="spellEnd"/>
          </w:p>
        </w:tc>
        <w:tc>
          <w:tcPr>
            <w:tcW w:w="1255" w:type="dxa"/>
          </w:tcPr>
          <w:p w14:paraId="3B4DD647" w14:textId="77777777" w:rsidR="003E7344" w:rsidRPr="00FD1968" w:rsidRDefault="003E7344" w:rsidP="003E7344">
            <w:r w:rsidRPr="00FD1968">
              <w:t>Internal study report</w:t>
            </w:r>
          </w:p>
        </w:tc>
      </w:tr>
      <w:tr w:rsidR="003E7344" w:rsidRPr="00FD1968" w14:paraId="62638532" w14:textId="77777777" w:rsidTr="003E7344">
        <w:trPr>
          <w:trHeight w:val="584"/>
        </w:trPr>
        <w:tc>
          <w:tcPr>
            <w:tcW w:w="1705" w:type="dxa"/>
          </w:tcPr>
          <w:p w14:paraId="1FE38CB3" w14:textId="77777777" w:rsidR="003E7344" w:rsidRPr="00FD1968" w:rsidRDefault="003E7344" w:rsidP="003E7344">
            <w:r w:rsidRPr="00FD1968">
              <w:t>MEH0082</w:t>
            </w:r>
          </w:p>
        </w:tc>
        <w:tc>
          <w:tcPr>
            <w:tcW w:w="6390" w:type="dxa"/>
          </w:tcPr>
          <w:p w14:paraId="1B0EBC49" w14:textId="5621234E" w:rsidR="00A86C03" w:rsidRDefault="003E7344" w:rsidP="008F5651">
            <w:r w:rsidRPr="00FD1968">
              <w:t>This study was conducted to determine the metabolic profiles and to identify the chemical structures of the main metabolites of fedratinib after a single oral administration of [</w:t>
            </w:r>
            <w:r w:rsidRPr="00FD1968">
              <w:rPr>
                <w:vertAlign w:val="superscript"/>
              </w:rPr>
              <w:t>14</w:t>
            </w:r>
            <w:r w:rsidRPr="00FD1968">
              <w:t>C]-fedratinib to healthy male subjects using samples (plasma, urine and feces) collected from the study BEX12257.</w:t>
            </w:r>
            <w:r w:rsidR="00A86C03">
              <w:t xml:space="preserve"> Aliquots of pooled feces homogenates were digested with soluene-350 during 2 hours at 37°C. Aliquots of sample pools of plasma, urine and their corresponding extracts in addition to the digested feces homogenates were assayed for radioactivity content by liquid scintillation counting (LSC) using Perkin Elmer </w:t>
            </w:r>
            <w:proofErr w:type="spellStart"/>
            <w:r w:rsidR="00A86C03">
              <w:t>Tricarb</w:t>
            </w:r>
            <w:proofErr w:type="spellEnd"/>
            <w:r w:rsidR="00A86C03">
              <w:t xml:space="preserve"> 2900 and 3100 after addition of an appropriate scintillation</w:t>
            </w:r>
          </w:p>
          <w:p w14:paraId="77996D71" w14:textId="1F5A0CB2" w:rsidR="003E7344" w:rsidRPr="00FD1968" w:rsidRDefault="00A86C03" w:rsidP="00A86C03">
            <w:r>
              <w:t>fluid.</w:t>
            </w:r>
          </w:p>
        </w:tc>
        <w:tc>
          <w:tcPr>
            <w:tcW w:w="1255" w:type="dxa"/>
          </w:tcPr>
          <w:p w14:paraId="54086DA7" w14:textId="77777777" w:rsidR="003E7344" w:rsidRPr="00FD1968" w:rsidRDefault="003E7344" w:rsidP="003E7344">
            <w:r w:rsidRPr="00FD1968">
              <w:t>Internal study report</w:t>
            </w:r>
          </w:p>
        </w:tc>
      </w:tr>
      <w:tr w:rsidR="003E7344" w:rsidRPr="00FD1968" w14:paraId="24B10D65" w14:textId="77777777" w:rsidTr="008F5651">
        <w:trPr>
          <w:trHeight w:val="8000"/>
        </w:trPr>
        <w:tc>
          <w:tcPr>
            <w:tcW w:w="1705" w:type="dxa"/>
          </w:tcPr>
          <w:p w14:paraId="1EF9ADBA" w14:textId="77777777" w:rsidR="003E7344" w:rsidRPr="00FD1968" w:rsidRDefault="003E7344" w:rsidP="003E7344">
            <w:r w:rsidRPr="00FD1968">
              <w:lastRenderedPageBreak/>
              <w:t>MIH0887</w:t>
            </w:r>
          </w:p>
        </w:tc>
        <w:tc>
          <w:tcPr>
            <w:tcW w:w="6390" w:type="dxa"/>
          </w:tcPr>
          <w:p w14:paraId="5B15C333" w14:textId="77777777" w:rsidR="008F5651" w:rsidRDefault="003E7344" w:rsidP="008F5651">
            <w:r w:rsidRPr="00FD1968">
              <w:t>This study was conducted to investigate potential inhibition of CYP enzymes and to determine corresponding inhibition constants by fedratinib in human liver microsome reaction mixtures.</w:t>
            </w:r>
            <w:r w:rsidR="00A86C03">
              <w:t xml:space="preserve"> </w:t>
            </w:r>
          </w:p>
          <w:p w14:paraId="14F60C39" w14:textId="1D0B73EB" w:rsidR="003E7344" w:rsidRDefault="008F5651" w:rsidP="008F5651">
            <w:pPr>
              <w:pStyle w:val="ListParagraph"/>
              <w:numPr>
                <w:ilvl w:val="0"/>
                <w:numId w:val="2"/>
              </w:numPr>
            </w:pPr>
            <w:r>
              <w:t>To determine apparent Ki values of reversible inhibition, HLM reaction mixtures were prepared using a minimum of four CYP-selective substrate concentrations and multiple SAR302503 concentrations. Reaction mixtures were also prepared at each substrate concentration, but without added SAR302503. Substrate concentrations were chosen to bracket the apparent Km concentration, with one concentration the same as that used for IC50 determination. SAR302503 concentrations were chosen to observe approximately 10% to 90% inhibition estimated from the IC50 value determined for each inhibited CYP isoform. Reaction mixture components were incubated concurrently under conditions specific for each CYP activity assay. All reaction mixtures were prepared in duplicate.</w:t>
            </w:r>
          </w:p>
          <w:p w14:paraId="6B8A74E3" w14:textId="60F00731" w:rsidR="008F5651" w:rsidRPr="00FD1968" w:rsidRDefault="008F5651" w:rsidP="001E268F">
            <w:pPr>
              <w:pStyle w:val="ListParagraph"/>
              <w:numPr>
                <w:ilvl w:val="0"/>
                <w:numId w:val="2"/>
              </w:numPr>
            </w:pPr>
            <w:r>
              <w:t>To determine e</w:t>
            </w:r>
            <w:r w:rsidRPr="008F5651">
              <w:t xml:space="preserve">nzyme </w:t>
            </w:r>
            <w:r>
              <w:t>k</w:t>
            </w:r>
            <w:r w:rsidRPr="008F5651">
              <w:t xml:space="preserve">inetic </w:t>
            </w:r>
            <w:r>
              <w:t>p</w:t>
            </w:r>
            <w:r w:rsidRPr="008F5651">
              <w:t xml:space="preserve">arameters, </w:t>
            </w:r>
            <w:proofErr w:type="spellStart"/>
            <w:r w:rsidRPr="008F5651">
              <w:t>K</w:t>
            </w:r>
            <w:r w:rsidRPr="008F5651">
              <w:rPr>
                <w:vertAlign w:val="subscript"/>
              </w:rPr>
              <w:t>inact</w:t>
            </w:r>
            <w:proofErr w:type="spellEnd"/>
            <w:r w:rsidRPr="008F5651">
              <w:t xml:space="preserve"> and K</w:t>
            </w:r>
            <w:r w:rsidRPr="008F5651">
              <w:rPr>
                <w:vertAlign w:val="subscript"/>
              </w:rPr>
              <w:t>I</w:t>
            </w:r>
            <w:r>
              <w:t xml:space="preserve"> of irreversible inhibition, reaction mixtures were prepared in </w:t>
            </w:r>
            <w:proofErr w:type="spellStart"/>
            <w:r>
              <w:t>Kphos</w:t>
            </w:r>
            <w:proofErr w:type="spellEnd"/>
            <w:r>
              <w:t xml:space="preserve"> with HLM, an NADPH generating system and SAR302503 at multiple concentrations. The reaction mixtures were pre-incubated at 37°C for specific time periods. At the end of the pre-incubation period, 20 </w:t>
            </w:r>
            <w:proofErr w:type="spellStart"/>
            <w:r>
              <w:t>μL</w:t>
            </w:r>
            <w:proofErr w:type="spellEnd"/>
            <w:r>
              <w:t xml:space="preserve"> of each reaction mixture were transferred into a second set of reaction mixtures containing CYP selective substrate and fresh NADPH generating system in </w:t>
            </w:r>
            <w:proofErr w:type="spellStart"/>
            <w:r>
              <w:t>Kphos</w:t>
            </w:r>
            <w:proofErr w:type="spellEnd"/>
            <w:r>
              <w:t>. In order to reduce the effect of residual reversible inhibition, probe substrate concentrations were 4-fold to 10-fold higher than their respective apparent Km concentrations. The reaction mixtures were incubated for an additional period time specific to each CYP activity assay.</w:t>
            </w:r>
          </w:p>
        </w:tc>
        <w:tc>
          <w:tcPr>
            <w:tcW w:w="1255" w:type="dxa"/>
          </w:tcPr>
          <w:p w14:paraId="39B30AC5" w14:textId="77777777" w:rsidR="003E7344" w:rsidRPr="00FD1968" w:rsidRDefault="003E7344" w:rsidP="003E7344">
            <w:r w:rsidRPr="00FD1968">
              <w:t>Internal study report</w:t>
            </w:r>
          </w:p>
        </w:tc>
      </w:tr>
      <w:tr w:rsidR="003E7344" w:rsidRPr="00FD1968" w14:paraId="11EDE7A6" w14:textId="77777777" w:rsidTr="003E7344">
        <w:tc>
          <w:tcPr>
            <w:tcW w:w="1705" w:type="dxa"/>
          </w:tcPr>
          <w:p w14:paraId="375BAFC3" w14:textId="77777777" w:rsidR="003E7344" w:rsidRPr="00FD1968" w:rsidRDefault="003E7344" w:rsidP="003E7344">
            <w:r w:rsidRPr="00FD1968">
              <w:t>MIH0888</w:t>
            </w:r>
          </w:p>
        </w:tc>
        <w:tc>
          <w:tcPr>
            <w:tcW w:w="6390" w:type="dxa"/>
          </w:tcPr>
          <w:p w14:paraId="53729E09" w14:textId="753EF166" w:rsidR="003E7344" w:rsidRPr="00FD1968" w:rsidRDefault="003E7344" w:rsidP="00C21CE9">
            <w:r w:rsidRPr="00FD1968">
              <w:t>This study was conducted to investigate the in vitro intrinsic clearance of clearance using fresh or cryopreserved human hepatocytes in primary culture, to determine the contribution of metabolic enzymes, and to monitor potential metabolite formulation using human hepatocytes.</w:t>
            </w:r>
            <w:r w:rsidR="008F5651">
              <w:t xml:space="preserve"> Stock solutions of SAR302503 were prepared at 0.1 mM, 1 mM and 10 mM in DMSO and stored</w:t>
            </w:r>
            <w:r w:rsidR="00C21CE9">
              <w:t xml:space="preserve"> </w:t>
            </w:r>
            <w:r w:rsidR="008F5651">
              <w:t xml:space="preserve">at +4°C. Working solutions were prepared by 1000-fold dilution of stock solutions in incubation medium. 100 </w:t>
            </w:r>
            <w:proofErr w:type="spellStart"/>
            <w:r w:rsidR="008F5651">
              <w:t>μL</w:t>
            </w:r>
            <w:proofErr w:type="spellEnd"/>
            <w:r w:rsidR="008F5651">
              <w:t xml:space="preserve"> of these working solutions were put on cells to achieve the final concentrations of 0.1 </w:t>
            </w:r>
            <w:proofErr w:type="spellStart"/>
            <w:r w:rsidR="008F5651">
              <w:t>μM</w:t>
            </w:r>
            <w:proofErr w:type="spellEnd"/>
            <w:r w:rsidR="008F5651">
              <w:t xml:space="preserve">, 1 </w:t>
            </w:r>
            <w:proofErr w:type="spellStart"/>
            <w:r w:rsidR="008F5651">
              <w:t>μM</w:t>
            </w:r>
            <w:proofErr w:type="spellEnd"/>
            <w:r w:rsidR="008F5651">
              <w:t xml:space="preserve"> and 10 </w:t>
            </w:r>
            <w:proofErr w:type="spellStart"/>
            <w:r w:rsidR="008F5651">
              <w:t>μM</w:t>
            </w:r>
            <w:proofErr w:type="spellEnd"/>
            <w:r w:rsidR="008F5651">
              <w:t xml:space="preserve"> (52, 525 and 5247 ng/mL of SAR302503, respectively). Stock solutions were prepared in DMSO at 3 mM for ketoconazole, quinidine and omeprazole or 1 M for </w:t>
            </w:r>
            <w:proofErr w:type="spellStart"/>
            <w:r w:rsidR="008F5651">
              <w:t>aminobenzotriazole</w:t>
            </w:r>
            <w:proofErr w:type="spellEnd"/>
            <w:r w:rsidR="008F5651">
              <w:t xml:space="preserve"> (ABT) and methimazole, and stored at -20°C.</w:t>
            </w:r>
            <w:r w:rsidR="00C21CE9">
              <w:t xml:space="preserve"> </w:t>
            </w:r>
            <w:r w:rsidR="008F5651">
              <w:t xml:space="preserve">Just prior to hepatocyte incubation, 10 </w:t>
            </w:r>
            <w:proofErr w:type="spellStart"/>
            <w:r w:rsidR="008F5651">
              <w:t>μL</w:t>
            </w:r>
            <w:proofErr w:type="spellEnd"/>
            <w:r w:rsidR="008F5651">
              <w:t xml:space="preserve"> of these stock solutions (or DMSO for control) were added in 10mL of appropriate working solutions of test compound, to achieve the final</w:t>
            </w:r>
            <w:r w:rsidR="00C21CE9">
              <w:t xml:space="preserve"> </w:t>
            </w:r>
            <w:r w:rsidR="008F5651">
              <w:t xml:space="preserve">concentrations of 3 </w:t>
            </w:r>
            <w:proofErr w:type="spellStart"/>
            <w:r w:rsidR="008F5651">
              <w:t>μM</w:t>
            </w:r>
            <w:proofErr w:type="spellEnd"/>
            <w:r w:rsidR="008F5651">
              <w:t xml:space="preserve"> for ketoconazole, quinidine and omeprazole or 1 mM for ABT and</w:t>
            </w:r>
            <w:r w:rsidR="00C21CE9">
              <w:t xml:space="preserve"> </w:t>
            </w:r>
            <w:r w:rsidR="008F5651">
              <w:t>methimazole.</w:t>
            </w:r>
            <w:r w:rsidR="00C21CE9">
              <w:t xml:space="preserve"> </w:t>
            </w:r>
            <w:r w:rsidR="008F5651">
              <w:t>The final solvent concentration in the incubation medium was 0.2% in all cases.</w:t>
            </w:r>
            <w:r w:rsidR="00C21CE9">
              <w:t xml:space="preserve"> Four cryopreserved human hepatocyte preparations were plated in the lab. </w:t>
            </w:r>
            <w:r w:rsidR="00C21CE9">
              <w:lastRenderedPageBreak/>
              <w:t xml:space="preserve">They were supplied by </w:t>
            </w:r>
            <w:proofErr w:type="spellStart"/>
            <w:r w:rsidR="00C21CE9">
              <w:t>Celsis-InVitroTechnologies</w:t>
            </w:r>
            <w:proofErr w:type="spellEnd"/>
            <w:r w:rsidR="00C21CE9">
              <w:t xml:space="preserve"> (Brussels, Belgium) and Invitrogen-GIBCO (</w:t>
            </w:r>
            <w:proofErr w:type="spellStart"/>
            <w:r w:rsidR="00C21CE9">
              <w:t>Cergy</w:t>
            </w:r>
            <w:proofErr w:type="spellEnd"/>
            <w:r w:rsidR="00C21CE9">
              <w:t xml:space="preserve"> </w:t>
            </w:r>
            <w:proofErr w:type="spellStart"/>
            <w:r w:rsidR="00C21CE9">
              <w:t>Pontoise</w:t>
            </w:r>
            <w:proofErr w:type="spellEnd"/>
            <w:r w:rsidR="00C21CE9">
              <w:t xml:space="preserve">, France). Seeding was performed following recommendations of each supplier. Cells were rapidly thawed at 37°C and washed to remove DMSO. After centrifugation, pellets were resuspended in incubation medium. Viability was assessed by trypan blue exclusion test and hepatocyte concentration was adjusted to dispense 168000 cells per well. Hepatocytes were seeded onto collagen-coated 48-well plates. They were incubated 4 hours before changing culture medium. Cells were let to recover one night in the incubator. This study was conducted only on cryopreserved hepatocytes. Hepatocyte metabolic capacities were determined for each preparation on CYP3A, CYP2D6, CYP2C9 and CYP1A activities. Results were compared to mean historical values. Quantification of midazolam and marker metabolites was performed using LC-MS/MS. </w:t>
            </w:r>
          </w:p>
        </w:tc>
        <w:tc>
          <w:tcPr>
            <w:tcW w:w="1255" w:type="dxa"/>
          </w:tcPr>
          <w:p w14:paraId="6F25A312" w14:textId="77777777" w:rsidR="003E7344" w:rsidRPr="00FD1968" w:rsidRDefault="003E7344" w:rsidP="003E7344">
            <w:r w:rsidRPr="00FD1968">
              <w:lastRenderedPageBreak/>
              <w:t>Internal study report</w:t>
            </w:r>
          </w:p>
        </w:tc>
      </w:tr>
      <w:tr w:rsidR="003E7344" w:rsidRPr="00FD1968" w14:paraId="2D16166E" w14:textId="77777777" w:rsidTr="003E7344">
        <w:tc>
          <w:tcPr>
            <w:tcW w:w="1705" w:type="dxa"/>
          </w:tcPr>
          <w:p w14:paraId="6EDC7364" w14:textId="77777777" w:rsidR="003E7344" w:rsidRPr="00FD1968" w:rsidRDefault="003E7344" w:rsidP="003E7344">
            <w:r w:rsidRPr="00FD1968">
              <w:t>PDM-07-10348-059</w:t>
            </w:r>
          </w:p>
        </w:tc>
        <w:tc>
          <w:tcPr>
            <w:tcW w:w="6390" w:type="dxa"/>
          </w:tcPr>
          <w:p w14:paraId="1A43A3FD" w14:textId="554B4A5B" w:rsidR="003E7344" w:rsidRPr="00FD1968" w:rsidRDefault="003E7344" w:rsidP="001E268F">
            <w:r w:rsidRPr="00FD1968">
              <w:t>This study was conducted to evaluate the biliary excretion of fedratinib in rats following a single intravenous (iv) dose of 5 mg/kg.</w:t>
            </w:r>
            <w:r w:rsidR="001E268F">
              <w:t xml:space="preserve"> Male Sprague Dawley rats (N=5) with surgically implanted bile duct cannulas and jugular vein cannulas were obtained from Harlan (Indianapolis, IN). Rats were individually housed in metabolism cages and jugular vein cannulas were flushed with heparinized saline. In a non-fasted state, rats were administered iv via a single injection in the tail vein with TG101348 formulation at 5 mg/kg. Free flowing bile was collected in the intervals of 0 to 2 hours, 2 to 4 hours, 4 to 7 hours, and 7 to 24 hours. Bile samples were collected from only 3 rats.</w:t>
            </w:r>
          </w:p>
        </w:tc>
        <w:tc>
          <w:tcPr>
            <w:tcW w:w="1255" w:type="dxa"/>
          </w:tcPr>
          <w:p w14:paraId="2FF6E0AD" w14:textId="77777777" w:rsidR="003E7344" w:rsidRPr="00FD1968" w:rsidRDefault="003E7344" w:rsidP="003E7344">
            <w:r w:rsidRPr="00FD1968">
              <w:t>Internal study report</w:t>
            </w:r>
          </w:p>
        </w:tc>
      </w:tr>
      <w:tr w:rsidR="003E7344" w:rsidRPr="00FD1968" w14:paraId="68A42550" w14:textId="77777777" w:rsidTr="003E7344">
        <w:tc>
          <w:tcPr>
            <w:tcW w:w="1705" w:type="dxa"/>
          </w:tcPr>
          <w:p w14:paraId="43673BAC" w14:textId="77777777" w:rsidR="003E7344" w:rsidRPr="00FD1968" w:rsidRDefault="003E7344" w:rsidP="003E7344">
            <w:r w:rsidRPr="00FD1968">
              <w:t>QUA-PG-2011-20593</w:t>
            </w:r>
          </w:p>
        </w:tc>
        <w:tc>
          <w:tcPr>
            <w:tcW w:w="6390" w:type="dxa"/>
          </w:tcPr>
          <w:p w14:paraId="6A691AC9" w14:textId="77777777" w:rsidR="003E7344" w:rsidRPr="00FD1968" w:rsidRDefault="003E7344" w:rsidP="003E7344">
            <w:r w:rsidRPr="00FD1968">
              <w:t>This study was conducted to support drug product development, to evaluate the impact of drug substance physical quality on dissolution and on drug product behavior in the conditions of clinical administration.</w:t>
            </w:r>
          </w:p>
        </w:tc>
        <w:tc>
          <w:tcPr>
            <w:tcW w:w="1255" w:type="dxa"/>
          </w:tcPr>
          <w:p w14:paraId="5D358109" w14:textId="77777777" w:rsidR="003E7344" w:rsidRPr="00FD1968" w:rsidRDefault="003E7344" w:rsidP="003E7344">
            <w:r w:rsidRPr="00FD1968">
              <w:t>Internal study report</w:t>
            </w:r>
          </w:p>
        </w:tc>
      </w:tr>
      <w:tr w:rsidR="003E7344" w:rsidRPr="00FD1968" w14:paraId="160ECEFC" w14:textId="77777777" w:rsidTr="003E7344">
        <w:tc>
          <w:tcPr>
            <w:tcW w:w="1705" w:type="dxa"/>
          </w:tcPr>
          <w:p w14:paraId="7C384F3E" w14:textId="77777777" w:rsidR="003E7344" w:rsidRPr="00FD1968" w:rsidRDefault="003E7344" w:rsidP="003E7344">
            <w:r w:rsidRPr="00FD1968">
              <w:t>TRE0075</w:t>
            </w:r>
          </w:p>
        </w:tc>
        <w:tc>
          <w:tcPr>
            <w:tcW w:w="6390" w:type="dxa"/>
          </w:tcPr>
          <w:p w14:paraId="69539E19" w14:textId="48A3A127" w:rsidR="003E7344" w:rsidRDefault="003E7344" w:rsidP="001E268F">
            <w:r w:rsidRPr="00FD1968">
              <w:t>This study was conducted to investigate SAR302503 as a substrate and an inhibitor of the human hepatic uptake transporters hOATP1B1 and hOATP1B3 using HEK</w:t>
            </w:r>
            <w:r w:rsidRPr="001E268F">
              <w:rPr>
                <w:vertAlign w:val="superscript"/>
              </w:rPr>
              <w:t>TR</w:t>
            </w:r>
            <w:r w:rsidRPr="00FD1968">
              <w:t>, HEK</w:t>
            </w:r>
            <w:r w:rsidRPr="001E268F">
              <w:rPr>
                <w:vertAlign w:val="superscript"/>
              </w:rPr>
              <w:t>TR</w:t>
            </w:r>
            <w:r w:rsidRPr="00FD1968">
              <w:t>-hOATP1B1 and HEK</w:t>
            </w:r>
            <w:r w:rsidRPr="001E268F">
              <w:rPr>
                <w:vertAlign w:val="superscript"/>
              </w:rPr>
              <w:t>TR</w:t>
            </w:r>
            <w:r w:rsidRPr="00FD1968">
              <w:t>-hOATP1B3 cell lines in vitro.</w:t>
            </w:r>
            <w:r w:rsidR="001E268F">
              <w:t xml:space="preserve"> All inhibition experiments were performed with HBSS assay buffer (Gibco BRL, containing 10 mM HEPES at pH 7.4) in 96-well plates in quadruplet at 37°C. The buffer volume was 50 </w:t>
            </w:r>
            <w:proofErr w:type="spellStart"/>
            <w:r w:rsidR="001E268F">
              <w:t>μL</w:t>
            </w:r>
            <w:proofErr w:type="spellEnd"/>
            <w:r w:rsidR="001E268F">
              <w:t xml:space="preserve"> in each well. Overexpressing cells and control cells were always treated in parallel. Cells were washed with 200 </w:t>
            </w:r>
            <w:proofErr w:type="spellStart"/>
            <w:r w:rsidR="001E268F">
              <w:t>μL</w:t>
            </w:r>
            <w:proofErr w:type="spellEnd"/>
            <w:r w:rsidR="001E268F">
              <w:t xml:space="preserve"> HBSS assay buffer (37°C) and then incubated in the presence of the radiolabeled substrate including various inhibitor concentrations (50 </w:t>
            </w:r>
            <w:proofErr w:type="spellStart"/>
            <w:r w:rsidR="001E268F">
              <w:t>μL</w:t>
            </w:r>
            <w:proofErr w:type="spellEnd"/>
            <w:r w:rsidR="001E268F">
              <w:t xml:space="preserve">/well; assay designs are described below for each cell line) at 37°C. Uptake was stopped by adding 150 </w:t>
            </w:r>
            <w:proofErr w:type="spellStart"/>
            <w:r w:rsidR="001E268F">
              <w:t>μL</w:t>
            </w:r>
            <w:proofErr w:type="spellEnd"/>
            <w:r w:rsidR="001E268F">
              <w:t xml:space="preserve">/well </w:t>
            </w:r>
            <w:proofErr w:type="spellStart"/>
            <w:r w:rsidR="001E268F">
              <w:t>icecold</w:t>
            </w:r>
            <w:proofErr w:type="spellEnd"/>
            <w:r w:rsidR="001E268F">
              <w:t xml:space="preserve"> HBSS assay buffer. Solution was removed and cells were washed two times with 200 </w:t>
            </w:r>
            <w:proofErr w:type="spellStart"/>
            <w:r w:rsidR="001E268F">
              <w:t>μL</w:t>
            </w:r>
            <w:proofErr w:type="spellEnd"/>
            <w:r w:rsidR="001E268F">
              <w:t xml:space="preserve">/well ice-cold HBSS assay buffer. After complete removal of the washing solution 100 </w:t>
            </w:r>
            <w:proofErr w:type="spellStart"/>
            <w:r w:rsidR="001E268F">
              <w:t>μL</w:t>
            </w:r>
            <w:proofErr w:type="spellEnd"/>
            <w:r w:rsidR="001E268F">
              <w:t>/well scintillation liquid (</w:t>
            </w:r>
            <w:proofErr w:type="spellStart"/>
            <w:r w:rsidR="001E268F">
              <w:t>Microscint</w:t>
            </w:r>
            <w:r w:rsidR="001E268F" w:rsidRPr="00DE7980">
              <w:rPr>
                <w:vertAlign w:val="superscript"/>
              </w:rPr>
              <w:t>TM</w:t>
            </w:r>
            <w:proofErr w:type="spellEnd"/>
            <w:r w:rsidR="001E268F">
              <w:t xml:space="preserve"> 40) were added and cells were lysed for 30 min under a continuous orbital agitation (500 rpm). Radioactivity in each well was determined by liquid scintillation counting (</w:t>
            </w:r>
            <w:proofErr w:type="spellStart"/>
            <w:r w:rsidR="001E268F">
              <w:t>TopCount</w:t>
            </w:r>
            <w:proofErr w:type="spellEnd"/>
            <w:r w:rsidR="001E268F">
              <w:t xml:space="preserve"> NXT, Perkin Elmer Life Sciences).</w:t>
            </w:r>
          </w:p>
          <w:p w14:paraId="1F0F5DAE" w14:textId="0C3786E9" w:rsidR="001E268F" w:rsidRDefault="001E268F" w:rsidP="001E268F">
            <w:pPr>
              <w:pStyle w:val="ListParagraph"/>
              <w:numPr>
                <w:ilvl w:val="0"/>
                <w:numId w:val="8"/>
              </w:numPr>
            </w:pPr>
            <w:r>
              <w:lastRenderedPageBreak/>
              <w:t xml:space="preserve">hOATP1B1: probe substrate – 1 </w:t>
            </w:r>
            <w:proofErr w:type="spellStart"/>
            <w:r>
              <w:t>μM</w:t>
            </w:r>
            <w:proofErr w:type="spellEnd"/>
            <w:r>
              <w:t xml:space="preserve"> [</w:t>
            </w:r>
            <w:r w:rsidRPr="001E268F">
              <w:rPr>
                <w:vertAlign w:val="superscript"/>
              </w:rPr>
              <w:t>3</w:t>
            </w:r>
            <w:proofErr w:type="gramStart"/>
            <w:r>
              <w:t>H]E</w:t>
            </w:r>
            <w:proofErr w:type="gramEnd"/>
            <w:r>
              <w:t xml:space="preserve">17βG (10 min) probe inhibitor – 2 </w:t>
            </w:r>
            <w:proofErr w:type="spellStart"/>
            <w:r>
              <w:t>μM</w:t>
            </w:r>
            <w:proofErr w:type="spellEnd"/>
            <w:r>
              <w:t xml:space="preserve"> and 10 </w:t>
            </w:r>
            <w:proofErr w:type="spellStart"/>
            <w:r>
              <w:t>μM</w:t>
            </w:r>
            <w:proofErr w:type="spellEnd"/>
            <w:r>
              <w:t xml:space="preserve"> Rifampicin</w:t>
            </w:r>
          </w:p>
          <w:p w14:paraId="572F068C" w14:textId="66EB8807" w:rsidR="001E268F" w:rsidRDefault="001E268F" w:rsidP="001E268F">
            <w:pPr>
              <w:pStyle w:val="ListParagraph"/>
              <w:numPr>
                <w:ilvl w:val="0"/>
                <w:numId w:val="8"/>
              </w:numPr>
            </w:pPr>
            <w:r>
              <w:t xml:space="preserve">hOATP1B3: probe substrate – 0.5 </w:t>
            </w:r>
            <w:proofErr w:type="spellStart"/>
            <w:r>
              <w:t>μM</w:t>
            </w:r>
            <w:proofErr w:type="spellEnd"/>
            <w:r>
              <w:t xml:space="preserve"> [</w:t>
            </w:r>
            <w:r w:rsidRPr="001E268F">
              <w:rPr>
                <w:vertAlign w:val="superscript"/>
              </w:rPr>
              <w:t>3</w:t>
            </w:r>
            <w:proofErr w:type="gramStart"/>
            <w:r>
              <w:t>H]CCK</w:t>
            </w:r>
            <w:proofErr w:type="gramEnd"/>
            <w:r>
              <w:t xml:space="preserve">8 (5 min) probe inhibitor – 2 </w:t>
            </w:r>
            <w:proofErr w:type="spellStart"/>
            <w:r>
              <w:t>μM</w:t>
            </w:r>
            <w:proofErr w:type="spellEnd"/>
            <w:r>
              <w:t xml:space="preserve"> and 10 </w:t>
            </w:r>
            <w:proofErr w:type="spellStart"/>
            <w:r>
              <w:t>μM</w:t>
            </w:r>
            <w:proofErr w:type="spellEnd"/>
            <w:r>
              <w:t xml:space="preserve"> Rifampicin</w:t>
            </w:r>
          </w:p>
          <w:p w14:paraId="1744EDEB" w14:textId="038F4E40" w:rsidR="001E268F" w:rsidRPr="00FD1968" w:rsidRDefault="001E268F" w:rsidP="001E268F">
            <w:pPr>
              <w:pStyle w:val="ListParagraph"/>
              <w:numPr>
                <w:ilvl w:val="0"/>
                <w:numId w:val="8"/>
              </w:numPr>
            </w:pPr>
            <w:r>
              <w:t xml:space="preserve">Concentration of the test compound: SAR302503: 0, 1, 5, 10 and 50 </w:t>
            </w:r>
            <w:proofErr w:type="spellStart"/>
            <w:r>
              <w:t>μM</w:t>
            </w:r>
            <w:proofErr w:type="spellEnd"/>
            <w:r>
              <w:t xml:space="preserve"> for an initial screening experiment 0, 0.1, 0.3, 0.7, 1, 3, 7, 10, 30 and 100 </w:t>
            </w:r>
            <w:proofErr w:type="spellStart"/>
            <w:r>
              <w:t>μM</w:t>
            </w:r>
            <w:proofErr w:type="spellEnd"/>
            <w:r>
              <w:t xml:space="preserve"> for determination of IC</w:t>
            </w:r>
            <w:r w:rsidRPr="001E268F">
              <w:rPr>
                <w:vertAlign w:val="subscript"/>
              </w:rPr>
              <w:t>50</w:t>
            </w:r>
            <w:r>
              <w:t xml:space="preserve"> values</w:t>
            </w:r>
          </w:p>
        </w:tc>
        <w:tc>
          <w:tcPr>
            <w:tcW w:w="1255" w:type="dxa"/>
          </w:tcPr>
          <w:p w14:paraId="4A681588" w14:textId="77777777" w:rsidR="003E7344" w:rsidRPr="00FD1968" w:rsidRDefault="003E7344" w:rsidP="003E7344">
            <w:r w:rsidRPr="00FD1968">
              <w:lastRenderedPageBreak/>
              <w:t>Internal study report</w:t>
            </w:r>
          </w:p>
        </w:tc>
      </w:tr>
      <w:tr w:rsidR="003E7344" w:rsidRPr="00FD1968" w14:paraId="173E8EE6" w14:textId="77777777" w:rsidTr="00DE7980">
        <w:trPr>
          <w:trHeight w:val="8693"/>
        </w:trPr>
        <w:tc>
          <w:tcPr>
            <w:tcW w:w="1705" w:type="dxa"/>
          </w:tcPr>
          <w:p w14:paraId="51276573" w14:textId="77777777" w:rsidR="003E7344" w:rsidRPr="00FD1968" w:rsidRDefault="003E7344" w:rsidP="003E7344">
            <w:r w:rsidRPr="00FD1968">
              <w:t>TRI0013</w:t>
            </w:r>
          </w:p>
        </w:tc>
        <w:tc>
          <w:tcPr>
            <w:tcW w:w="6390" w:type="dxa"/>
          </w:tcPr>
          <w:p w14:paraId="6E769388" w14:textId="6A95CC44" w:rsidR="003E7344" w:rsidRDefault="003E7344" w:rsidP="00DE7980">
            <w:r w:rsidRPr="00FD1968">
              <w:t xml:space="preserve">This study was conducted to investigate fedratinib as an inhibitor of the renal uptake transporters hOAT3, hOCT1 and hOCT2 and the efflux transporter </w:t>
            </w:r>
            <w:proofErr w:type="spellStart"/>
            <w:r w:rsidRPr="00FD1968">
              <w:t>hBCRP</w:t>
            </w:r>
            <w:proofErr w:type="spellEnd"/>
            <w:r w:rsidRPr="00FD1968">
              <w:t xml:space="preserve"> using the </w:t>
            </w:r>
            <w:proofErr w:type="spellStart"/>
            <w:r w:rsidRPr="00FD1968">
              <w:t>CHO</w:t>
            </w:r>
            <w:r w:rsidRPr="00DE7980">
              <w:rPr>
                <w:vertAlign w:val="superscript"/>
              </w:rPr>
              <w:t>Fi</w:t>
            </w:r>
            <w:proofErr w:type="spellEnd"/>
            <w:r w:rsidRPr="00FD1968">
              <w:t>, CHO</w:t>
            </w:r>
            <w:r w:rsidRPr="00DE7980">
              <w:rPr>
                <w:vertAlign w:val="superscript"/>
              </w:rPr>
              <w:t>Fi</w:t>
            </w:r>
            <w:r w:rsidRPr="00FD1968">
              <w:t>-hOAT3, CHO</w:t>
            </w:r>
            <w:r w:rsidRPr="00DE7980">
              <w:rPr>
                <w:vertAlign w:val="superscript"/>
              </w:rPr>
              <w:t>Fi</w:t>
            </w:r>
            <w:r w:rsidRPr="00FD1968">
              <w:t>-hOCT1 and CHO</w:t>
            </w:r>
            <w:r w:rsidRPr="00DE7980">
              <w:rPr>
                <w:vertAlign w:val="superscript"/>
              </w:rPr>
              <w:t>Fi</w:t>
            </w:r>
            <w:r w:rsidRPr="00FD1968">
              <w:t>-hOCT2 cell lines in vitro.</w:t>
            </w:r>
            <w:r w:rsidR="001E268F">
              <w:t xml:space="preserve"> All inhibition experiments were performed with HBSS assay buffer (Gibco BRL, containing 10 mM HEPES at pH 7.4) in 96-well plates in quadruplet, at 37°C. The buffer volume was 50 </w:t>
            </w:r>
            <w:proofErr w:type="spellStart"/>
            <w:r w:rsidR="001E268F">
              <w:t>μL</w:t>
            </w:r>
            <w:proofErr w:type="spellEnd"/>
            <w:r w:rsidR="001E268F">
              <w:t xml:space="preserve"> in each well. Overexpressing cells and control cells were always treated in parallel. In all experiments with CHOFi-hOAT3 cells, a stimulation of hOAT3 activity was initiated with 100 </w:t>
            </w:r>
            <w:proofErr w:type="spellStart"/>
            <w:r w:rsidR="001E268F">
              <w:t>μL</w:t>
            </w:r>
            <w:proofErr w:type="spellEnd"/>
            <w:r w:rsidR="001E268F">
              <w:t xml:space="preserve">/well 500 </w:t>
            </w:r>
            <w:proofErr w:type="spellStart"/>
            <w:r w:rsidR="001E268F">
              <w:t>μM</w:t>
            </w:r>
            <w:proofErr w:type="spellEnd"/>
            <w:r w:rsidR="001E268F">
              <w:t xml:space="preserve"> Glutaric acid for at least 60 min. Cells were washed with 200 </w:t>
            </w:r>
            <w:proofErr w:type="spellStart"/>
            <w:r w:rsidR="001E268F">
              <w:t>μL</w:t>
            </w:r>
            <w:proofErr w:type="spellEnd"/>
            <w:r w:rsidR="001E268F">
              <w:t xml:space="preserve"> HBSS assay buffer (37°C) and then incubated in the presence of the radiolabeled substrate including various inhibitor concentrations (50 </w:t>
            </w:r>
            <w:proofErr w:type="spellStart"/>
            <w:r w:rsidR="001E268F">
              <w:t>μL</w:t>
            </w:r>
            <w:proofErr w:type="spellEnd"/>
            <w:r w:rsidR="001E268F">
              <w:t xml:space="preserve">/well; assay designs are described below for each cell line) at 37°C. Uptake was stopped by adding 150 </w:t>
            </w:r>
            <w:proofErr w:type="spellStart"/>
            <w:r w:rsidR="001E268F">
              <w:t>μL</w:t>
            </w:r>
            <w:proofErr w:type="spellEnd"/>
            <w:r w:rsidR="001E268F">
              <w:t xml:space="preserve">/well ice-cold HBSS assay buffer (containing 300 </w:t>
            </w:r>
            <w:proofErr w:type="spellStart"/>
            <w:r w:rsidR="001E268F">
              <w:t>μM</w:t>
            </w:r>
            <w:proofErr w:type="spellEnd"/>
            <w:r w:rsidR="001E268F">
              <w:t xml:space="preserve"> quinine or 500 </w:t>
            </w:r>
            <w:proofErr w:type="spellStart"/>
            <w:r w:rsidR="001E268F">
              <w:t>μM</w:t>
            </w:r>
            <w:proofErr w:type="spellEnd"/>
            <w:r w:rsidR="001E268F">
              <w:t xml:space="preserve"> probenecid for all experiments analyzing hOCT2 and hOAT3, respectively). Solutions were removed and cells were washed two times with 200 </w:t>
            </w:r>
            <w:proofErr w:type="spellStart"/>
            <w:r w:rsidR="001E268F">
              <w:t>μL</w:t>
            </w:r>
            <w:proofErr w:type="spellEnd"/>
            <w:r w:rsidR="001E268F">
              <w:t xml:space="preserve">/well ice-cold HBSS assay buffer. After complete removal of the washing solutions 100 </w:t>
            </w:r>
            <w:proofErr w:type="spellStart"/>
            <w:r w:rsidR="001E268F">
              <w:t>μL</w:t>
            </w:r>
            <w:proofErr w:type="spellEnd"/>
            <w:r w:rsidR="001E268F">
              <w:t>/well scintillation liquid (</w:t>
            </w:r>
            <w:proofErr w:type="spellStart"/>
            <w:r w:rsidR="001E268F">
              <w:t>Microscint</w:t>
            </w:r>
            <w:r w:rsidR="001E268F" w:rsidRPr="00DE7980">
              <w:rPr>
                <w:vertAlign w:val="superscript"/>
              </w:rPr>
              <w:t>TM</w:t>
            </w:r>
            <w:proofErr w:type="spellEnd"/>
            <w:r w:rsidR="001E268F">
              <w:t xml:space="preserve"> 40) were added and cells were lysed for 30 min under continuous orbital agitation (500 rpm). Radioactivity in each well was determined by liquid scintillation counting (</w:t>
            </w:r>
            <w:proofErr w:type="spellStart"/>
            <w:r w:rsidR="001E268F">
              <w:t>TopCount</w:t>
            </w:r>
            <w:proofErr w:type="spellEnd"/>
            <w:r w:rsidR="001E268F">
              <w:t xml:space="preserve"> NXT, Perkin Elmer Life Sciences).</w:t>
            </w:r>
          </w:p>
          <w:p w14:paraId="5FC5D9B6" w14:textId="4A3E76CE" w:rsidR="001E268F" w:rsidRDefault="001E268F" w:rsidP="001E268F">
            <w:pPr>
              <w:pStyle w:val="ListParagraph"/>
              <w:numPr>
                <w:ilvl w:val="0"/>
                <w:numId w:val="9"/>
              </w:numPr>
            </w:pPr>
            <w:r>
              <w:t xml:space="preserve">hOAT3: probe substrate – 0.05 </w:t>
            </w:r>
            <w:proofErr w:type="spellStart"/>
            <w:r>
              <w:t>μM</w:t>
            </w:r>
            <w:proofErr w:type="spellEnd"/>
            <w:r>
              <w:t xml:space="preserve"> [</w:t>
            </w:r>
            <w:r w:rsidRPr="00DE7980">
              <w:rPr>
                <w:vertAlign w:val="superscript"/>
              </w:rPr>
              <w:t>3</w:t>
            </w:r>
            <w:proofErr w:type="gramStart"/>
            <w:r>
              <w:t>H]Estrone</w:t>
            </w:r>
            <w:proofErr w:type="gramEnd"/>
            <w:r>
              <w:t xml:space="preserve">-3-sulfate (0.5 min) probe inhibitor – 10 </w:t>
            </w:r>
            <w:proofErr w:type="spellStart"/>
            <w:r>
              <w:t>μM</w:t>
            </w:r>
            <w:proofErr w:type="spellEnd"/>
            <w:r>
              <w:t xml:space="preserve"> and 50 </w:t>
            </w:r>
            <w:proofErr w:type="spellStart"/>
            <w:r>
              <w:t>μM</w:t>
            </w:r>
            <w:proofErr w:type="spellEnd"/>
            <w:r>
              <w:t xml:space="preserve"> Probenecid</w:t>
            </w:r>
          </w:p>
          <w:p w14:paraId="197D9A93" w14:textId="080B969E" w:rsidR="001E268F" w:rsidRDefault="001E268F" w:rsidP="001E268F">
            <w:pPr>
              <w:pStyle w:val="ListParagraph"/>
              <w:numPr>
                <w:ilvl w:val="0"/>
                <w:numId w:val="9"/>
              </w:numPr>
            </w:pPr>
            <w:r>
              <w:t xml:space="preserve">hOCT1: probe substrate – 25 </w:t>
            </w:r>
            <w:proofErr w:type="spellStart"/>
            <w:r>
              <w:t>μM</w:t>
            </w:r>
            <w:proofErr w:type="spellEnd"/>
            <w:r>
              <w:t xml:space="preserve"> [</w:t>
            </w:r>
            <w:r w:rsidRPr="00DE7980">
              <w:rPr>
                <w:vertAlign w:val="superscript"/>
              </w:rPr>
              <w:t>14</w:t>
            </w:r>
            <w:proofErr w:type="gramStart"/>
            <w:r>
              <w:t>C]TEA</w:t>
            </w:r>
            <w:proofErr w:type="gramEnd"/>
            <w:r>
              <w:t xml:space="preserve"> (15 min)</w:t>
            </w:r>
            <w:r w:rsidR="00DE7980">
              <w:t xml:space="preserve"> </w:t>
            </w:r>
            <w:r>
              <w:t xml:space="preserve">probe inhibitor – 100 </w:t>
            </w:r>
            <w:proofErr w:type="spellStart"/>
            <w:r>
              <w:t>μM</w:t>
            </w:r>
            <w:proofErr w:type="spellEnd"/>
            <w:r>
              <w:t xml:space="preserve"> and 500 </w:t>
            </w:r>
            <w:proofErr w:type="spellStart"/>
            <w:r>
              <w:t>μM</w:t>
            </w:r>
            <w:proofErr w:type="spellEnd"/>
            <w:r>
              <w:t xml:space="preserve"> Quinine</w:t>
            </w:r>
          </w:p>
          <w:p w14:paraId="426D48C6" w14:textId="23563E8E" w:rsidR="001E268F" w:rsidRDefault="001E268F" w:rsidP="001E268F">
            <w:pPr>
              <w:pStyle w:val="ListParagraph"/>
              <w:numPr>
                <w:ilvl w:val="0"/>
                <w:numId w:val="9"/>
              </w:numPr>
            </w:pPr>
            <w:r>
              <w:t xml:space="preserve">hOCT2: probe substrate – 25 </w:t>
            </w:r>
            <w:proofErr w:type="spellStart"/>
            <w:r>
              <w:t>μM</w:t>
            </w:r>
            <w:proofErr w:type="spellEnd"/>
            <w:r>
              <w:t xml:space="preserve"> [</w:t>
            </w:r>
            <w:r w:rsidRPr="00DE7980">
              <w:rPr>
                <w:vertAlign w:val="superscript"/>
              </w:rPr>
              <w:t>14</w:t>
            </w:r>
            <w:proofErr w:type="gramStart"/>
            <w:r>
              <w:t>C]Metformin</w:t>
            </w:r>
            <w:proofErr w:type="gramEnd"/>
            <w:r>
              <w:t xml:space="preserve"> (1 min)</w:t>
            </w:r>
            <w:r w:rsidR="00DE7980">
              <w:t xml:space="preserve"> </w:t>
            </w:r>
            <w:r>
              <w:t xml:space="preserve">probe inhibitor – 10 </w:t>
            </w:r>
            <w:proofErr w:type="spellStart"/>
            <w:r>
              <w:t>μM</w:t>
            </w:r>
            <w:proofErr w:type="spellEnd"/>
            <w:r>
              <w:t xml:space="preserve"> and 50 </w:t>
            </w:r>
            <w:proofErr w:type="spellStart"/>
            <w:r>
              <w:t>μM</w:t>
            </w:r>
            <w:proofErr w:type="spellEnd"/>
            <w:r>
              <w:t xml:space="preserve"> Quinine</w:t>
            </w:r>
          </w:p>
          <w:p w14:paraId="6F6BC6B0" w14:textId="64233101" w:rsidR="001E268F" w:rsidRPr="00FD1968" w:rsidRDefault="001E268F" w:rsidP="00DE7980">
            <w:pPr>
              <w:pStyle w:val="ListParagraph"/>
              <w:numPr>
                <w:ilvl w:val="0"/>
                <w:numId w:val="9"/>
              </w:numPr>
            </w:pPr>
            <w:r>
              <w:t>Concentration of the test compound:</w:t>
            </w:r>
            <w:r w:rsidR="00DE7980">
              <w:t xml:space="preserve"> </w:t>
            </w:r>
            <w:r>
              <w:t xml:space="preserve">SAR302503: 0, 1, 5, 10 and 50 </w:t>
            </w:r>
            <w:proofErr w:type="spellStart"/>
            <w:r>
              <w:t>μM</w:t>
            </w:r>
            <w:proofErr w:type="spellEnd"/>
            <w:r>
              <w:t xml:space="preserve"> (for a first screening experiment)</w:t>
            </w:r>
            <w:r w:rsidR="00DE7980">
              <w:t xml:space="preserve"> </w:t>
            </w:r>
            <w:r>
              <w:t xml:space="preserve">0, 0.1, 0.3, 0.7, 1, 3, 7, 10, 30 and 100 </w:t>
            </w:r>
            <w:proofErr w:type="spellStart"/>
            <w:r>
              <w:t>μM</w:t>
            </w:r>
            <w:proofErr w:type="spellEnd"/>
            <w:r>
              <w:t xml:space="preserve"> (full IC50 determination)</w:t>
            </w:r>
          </w:p>
        </w:tc>
        <w:tc>
          <w:tcPr>
            <w:tcW w:w="1255" w:type="dxa"/>
          </w:tcPr>
          <w:p w14:paraId="14B24CF2" w14:textId="0AD9897C" w:rsidR="003E7344" w:rsidRPr="00FD1968" w:rsidRDefault="00FA00B0" w:rsidP="003E7344">
            <w:r w:rsidRPr="00FD1968">
              <w:t>Internal study report</w:t>
            </w:r>
          </w:p>
        </w:tc>
      </w:tr>
      <w:tr w:rsidR="003E7344" w:rsidRPr="00FD1968" w14:paraId="5BE248F3" w14:textId="77777777" w:rsidTr="003E7344">
        <w:tc>
          <w:tcPr>
            <w:tcW w:w="9350" w:type="dxa"/>
            <w:gridSpan w:val="3"/>
          </w:tcPr>
          <w:p w14:paraId="55FCBCC2" w14:textId="77777777" w:rsidR="003E7344" w:rsidRPr="00FD1968" w:rsidRDefault="003E7344" w:rsidP="003E7344">
            <w:pPr>
              <w:jc w:val="center"/>
              <w:rPr>
                <w:i/>
              </w:rPr>
            </w:pPr>
            <w:r w:rsidRPr="00FD1968">
              <w:rPr>
                <w:i/>
              </w:rPr>
              <w:t>Clinical studies</w:t>
            </w:r>
          </w:p>
        </w:tc>
      </w:tr>
      <w:tr w:rsidR="003E7344" w:rsidRPr="00FD1968" w14:paraId="32C7A3BF" w14:textId="77777777" w:rsidTr="003E7344">
        <w:tc>
          <w:tcPr>
            <w:tcW w:w="1705" w:type="dxa"/>
          </w:tcPr>
          <w:p w14:paraId="13157064" w14:textId="77777777" w:rsidR="003E7344" w:rsidRPr="00FD1968" w:rsidRDefault="003E7344" w:rsidP="003E7344">
            <w:r w:rsidRPr="00FD1968">
              <w:t>ALI13451</w:t>
            </w:r>
          </w:p>
        </w:tc>
        <w:tc>
          <w:tcPr>
            <w:tcW w:w="6390" w:type="dxa"/>
          </w:tcPr>
          <w:p w14:paraId="38856533" w14:textId="0A436A30" w:rsidR="003E7344" w:rsidRPr="00FD1968" w:rsidRDefault="003E7344" w:rsidP="003E7344">
            <w:r w:rsidRPr="00FD1968">
              <w:t xml:space="preserve">This phase I study was conducted to investigate the effect of food intake on the </w:t>
            </w:r>
            <w:r w:rsidRPr="00FD1968">
              <w:rPr>
                <w:rFonts w:hint="eastAsia"/>
              </w:rPr>
              <w:t>pharmacokinetics (PKs) and tolerability of single</w:t>
            </w:r>
            <w:r w:rsidRPr="00FD1968">
              <w:t xml:space="preserve"> </w:t>
            </w:r>
            <w:r w:rsidRPr="00FD1968">
              <w:rPr>
                <w:rFonts w:hint="eastAsia"/>
              </w:rPr>
              <w:t>dose fedratinib</w:t>
            </w:r>
            <w:r w:rsidRPr="00FD1968">
              <w:t xml:space="preserve"> (500 mg under fasted or fed [low- or high-fat breakfast] conditions) in healthy male subjects.</w:t>
            </w:r>
            <w:r w:rsidR="00051CBB">
              <w:t xml:space="preserve"> See Reference </w:t>
            </w:r>
            <w:r w:rsidR="00051CBB" w:rsidRPr="00FD1968">
              <w:fldChar w:fldCharType="begin">
                <w:fldData xml:space="preserve">PEVuZE5vdGU+PENpdGU+PEF1dGhvcj5aaGFuZzwvQXV0aG9yPjxZZWFyPjIwMTU8L1llYXI+PFJl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</w:fldData>
              </w:fldChar>
            </w:r>
            <w:r w:rsidR="00051CBB">
              <w:instrText xml:space="preserve"> ADDIN EN.CITE </w:instrText>
            </w:r>
            <w:r w:rsidR="00051CBB">
              <w:fldChar w:fldCharType="begin">
                <w:fldData xml:space="preserve">PEVuZE5vdGU+PENpdGU+PEF1dGhvcj5aaGFuZzwvQXV0aG9yPjxZZWFyPjIwMTU8L1llYXI+PFJl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</w:fldData>
              </w:fldChar>
            </w:r>
            <w:r w:rsidR="00051CBB">
              <w:instrText xml:space="preserve"> ADDIN EN.CITE.DATA </w:instrText>
            </w:r>
            <w:r w:rsidR="00051CBB">
              <w:fldChar w:fldCharType="end"/>
            </w:r>
            <w:r w:rsidR="00051CBB" w:rsidRPr="00FD1968">
              <w:fldChar w:fldCharType="separate"/>
            </w:r>
            <w:r w:rsidR="00051CBB">
              <w:rPr>
                <w:noProof/>
              </w:rPr>
              <w:t>[1]</w:t>
            </w:r>
            <w:r w:rsidR="00051CBB" w:rsidRPr="00FD1968">
              <w:fldChar w:fldCharType="end"/>
            </w:r>
            <w:r w:rsidR="00051CBB">
              <w:t xml:space="preserve"> for the </w:t>
            </w:r>
            <w:r w:rsidR="00EC7E4A">
              <w:t>detailed information</w:t>
            </w:r>
            <w:r w:rsidR="00051CBB">
              <w:t xml:space="preserve"> of the </w:t>
            </w:r>
            <w:r w:rsidR="00051CBB" w:rsidRPr="00051CBB">
              <w:t>ethics</w:t>
            </w:r>
            <w:r w:rsidR="00051CBB">
              <w:t xml:space="preserve"> committee.</w:t>
            </w:r>
            <w:r w:rsidR="006B048C">
              <w:t xml:space="preserve"> Written informed consent was obtained from all subjects.</w:t>
            </w:r>
          </w:p>
        </w:tc>
        <w:tc>
          <w:tcPr>
            <w:tcW w:w="1255" w:type="dxa"/>
          </w:tcPr>
          <w:p w14:paraId="70882A32" w14:textId="6B169AE5" w:rsidR="003E7344" w:rsidRPr="00FD1968" w:rsidRDefault="003E7344" w:rsidP="003E7344">
            <w:r w:rsidRPr="00FD1968">
              <w:fldChar w:fldCharType="begin">
                <w:fldData xml:space="preserve">PEVuZE5vdGU+PENpdGU+PEF1dGhvcj5aaGFuZzwvQXV0aG9yPjxZZWFyPjIwMTU8L1llYXI+PFJl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</w:fldData>
              </w:fldChar>
            </w:r>
            <w:r>
              <w:instrText xml:space="preserve"> ADDIN EN.CITE </w:instrText>
            </w:r>
            <w:r>
              <w:fldChar w:fldCharType="begin">
                <w:fldData xml:space="preserve">PEVuZE5vdGU+PENpdGU+PEF1dGhvcj5aaGFuZzwvQXV0aG9yPjxZZWFyPjIwMTU8L1llYXI+PFJl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</w:fldData>
              </w:fldChar>
            </w:r>
            <w:r>
              <w:instrText xml:space="preserve"> ADDIN EN.CITE.DATA </w:instrText>
            </w:r>
            <w:r>
              <w:fldChar w:fldCharType="end"/>
            </w:r>
            <w:r w:rsidRPr="00FD1968">
              <w:fldChar w:fldCharType="separate"/>
            </w:r>
            <w:r>
              <w:rPr>
                <w:noProof/>
              </w:rPr>
              <w:t>[1]</w:t>
            </w:r>
            <w:r w:rsidRPr="00FD1968">
              <w:fldChar w:fldCharType="end"/>
            </w:r>
          </w:p>
        </w:tc>
      </w:tr>
      <w:tr w:rsidR="003E7344" w:rsidRPr="00FD1968" w14:paraId="1DD91EC4" w14:textId="77777777" w:rsidTr="003E7344">
        <w:tc>
          <w:tcPr>
            <w:tcW w:w="1705" w:type="dxa"/>
          </w:tcPr>
          <w:p w14:paraId="2FE1994D" w14:textId="77777777" w:rsidR="003E7344" w:rsidRPr="00FD1968" w:rsidRDefault="003E7344" w:rsidP="003E7344">
            <w:r w:rsidRPr="00FD1968">
              <w:t>ARD11936</w:t>
            </w:r>
          </w:p>
        </w:tc>
        <w:tc>
          <w:tcPr>
            <w:tcW w:w="6390" w:type="dxa"/>
          </w:tcPr>
          <w:p w14:paraId="7CC2DA50" w14:textId="3F835D8B" w:rsidR="003E7344" w:rsidRPr="00FD1968" w:rsidRDefault="003E7344" w:rsidP="003E7344">
            <w:r w:rsidRPr="00FD1968">
              <w:t xml:space="preserve">A Phase 2 study was conducted to investigate the efficacy and safety of orally administered fedratinib (300, 400, and 500 mg QD) in </w:t>
            </w:r>
            <w:r w:rsidRPr="00FD1968">
              <w:lastRenderedPageBreak/>
              <w:t>patients with intermediate-2 or high</w:t>
            </w:r>
            <w:r w:rsidR="00A4370A">
              <w:t>-</w:t>
            </w:r>
            <w:r w:rsidRPr="00FD1968">
              <w:t xml:space="preserve">risk primary myelofibrosis, post-polycythemia </w:t>
            </w:r>
            <w:proofErr w:type="spellStart"/>
            <w:r w:rsidRPr="00FD1968">
              <w:t>vera</w:t>
            </w:r>
            <w:proofErr w:type="spellEnd"/>
            <w:r w:rsidRPr="00FD1968">
              <w:t xml:space="preserve"> myelofibrosis, post-essential thrombocythemia myelofibrosis with splenomegaly.</w:t>
            </w:r>
            <w:r w:rsidR="00051CBB">
              <w:t xml:space="preserve"> </w:t>
            </w:r>
            <w:r w:rsidR="001B0844" w:rsidRPr="001B0844">
              <w:t xml:space="preserve">The protocol was approved by the institutional review boards (IRBs) at all participating sites (University of California, San </w:t>
            </w:r>
            <w:proofErr w:type="spellStart"/>
            <w:r w:rsidR="001B0844" w:rsidRPr="001B0844">
              <w:t>Deigo</w:t>
            </w:r>
            <w:proofErr w:type="spellEnd"/>
            <w:r w:rsidR="001B0844" w:rsidRPr="001B0844">
              <w:t xml:space="preserve"> IRB, University of Michigan IRB, Mayo Clinic IRB, and Shulman Associates Institutional Review Board, Cincinnati, OH) for review and written approval. </w:t>
            </w:r>
            <w:r w:rsidR="006B048C">
              <w:t xml:space="preserve"> Written informed consent was obtained from all subjects.</w:t>
            </w:r>
          </w:p>
        </w:tc>
        <w:tc>
          <w:tcPr>
            <w:tcW w:w="1255" w:type="dxa"/>
          </w:tcPr>
          <w:p w14:paraId="5A3E29DE" w14:textId="7CA54640" w:rsidR="003E7344" w:rsidRPr="00FD1968" w:rsidRDefault="003E7344" w:rsidP="003E7344">
            <w:r w:rsidRPr="00FD1968">
              <w:lastRenderedPageBreak/>
              <w:fldChar w:fldCharType="begin"/>
            </w:r>
            <w:r>
              <w:instrText xml:space="preserve"> ADDIN EN.CITE &lt;EndNote&gt;&lt;Cite&gt;&lt;Author&gt;Ogasawara&lt;/Author&gt;&lt;Year&gt;2019&lt;/Year&gt;&lt;RecNum&gt;17&lt;/RecNum&gt;&lt;DisplayText&gt;[2]&lt;/DisplayText&gt;&lt;record&gt;&lt;rec-number&gt;17&lt;/rec-number&gt;&lt;foreign-keys&gt;&lt;key app="EN" db-id="sr2s5t5rwwe0xpeedx5x292keffw9sr9fase" timestamp="1571424641"&gt;17&lt;/key&gt;&lt;/foreign-keys&gt;&lt;ref-type name="Journal Article"&gt;17&lt;/ref-type&gt;&lt;contributors&gt;&lt;authors&gt;&lt;author&gt;Ogasawara, K.&lt;/author&gt;&lt;author&gt;Zhou, S.&lt;/author&gt;&lt;author&gt;Krishna, G.&lt;/author&gt;&lt;author&gt;Palmisano, M.&lt;/author&gt;&lt;author&gt;Li, Y.&lt;/author&gt;&lt;/authors&gt;&lt;/contributors&gt;&lt;auth-address&gt;Translational Development and Clinical Pharmacology, Celgene Corporation, 556 Morris Ave, Summit, NJ, 07901, USA.&amp;#xD;Translational Development and Clinical Pharmacology, Celgene Corporation, 556 Morris Ave, Summit, NJ, 07901, USA. yali@celgene.com.&lt;/auth-address&gt;&lt;titles&gt;&lt;title&gt;Population pharmacokinetics of fedratinib in patients with myelofibrosis, polycythemia vera, and essential thrombocythemia&lt;/title&gt;&lt;secondary-title&gt;Cancer Chemother Pharmacol&lt;/secondary-title&gt;&lt;/titles&gt;&lt;periodical&gt;&lt;full-title&gt;Cancer Chemother Pharmacol&lt;/full-title&gt;&lt;/periodical&gt;&lt;pages&gt;891-898&lt;/pages&gt;&lt;volume&gt;84&lt;/volume&gt;&lt;number&gt;4&lt;/number&gt;&lt;edition&gt;2019/08/25&lt;/edition&gt;&lt;keywords&gt;&lt;keyword&gt;Fedratinib&lt;/keyword&gt;&lt;keyword&gt;Jak2&lt;/keyword&gt;&lt;keyword&gt;Myelofibrosis&lt;/keyword&gt;&lt;keyword&gt;Polycythemia vera&lt;/keyword&gt;&lt;keyword&gt;Population pharmacokinetics&lt;/keyword&gt;&lt;/keywords&gt;&lt;dates&gt;&lt;year&gt;2019&lt;/year&gt;&lt;pub-dates&gt;&lt;date&gt;Oct&lt;/date&gt;&lt;/pub-dates&gt;&lt;/dates&gt;&lt;isbn&gt;1432-0843 (Electronic)&amp;#xD;0344-5704 (Linking)&lt;/isbn&gt;&lt;accession-num&gt;31444617&lt;/accession-num&gt;&lt;urls&gt;&lt;related-urls&gt;&lt;url&gt;https://www.ncbi.nlm.nih.gov/pubmed/31444617&lt;/url&gt;&lt;/related-urls&gt;&lt;/urls&gt;&lt;electronic-resource-num&gt;10.1007/s00280-019-03929-9&lt;/electronic-resource-num&gt;&lt;/record&gt;&lt;/Cite&gt;&lt;/EndNote&gt;</w:instrText>
            </w:r>
            <w:r w:rsidRPr="00FD1968">
              <w:fldChar w:fldCharType="separate"/>
            </w:r>
            <w:r>
              <w:rPr>
                <w:noProof/>
              </w:rPr>
              <w:t>[2]</w:t>
            </w:r>
            <w:r w:rsidRPr="00FD1968">
              <w:fldChar w:fldCharType="end"/>
            </w:r>
          </w:p>
        </w:tc>
      </w:tr>
      <w:tr w:rsidR="003E7344" w:rsidRPr="00FD1968" w14:paraId="21B9AD11" w14:textId="77777777" w:rsidTr="003E7344">
        <w:tc>
          <w:tcPr>
            <w:tcW w:w="1705" w:type="dxa"/>
          </w:tcPr>
          <w:p w14:paraId="2D7DF502" w14:textId="77777777" w:rsidR="003E7344" w:rsidRPr="00FD1968" w:rsidRDefault="003E7344" w:rsidP="003E7344">
            <w:bookmarkStart w:id="0" w:name="_Hlk45916866"/>
            <w:r w:rsidRPr="00FD1968">
              <w:t>BDR12462</w:t>
            </w:r>
            <w:bookmarkEnd w:id="0"/>
          </w:p>
        </w:tc>
        <w:tc>
          <w:tcPr>
            <w:tcW w:w="6390" w:type="dxa"/>
          </w:tcPr>
          <w:p w14:paraId="542D2338" w14:textId="7426522A" w:rsidR="00051CBB" w:rsidRPr="00FD1968" w:rsidRDefault="003E7344" w:rsidP="00622855">
            <w:r w:rsidRPr="00FD1968">
              <w:t>This clinical study was conducted to investigate bioequivalence of fedratinib in the formulation of 500 mg tablets versus 500 mg capsules.</w:t>
            </w:r>
            <w:bookmarkStart w:id="1" w:name="_Hlk45916872"/>
            <w:r w:rsidR="00622855">
              <w:t xml:space="preserve"> </w:t>
            </w:r>
            <w:r w:rsidR="00051CBB">
              <w:rPr>
                <w:rFonts w:cs="Times New Roman"/>
              </w:rPr>
              <w:t xml:space="preserve">The protocol was approved by the institutional review boards (IRBs) at all participating </w:t>
            </w:r>
            <w:r w:rsidR="00051CBB" w:rsidRPr="00622855">
              <w:rPr>
                <w:rFonts w:cs="Times New Roman"/>
              </w:rPr>
              <w:t>sites</w:t>
            </w:r>
            <w:r w:rsidR="00622855">
              <w:rPr>
                <w:rFonts w:cs="Times New Roman"/>
              </w:rPr>
              <w:t xml:space="preserve"> (Independent Review Board, Inc., </w:t>
            </w:r>
            <w:r w:rsidR="00967849">
              <w:rPr>
                <w:rFonts w:cs="Times New Roman"/>
              </w:rPr>
              <w:t>Sunrise, FL)</w:t>
            </w:r>
            <w:r w:rsidR="00051CBB" w:rsidRPr="00622855">
              <w:rPr>
                <w:rFonts w:cs="Times New Roman"/>
              </w:rPr>
              <w:t xml:space="preserve"> for review and written approval.</w:t>
            </w:r>
            <w:r w:rsidR="00051CBB">
              <w:rPr>
                <w:rFonts w:cs="Times New Roman"/>
              </w:rPr>
              <w:t xml:space="preserve"> </w:t>
            </w:r>
            <w:bookmarkEnd w:id="1"/>
            <w:r w:rsidR="006B048C">
              <w:t>Written informed consent was obtained from all subjects.</w:t>
            </w:r>
          </w:p>
        </w:tc>
        <w:tc>
          <w:tcPr>
            <w:tcW w:w="1255" w:type="dxa"/>
          </w:tcPr>
          <w:p w14:paraId="62ACFED9" w14:textId="67215933" w:rsidR="003E7344" w:rsidRPr="00FD1968" w:rsidRDefault="003E7344" w:rsidP="003E7344">
            <w:r w:rsidRPr="00FD1968">
              <w:fldChar w:fldCharType="begin"/>
            </w:r>
            <w:r>
              <w:instrText xml:space="preserve"> ADDIN EN.CITE &lt;EndNote&gt;&lt;Cite&gt;&lt;Author&gt;FDA&lt;/Author&gt;&lt;Year&gt;2019&lt;/Year&gt;&lt;RecNum&gt;16&lt;/RecNum&gt;&lt;DisplayText&gt;[3]&lt;/DisplayText&gt;&lt;record&gt;&lt;rec-number&gt;16&lt;/rec-number&gt;&lt;foreign-keys&gt;&lt;key app="EN" db-id="sr2s5t5rwwe0xpeedx5x292keffw9sr9fase" timestamp="1571423904"&gt;16&lt;/key&gt;&lt;/foreign-keys&gt;&lt;ref-type name="Government Document"&gt;46&lt;/ref-type&gt;&lt;contributors&gt;&lt;authors&gt;&lt;author&gt;FDA&lt;/author&gt;&lt;/authors&gt;&lt;/contributors&gt;&lt;titles&gt;&lt;title&gt;NDA212327: Cross-Discipline Team Leader Review&lt;/title&gt;&lt;/titles&gt;&lt;dates&gt;&lt;year&gt;2019&lt;/year&gt;&lt;/dates&gt;&lt;urls&gt;&lt;related-urls&gt;&lt;url&gt;&lt;style face="underline" font="default" size="100%"&gt;https://www.accessdata.fda.gov/drugsatfda_docs/nda/2019/212327Orig1s000MultidisciplineR.pdf&lt;/style&gt;&lt;/url&gt;&lt;/related-urls&gt;&lt;/urls&gt;&lt;/record&gt;&lt;/Cite&gt;&lt;/EndNote&gt;</w:instrText>
            </w:r>
            <w:r w:rsidRPr="00FD1968">
              <w:fldChar w:fldCharType="separate"/>
            </w:r>
            <w:r>
              <w:rPr>
                <w:noProof/>
              </w:rPr>
              <w:t>[3]</w:t>
            </w:r>
            <w:r w:rsidRPr="00FD1968">
              <w:fldChar w:fldCharType="end"/>
            </w:r>
          </w:p>
        </w:tc>
      </w:tr>
      <w:tr w:rsidR="003E7344" w:rsidRPr="00FD1968" w14:paraId="4C060C51" w14:textId="77777777" w:rsidTr="003E7344">
        <w:tc>
          <w:tcPr>
            <w:tcW w:w="1705" w:type="dxa"/>
          </w:tcPr>
          <w:p w14:paraId="6B311DAB" w14:textId="77777777" w:rsidR="003E7344" w:rsidRPr="00FD1968" w:rsidRDefault="003E7344" w:rsidP="003E7344">
            <w:bookmarkStart w:id="2" w:name="_Hlk45916852"/>
            <w:r w:rsidRPr="00FD1968">
              <w:t>BEX12257</w:t>
            </w:r>
            <w:bookmarkEnd w:id="2"/>
          </w:p>
        </w:tc>
        <w:tc>
          <w:tcPr>
            <w:tcW w:w="6390" w:type="dxa"/>
          </w:tcPr>
          <w:p w14:paraId="28E368E7" w14:textId="77777777" w:rsidR="003E7344" w:rsidRPr="00622855" w:rsidRDefault="003E7344" w:rsidP="003E7344">
            <w:r w:rsidRPr="00FD1968">
              <w:t xml:space="preserve">This clinical study was conducted to investigate absorption, distribution, metabolism, and distribution (ADME) of fedratinib following a single </w:t>
            </w:r>
            <w:r w:rsidRPr="00622855">
              <w:t>200 mg dose in healthy subjects.</w:t>
            </w:r>
          </w:p>
          <w:p w14:paraId="564C27AD" w14:textId="119AE53C" w:rsidR="00051CBB" w:rsidRPr="00FD1968" w:rsidRDefault="00051CBB" w:rsidP="003E7344">
            <w:bookmarkStart w:id="3" w:name="_Hlk45916859"/>
            <w:r w:rsidRPr="00622855">
              <w:rPr>
                <w:rFonts w:cs="Times New Roman"/>
              </w:rPr>
              <w:t>The protocol was approved by the institutional review boards (IRBs) at all participating sites</w:t>
            </w:r>
            <w:r w:rsidR="00622855">
              <w:rPr>
                <w:rFonts w:cs="Times New Roman"/>
              </w:rPr>
              <w:t xml:space="preserve"> (Independent Review Board, Inc., Plantation, FL)</w:t>
            </w:r>
            <w:r w:rsidRPr="00622855">
              <w:rPr>
                <w:rFonts w:cs="Times New Roman"/>
              </w:rPr>
              <w:t xml:space="preserve"> for review and written approval. </w:t>
            </w:r>
            <w:bookmarkEnd w:id="3"/>
            <w:r w:rsidR="006B048C">
              <w:t>Written informed consent was obtained from all subjects.</w:t>
            </w:r>
          </w:p>
        </w:tc>
        <w:tc>
          <w:tcPr>
            <w:tcW w:w="1255" w:type="dxa"/>
          </w:tcPr>
          <w:p w14:paraId="429AE9BF" w14:textId="68989491" w:rsidR="003E7344" w:rsidRPr="00FD1968" w:rsidRDefault="003E7344" w:rsidP="003E7344">
            <w:r w:rsidRPr="00FD1968">
              <w:fldChar w:fldCharType="begin"/>
            </w:r>
            <w:r>
              <w:instrText xml:space="preserve"> ADDIN EN.CITE &lt;EndNote&gt;&lt;Cite&gt;&lt;Author&gt;FDA&lt;/Author&gt;&lt;Year&gt;2019&lt;/Year&gt;&lt;RecNum&gt;16&lt;/RecNum&gt;&lt;DisplayText&gt;[3]&lt;/DisplayText&gt;&lt;record&gt;&lt;rec-number&gt;16&lt;/rec-number&gt;&lt;foreign-keys&gt;&lt;key app="EN" db-id="sr2s5t5rwwe0xpeedx5x292keffw9sr9fase" timestamp="1571423904"&gt;16&lt;/key&gt;&lt;/foreign-keys&gt;&lt;ref-type name="Government Document"&gt;46&lt;/ref-type&gt;&lt;contributors&gt;&lt;authors&gt;&lt;author&gt;FDA&lt;/author&gt;&lt;/authors&gt;&lt;/contributors&gt;&lt;titles&gt;&lt;title&gt;NDA212327: Cross-Discipline Team Leader Review&lt;/title&gt;&lt;/titles&gt;&lt;dates&gt;&lt;year&gt;2019&lt;/year&gt;&lt;/dates&gt;&lt;urls&gt;&lt;related-urls&gt;&lt;url&gt;&lt;style face="underline" font="default" size="100%"&gt;https://www.accessdata.fda.gov/drugsatfda_docs/nda/2019/212327Orig1s000MultidisciplineR.pdf&lt;/style&gt;&lt;/url&gt;&lt;/related-urls&gt;&lt;/urls&gt;&lt;/record&gt;&lt;/Cite&gt;&lt;/EndNote&gt;</w:instrText>
            </w:r>
            <w:r w:rsidRPr="00FD1968">
              <w:fldChar w:fldCharType="separate"/>
            </w:r>
            <w:r>
              <w:rPr>
                <w:noProof/>
              </w:rPr>
              <w:t>[3]</w:t>
            </w:r>
            <w:r w:rsidRPr="00FD1968">
              <w:fldChar w:fldCharType="end"/>
            </w:r>
          </w:p>
        </w:tc>
      </w:tr>
      <w:tr w:rsidR="003E7344" w:rsidRPr="00FD1968" w14:paraId="4B9340DC" w14:textId="77777777" w:rsidTr="003E7344">
        <w:tc>
          <w:tcPr>
            <w:tcW w:w="1705" w:type="dxa"/>
          </w:tcPr>
          <w:p w14:paraId="1F1367A7" w14:textId="77777777" w:rsidR="003E7344" w:rsidRPr="00FD1968" w:rsidRDefault="003E7344" w:rsidP="003E7344">
            <w:r w:rsidRPr="00FD1968">
              <w:t>FED12258</w:t>
            </w:r>
          </w:p>
        </w:tc>
        <w:tc>
          <w:tcPr>
            <w:tcW w:w="6390" w:type="dxa"/>
          </w:tcPr>
          <w:p w14:paraId="467C3E8B" w14:textId="18F1881D" w:rsidR="003E7344" w:rsidRPr="00FD1968" w:rsidRDefault="003E7344" w:rsidP="003E7344">
            <w:r w:rsidRPr="00FD1968">
              <w:t xml:space="preserve">This phase I study was conducted to investigate the effect of food intake on the </w:t>
            </w:r>
            <w:r w:rsidRPr="00FD1968">
              <w:rPr>
                <w:rFonts w:hint="eastAsia"/>
              </w:rPr>
              <w:t>pharmacokinetics (PKs) and tolerability of single</w:t>
            </w:r>
            <w:r w:rsidRPr="00FD1968">
              <w:t xml:space="preserve"> </w:t>
            </w:r>
            <w:r w:rsidRPr="00FD1968">
              <w:rPr>
                <w:rFonts w:hint="eastAsia"/>
              </w:rPr>
              <w:t>dose fedratinib</w:t>
            </w:r>
            <w:r w:rsidRPr="00FD1968">
              <w:t xml:space="preserve"> (</w:t>
            </w:r>
            <w:r w:rsidRPr="00FD1968">
              <w:rPr>
                <w:rFonts w:hint="eastAsia"/>
              </w:rPr>
              <w:t>100 mg or 500 mg under fasted or fed [high-fat breakfast] conditions</w:t>
            </w:r>
            <w:r w:rsidRPr="00FD1968">
              <w:t>) in healthy male subjects.</w:t>
            </w:r>
            <w:r w:rsidR="006B048C">
              <w:t xml:space="preserve"> Written informed consent was obtained from all subjects.</w:t>
            </w:r>
          </w:p>
        </w:tc>
        <w:tc>
          <w:tcPr>
            <w:tcW w:w="1255" w:type="dxa"/>
          </w:tcPr>
          <w:p w14:paraId="27784246" w14:textId="2532295B" w:rsidR="003E7344" w:rsidRPr="00FD1968" w:rsidRDefault="003E7344" w:rsidP="003E7344">
            <w:r w:rsidRPr="00FD1968">
              <w:fldChar w:fldCharType="begin">
                <w:fldData xml:space="preserve">PEVuZE5vdGU+PENpdGU+PEF1dGhvcj5aaGFuZzwvQXV0aG9yPjxZZWFyPjIwMTU8L1llYXI+PFJl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</w:fldData>
              </w:fldChar>
            </w:r>
            <w:r>
              <w:instrText xml:space="preserve"> ADDIN EN.CITE </w:instrText>
            </w:r>
            <w:r>
              <w:fldChar w:fldCharType="begin">
                <w:fldData xml:space="preserve">PEVuZE5vdGU+PENpdGU+PEF1dGhvcj5aaGFuZzwvQXV0aG9yPjxZZWFyPjIwMTU8L1llYXI+PFJl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</w:fldData>
              </w:fldChar>
            </w:r>
            <w:r>
              <w:instrText xml:space="preserve"> ADDIN EN.CITE.DATA </w:instrText>
            </w:r>
            <w:r>
              <w:fldChar w:fldCharType="end"/>
            </w:r>
            <w:r w:rsidRPr="00FD1968">
              <w:fldChar w:fldCharType="separate"/>
            </w:r>
            <w:r>
              <w:rPr>
                <w:noProof/>
              </w:rPr>
              <w:t>[1]</w:t>
            </w:r>
            <w:r w:rsidRPr="00FD1968">
              <w:fldChar w:fldCharType="end"/>
            </w:r>
          </w:p>
        </w:tc>
      </w:tr>
      <w:tr w:rsidR="003E7344" w:rsidRPr="00FD1968" w14:paraId="30D9ECF6" w14:textId="77777777" w:rsidTr="003E7344">
        <w:tc>
          <w:tcPr>
            <w:tcW w:w="1705" w:type="dxa"/>
          </w:tcPr>
          <w:p w14:paraId="6B2C120F" w14:textId="77777777" w:rsidR="003E7344" w:rsidRPr="00FD1968" w:rsidRDefault="003E7344" w:rsidP="003E7344">
            <w:r w:rsidRPr="00FD1968">
              <w:t>INT12497</w:t>
            </w:r>
          </w:p>
        </w:tc>
        <w:tc>
          <w:tcPr>
            <w:tcW w:w="6390" w:type="dxa"/>
          </w:tcPr>
          <w:p w14:paraId="14BDB6FF" w14:textId="72723A7F" w:rsidR="003E7344" w:rsidRPr="00FD1968" w:rsidRDefault="003E7344" w:rsidP="003E7344">
            <w:r w:rsidRPr="00FD1968">
              <w:t>This clinical study was conducted to investigate drug-drug interaction between fedratinib (500 mg QD, 15 days) and CYP probe cocktail (2C19, 2D6 and 3A4) in patients with solid tumor.</w:t>
            </w:r>
            <w:r w:rsidR="00051CBB">
              <w:t xml:space="preserve"> See Reference </w:t>
            </w:r>
            <w:r w:rsidR="00051CBB" w:rsidRPr="00FD1968">
              <w:fldChar w:fldCharType="begin"/>
            </w:r>
            <w:r w:rsidR="00051CBB">
              <w:instrText xml:space="preserve"> ADDIN EN.CITE &lt;EndNote&gt;&lt;Cite&gt;&lt;Author&gt;NIH&lt;/Author&gt;&lt;RecNum&gt;19&lt;/RecNum&gt;&lt;DisplayText&gt;[4]&lt;/DisplayText&gt;&lt;record&gt;&lt;rec-number&gt;19&lt;/rec-number&gt;&lt;foreign-keys&gt;&lt;key app="EN" db-id="sr2s5t5rwwe0xpeedx5x292keffw9sr9fase" timestamp="1571430964"&gt;19&lt;/key&gt;&lt;/foreign-keys&gt;&lt;ref-type name="Online Database"&gt;45&lt;/ref-type&gt;&lt;contributors&gt;&lt;authors&gt;&lt;author&gt;NIH&lt;/author&gt;&lt;/authors&gt;&lt;/contributors&gt;&lt;titles&gt;&lt;title&gt;Drug Interaction Study of SAR302503 in Patients With Solid Tumor (ClinicalTrials.gov Identifier: NCT01585623)&lt;/title&gt;&lt;/titles&gt;&lt;dates&gt;&lt;/dates&gt;&lt;urls&gt;&lt;related-urls&gt;&lt;url&gt;&lt;style face="underline" font="default" size="100%"&gt;https://clinicaltrials.gov/ct2/show/NCT01585623&lt;/style&gt;&lt;/url&gt;&lt;/related-urls&gt;&lt;/urls&gt;&lt;/record&gt;&lt;/Cite&gt;&lt;/EndNote&gt;</w:instrText>
            </w:r>
            <w:r w:rsidR="00051CBB" w:rsidRPr="00FD1968">
              <w:fldChar w:fldCharType="separate"/>
            </w:r>
            <w:r w:rsidR="00051CBB">
              <w:rPr>
                <w:noProof/>
              </w:rPr>
              <w:t>[4]</w:t>
            </w:r>
            <w:r w:rsidR="00051CBB" w:rsidRPr="00FD1968">
              <w:fldChar w:fldCharType="end"/>
            </w:r>
            <w:r w:rsidR="00051CBB">
              <w:t xml:space="preserve"> for the </w:t>
            </w:r>
            <w:r w:rsidR="00EC7E4A">
              <w:t>detailed information</w:t>
            </w:r>
            <w:r w:rsidR="00051CBB">
              <w:t xml:space="preserve"> of the </w:t>
            </w:r>
            <w:r w:rsidR="00051CBB" w:rsidRPr="00051CBB">
              <w:t>ethics</w:t>
            </w:r>
            <w:r w:rsidR="00051CBB">
              <w:t xml:space="preserve"> committee.</w:t>
            </w:r>
            <w:r w:rsidR="006B048C">
              <w:t xml:space="preserve"> Written informed consent was obtained from all subjects.</w:t>
            </w:r>
          </w:p>
        </w:tc>
        <w:tc>
          <w:tcPr>
            <w:tcW w:w="1255" w:type="dxa"/>
          </w:tcPr>
          <w:p w14:paraId="4D221DB1" w14:textId="50249832" w:rsidR="003E7344" w:rsidRPr="00FD1968" w:rsidRDefault="003E7344" w:rsidP="003E7344">
            <w:r w:rsidRPr="00FD1968">
              <w:fldChar w:fldCharType="begin"/>
            </w:r>
            <w:r w:rsidR="00051CBB">
              <w:instrText xml:space="preserve"> ADDIN EN.CITE &lt;EndNote&gt;&lt;Cite&gt;&lt;Author&gt;NIH&lt;/Author&gt;&lt;RecNum&gt;19&lt;/RecNum&gt;&lt;DisplayText&gt;[4]&lt;/DisplayText&gt;&lt;record&gt;&lt;rec-number&gt;19&lt;/rec-number&gt;&lt;foreign-keys&gt;&lt;key app="EN" db-id="sr2s5t5rwwe0xpeedx5x292keffw9sr9fase" timestamp="1571430964"&gt;19&lt;/key&gt;&lt;/foreign-keys&gt;&lt;ref-type name="Online Database"&gt;45&lt;/ref-type&gt;&lt;contributors&gt;&lt;authors&gt;&lt;author&gt;NIH&lt;/author&gt;&lt;/authors&gt;&lt;/contributors&gt;&lt;titles&gt;&lt;title&gt;Drug Interaction Study of SAR302503 in Patients With Solid Tumor (ClinicalTrials.gov Identifier: NCT01585623)&lt;/title&gt;&lt;/titles&gt;&lt;dates&gt;&lt;/dates&gt;&lt;urls&gt;&lt;related-urls&gt;&lt;url&gt;&lt;style face="underline" font="default" size="100%"&gt;https://clinicaltrials.gov/ct2/show/NCT01585623&lt;/style&gt;&lt;/url&gt;&lt;/related-urls&gt;&lt;/urls&gt;&lt;/record&gt;&lt;/Cite&gt;&lt;/EndNote&gt;</w:instrText>
            </w:r>
            <w:r w:rsidRPr="00FD1968">
              <w:fldChar w:fldCharType="separate"/>
            </w:r>
            <w:r w:rsidR="00051CBB">
              <w:rPr>
                <w:noProof/>
              </w:rPr>
              <w:t>[4]</w:t>
            </w:r>
            <w:r w:rsidRPr="00FD1968">
              <w:fldChar w:fldCharType="end"/>
            </w:r>
          </w:p>
        </w:tc>
      </w:tr>
      <w:tr w:rsidR="003E7344" w:rsidRPr="00FD1968" w14:paraId="179408E9" w14:textId="77777777" w:rsidTr="003E7344">
        <w:tc>
          <w:tcPr>
            <w:tcW w:w="1705" w:type="dxa"/>
          </w:tcPr>
          <w:p w14:paraId="33647528" w14:textId="77777777" w:rsidR="003E7344" w:rsidRPr="00FD1968" w:rsidRDefault="003E7344" w:rsidP="003E7344">
            <w:r w:rsidRPr="00FD1968">
              <w:t>INT12893</w:t>
            </w:r>
          </w:p>
        </w:tc>
        <w:tc>
          <w:tcPr>
            <w:tcW w:w="6390" w:type="dxa"/>
          </w:tcPr>
          <w:p w14:paraId="2FEF4691" w14:textId="1DE415BE" w:rsidR="00051CBB" w:rsidRPr="00FD1968" w:rsidRDefault="003E7344" w:rsidP="00051CBB">
            <w:r w:rsidRPr="00FD1968">
              <w:t>This clinical study was conducted to investigate drug-drug interaction between fedratinib (300 mg, single dose) and ketoconazole (CYP3A4 strong inhibitor, 200 mg BID) in healthy subjects.</w:t>
            </w:r>
            <w:r w:rsidR="00051CBB">
              <w:t xml:space="preserve"> See Reference </w:t>
            </w:r>
            <w:r w:rsidR="00051CBB">
              <w:fldChar w:fldCharType="begin"/>
            </w:r>
            <w:r w:rsidR="00051CBB">
              <w:instrText xml:space="preserve"> ADDIN EN.CITE &lt;EndNote&gt;&lt;Cite&gt;&lt;Author&gt;Ogasawara&lt;/Author&gt;&lt;Year&gt;2020&lt;/Year&gt;&lt;RecNum&gt;35&lt;/RecNum&gt;&lt;DisplayText&gt;[5]&lt;/DisplayText&gt;&lt;record&gt;&lt;rec-number&gt;35&lt;/rec-number&gt;&lt;foreign-keys&gt;&lt;key app="EN" db-id="sr2s5t5rwwe0xpeedx5x292keffw9sr9fase" timestamp="1586011168"&gt;35&lt;/key&gt;&lt;/foreign-keys&gt;&lt;ref-type name="Journal Article"&gt;17&lt;/ref-type&gt;&lt;contributors&gt;&lt;authors&gt;&lt;author&gt;Ogasawara, K.&lt;/author&gt;&lt;author&gt;Xu, C.&lt;/author&gt;&lt;author&gt;Kanamaluru, V.&lt;/author&gt;&lt;author&gt;Palmisano, M.&lt;/author&gt;&lt;author&gt;Krishna, G.&lt;/author&gt;&lt;/authors&gt;&lt;/contributors&gt;&lt;titles&gt;&lt;title&gt;Effects of repeated oral doses of ketoconazole on a sequential ascending single oral dose of fedratinib in healthy subjects&lt;/title&gt;&lt;secondary-title&gt;Cancer Chemother Pharmacol&lt;/secondary-title&gt;&lt;/titles&gt;&lt;periodical&gt;&lt;full-title&gt;Cancer Chemother Pharmacol&lt;/full-title&gt;&lt;/periodical&gt;&lt;edition&gt;April 4, 2020&lt;/edition&gt;&lt;dates&gt;&lt;year&gt;2020&lt;/year&gt;&lt;/dates&gt;&lt;urls&gt;&lt;/urls&gt;&lt;/record&gt;&lt;/Cite&gt;&lt;/EndNote&gt;</w:instrText>
            </w:r>
            <w:r w:rsidR="00051CBB">
              <w:fldChar w:fldCharType="separate"/>
            </w:r>
            <w:r w:rsidR="00051CBB">
              <w:rPr>
                <w:noProof/>
              </w:rPr>
              <w:t>[5]</w:t>
            </w:r>
            <w:r w:rsidR="00051CBB">
              <w:fldChar w:fldCharType="end"/>
            </w:r>
            <w:r w:rsidR="00051CBB">
              <w:t xml:space="preserve"> for the </w:t>
            </w:r>
            <w:r w:rsidR="00EC7E4A">
              <w:t xml:space="preserve">detailed information </w:t>
            </w:r>
            <w:r w:rsidR="00051CBB">
              <w:t xml:space="preserve">of the </w:t>
            </w:r>
            <w:r w:rsidR="00051CBB" w:rsidRPr="00051CBB">
              <w:t>ethics</w:t>
            </w:r>
            <w:r w:rsidR="00051CBB">
              <w:t xml:space="preserve"> committee. </w:t>
            </w:r>
            <w:r w:rsidR="006B048C">
              <w:t>Written informed consent was obtained from all subjects.</w:t>
            </w:r>
          </w:p>
        </w:tc>
        <w:tc>
          <w:tcPr>
            <w:tcW w:w="1255" w:type="dxa"/>
          </w:tcPr>
          <w:p w14:paraId="0972E3A6" w14:textId="531672C5" w:rsidR="003E7344" w:rsidRPr="00FD1968" w:rsidRDefault="003E2DE2" w:rsidP="003E7344">
            <w:r>
              <w:fldChar w:fldCharType="begin"/>
            </w:r>
            <w:r w:rsidR="00051CBB">
              <w:instrText xml:space="preserve"> ADDIN EN.CITE &lt;EndNote&gt;&lt;Cite&gt;&lt;Author&gt;Ogasawara&lt;/Author&gt;&lt;Year&gt;2020&lt;/Year&gt;&lt;RecNum&gt;35&lt;/RecNum&gt;&lt;DisplayText&gt;[5]&lt;/DisplayText&gt;&lt;record&gt;&lt;rec-number&gt;35&lt;/rec-number&gt;&lt;foreign-keys&gt;&lt;key app="EN" db-id="sr2s5t5rwwe0xpeedx5x292keffw9sr9fase" timestamp="1586011168"&gt;35&lt;/key&gt;&lt;/foreign-keys&gt;&lt;ref-type name="Journal Article"&gt;17&lt;/ref-type&gt;&lt;contributors&gt;&lt;authors&gt;&lt;author&gt;Ogasawara, K.&lt;/author&gt;&lt;author&gt;Xu, C.&lt;/author&gt;&lt;author&gt;Kanamaluru, V.&lt;/author&gt;&lt;author&gt;Palmisano, M.&lt;/author&gt;&lt;author&gt;Krishna, G.&lt;/author&gt;&lt;/authors&gt;&lt;/contributors&gt;&lt;titles&gt;&lt;title&gt;Effects of repeated oral doses of ketoconazole on a sequential ascending single oral dose of fedratinib in healthy subjects&lt;/title&gt;&lt;secondary-title&gt;Cancer Chemother Pharmacol&lt;/secondary-title&gt;&lt;/titles&gt;&lt;periodical&gt;&lt;full-title&gt;Cancer Chemother Pharmacol&lt;/full-title&gt;&lt;/periodical&gt;&lt;edition&gt;April 4, 2020&lt;/edition&gt;&lt;dates&gt;&lt;year&gt;2020&lt;/year&gt;&lt;/dates&gt;&lt;urls&gt;&lt;/urls&gt;&lt;/record&gt;&lt;/Cite&gt;&lt;/EndNote&gt;</w:instrText>
            </w:r>
            <w:r>
              <w:fldChar w:fldCharType="separate"/>
            </w:r>
            <w:r w:rsidR="00051CBB">
              <w:rPr>
                <w:noProof/>
              </w:rPr>
              <w:t>[5]</w:t>
            </w:r>
            <w:r>
              <w:fldChar w:fldCharType="end"/>
            </w:r>
          </w:p>
        </w:tc>
      </w:tr>
      <w:tr w:rsidR="003E7344" w:rsidRPr="00FD1968" w14:paraId="47D28BC1" w14:textId="77777777" w:rsidTr="003E7344">
        <w:tc>
          <w:tcPr>
            <w:tcW w:w="1705" w:type="dxa"/>
          </w:tcPr>
          <w:p w14:paraId="25268F90" w14:textId="77777777" w:rsidR="003E7344" w:rsidRPr="00FD1968" w:rsidRDefault="003E7344" w:rsidP="003E7344">
            <w:r w:rsidRPr="00FD1968">
              <w:t>TDU12620</w:t>
            </w:r>
          </w:p>
        </w:tc>
        <w:tc>
          <w:tcPr>
            <w:tcW w:w="6390" w:type="dxa"/>
          </w:tcPr>
          <w:p w14:paraId="535E54A3" w14:textId="25380819" w:rsidR="003E7344" w:rsidRPr="00FD1968" w:rsidRDefault="003E7344" w:rsidP="003E7344">
            <w:r w:rsidRPr="00FD1968">
              <w:t>This clinical study was conducted to investigate tolerability and pharmacokinetics of ascending single doses of fedratinib in healthy male subjects.</w:t>
            </w:r>
            <w:r w:rsidR="00051CBB">
              <w:t xml:space="preserve"> See Reference </w:t>
            </w:r>
            <w:r w:rsidR="00051CBB">
              <w:fldChar w:fldCharType="begin">
                <w:fldData xml:space="preserve">PEVuZE5vdGU+PENpdGU+PEF1dGhvcj5aaGFuZzwvQXV0aG9yPjxZZWFyPjIwMTQ8L1llYXI+PFJl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</w:fldData>
              </w:fldChar>
            </w:r>
            <w:r w:rsidR="00051CBB">
              <w:instrText xml:space="preserve"> ADDIN EN.CITE </w:instrText>
            </w:r>
            <w:r w:rsidR="00051CBB">
              <w:fldChar w:fldCharType="begin">
                <w:fldData xml:space="preserve">PEVuZE5vdGU+PENpdGU+PEF1dGhvcj5aaGFuZzwvQXV0aG9yPjxZZWFyPjIwMTQ8L1llYXI+PFJl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</w:fldData>
              </w:fldChar>
            </w:r>
            <w:r w:rsidR="00051CBB">
              <w:instrText xml:space="preserve"> ADDIN EN.CITE.DATA </w:instrText>
            </w:r>
            <w:r w:rsidR="00051CBB">
              <w:fldChar w:fldCharType="end"/>
            </w:r>
            <w:r w:rsidR="00051CBB">
              <w:fldChar w:fldCharType="separate"/>
            </w:r>
            <w:r w:rsidR="00051CBB">
              <w:rPr>
                <w:noProof/>
              </w:rPr>
              <w:t>[6]</w:t>
            </w:r>
            <w:r w:rsidR="00051CBB">
              <w:fldChar w:fldCharType="end"/>
            </w:r>
            <w:r w:rsidR="00051CBB">
              <w:t xml:space="preserve"> for the </w:t>
            </w:r>
            <w:r w:rsidR="00EC7E4A">
              <w:t xml:space="preserve">detailed information </w:t>
            </w:r>
            <w:r w:rsidR="00051CBB">
              <w:t xml:space="preserve">of the </w:t>
            </w:r>
            <w:r w:rsidR="00051CBB" w:rsidRPr="00051CBB">
              <w:t>ethics</w:t>
            </w:r>
            <w:r w:rsidR="00051CBB">
              <w:t xml:space="preserve"> committee.</w:t>
            </w:r>
            <w:r w:rsidR="006B048C">
              <w:t xml:space="preserve"> Written informed consent was obtained from all subjects.</w:t>
            </w:r>
          </w:p>
        </w:tc>
        <w:tc>
          <w:tcPr>
            <w:tcW w:w="1255" w:type="dxa"/>
          </w:tcPr>
          <w:p w14:paraId="64E1DC6F" w14:textId="18CF5004" w:rsidR="003E7344" w:rsidRPr="00FD1968" w:rsidRDefault="003E7344" w:rsidP="003E7344">
            <w:r>
              <w:fldChar w:fldCharType="begin">
                <w:fldData xml:space="preserve">PEVuZE5vdGU+PENpdGU+PEF1dGhvcj5aaGFuZzwvQXV0aG9yPjxZZWFyPjIwMTQ8L1llYXI+PFJl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</w:fldData>
              </w:fldChar>
            </w:r>
            <w:r w:rsidR="003E2DE2">
              <w:instrText xml:space="preserve"> ADDIN EN.CITE </w:instrText>
            </w:r>
            <w:r w:rsidR="003E2DE2">
              <w:fldChar w:fldCharType="begin">
                <w:fldData xml:space="preserve">PEVuZE5vdGU+PENpdGU+PEF1dGhvcj5aaGFuZzwvQXV0aG9yPjxZZWFyPjIwMTQ8L1llYXI+PFJl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</w:fldData>
              </w:fldChar>
            </w:r>
            <w:r w:rsidR="003E2DE2">
              <w:instrText xml:space="preserve"> ADDIN EN.CITE.DATA </w:instrText>
            </w:r>
            <w:r w:rsidR="003E2DE2">
              <w:fldChar w:fldCharType="end"/>
            </w:r>
            <w:r>
              <w:fldChar w:fldCharType="separate"/>
            </w:r>
            <w:r w:rsidR="003E2DE2">
              <w:rPr>
                <w:noProof/>
              </w:rPr>
              <w:t>[6]</w:t>
            </w:r>
            <w:r>
              <w:fldChar w:fldCharType="end"/>
            </w:r>
          </w:p>
        </w:tc>
      </w:tr>
    </w:tbl>
    <w:p w14:paraId="7348477F" w14:textId="77777777" w:rsidR="003E7344" w:rsidRPr="00FD1968" w:rsidRDefault="003E7344" w:rsidP="003E7344"/>
    <w:p w14:paraId="14E9F5DA" w14:textId="77777777" w:rsidR="003200DD" w:rsidRDefault="003200DD">
      <w:pPr>
        <w:rPr>
          <w:rFonts w:eastAsiaTheme="majorEastAsia" w:cstheme="majorBidi"/>
          <w:b/>
          <w:sz w:val="28"/>
          <w:szCs w:val="32"/>
        </w:rPr>
      </w:pPr>
      <w:r>
        <w:br w:type="page"/>
      </w:r>
    </w:p>
    <w:p w14:paraId="7D7E5ED9" w14:textId="40D70BBC" w:rsidR="003E7344" w:rsidRDefault="003E7344" w:rsidP="003E7344">
      <w:pPr>
        <w:pStyle w:val="Heading1"/>
        <w:rPr>
          <w:color w:val="auto"/>
        </w:rPr>
      </w:pPr>
      <w:r w:rsidRPr="00FD1968">
        <w:rPr>
          <w:color w:val="auto"/>
        </w:rPr>
        <w:lastRenderedPageBreak/>
        <w:t xml:space="preserve">SM </w:t>
      </w:r>
      <w:r>
        <w:rPr>
          <w:color w:val="auto"/>
        </w:rPr>
        <w:t>2</w:t>
      </w:r>
      <w:r w:rsidRPr="00FD1968">
        <w:rPr>
          <w:color w:val="auto"/>
        </w:rPr>
        <w:t xml:space="preserve">: </w:t>
      </w:r>
      <w:r>
        <w:rPr>
          <w:color w:val="auto"/>
        </w:rPr>
        <w:t xml:space="preserve">Descriptions of drug properties and model input parameters </w:t>
      </w:r>
    </w:p>
    <w:p w14:paraId="48BBF869" w14:textId="77777777" w:rsidR="003E7344" w:rsidRPr="00212970" w:rsidRDefault="003E7344" w:rsidP="003E7344">
      <w:pPr>
        <w:pStyle w:val="Heading2"/>
      </w:pPr>
      <w:r>
        <w:t>Material</w:t>
      </w:r>
    </w:p>
    <w:p w14:paraId="6E35A4C4" w14:textId="5BADDC20" w:rsidR="003E7344" w:rsidRDefault="003E7344" w:rsidP="003E7344">
      <w:r>
        <w:t xml:space="preserve">The molecular weight of fedratinib is 615.62 g/mol (or 524.68 g/mol in the free form) </w:t>
      </w:r>
      <w:r>
        <w:fldChar w:fldCharType="begin"/>
      </w:r>
      <w:r w:rsidR="003E2DE2">
        <w:instrText xml:space="preserve"> ADDIN EN.CITE &lt;EndNote&gt;&lt;Cite&gt;&lt;Author&gt;FDA&lt;/Author&gt;&lt;Year&gt;2019&lt;/Year&gt;&lt;RecNum&gt;15&lt;/RecNum&gt;&lt;DisplayText&gt;[7]&lt;/DisplayText&gt;&lt;record&gt;&lt;rec-number&gt;15&lt;/rec-number&gt;&lt;foreign-keys&gt;&lt;key app="EN" db-id="sr2s5t5rwwe0xpeedx5x292keffw9sr9fase" timestamp="1571423450"&gt;15&lt;/key&gt;&lt;/foreign-keys&gt;&lt;ref-type name="Government Document"&gt;46&lt;/ref-type&gt;&lt;contributors&gt;&lt;authors&gt;&lt;author&gt;FDA&lt;/author&gt;&lt;/authors&gt;&lt;/contributors&gt;&lt;titles&gt;&lt;title&gt;INREBIC® (fedratinib) capsules, for oral use (USA drug label)&lt;/title&gt;&lt;/titles&gt;&lt;dates&gt;&lt;year&gt;2019&lt;/year&gt;&lt;/dates&gt;&lt;urls&gt;&lt;related-urls&gt;&lt;url&gt;&lt;style face="underline" font="default" size="100%"&gt;https://www.accessdata.fda.gov/drugsatfda_docs/label/2019/212327s000lbl.pdf&lt;/style&gt;&lt;/url&gt;&lt;/related-urls&gt;&lt;/urls&gt;&lt;/record&gt;&lt;/Cite&gt;&lt;/EndNote&gt;</w:instrText>
      </w:r>
      <w:r>
        <w:fldChar w:fldCharType="separate"/>
      </w:r>
      <w:r w:rsidR="003E2DE2">
        <w:rPr>
          <w:noProof/>
        </w:rPr>
        <w:t>[7]</w:t>
      </w:r>
      <w:r>
        <w:fldChar w:fldCharType="end"/>
      </w:r>
      <w:r>
        <w:t xml:space="preserve"> and its chemical structure of fedratinib is shown in </w:t>
      </w:r>
      <w:r w:rsidR="00E153E7">
        <w:fldChar w:fldCharType="begin"/>
      </w:r>
      <w:r w:rsidR="00E153E7">
        <w:instrText xml:space="preserve"> REF _Ref17359767 </w:instrText>
      </w:r>
      <w:r w:rsidR="00E153E7">
        <w:fldChar w:fldCharType="separate"/>
      </w:r>
      <w:r w:rsidR="00B26E68">
        <w:t xml:space="preserve">Figure </w:t>
      </w:r>
      <w:r w:rsidR="00B26E68">
        <w:rPr>
          <w:noProof/>
        </w:rPr>
        <w:t>1</w:t>
      </w:r>
      <w:r w:rsidR="00E153E7">
        <w:rPr>
          <w:noProof/>
        </w:rPr>
        <w:fldChar w:fldCharType="end"/>
      </w:r>
      <w:r>
        <w:t xml:space="preserve">. </w:t>
      </w:r>
    </w:p>
    <w:p w14:paraId="1AFEDE21" w14:textId="77777777" w:rsidR="003E7344" w:rsidRDefault="003E7344" w:rsidP="003E7344"/>
    <w:p w14:paraId="3E9C5342" w14:textId="77777777" w:rsidR="003E7344" w:rsidRDefault="003E7344" w:rsidP="003E7344">
      <w:r>
        <w:rPr>
          <w:noProof/>
        </w:rPr>
        <w:drawing>
          <wp:inline distT="0" distB="0" distL="0" distR="0" wp14:anchorId="68DC6C59" wp14:editId="6B35912F">
            <wp:extent cx="5281613" cy="1551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9998" cy="1557158"/>
                    </a:xfrm>
                    <a:prstGeom prst="rect">
                      <a:avLst/>
                    </a:prstGeom>
                  </pic:spPr>
                </pic:pic>
              </a:graphicData>
            </a:graphic>
          </wp:inline>
        </w:drawing>
      </w:r>
    </w:p>
    <w:p w14:paraId="0E32D875" w14:textId="3C66973C" w:rsidR="003E7344" w:rsidRDefault="003E7344" w:rsidP="003E7344">
      <w:pPr>
        <w:pStyle w:val="Caption"/>
        <w:jc w:val="center"/>
      </w:pPr>
      <w:bookmarkStart w:id="4" w:name="_Ref17359767"/>
      <w:r>
        <w:t xml:space="preserve">Figure </w:t>
      </w:r>
      <w:r>
        <w:rPr>
          <w:noProof/>
        </w:rPr>
        <w:fldChar w:fldCharType="begin"/>
      </w:r>
      <w:r>
        <w:rPr>
          <w:noProof/>
        </w:rPr>
        <w:instrText xml:space="preserve"> SEQ Figure \* ARABIC </w:instrText>
      </w:r>
      <w:r>
        <w:rPr>
          <w:noProof/>
        </w:rPr>
        <w:fldChar w:fldCharType="separate"/>
      </w:r>
      <w:r w:rsidR="00B26E68">
        <w:rPr>
          <w:noProof/>
        </w:rPr>
        <w:t>1</w:t>
      </w:r>
      <w:r>
        <w:rPr>
          <w:noProof/>
        </w:rPr>
        <w:fldChar w:fldCharType="end"/>
      </w:r>
      <w:bookmarkEnd w:id="4"/>
      <w:r>
        <w:t>: The Chemical Structure of Fedratinib</w:t>
      </w:r>
    </w:p>
    <w:p w14:paraId="4FA6ACF0" w14:textId="77777777" w:rsidR="003E7344" w:rsidRDefault="003E7344" w:rsidP="003E7344">
      <w:pPr>
        <w:pStyle w:val="Heading2"/>
      </w:pPr>
    </w:p>
    <w:p w14:paraId="48454203" w14:textId="77777777" w:rsidR="003E7344" w:rsidRDefault="003E7344" w:rsidP="003E7344">
      <w:pPr>
        <w:pStyle w:val="Heading2"/>
      </w:pPr>
      <w:r>
        <w:t>Input Parameters for the PBPK Model</w:t>
      </w:r>
    </w:p>
    <w:p w14:paraId="24024A3A" w14:textId="5F0F076F" w:rsidR="003E7344" w:rsidRPr="00AB0CAC" w:rsidRDefault="003E7344" w:rsidP="003E7344">
      <w:r>
        <w:t xml:space="preserve">The values of input parameters for the PBPK model were summarized in </w:t>
      </w:r>
      <w:r>
        <w:fldChar w:fldCharType="begin"/>
      </w:r>
      <w:r>
        <w:instrText xml:space="preserve"> REF _Ref517940646 \h </w:instrText>
      </w:r>
      <w:r>
        <w:fldChar w:fldCharType="separate"/>
      </w:r>
      <w:r w:rsidR="00B26E68" w:rsidRPr="00403C66">
        <w:t>Table </w:t>
      </w:r>
      <w:r w:rsidR="00B26E68">
        <w:rPr>
          <w:noProof/>
        </w:rPr>
        <w:t>1</w:t>
      </w:r>
      <w:r>
        <w:fldChar w:fldCharType="end"/>
      </w:r>
      <w:r>
        <w:t>. The preclinical and clinical studies used to derive the parameter values were briefly described in Supplemental Material (SM1).</w:t>
      </w:r>
    </w:p>
    <w:p w14:paraId="06E66472" w14:textId="77777777" w:rsidR="003E7344" w:rsidRDefault="003E7344" w:rsidP="003E7344">
      <w:pPr>
        <w:pStyle w:val="Heading3"/>
      </w:pPr>
      <w:r>
        <w:t>Physicochemical and Blood Binding Parameters</w:t>
      </w:r>
    </w:p>
    <w:p w14:paraId="4FA826EE" w14:textId="72CE2267" w:rsidR="003E7344" w:rsidRDefault="003E7344" w:rsidP="003E7344">
      <w:r>
        <w:t xml:space="preserve">The physicochemical properties and blood binding parameters of fedratinib including molecular weight, </w:t>
      </w:r>
      <w:proofErr w:type="spellStart"/>
      <w:r>
        <w:t>logP</w:t>
      </w:r>
      <w:proofErr w:type="spellEnd"/>
      <w:r>
        <w:t xml:space="preserve">, </w:t>
      </w:r>
      <w:proofErr w:type="spellStart"/>
      <w:r>
        <w:t>pKa</w:t>
      </w:r>
      <w:proofErr w:type="spellEnd"/>
      <w:r>
        <w:t xml:space="preserve">, </w:t>
      </w:r>
      <w:proofErr w:type="spellStart"/>
      <w:r>
        <w:t>fu</w:t>
      </w:r>
      <w:proofErr w:type="spellEnd"/>
      <w:r>
        <w:t xml:space="preserve">, and B/P were experimentally measured and listed in </w:t>
      </w:r>
      <w:r w:rsidR="00E153E7">
        <w:fldChar w:fldCharType="begin"/>
      </w:r>
      <w:r w:rsidR="00E153E7">
        <w:instrText xml:space="preserve"> REF _Ref517940646 </w:instrText>
      </w:r>
      <w:r w:rsidR="00E153E7">
        <w:fldChar w:fldCharType="separate"/>
      </w:r>
      <w:r w:rsidR="00B26E68" w:rsidRPr="00403C66">
        <w:t>Table </w:t>
      </w:r>
      <w:r w:rsidR="00B26E68">
        <w:rPr>
          <w:noProof/>
        </w:rPr>
        <w:t>1</w:t>
      </w:r>
      <w:r w:rsidR="00E153E7">
        <w:rPr>
          <w:noProof/>
        </w:rPr>
        <w:fldChar w:fldCharType="end"/>
      </w:r>
      <w:r>
        <w:t>.</w:t>
      </w:r>
    </w:p>
    <w:p w14:paraId="00EA572D" w14:textId="77777777" w:rsidR="003E7344" w:rsidRPr="00F8012F" w:rsidRDefault="003E7344" w:rsidP="003E7344">
      <w:pPr>
        <w:pStyle w:val="C-BodyText"/>
        <w:rPr>
          <w:sz w:val="22"/>
        </w:rPr>
      </w:pPr>
    </w:p>
    <w:p w14:paraId="391EFD3D" w14:textId="75B89D59" w:rsidR="003E7344" w:rsidRPr="00403C66" w:rsidRDefault="003E7344" w:rsidP="003E7344">
      <w:pPr>
        <w:pStyle w:val="Caption"/>
      </w:pPr>
      <w:bookmarkStart w:id="5" w:name="_Ref517940646"/>
      <w:bookmarkStart w:id="6" w:name="_Toc8640572"/>
      <w:r w:rsidRPr="00403C66">
        <w:t>Table </w:t>
      </w:r>
      <w:r>
        <w:rPr>
          <w:noProof/>
        </w:rPr>
        <w:fldChar w:fldCharType="begin"/>
      </w:r>
      <w:r>
        <w:rPr>
          <w:noProof/>
        </w:rPr>
        <w:instrText xml:space="preserve"> SEQ Table \* ARABIC \* MERGEFORMAT </w:instrText>
      </w:r>
      <w:r>
        <w:rPr>
          <w:noProof/>
        </w:rPr>
        <w:fldChar w:fldCharType="separate"/>
      </w:r>
      <w:r w:rsidR="0009738D">
        <w:rPr>
          <w:noProof/>
        </w:rPr>
        <w:t>1</w:t>
      </w:r>
      <w:r>
        <w:rPr>
          <w:noProof/>
        </w:rPr>
        <w:fldChar w:fldCharType="end"/>
      </w:r>
      <w:bookmarkEnd w:id="5"/>
      <w:r w:rsidRPr="00403C66">
        <w:t>:</w:t>
      </w:r>
      <w:r w:rsidRPr="00403C66">
        <w:tab/>
      </w:r>
      <w:r w:rsidRPr="00F60676">
        <w:t>Input Values of Physicochemical and ADME Parameters for Fedratinib</w:t>
      </w:r>
      <w:bookmarkEnd w:id="6"/>
    </w:p>
    <w:tbl>
      <w:tblPr>
        <w:tblW w:w="9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2"/>
        <w:gridCol w:w="1620"/>
        <w:gridCol w:w="4230"/>
      </w:tblGrid>
      <w:tr w:rsidR="003E7344" w:rsidRPr="00E12539" w14:paraId="1222B839" w14:textId="77777777" w:rsidTr="003E7344">
        <w:trPr>
          <w:cantSplit/>
          <w:tblHeader/>
          <w:jc w:val="center"/>
        </w:trPr>
        <w:tc>
          <w:tcPr>
            <w:tcW w:w="3502" w:type="dxa"/>
            <w:shd w:val="clear" w:color="auto" w:fill="auto"/>
          </w:tcPr>
          <w:p w14:paraId="74E5E739" w14:textId="77777777" w:rsidR="003E7344" w:rsidRPr="00D52F95" w:rsidRDefault="003E7344" w:rsidP="003E7344">
            <w:pPr>
              <w:pStyle w:val="C-TableHeader"/>
              <w:rPr>
                <w:sz w:val="20"/>
              </w:rPr>
            </w:pPr>
            <w:r w:rsidRPr="00D52F95">
              <w:rPr>
                <w:sz w:val="20"/>
              </w:rPr>
              <w:t>Parameter</w:t>
            </w:r>
          </w:p>
        </w:tc>
        <w:tc>
          <w:tcPr>
            <w:tcW w:w="1620" w:type="dxa"/>
            <w:shd w:val="clear" w:color="auto" w:fill="auto"/>
          </w:tcPr>
          <w:p w14:paraId="32E467C0" w14:textId="77777777" w:rsidR="003E7344" w:rsidRPr="00D52F95" w:rsidRDefault="003E7344" w:rsidP="003E7344">
            <w:pPr>
              <w:pStyle w:val="C-TableHeader"/>
              <w:rPr>
                <w:sz w:val="20"/>
              </w:rPr>
            </w:pPr>
            <w:r w:rsidRPr="00D52F95">
              <w:rPr>
                <w:sz w:val="20"/>
              </w:rPr>
              <w:t>Value</w:t>
            </w:r>
          </w:p>
        </w:tc>
        <w:tc>
          <w:tcPr>
            <w:tcW w:w="4230" w:type="dxa"/>
            <w:shd w:val="clear" w:color="auto" w:fill="auto"/>
          </w:tcPr>
          <w:p w14:paraId="7F6CF5E8" w14:textId="77777777" w:rsidR="003E7344" w:rsidRPr="00D52F95" w:rsidRDefault="003E7344" w:rsidP="003E7344">
            <w:pPr>
              <w:pStyle w:val="C-TableHeader"/>
              <w:rPr>
                <w:sz w:val="20"/>
              </w:rPr>
            </w:pPr>
            <w:r w:rsidRPr="00D52F95">
              <w:rPr>
                <w:sz w:val="20"/>
              </w:rPr>
              <w:t>Reference</w:t>
            </w:r>
            <w:r>
              <w:rPr>
                <w:sz w:val="20"/>
              </w:rPr>
              <w:t xml:space="preserve"> </w:t>
            </w:r>
          </w:p>
        </w:tc>
      </w:tr>
      <w:tr w:rsidR="003E7344" w:rsidRPr="00E12539" w14:paraId="43C8B054" w14:textId="77777777" w:rsidTr="003E7344">
        <w:trPr>
          <w:cantSplit/>
          <w:jc w:val="center"/>
        </w:trPr>
        <w:tc>
          <w:tcPr>
            <w:tcW w:w="9352" w:type="dxa"/>
            <w:gridSpan w:val="3"/>
            <w:shd w:val="clear" w:color="auto" w:fill="auto"/>
          </w:tcPr>
          <w:p w14:paraId="59022EC2" w14:textId="77777777" w:rsidR="003E7344" w:rsidRPr="00D52F95" w:rsidRDefault="003E7344" w:rsidP="003E7344">
            <w:pPr>
              <w:pStyle w:val="C-TableText"/>
              <w:rPr>
                <w:i/>
                <w:sz w:val="20"/>
              </w:rPr>
            </w:pPr>
            <w:r>
              <w:rPr>
                <w:i/>
                <w:sz w:val="20"/>
              </w:rPr>
              <w:t>Physicochemical properties</w:t>
            </w:r>
            <w:r w:rsidRPr="00D52F95">
              <w:rPr>
                <w:i/>
                <w:sz w:val="20"/>
              </w:rPr>
              <w:t xml:space="preserve"> and blood binding</w:t>
            </w:r>
          </w:p>
        </w:tc>
      </w:tr>
      <w:tr w:rsidR="003E7344" w:rsidRPr="00E12539" w14:paraId="128CBBE8" w14:textId="77777777" w:rsidTr="003E7344">
        <w:trPr>
          <w:cantSplit/>
          <w:jc w:val="center"/>
        </w:trPr>
        <w:tc>
          <w:tcPr>
            <w:tcW w:w="3502" w:type="dxa"/>
            <w:tcBorders>
              <w:top w:val="single" w:sz="6" w:space="0" w:color="auto"/>
              <w:left w:val="single" w:sz="6" w:space="0" w:color="auto"/>
              <w:bottom w:val="single" w:sz="6" w:space="0" w:color="auto"/>
              <w:right w:val="single" w:sz="6" w:space="0" w:color="auto"/>
            </w:tcBorders>
            <w:shd w:val="clear" w:color="auto" w:fill="auto"/>
          </w:tcPr>
          <w:p w14:paraId="052156EB" w14:textId="77777777" w:rsidR="003E7344" w:rsidRPr="00D52F95" w:rsidRDefault="003E7344" w:rsidP="003E7344">
            <w:pPr>
              <w:pStyle w:val="C-TableText"/>
              <w:rPr>
                <w:sz w:val="20"/>
              </w:rPr>
            </w:pPr>
            <w:r w:rsidRPr="00D52F95">
              <w:rPr>
                <w:sz w:val="20"/>
              </w:rPr>
              <w:t>MW</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B102506" w14:textId="77777777" w:rsidR="003E7344" w:rsidRPr="00D52F95" w:rsidRDefault="003E7344" w:rsidP="003E7344">
            <w:pPr>
              <w:pStyle w:val="C-TableText"/>
              <w:rPr>
                <w:sz w:val="20"/>
              </w:rPr>
            </w:pPr>
            <w:r w:rsidRPr="00D52F95">
              <w:rPr>
                <w:sz w:val="20"/>
              </w:rPr>
              <w:t>525</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65694519" w14:textId="41871AD4" w:rsidR="003E7344" w:rsidRPr="00D52F95" w:rsidRDefault="004A1D9E" w:rsidP="003E7344">
            <w:pPr>
              <w:pStyle w:val="C-TableText"/>
              <w:rPr>
                <w:sz w:val="20"/>
                <w:highlight w:val="yellow"/>
              </w:rPr>
            </w:pPr>
            <w:r>
              <w:rPr>
                <w:sz w:val="20"/>
              </w:rPr>
              <w:t xml:space="preserve">Study </w:t>
            </w:r>
            <w:r w:rsidRPr="004A1D9E">
              <w:rPr>
                <w:sz w:val="20"/>
              </w:rPr>
              <w:t>QUA-PG-2011-20593</w:t>
            </w:r>
          </w:p>
        </w:tc>
      </w:tr>
      <w:tr w:rsidR="003E7344" w:rsidRPr="00E12539" w14:paraId="67D2E4ED" w14:textId="77777777" w:rsidTr="003E7344">
        <w:trPr>
          <w:cantSplit/>
          <w:jc w:val="center"/>
        </w:trPr>
        <w:tc>
          <w:tcPr>
            <w:tcW w:w="3502" w:type="dxa"/>
            <w:tcBorders>
              <w:top w:val="single" w:sz="6" w:space="0" w:color="auto"/>
              <w:left w:val="single" w:sz="6" w:space="0" w:color="auto"/>
              <w:bottom w:val="single" w:sz="6" w:space="0" w:color="auto"/>
              <w:right w:val="single" w:sz="6" w:space="0" w:color="auto"/>
            </w:tcBorders>
            <w:shd w:val="clear" w:color="auto" w:fill="auto"/>
          </w:tcPr>
          <w:p w14:paraId="3C11755E" w14:textId="77777777" w:rsidR="003E7344" w:rsidRPr="00D52F95" w:rsidRDefault="003E7344" w:rsidP="003E7344">
            <w:pPr>
              <w:pStyle w:val="C-TableText"/>
              <w:rPr>
                <w:sz w:val="20"/>
              </w:rPr>
            </w:pPr>
            <w:proofErr w:type="spellStart"/>
            <w:proofErr w:type="gramStart"/>
            <w:r w:rsidRPr="00D52F95">
              <w:rPr>
                <w:sz w:val="20"/>
              </w:rPr>
              <w:t>LogP</w:t>
            </w:r>
            <w:r w:rsidRPr="00D52F95">
              <w:rPr>
                <w:sz w:val="20"/>
                <w:vertAlign w:val="subscript"/>
              </w:rPr>
              <w:t>o:w</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04D078EF" w14:textId="77777777" w:rsidR="003E7344" w:rsidRPr="00D52F95" w:rsidRDefault="003E7344" w:rsidP="003E7344">
            <w:pPr>
              <w:pStyle w:val="C-TableText"/>
              <w:rPr>
                <w:sz w:val="20"/>
              </w:rPr>
            </w:pPr>
            <w:r w:rsidRPr="00D52F95">
              <w:rPr>
                <w:sz w:val="20"/>
              </w:rPr>
              <w:t>3.5</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4CBC1DDF" w14:textId="2896C250" w:rsidR="003E7344" w:rsidRPr="00D52F95" w:rsidRDefault="004A1D9E" w:rsidP="003E7344">
            <w:pPr>
              <w:pStyle w:val="C-TableText"/>
              <w:rPr>
                <w:sz w:val="20"/>
                <w:highlight w:val="yellow"/>
              </w:rPr>
            </w:pPr>
            <w:r>
              <w:rPr>
                <w:sz w:val="20"/>
              </w:rPr>
              <w:t xml:space="preserve">Study </w:t>
            </w:r>
            <w:r w:rsidRPr="004A1D9E">
              <w:rPr>
                <w:sz w:val="20"/>
              </w:rPr>
              <w:t>QUA-PG-2011-20593</w:t>
            </w:r>
          </w:p>
        </w:tc>
      </w:tr>
      <w:tr w:rsidR="003E7344" w:rsidRPr="00E12539" w14:paraId="46043153" w14:textId="77777777" w:rsidTr="003E7344">
        <w:trPr>
          <w:cantSplit/>
          <w:jc w:val="center"/>
        </w:trPr>
        <w:tc>
          <w:tcPr>
            <w:tcW w:w="3502" w:type="dxa"/>
            <w:tcBorders>
              <w:top w:val="single" w:sz="6" w:space="0" w:color="auto"/>
              <w:left w:val="single" w:sz="6" w:space="0" w:color="auto"/>
              <w:bottom w:val="single" w:sz="6" w:space="0" w:color="auto"/>
              <w:right w:val="single" w:sz="6" w:space="0" w:color="auto"/>
            </w:tcBorders>
            <w:shd w:val="clear" w:color="auto" w:fill="auto"/>
          </w:tcPr>
          <w:p w14:paraId="20A54E09" w14:textId="77777777" w:rsidR="003E7344" w:rsidRPr="00D52F95" w:rsidRDefault="003E7344" w:rsidP="003E7344">
            <w:pPr>
              <w:pStyle w:val="C-TableText"/>
              <w:rPr>
                <w:sz w:val="20"/>
              </w:rPr>
            </w:pPr>
            <w:proofErr w:type="spellStart"/>
            <w:r w:rsidRPr="00D52F95">
              <w:rPr>
                <w:sz w:val="20"/>
              </w:rPr>
              <w:t>pK</w:t>
            </w:r>
            <w:r w:rsidRPr="00D52F95">
              <w:rPr>
                <w:sz w:val="20"/>
                <w:vertAlign w:val="subscript"/>
              </w:rPr>
              <w:t>a</w:t>
            </w:r>
            <w:proofErr w:type="spellEnd"/>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00AF855E" w14:textId="1B0CA03B" w:rsidR="003E7344" w:rsidRPr="00D52F95" w:rsidRDefault="003E7344" w:rsidP="003E7344">
            <w:pPr>
              <w:pStyle w:val="C-TableText"/>
              <w:rPr>
                <w:sz w:val="20"/>
              </w:rPr>
            </w:pPr>
            <w:r w:rsidRPr="00D52F95">
              <w:rPr>
                <w:sz w:val="20"/>
              </w:rPr>
              <w:t>6.4 (</w:t>
            </w:r>
            <w:r w:rsidR="007134B2">
              <w:rPr>
                <w:sz w:val="20"/>
              </w:rPr>
              <w:t>base</w:t>
            </w:r>
            <w:r w:rsidRPr="00D52F95">
              <w:rPr>
                <w:sz w:val="20"/>
              </w:rPr>
              <w:t>)</w:t>
            </w:r>
            <w:r w:rsidRPr="00D52F95">
              <w:rPr>
                <w:sz w:val="20"/>
              </w:rPr>
              <w:br/>
              <w:t>9.6 (base)</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689C0F4F" w14:textId="0897ED60" w:rsidR="003E7344" w:rsidRPr="00D52F95" w:rsidRDefault="004A1D9E" w:rsidP="003E7344">
            <w:pPr>
              <w:pStyle w:val="C-TableText"/>
              <w:rPr>
                <w:sz w:val="20"/>
                <w:highlight w:val="yellow"/>
              </w:rPr>
            </w:pPr>
            <w:r>
              <w:rPr>
                <w:sz w:val="20"/>
              </w:rPr>
              <w:t xml:space="preserve">Study </w:t>
            </w:r>
            <w:r w:rsidRPr="004A1D9E">
              <w:rPr>
                <w:sz w:val="20"/>
              </w:rPr>
              <w:t>QUA-PG-2011-20593</w:t>
            </w:r>
            <w:r w:rsidR="007134B2">
              <w:rPr>
                <w:sz w:val="20"/>
              </w:rPr>
              <w:t xml:space="preserve">; </w:t>
            </w:r>
            <w:bookmarkStart w:id="7" w:name="_Hlk46008649"/>
            <w:r w:rsidR="007134B2">
              <w:rPr>
                <w:sz w:val="20"/>
              </w:rPr>
              <w:t>free form of fedratinib is a diprotic base</w:t>
            </w:r>
            <w:bookmarkEnd w:id="7"/>
            <w:r w:rsidR="007134B2">
              <w:rPr>
                <w:sz w:val="20"/>
              </w:rPr>
              <w:t xml:space="preserve">, </w:t>
            </w:r>
            <w:bookmarkStart w:id="8" w:name="_Hlk46008681"/>
            <w:r w:rsidR="007134B2">
              <w:rPr>
                <w:sz w:val="20"/>
              </w:rPr>
              <w:t>with 6.4 and 9.6 registered for pKa1 and pKa2 in Simcyp®, respectively</w:t>
            </w:r>
            <w:bookmarkEnd w:id="8"/>
          </w:p>
        </w:tc>
      </w:tr>
      <w:tr w:rsidR="003E7344" w:rsidRPr="00E12539" w14:paraId="56789348" w14:textId="77777777" w:rsidTr="003E7344">
        <w:trPr>
          <w:cantSplit/>
          <w:jc w:val="center"/>
        </w:trPr>
        <w:tc>
          <w:tcPr>
            <w:tcW w:w="3502" w:type="dxa"/>
            <w:tcBorders>
              <w:top w:val="single" w:sz="6" w:space="0" w:color="auto"/>
              <w:left w:val="single" w:sz="6" w:space="0" w:color="auto"/>
              <w:bottom w:val="single" w:sz="6" w:space="0" w:color="auto"/>
              <w:right w:val="single" w:sz="6" w:space="0" w:color="auto"/>
            </w:tcBorders>
            <w:shd w:val="clear" w:color="auto" w:fill="auto"/>
          </w:tcPr>
          <w:p w14:paraId="29E52A79" w14:textId="77777777" w:rsidR="003E7344" w:rsidRPr="00D52F95" w:rsidRDefault="003E7344" w:rsidP="003E7344">
            <w:pPr>
              <w:pStyle w:val="C-TableText"/>
              <w:rPr>
                <w:sz w:val="20"/>
              </w:rPr>
            </w:pPr>
            <w:proofErr w:type="spellStart"/>
            <w:r w:rsidRPr="00D52F95">
              <w:rPr>
                <w:sz w:val="20"/>
              </w:rPr>
              <w:t>fu</w:t>
            </w:r>
            <w:proofErr w:type="spellEnd"/>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79B3E52" w14:textId="77777777" w:rsidR="003E7344" w:rsidRPr="00D52F95" w:rsidRDefault="003E7344" w:rsidP="003E7344">
            <w:pPr>
              <w:pStyle w:val="C-TableText"/>
              <w:rPr>
                <w:sz w:val="20"/>
              </w:rPr>
            </w:pPr>
            <w:r w:rsidRPr="00D52F95">
              <w:rPr>
                <w:sz w:val="20"/>
              </w:rPr>
              <w:t xml:space="preserve">0.05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79B2ABDF" w14:textId="40999AF6" w:rsidR="003E7344" w:rsidRPr="00D52F95" w:rsidRDefault="004A1D9E" w:rsidP="003E7344">
            <w:pPr>
              <w:pStyle w:val="C-TableText"/>
              <w:rPr>
                <w:sz w:val="20"/>
              </w:rPr>
            </w:pPr>
            <w:r>
              <w:rPr>
                <w:sz w:val="20"/>
              </w:rPr>
              <w:t>Study LPR1082</w:t>
            </w:r>
            <w:r w:rsidR="003E7344">
              <w:rPr>
                <w:sz w:val="20"/>
              </w:rPr>
              <w:t>;</w:t>
            </w:r>
            <w:r w:rsidR="003E7344" w:rsidRPr="00D52F95">
              <w:rPr>
                <w:sz w:val="20"/>
              </w:rPr>
              <w:t xml:space="preserve"> mainly bound to </w:t>
            </w:r>
            <w:r w:rsidR="003E7344" w:rsidRPr="00D52F95">
              <w:rPr>
                <w:rFonts w:ascii="Symbol" w:hAnsi="Symbol"/>
                <w:sz w:val="20"/>
              </w:rPr>
              <w:t></w:t>
            </w:r>
            <w:r w:rsidR="003E7344" w:rsidRPr="00D52F95">
              <w:rPr>
                <w:sz w:val="20"/>
                <w:vertAlign w:val="subscript"/>
              </w:rPr>
              <w:t>1</w:t>
            </w:r>
            <w:r w:rsidR="003E7344" w:rsidRPr="00D52F95">
              <w:rPr>
                <w:sz w:val="20"/>
              </w:rPr>
              <w:t>-acid glycoprotein</w:t>
            </w:r>
          </w:p>
        </w:tc>
      </w:tr>
      <w:tr w:rsidR="003E7344" w:rsidRPr="00E12539" w14:paraId="64BF123F" w14:textId="77777777" w:rsidTr="003E7344">
        <w:trPr>
          <w:cantSplit/>
          <w:jc w:val="center"/>
        </w:trPr>
        <w:tc>
          <w:tcPr>
            <w:tcW w:w="3502" w:type="dxa"/>
            <w:tcBorders>
              <w:top w:val="single" w:sz="6" w:space="0" w:color="auto"/>
              <w:left w:val="single" w:sz="6" w:space="0" w:color="auto"/>
              <w:bottom w:val="single" w:sz="6" w:space="0" w:color="auto"/>
              <w:right w:val="single" w:sz="6" w:space="0" w:color="auto"/>
            </w:tcBorders>
            <w:shd w:val="clear" w:color="auto" w:fill="auto"/>
          </w:tcPr>
          <w:p w14:paraId="6AB70200" w14:textId="77777777" w:rsidR="003E7344" w:rsidRPr="00D52F95" w:rsidRDefault="003E7344" w:rsidP="003E7344">
            <w:pPr>
              <w:pStyle w:val="C-TableText"/>
              <w:rPr>
                <w:sz w:val="20"/>
              </w:rPr>
            </w:pPr>
            <w:r w:rsidRPr="00D52F95">
              <w:rPr>
                <w:sz w:val="20"/>
              </w:rPr>
              <w:t>B/P</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09D4B9D5" w14:textId="77777777" w:rsidR="003E7344" w:rsidRPr="00D52F95" w:rsidRDefault="003E7344" w:rsidP="003E7344">
            <w:pPr>
              <w:pStyle w:val="C-TableText"/>
              <w:rPr>
                <w:sz w:val="20"/>
              </w:rPr>
            </w:pPr>
            <w:r w:rsidRPr="00D52F95">
              <w:rPr>
                <w:sz w:val="20"/>
              </w:rPr>
              <w:t>0.7</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40E9CF36" w14:textId="71029408" w:rsidR="003E7344" w:rsidRPr="00D52F95" w:rsidRDefault="004A1D9E" w:rsidP="003E7344">
            <w:pPr>
              <w:pStyle w:val="C-TableText"/>
              <w:rPr>
                <w:sz w:val="20"/>
              </w:rPr>
            </w:pPr>
            <w:r>
              <w:rPr>
                <w:sz w:val="20"/>
              </w:rPr>
              <w:t>Study BEX12257</w:t>
            </w:r>
          </w:p>
        </w:tc>
      </w:tr>
      <w:tr w:rsidR="003E7344" w:rsidRPr="00E12539" w14:paraId="5D470A4E" w14:textId="77777777" w:rsidTr="003E7344">
        <w:trPr>
          <w:cantSplit/>
          <w:jc w:val="center"/>
        </w:trPr>
        <w:tc>
          <w:tcPr>
            <w:tcW w:w="9352" w:type="dxa"/>
            <w:gridSpan w:val="3"/>
            <w:shd w:val="clear" w:color="auto" w:fill="auto"/>
          </w:tcPr>
          <w:p w14:paraId="112BED9B" w14:textId="77777777" w:rsidR="003E7344" w:rsidRPr="00D52F95" w:rsidRDefault="003E7344" w:rsidP="003E7344">
            <w:pPr>
              <w:pStyle w:val="C-TableText"/>
              <w:rPr>
                <w:i/>
                <w:sz w:val="20"/>
              </w:rPr>
            </w:pPr>
            <w:r w:rsidRPr="00D52F95">
              <w:rPr>
                <w:i/>
                <w:sz w:val="20"/>
              </w:rPr>
              <w:t>Absorption</w:t>
            </w:r>
          </w:p>
        </w:tc>
      </w:tr>
      <w:tr w:rsidR="003E7344" w:rsidRPr="00E12539" w14:paraId="28334224" w14:textId="77777777" w:rsidTr="003E7344">
        <w:trPr>
          <w:cantSplit/>
          <w:jc w:val="center"/>
        </w:trPr>
        <w:tc>
          <w:tcPr>
            <w:tcW w:w="3502" w:type="dxa"/>
            <w:tcBorders>
              <w:top w:val="single" w:sz="6" w:space="0" w:color="auto"/>
              <w:left w:val="single" w:sz="6" w:space="0" w:color="auto"/>
              <w:bottom w:val="single" w:sz="6" w:space="0" w:color="auto"/>
              <w:right w:val="single" w:sz="6" w:space="0" w:color="auto"/>
            </w:tcBorders>
            <w:shd w:val="clear" w:color="auto" w:fill="auto"/>
          </w:tcPr>
          <w:p w14:paraId="0963389E" w14:textId="77777777" w:rsidR="003E7344" w:rsidRPr="00D52F95" w:rsidRDefault="003E7344" w:rsidP="003E7344">
            <w:pPr>
              <w:pStyle w:val="C-TableText"/>
              <w:rPr>
                <w:sz w:val="20"/>
              </w:rPr>
            </w:pPr>
            <w:r w:rsidRPr="00D52F95">
              <w:rPr>
                <w:sz w:val="20"/>
              </w:rPr>
              <w:t>fa</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E7FB68D" w14:textId="77777777" w:rsidR="003E7344" w:rsidRPr="00D52F95" w:rsidRDefault="003E7344" w:rsidP="003E7344">
            <w:pPr>
              <w:pStyle w:val="C-TableText"/>
              <w:rPr>
                <w:sz w:val="20"/>
              </w:rPr>
            </w:pPr>
            <w:r w:rsidRPr="00D52F95">
              <w:rPr>
                <w:sz w:val="20"/>
              </w:rPr>
              <w:t>0.65</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448B1F0E" w14:textId="15DDF0E0" w:rsidR="003E7344" w:rsidRPr="00D52F95" w:rsidRDefault="004A1D9E" w:rsidP="003E7344">
            <w:pPr>
              <w:pStyle w:val="C-TableText"/>
              <w:rPr>
                <w:sz w:val="20"/>
              </w:rPr>
            </w:pPr>
            <w:r w:rsidRPr="004A1D9E">
              <w:rPr>
                <w:sz w:val="20"/>
              </w:rPr>
              <w:t>Analyses of data from</w:t>
            </w:r>
            <w:r>
              <w:rPr>
                <w:sz w:val="20"/>
              </w:rPr>
              <w:t xml:space="preserve"> Study</w:t>
            </w:r>
            <w:r w:rsidRPr="004A1D9E">
              <w:rPr>
                <w:sz w:val="20"/>
              </w:rPr>
              <w:t xml:space="preserve"> BEX12257</w:t>
            </w:r>
            <w:r>
              <w:rPr>
                <w:sz w:val="20"/>
              </w:rPr>
              <w:t xml:space="preserve"> and</w:t>
            </w:r>
            <w:r w:rsidRPr="004A1D9E">
              <w:rPr>
                <w:sz w:val="20"/>
              </w:rPr>
              <w:t xml:space="preserve"> MEH0082</w:t>
            </w:r>
          </w:p>
        </w:tc>
      </w:tr>
      <w:tr w:rsidR="003E7344" w:rsidRPr="00E12539" w14:paraId="315ED155" w14:textId="77777777" w:rsidTr="003E7344">
        <w:trPr>
          <w:cantSplit/>
          <w:jc w:val="center"/>
        </w:trPr>
        <w:tc>
          <w:tcPr>
            <w:tcW w:w="3502" w:type="dxa"/>
            <w:tcBorders>
              <w:top w:val="single" w:sz="6" w:space="0" w:color="auto"/>
              <w:left w:val="single" w:sz="6" w:space="0" w:color="auto"/>
              <w:bottom w:val="single" w:sz="6" w:space="0" w:color="auto"/>
              <w:right w:val="single" w:sz="6" w:space="0" w:color="auto"/>
            </w:tcBorders>
            <w:shd w:val="clear" w:color="auto" w:fill="auto"/>
          </w:tcPr>
          <w:p w14:paraId="517D21B0" w14:textId="77777777" w:rsidR="003E7344" w:rsidRPr="00D52F95" w:rsidRDefault="003E7344" w:rsidP="003E7344">
            <w:pPr>
              <w:pStyle w:val="C-TableText"/>
              <w:rPr>
                <w:sz w:val="20"/>
              </w:rPr>
            </w:pPr>
            <w:r w:rsidRPr="00D52F95">
              <w:rPr>
                <w:sz w:val="20"/>
              </w:rPr>
              <w:lastRenderedPageBreak/>
              <w:t>ka (h</w:t>
            </w:r>
            <w:r w:rsidRPr="00D52F95">
              <w:rPr>
                <w:sz w:val="20"/>
                <w:vertAlign w:val="superscript"/>
              </w:rPr>
              <w:t>-1</w:t>
            </w:r>
            <w:r w:rsidRPr="00D52F95">
              <w:rPr>
                <w:sz w:val="20"/>
              </w:rPr>
              <w:t>)</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8824922" w14:textId="77777777" w:rsidR="003E7344" w:rsidRPr="00D52F95" w:rsidRDefault="003E7344" w:rsidP="003E7344">
            <w:pPr>
              <w:pStyle w:val="C-TableText"/>
              <w:rPr>
                <w:sz w:val="20"/>
              </w:rPr>
            </w:pPr>
            <w:r w:rsidRPr="00D52F95">
              <w:rPr>
                <w:sz w:val="20"/>
              </w:rPr>
              <w:t>0.22</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59694FFC" w14:textId="77777777" w:rsidR="004A1D9E" w:rsidRPr="004A1D9E" w:rsidRDefault="004A1D9E" w:rsidP="004A1D9E">
            <w:pPr>
              <w:pStyle w:val="C-TableText"/>
              <w:rPr>
                <w:sz w:val="20"/>
              </w:rPr>
            </w:pPr>
            <w:r w:rsidRPr="004A1D9E">
              <w:rPr>
                <w:sz w:val="20"/>
              </w:rPr>
              <w:t>Compartmental PK modeling of data from</w:t>
            </w:r>
          </w:p>
          <w:p w14:paraId="493C8248" w14:textId="382E6B10" w:rsidR="003E7344" w:rsidRPr="00D52F95" w:rsidRDefault="004A1D9E" w:rsidP="004A1D9E">
            <w:pPr>
              <w:pStyle w:val="C-TableText"/>
              <w:rPr>
                <w:sz w:val="20"/>
              </w:rPr>
            </w:pPr>
            <w:r w:rsidRPr="004A1D9E">
              <w:rPr>
                <w:sz w:val="20"/>
              </w:rPr>
              <w:t>TDU12620, BDR12462, FED12258, ALI13451</w:t>
            </w:r>
          </w:p>
        </w:tc>
      </w:tr>
      <w:tr w:rsidR="003E7344" w:rsidRPr="00E12539" w14:paraId="614AF798" w14:textId="77777777" w:rsidTr="003E7344">
        <w:trPr>
          <w:cantSplit/>
          <w:jc w:val="center"/>
        </w:trPr>
        <w:tc>
          <w:tcPr>
            <w:tcW w:w="3502" w:type="dxa"/>
            <w:tcBorders>
              <w:top w:val="single" w:sz="6" w:space="0" w:color="auto"/>
              <w:left w:val="single" w:sz="6" w:space="0" w:color="auto"/>
              <w:bottom w:val="single" w:sz="6" w:space="0" w:color="auto"/>
              <w:right w:val="single" w:sz="6" w:space="0" w:color="auto"/>
            </w:tcBorders>
            <w:shd w:val="clear" w:color="auto" w:fill="auto"/>
          </w:tcPr>
          <w:p w14:paraId="1D91872B" w14:textId="77777777" w:rsidR="003E7344" w:rsidRPr="00D52F95" w:rsidRDefault="003E7344" w:rsidP="003E7344">
            <w:pPr>
              <w:pStyle w:val="C-TableText"/>
              <w:rPr>
                <w:sz w:val="20"/>
              </w:rPr>
            </w:pPr>
            <w:r w:rsidRPr="00D52F95">
              <w:rPr>
                <w:sz w:val="20"/>
              </w:rPr>
              <w:t>Caco-2 P</w:t>
            </w:r>
            <w:r w:rsidRPr="00D52F95">
              <w:rPr>
                <w:sz w:val="20"/>
                <w:vertAlign w:val="subscript"/>
              </w:rPr>
              <w:t>app</w:t>
            </w:r>
            <w:r w:rsidRPr="00D52F95">
              <w:rPr>
                <w:sz w:val="20"/>
              </w:rPr>
              <w:t xml:space="preserve"> (10</w:t>
            </w:r>
            <w:r w:rsidRPr="00D52F95">
              <w:rPr>
                <w:sz w:val="20"/>
                <w:vertAlign w:val="superscript"/>
              </w:rPr>
              <w:t>-6</w:t>
            </w:r>
            <w:r w:rsidRPr="00D52F95">
              <w:rPr>
                <w:sz w:val="20"/>
              </w:rPr>
              <w:t xml:space="preserve"> cm/s)</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2FB3590" w14:textId="77777777" w:rsidR="003E7344" w:rsidRPr="00D52F95" w:rsidRDefault="003E7344" w:rsidP="003E7344">
            <w:pPr>
              <w:pStyle w:val="C-TableText"/>
              <w:rPr>
                <w:sz w:val="20"/>
              </w:rPr>
            </w:pPr>
            <w:r w:rsidRPr="00D52F95">
              <w:rPr>
                <w:sz w:val="20"/>
              </w:rPr>
              <w:t>0.21 to 17.8</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2A42D751" w14:textId="20DBA478" w:rsidR="003E7344" w:rsidRPr="00D52F95" w:rsidRDefault="004A1D9E" w:rsidP="003E7344">
            <w:pPr>
              <w:pStyle w:val="C-TableText"/>
              <w:rPr>
                <w:sz w:val="20"/>
              </w:rPr>
            </w:pPr>
            <w:r>
              <w:rPr>
                <w:sz w:val="20"/>
              </w:rPr>
              <w:t>Study AIV0208</w:t>
            </w:r>
            <w:r w:rsidR="003E7344">
              <w:rPr>
                <w:sz w:val="20"/>
              </w:rPr>
              <w:t>;</w:t>
            </w:r>
            <w:r w:rsidR="003E7344" w:rsidRPr="00D52F95">
              <w:rPr>
                <w:sz w:val="20"/>
              </w:rPr>
              <w:t xml:space="preserve"> </w:t>
            </w:r>
            <w:bookmarkStart w:id="9" w:name="_Hlk46000688"/>
            <w:r w:rsidR="003E7344" w:rsidRPr="00D52F95">
              <w:rPr>
                <w:sz w:val="20"/>
              </w:rPr>
              <w:t xml:space="preserve">0.21 measured at Apical pH: Basolateral </w:t>
            </w:r>
            <w:r w:rsidR="003E7344">
              <w:rPr>
                <w:sz w:val="20"/>
              </w:rPr>
              <w:t>pH</w:t>
            </w:r>
            <w:r w:rsidR="003E7344" w:rsidRPr="00D52F95">
              <w:rPr>
                <w:sz w:val="20"/>
              </w:rPr>
              <w:t> = 6.5:7.4; 17.8 measured at Apical pH: Basolateral pH = 7.4:7.4</w:t>
            </w:r>
            <w:bookmarkEnd w:id="9"/>
            <w:r w:rsidR="008D5296">
              <w:rPr>
                <w:sz w:val="20"/>
              </w:rPr>
              <w:t xml:space="preserve">; used to predict the </w:t>
            </w:r>
            <w:r w:rsidR="00B26968">
              <w:rPr>
                <w:sz w:val="20"/>
              </w:rPr>
              <w:t xml:space="preserve">range of </w:t>
            </w:r>
            <w:proofErr w:type="spellStart"/>
            <w:r w:rsidR="008D5296">
              <w:rPr>
                <w:sz w:val="20"/>
              </w:rPr>
              <w:t>Q</w:t>
            </w:r>
            <w:r w:rsidR="008D5296" w:rsidRPr="008D5296">
              <w:rPr>
                <w:sz w:val="20"/>
                <w:vertAlign w:val="subscript"/>
              </w:rPr>
              <w:t>Gut</w:t>
            </w:r>
            <w:proofErr w:type="spellEnd"/>
            <w:r w:rsidR="008D5296">
              <w:rPr>
                <w:sz w:val="20"/>
              </w:rPr>
              <w:t xml:space="preserve"> value</w:t>
            </w:r>
            <w:r w:rsidR="00B26968">
              <w:rPr>
                <w:sz w:val="20"/>
              </w:rPr>
              <w:t>s</w:t>
            </w:r>
          </w:p>
        </w:tc>
      </w:tr>
      <w:tr w:rsidR="003E7344" w:rsidRPr="00E12539" w14:paraId="05F7AD56" w14:textId="77777777" w:rsidTr="003E7344">
        <w:trPr>
          <w:cantSplit/>
          <w:jc w:val="center"/>
        </w:trPr>
        <w:tc>
          <w:tcPr>
            <w:tcW w:w="3502" w:type="dxa"/>
            <w:tcBorders>
              <w:top w:val="single" w:sz="6" w:space="0" w:color="auto"/>
              <w:left w:val="single" w:sz="6" w:space="0" w:color="auto"/>
              <w:bottom w:val="single" w:sz="6" w:space="0" w:color="auto"/>
              <w:right w:val="single" w:sz="6" w:space="0" w:color="auto"/>
            </w:tcBorders>
            <w:shd w:val="clear" w:color="auto" w:fill="auto"/>
          </w:tcPr>
          <w:p w14:paraId="140972C4" w14:textId="77777777" w:rsidR="003E7344" w:rsidRPr="00D52F95" w:rsidRDefault="003E7344" w:rsidP="003E7344">
            <w:pPr>
              <w:pStyle w:val="C-TableText"/>
              <w:rPr>
                <w:sz w:val="20"/>
              </w:rPr>
            </w:pPr>
            <w:proofErr w:type="spellStart"/>
            <w:r w:rsidRPr="00D52F95">
              <w:rPr>
                <w:sz w:val="20"/>
              </w:rPr>
              <w:t>fu</w:t>
            </w:r>
            <w:r w:rsidRPr="00D52F95">
              <w:rPr>
                <w:sz w:val="20"/>
                <w:vertAlign w:val="subscript"/>
              </w:rPr>
              <w:t>Gut</w:t>
            </w:r>
            <w:proofErr w:type="spellEnd"/>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98475EF" w14:textId="77777777" w:rsidR="003E7344" w:rsidRPr="00D52F95" w:rsidRDefault="003E7344" w:rsidP="003E7344">
            <w:pPr>
              <w:pStyle w:val="C-TableText"/>
              <w:rPr>
                <w:sz w:val="20"/>
              </w:rPr>
            </w:pPr>
            <w:r w:rsidRPr="00D52F95">
              <w:rPr>
                <w:sz w:val="20"/>
              </w:rPr>
              <w:t>1</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79AD3C85" w14:textId="77777777" w:rsidR="003E7344" w:rsidRPr="00D52F95" w:rsidRDefault="003E7344" w:rsidP="003E7344">
            <w:pPr>
              <w:pStyle w:val="C-TableText"/>
              <w:rPr>
                <w:sz w:val="20"/>
              </w:rPr>
            </w:pPr>
            <w:r w:rsidRPr="00D52F95">
              <w:rPr>
                <w:sz w:val="20"/>
              </w:rPr>
              <w:t>Default</w:t>
            </w:r>
          </w:p>
        </w:tc>
      </w:tr>
      <w:tr w:rsidR="003E7344" w:rsidRPr="00E12539" w14:paraId="2B77578A" w14:textId="77777777" w:rsidTr="003E7344">
        <w:trPr>
          <w:cantSplit/>
          <w:jc w:val="center"/>
        </w:trPr>
        <w:tc>
          <w:tcPr>
            <w:tcW w:w="3502" w:type="dxa"/>
            <w:tcBorders>
              <w:top w:val="single" w:sz="6" w:space="0" w:color="auto"/>
              <w:left w:val="single" w:sz="6" w:space="0" w:color="auto"/>
              <w:bottom w:val="single" w:sz="6" w:space="0" w:color="auto"/>
              <w:right w:val="single" w:sz="6" w:space="0" w:color="auto"/>
            </w:tcBorders>
            <w:shd w:val="clear" w:color="auto" w:fill="auto"/>
          </w:tcPr>
          <w:p w14:paraId="09C168D4" w14:textId="77777777" w:rsidR="003E7344" w:rsidRPr="00D52F95" w:rsidRDefault="003E7344" w:rsidP="003E7344">
            <w:pPr>
              <w:pStyle w:val="C-TableText"/>
              <w:rPr>
                <w:sz w:val="20"/>
              </w:rPr>
            </w:pPr>
            <w:proofErr w:type="spellStart"/>
            <w:r w:rsidRPr="00D52F95">
              <w:rPr>
                <w:sz w:val="20"/>
              </w:rPr>
              <w:t>Q</w:t>
            </w:r>
            <w:r w:rsidRPr="00D52F95">
              <w:rPr>
                <w:sz w:val="20"/>
                <w:vertAlign w:val="subscript"/>
              </w:rPr>
              <w:t>Gut</w:t>
            </w:r>
            <w:proofErr w:type="spellEnd"/>
            <w:r w:rsidRPr="00D52F95">
              <w:rPr>
                <w:sz w:val="20"/>
              </w:rPr>
              <w:t xml:space="preserve"> (L/h) [range]</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BDF436A" w14:textId="77777777" w:rsidR="003E7344" w:rsidRPr="00D52F95" w:rsidRDefault="003E7344" w:rsidP="003E7344">
            <w:pPr>
              <w:pStyle w:val="C-TableText"/>
              <w:rPr>
                <w:sz w:val="20"/>
              </w:rPr>
            </w:pPr>
            <w:r w:rsidRPr="00D52F95">
              <w:rPr>
                <w:sz w:val="20"/>
              </w:rPr>
              <w:t>6.5 [1.34 to 11.5]</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1F2A0E67" w14:textId="0E88EE71" w:rsidR="003E7344" w:rsidRPr="00D52F95" w:rsidRDefault="00B26968" w:rsidP="003E7344">
            <w:pPr>
              <w:pStyle w:val="C-TableText"/>
              <w:rPr>
                <w:sz w:val="20"/>
              </w:rPr>
            </w:pPr>
            <w:bookmarkStart w:id="10" w:name="_Hlk46002583"/>
            <w:r>
              <w:rPr>
                <w:sz w:val="20"/>
              </w:rPr>
              <w:t xml:space="preserve">User input value as the mean of the minimum and maximum </w:t>
            </w:r>
            <w:proofErr w:type="spellStart"/>
            <w:r>
              <w:rPr>
                <w:sz w:val="20"/>
              </w:rPr>
              <w:t>Q</w:t>
            </w:r>
            <w:r w:rsidRPr="00B26968">
              <w:rPr>
                <w:sz w:val="20"/>
                <w:vertAlign w:val="subscript"/>
              </w:rPr>
              <w:t>Gut</w:t>
            </w:r>
            <w:proofErr w:type="spellEnd"/>
            <w:r>
              <w:rPr>
                <w:sz w:val="20"/>
              </w:rPr>
              <w:t xml:space="preserve"> values derived from Caco-2 P</w:t>
            </w:r>
            <w:r w:rsidRPr="00B26968">
              <w:rPr>
                <w:sz w:val="20"/>
                <w:vertAlign w:val="subscript"/>
              </w:rPr>
              <w:t>app</w:t>
            </w:r>
            <w:r>
              <w:rPr>
                <w:sz w:val="20"/>
              </w:rPr>
              <w:t xml:space="preserve"> values within Simcyp</w:t>
            </w:r>
            <w:bookmarkEnd w:id="10"/>
            <w:r>
              <w:rPr>
                <w:sz w:val="20"/>
              </w:rPr>
              <w:t>®</w:t>
            </w:r>
          </w:p>
        </w:tc>
      </w:tr>
      <w:tr w:rsidR="003E7344" w:rsidRPr="00E12539" w14:paraId="15CB76F5" w14:textId="77777777" w:rsidTr="003E7344">
        <w:trPr>
          <w:cantSplit/>
          <w:jc w:val="center"/>
        </w:trPr>
        <w:tc>
          <w:tcPr>
            <w:tcW w:w="9352" w:type="dxa"/>
            <w:gridSpan w:val="3"/>
            <w:shd w:val="clear" w:color="auto" w:fill="auto"/>
          </w:tcPr>
          <w:p w14:paraId="1C6625F9" w14:textId="77777777" w:rsidR="003E7344" w:rsidRPr="00D52F95" w:rsidRDefault="003E7344" w:rsidP="003E7344">
            <w:pPr>
              <w:pStyle w:val="C-TableText"/>
              <w:rPr>
                <w:i/>
                <w:sz w:val="20"/>
              </w:rPr>
            </w:pPr>
            <w:r w:rsidRPr="00D52F95">
              <w:rPr>
                <w:i/>
                <w:sz w:val="20"/>
              </w:rPr>
              <w:t>Distribution</w:t>
            </w:r>
          </w:p>
        </w:tc>
      </w:tr>
      <w:tr w:rsidR="003E7344" w:rsidRPr="00E12539" w14:paraId="77D1A5C7" w14:textId="77777777" w:rsidTr="003E7344">
        <w:trPr>
          <w:cantSplit/>
          <w:jc w:val="center"/>
        </w:trPr>
        <w:tc>
          <w:tcPr>
            <w:tcW w:w="3502" w:type="dxa"/>
            <w:shd w:val="clear" w:color="auto" w:fill="auto"/>
            <w:vAlign w:val="bottom"/>
          </w:tcPr>
          <w:p w14:paraId="399F6301" w14:textId="77777777" w:rsidR="003E7344" w:rsidRPr="00D52F95" w:rsidRDefault="003E7344" w:rsidP="003E7344">
            <w:pPr>
              <w:pStyle w:val="C-TableText"/>
              <w:rPr>
                <w:sz w:val="20"/>
              </w:rPr>
            </w:pPr>
            <w:proofErr w:type="spellStart"/>
            <w:r w:rsidRPr="00D52F95">
              <w:rPr>
                <w:color w:val="000000"/>
                <w:sz w:val="20"/>
              </w:rPr>
              <w:t>Vss</w:t>
            </w:r>
            <w:proofErr w:type="spellEnd"/>
            <w:r w:rsidRPr="00D52F95">
              <w:rPr>
                <w:color w:val="000000"/>
                <w:sz w:val="20"/>
              </w:rPr>
              <w:t xml:space="preserve"> (L/kg)</w:t>
            </w:r>
          </w:p>
        </w:tc>
        <w:tc>
          <w:tcPr>
            <w:tcW w:w="1620" w:type="dxa"/>
            <w:shd w:val="clear" w:color="auto" w:fill="auto"/>
            <w:vAlign w:val="bottom"/>
          </w:tcPr>
          <w:p w14:paraId="32A5FA93" w14:textId="77777777" w:rsidR="003E7344" w:rsidRPr="00D52F95" w:rsidRDefault="003E7344" w:rsidP="003E7344">
            <w:pPr>
              <w:pStyle w:val="C-TableText"/>
              <w:rPr>
                <w:sz w:val="20"/>
              </w:rPr>
            </w:pPr>
            <w:r w:rsidRPr="00D52F95">
              <w:rPr>
                <w:color w:val="000000"/>
                <w:sz w:val="20"/>
              </w:rPr>
              <w:t>4.1</w:t>
            </w:r>
          </w:p>
        </w:tc>
        <w:tc>
          <w:tcPr>
            <w:tcW w:w="4230" w:type="dxa"/>
            <w:vMerge w:val="restart"/>
            <w:shd w:val="clear" w:color="auto" w:fill="auto"/>
          </w:tcPr>
          <w:p w14:paraId="248AB1BF" w14:textId="389F0AC8" w:rsidR="003E7344" w:rsidRPr="00D52F95" w:rsidRDefault="004A1D9E" w:rsidP="003E7344">
            <w:pPr>
              <w:pStyle w:val="C-TableText"/>
              <w:rPr>
                <w:sz w:val="20"/>
              </w:rPr>
            </w:pPr>
            <w:r w:rsidRPr="004A1D9E">
              <w:rPr>
                <w:sz w:val="20"/>
              </w:rPr>
              <w:t>Analyses of data from TDU12620, BDR12462,</w:t>
            </w:r>
            <w:r>
              <w:rPr>
                <w:sz w:val="20"/>
              </w:rPr>
              <w:t xml:space="preserve"> </w:t>
            </w:r>
            <w:r w:rsidRPr="004A1D9E">
              <w:rPr>
                <w:sz w:val="20"/>
              </w:rPr>
              <w:t>FED12258, ALI13451</w:t>
            </w:r>
          </w:p>
        </w:tc>
      </w:tr>
      <w:tr w:rsidR="003E7344" w:rsidRPr="00E12539" w14:paraId="65D29D2A" w14:textId="77777777" w:rsidTr="003E7344">
        <w:trPr>
          <w:cantSplit/>
          <w:jc w:val="center"/>
        </w:trPr>
        <w:tc>
          <w:tcPr>
            <w:tcW w:w="3502" w:type="dxa"/>
            <w:shd w:val="clear" w:color="auto" w:fill="auto"/>
            <w:vAlign w:val="bottom"/>
          </w:tcPr>
          <w:p w14:paraId="40D1C8BE" w14:textId="77777777" w:rsidR="003E7344" w:rsidRPr="00D52F95" w:rsidRDefault="003E7344" w:rsidP="003E7344">
            <w:pPr>
              <w:pStyle w:val="C-TableText"/>
              <w:rPr>
                <w:sz w:val="20"/>
              </w:rPr>
            </w:pPr>
            <w:proofErr w:type="spellStart"/>
            <w:r w:rsidRPr="00D52F95">
              <w:rPr>
                <w:color w:val="000000"/>
                <w:sz w:val="20"/>
              </w:rPr>
              <w:t>Vsac</w:t>
            </w:r>
            <w:proofErr w:type="spellEnd"/>
            <w:r w:rsidRPr="00D52F95">
              <w:rPr>
                <w:color w:val="000000"/>
                <w:sz w:val="20"/>
              </w:rPr>
              <w:t xml:space="preserve"> (L/kg)</w:t>
            </w:r>
          </w:p>
        </w:tc>
        <w:tc>
          <w:tcPr>
            <w:tcW w:w="1620" w:type="dxa"/>
            <w:shd w:val="clear" w:color="auto" w:fill="auto"/>
            <w:vAlign w:val="bottom"/>
          </w:tcPr>
          <w:p w14:paraId="4B0EE7D5" w14:textId="77777777" w:rsidR="003E7344" w:rsidRPr="00D52F95" w:rsidRDefault="003E7344" w:rsidP="003E7344">
            <w:pPr>
              <w:pStyle w:val="C-TableText"/>
              <w:rPr>
                <w:sz w:val="20"/>
              </w:rPr>
            </w:pPr>
            <w:r w:rsidRPr="00D52F95">
              <w:rPr>
                <w:color w:val="000000"/>
                <w:sz w:val="20"/>
              </w:rPr>
              <w:t>3.5</w:t>
            </w:r>
          </w:p>
        </w:tc>
        <w:tc>
          <w:tcPr>
            <w:tcW w:w="4230" w:type="dxa"/>
            <w:vMerge/>
            <w:shd w:val="clear" w:color="auto" w:fill="auto"/>
          </w:tcPr>
          <w:p w14:paraId="15E0A2CF" w14:textId="77777777" w:rsidR="003E7344" w:rsidRPr="00D52F95" w:rsidRDefault="003E7344" w:rsidP="003E7344">
            <w:pPr>
              <w:pStyle w:val="C-TableText"/>
              <w:rPr>
                <w:sz w:val="20"/>
              </w:rPr>
            </w:pPr>
          </w:p>
        </w:tc>
      </w:tr>
      <w:tr w:rsidR="003E7344" w:rsidRPr="00E12539" w14:paraId="7E577098" w14:textId="77777777" w:rsidTr="003E7344">
        <w:trPr>
          <w:cantSplit/>
          <w:jc w:val="center"/>
        </w:trPr>
        <w:tc>
          <w:tcPr>
            <w:tcW w:w="3502" w:type="dxa"/>
            <w:shd w:val="clear" w:color="auto" w:fill="auto"/>
            <w:vAlign w:val="bottom"/>
          </w:tcPr>
          <w:p w14:paraId="5BE4366A" w14:textId="77777777" w:rsidR="003E7344" w:rsidRPr="00D52F95" w:rsidRDefault="003E7344" w:rsidP="003E7344">
            <w:pPr>
              <w:pStyle w:val="C-TableText"/>
              <w:rPr>
                <w:sz w:val="20"/>
              </w:rPr>
            </w:pPr>
            <w:r w:rsidRPr="00D52F95">
              <w:rPr>
                <w:color w:val="000000"/>
                <w:sz w:val="20"/>
              </w:rPr>
              <w:t>Q (L/h)</w:t>
            </w:r>
          </w:p>
        </w:tc>
        <w:tc>
          <w:tcPr>
            <w:tcW w:w="1620" w:type="dxa"/>
            <w:shd w:val="clear" w:color="auto" w:fill="auto"/>
            <w:vAlign w:val="bottom"/>
          </w:tcPr>
          <w:p w14:paraId="5D085866" w14:textId="77777777" w:rsidR="003E7344" w:rsidRPr="00D52F95" w:rsidRDefault="003E7344" w:rsidP="003E7344">
            <w:pPr>
              <w:pStyle w:val="C-TableText"/>
              <w:rPr>
                <w:sz w:val="20"/>
              </w:rPr>
            </w:pPr>
            <w:r w:rsidRPr="00D52F95">
              <w:rPr>
                <w:color w:val="000000"/>
                <w:sz w:val="20"/>
              </w:rPr>
              <w:t>11</w:t>
            </w:r>
          </w:p>
        </w:tc>
        <w:tc>
          <w:tcPr>
            <w:tcW w:w="4230" w:type="dxa"/>
            <w:vMerge/>
            <w:shd w:val="clear" w:color="auto" w:fill="auto"/>
          </w:tcPr>
          <w:p w14:paraId="24341D5E" w14:textId="77777777" w:rsidR="003E7344" w:rsidRPr="00D52F95" w:rsidRDefault="003E7344" w:rsidP="003E7344">
            <w:pPr>
              <w:pStyle w:val="C-TableText"/>
              <w:rPr>
                <w:sz w:val="20"/>
              </w:rPr>
            </w:pPr>
          </w:p>
        </w:tc>
      </w:tr>
      <w:tr w:rsidR="003E7344" w:rsidRPr="00E12539" w14:paraId="13CA00EB" w14:textId="77777777" w:rsidTr="003E7344">
        <w:trPr>
          <w:cantSplit/>
          <w:jc w:val="center"/>
        </w:trPr>
        <w:tc>
          <w:tcPr>
            <w:tcW w:w="9352" w:type="dxa"/>
            <w:gridSpan w:val="3"/>
            <w:shd w:val="clear" w:color="auto" w:fill="auto"/>
          </w:tcPr>
          <w:p w14:paraId="7B876210" w14:textId="77777777" w:rsidR="003E7344" w:rsidRPr="00D52F95" w:rsidRDefault="003E7344" w:rsidP="003E7344">
            <w:pPr>
              <w:pStyle w:val="C-TableText"/>
              <w:rPr>
                <w:i/>
                <w:sz w:val="20"/>
              </w:rPr>
            </w:pPr>
            <w:r w:rsidRPr="00D52F95">
              <w:rPr>
                <w:i/>
                <w:sz w:val="20"/>
              </w:rPr>
              <w:t>Metabolism</w:t>
            </w:r>
          </w:p>
        </w:tc>
      </w:tr>
      <w:tr w:rsidR="003E7344" w:rsidRPr="00E12539" w14:paraId="43965698" w14:textId="77777777" w:rsidTr="003E7344">
        <w:trPr>
          <w:cantSplit/>
          <w:jc w:val="center"/>
        </w:trPr>
        <w:tc>
          <w:tcPr>
            <w:tcW w:w="3502" w:type="dxa"/>
            <w:shd w:val="clear" w:color="auto" w:fill="auto"/>
            <w:vAlign w:val="bottom"/>
          </w:tcPr>
          <w:p w14:paraId="4791E9A6" w14:textId="77777777" w:rsidR="003E7344" w:rsidRPr="00D52F95" w:rsidRDefault="003E7344" w:rsidP="003E7344">
            <w:pPr>
              <w:pStyle w:val="C-TableText"/>
              <w:rPr>
                <w:sz w:val="20"/>
              </w:rPr>
            </w:pPr>
            <w:proofErr w:type="gramStart"/>
            <w:r w:rsidRPr="00D52F95">
              <w:rPr>
                <w:color w:val="000000"/>
                <w:sz w:val="20"/>
              </w:rPr>
              <w:t>CL</w:t>
            </w:r>
            <w:r w:rsidRPr="00D52F95">
              <w:rPr>
                <w:color w:val="000000"/>
                <w:sz w:val="20"/>
                <w:vertAlign w:val="subscript"/>
              </w:rPr>
              <w:t>int,CYP</w:t>
            </w:r>
            <w:proofErr w:type="gramEnd"/>
            <w:r w:rsidRPr="00D52F95">
              <w:rPr>
                <w:color w:val="000000"/>
                <w:sz w:val="20"/>
                <w:vertAlign w:val="subscript"/>
              </w:rPr>
              <w:t>3A4</w:t>
            </w:r>
            <w:r w:rsidRPr="00D52F95">
              <w:rPr>
                <w:color w:val="000000"/>
                <w:sz w:val="20"/>
              </w:rPr>
              <w:t xml:space="preserve"> (mL/min/</w:t>
            </w:r>
            <w:proofErr w:type="spellStart"/>
            <w:r w:rsidRPr="00D52F95">
              <w:rPr>
                <w:color w:val="000000"/>
                <w:sz w:val="20"/>
              </w:rPr>
              <w:t>pmol</w:t>
            </w:r>
            <w:proofErr w:type="spellEnd"/>
            <w:r w:rsidRPr="00D52F95">
              <w:rPr>
                <w:color w:val="000000"/>
                <w:sz w:val="20"/>
              </w:rPr>
              <w:t xml:space="preserve"> of isoform)</w:t>
            </w:r>
          </w:p>
        </w:tc>
        <w:tc>
          <w:tcPr>
            <w:tcW w:w="1620" w:type="dxa"/>
            <w:shd w:val="clear" w:color="auto" w:fill="auto"/>
            <w:vAlign w:val="bottom"/>
          </w:tcPr>
          <w:p w14:paraId="43BD5A93" w14:textId="77777777" w:rsidR="003E7344" w:rsidRPr="00D52F95" w:rsidRDefault="003E7344" w:rsidP="003E7344">
            <w:pPr>
              <w:pStyle w:val="C-TableText"/>
              <w:rPr>
                <w:sz w:val="20"/>
              </w:rPr>
            </w:pPr>
            <w:r w:rsidRPr="00D52F95">
              <w:rPr>
                <w:color w:val="000000"/>
                <w:sz w:val="20"/>
              </w:rPr>
              <w:t>0.610</w:t>
            </w:r>
          </w:p>
        </w:tc>
        <w:tc>
          <w:tcPr>
            <w:tcW w:w="4230" w:type="dxa"/>
            <w:vMerge w:val="restart"/>
            <w:shd w:val="clear" w:color="auto" w:fill="auto"/>
          </w:tcPr>
          <w:p w14:paraId="52488800" w14:textId="6104EF56" w:rsidR="003E7344" w:rsidRPr="00D52F95" w:rsidRDefault="003E7344" w:rsidP="003E7344">
            <w:pPr>
              <w:pStyle w:val="C-TableText"/>
              <w:rPr>
                <w:sz w:val="20"/>
              </w:rPr>
            </w:pPr>
            <w:bookmarkStart w:id="11" w:name="_Hlk46065631"/>
            <w:r>
              <w:rPr>
                <w:sz w:val="20"/>
              </w:rPr>
              <w:t>Retrograde modeling of clinical and preclinical data</w:t>
            </w:r>
            <w:r w:rsidR="00B26DCA">
              <w:rPr>
                <w:sz w:val="20"/>
              </w:rPr>
              <w:t xml:space="preserve"> with further refinement using the clinical repeated dose PK data (see Supplemental Material SM8)</w:t>
            </w:r>
            <w:bookmarkEnd w:id="11"/>
          </w:p>
        </w:tc>
      </w:tr>
      <w:tr w:rsidR="003E7344" w:rsidRPr="00E12539" w14:paraId="3CEC5941" w14:textId="77777777" w:rsidTr="003E7344">
        <w:trPr>
          <w:cantSplit/>
          <w:jc w:val="center"/>
        </w:trPr>
        <w:tc>
          <w:tcPr>
            <w:tcW w:w="3502" w:type="dxa"/>
            <w:shd w:val="clear" w:color="auto" w:fill="auto"/>
            <w:vAlign w:val="bottom"/>
          </w:tcPr>
          <w:p w14:paraId="7984E2F3" w14:textId="77777777" w:rsidR="003E7344" w:rsidRPr="00D52F95" w:rsidRDefault="003E7344" w:rsidP="003E7344">
            <w:pPr>
              <w:pStyle w:val="C-TableText"/>
              <w:rPr>
                <w:sz w:val="20"/>
              </w:rPr>
            </w:pPr>
            <w:proofErr w:type="gramStart"/>
            <w:r w:rsidRPr="00D52F95">
              <w:rPr>
                <w:color w:val="000000"/>
                <w:sz w:val="20"/>
              </w:rPr>
              <w:t>CL</w:t>
            </w:r>
            <w:r w:rsidRPr="00D52F95">
              <w:rPr>
                <w:color w:val="000000"/>
                <w:sz w:val="20"/>
                <w:vertAlign w:val="subscript"/>
              </w:rPr>
              <w:t>int,CYP</w:t>
            </w:r>
            <w:proofErr w:type="gramEnd"/>
            <w:r w:rsidRPr="00D52F95">
              <w:rPr>
                <w:color w:val="000000"/>
                <w:sz w:val="20"/>
                <w:vertAlign w:val="subscript"/>
              </w:rPr>
              <w:t>2D6</w:t>
            </w:r>
            <w:r w:rsidRPr="00D52F95">
              <w:rPr>
                <w:color w:val="000000"/>
                <w:sz w:val="20"/>
              </w:rPr>
              <w:t xml:space="preserve"> (mL/min/</w:t>
            </w:r>
            <w:proofErr w:type="spellStart"/>
            <w:r w:rsidRPr="00D52F95">
              <w:rPr>
                <w:color w:val="000000"/>
                <w:sz w:val="20"/>
              </w:rPr>
              <w:t>pmol</w:t>
            </w:r>
            <w:proofErr w:type="spellEnd"/>
            <w:r w:rsidRPr="00D52F95">
              <w:rPr>
                <w:color w:val="000000"/>
                <w:sz w:val="20"/>
              </w:rPr>
              <w:t xml:space="preserve"> of isoform)</w:t>
            </w:r>
          </w:p>
        </w:tc>
        <w:tc>
          <w:tcPr>
            <w:tcW w:w="1620" w:type="dxa"/>
            <w:shd w:val="clear" w:color="auto" w:fill="auto"/>
            <w:vAlign w:val="bottom"/>
          </w:tcPr>
          <w:p w14:paraId="7A038D65" w14:textId="77777777" w:rsidR="003E7344" w:rsidRPr="00D52F95" w:rsidRDefault="003E7344" w:rsidP="003E7344">
            <w:pPr>
              <w:pStyle w:val="C-TableText"/>
              <w:rPr>
                <w:sz w:val="20"/>
              </w:rPr>
            </w:pPr>
            <w:r w:rsidRPr="00D52F95">
              <w:rPr>
                <w:color w:val="000000"/>
                <w:sz w:val="20"/>
              </w:rPr>
              <w:t>0.258</w:t>
            </w:r>
          </w:p>
        </w:tc>
        <w:tc>
          <w:tcPr>
            <w:tcW w:w="4230" w:type="dxa"/>
            <w:vMerge/>
            <w:shd w:val="clear" w:color="auto" w:fill="auto"/>
          </w:tcPr>
          <w:p w14:paraId="7554451D" w14:textId="77777777" w:rsidR="003E7344" w:rsidRPr="00D52F95" w:rsidRDefault="003E7344" w:rsidP="003E7344">
            <w:pPr>
              <w:pStyle w:val="C-TableText"/>
              <w:rPr>
                <w:sz w:val="20"/>
              </w:rPr>
            </w:pPr>
          </w:p>
        </w:tc>
      </w:tr>
      <w:tr w:rsidR="003E7344" w:rsidRPr="00E12539" w14:paraId="1B14E806" w14:textId="77777777" w:rsidTr="003E7344">
        <w:trPr>
          <w:cantSplit/>
          <w:jc w:val="center"/>
        </w:trPr>
        <w:tc>
          <w:tcPr>
            <w:tcW w:w="3502" w:type="dxa"/>
            <w:shd w:val="clear" w:color="auto" w:fill="auto"/>
            <w:vAlign w:val="bottom"/>
          </w:tcPr>
          <w:p w14:paraId="5228E5DC" w14:textId="77777777" w:rsidR="003E7344" w:rsidRPr="00D52F95" w:rsidRDefault="003E7344" w:rsidP="003E7344">
            <w:pPr>
              <w:pStyle w:val="C-TableText"/>
              <w:rPr>
                <w:sz w:val="20"/>
              </w:rPr>
            </w:pPr>
            <w:proofErr w:type="gramStart"/>
            <w:r w:rsidRPr="00D52F95">
              <w:rPr>
                <w:color w:val="000000"/>
                <w:sz w:val="20"/>
              </w:rPr>
              <w:t>CL</w:t>
            </w:r>
            <w:r w:rsidRPr="00D52F95">
              <w:rPr>
                <w:color w:val="000000"/>
                <w:sz w:val="20"/>
                <w:vertAlign w:val="subscript"/>
              </w:rPr>
              <w:t>int,CYP</w:t>
            </w:r>
            <w:proofErr w:type="gramEnd"/>
            <w:r w:rsidRPr="00D52F95">
              <w:rPr>
                <w:color w:val="000000"/>
                <w:sz w:val="20"/>
                <w:vertAlign w:val="subscript"/>
              </w:rPr>
              <w:t>2C19</w:t>
            </w:r>
            <w:r w:rsidRPr="00D52F95">
              <w:rPr>
                <w:color w:val="000000"/>
                <w:sz w:val="20"/>
              </w:rPr>
              <w:t xml:space="preserve"> (mL/min/</w:t>
            </w:r>
            <w:proofErr w:type="spellStart"/>
            <w:r w:rsidRPr="00D52F95">
              <w:rPr>
                <w:color w:val="000000"/>
                <w:sz w:val="20"/>
              </w:rPr>
              <w:t>pmol</w:t>
            </w:r>
            <w:proofErr w:type="spellEnd"/>
            <w:r w:rsidRPr="00D52F95">
              <w:rPr>
                <w:color w:val="000000"/>
                <w:sz w:val="20"/>
              </w:rPr>
              <w:t xml:space="preserve"> of isoform)</w:t>
            </w:r>
          </w:p>
        </w:tc>
        <w:tc>
          <w:tcPr>
            <w:tcW w:w="1620" w:type="dxa"/>
            <w:shd w:val="clear" w:color="auto" w:fill="auto"/>
            <w:vAlign w:val="bottom"/>
          </w:tcPr>
          <w:p w14:paraId="0606FB32" w14:textId="77777777" w:rsidR="003E7344" w:rsidRPr="00D52F95" w:rsidRDefault="003E7344" w:rsidP="003E7344">
            <w:pPr>
              <w:pStyle w:val="C-TableText"/>
              <w:rPr>
                <w:sz w:val="20"/>
              </w:rPr>
            </w:pPr>
            <w:r w:rsidRPr="00D52F95">
              <w:rPr>
                <w:color w:val="000000"/>
                <w:sz w:val="20"/>
              </w:rPr>
              <w:t>1.25</w:t>
            </w:r>
          </w:p>
        </w:tc>
        <w:tc>
          <w:tcPr>
            <w:tcW w:w="4230" w:type="dxa"/>
            <w:vMerge/>
            <w:shd w:val="clear" w:color="auto" w:fill="auto"/>
          </w:tcPr>
          <w:p w14:paraId="54DF7193" w14:textId="77777777" w:rsidR="003E7344" w:rsidRPr="00D52F95" w:rsidRDefault="003E7344" w:rsidP="003E7344">
            <w:pPr>
              <w:pStyle w:val="C-TableText"/>
              <w:rPr>
                <w:sz w:val="20"/>
              </w:rPr>
            </w:pPr>
          </w:p>
        </w:tc>
      </w:tr>
      <w:tr w:rsidR="003E7344" w:rsidRPr="00E12539" w14:paraId="38DFEDB0" w14:textId="77777777" w:rsidTr="003E7344">
        <w:trPr>
          <w:cantSplit/>
          <w:jc w:val="center"/>
        </w:trPr>
        <w:tc>
          <w:tcPr>
            <w:tcW w:w="3502" w:type="dxa"/>
            <w:shd w:val="clear" w:color="auto" w:fill="auto"/>
          </w:tcPr>
          <w:p w14:paraId="0C15FCEF" w14:textId="77777777" w:rsidR="003E7344" w:rsidRPr="00D52F95" w:rsidRDefault="003E7344" w:rsidP="003E7344">
            <w:pPr>
              <w:pStyle w:val="C-TableText"/>
              <w:rPr>
                <w:sz w:val="20"/>
              </w:rPr>
            </w:pPr>
            <w:r w:rsidRPr="00D52F95">
              <w:rPr>
                <w:sz w:val="20"/>
              </w:rPr>
              <w:t>Additional HLM clearance (mL/min/mg protein)</w:t>
            </w:r>
          </w:p>
        </w:tc>
        <w:tc>
          <w:tcPr>
            <w:tcW w:w="1620" w:type="dxa"/>
            <w:shd w:val="clear" w:color="auto" w:fill="auto"/>
          </w:tcPr>
          <w:p w14:paraId="42950CA1" w14:textId="77777777" w:rsidR="003E7344" w:rsidRPr="00D52F95" w:rsidRDefault="003E7344" w:rsidP="003E7344">
            <w:pPr>
              <w:rPr>
                <w:rFonts w:cs="Times New Roman"/>
                <w:color w:val="000000"/>
                <w:sz w:val="20"/>
              </w:rPr>
            </w:pPr>
            <w:r w:rsidRPr="00D52F95">
              <w:rPr>
                <w:rFonts w:cs="Times New Roman"/>
                <w:color w:val="000000"/>
                <w:sz w:val="20"/>
              </w:rPr>
              <w:t>0</w:t>
            </w:r>
          </w:p>
        </w:tc>
        <w:tc>
          <w:tcPr>
            <w:tcW w:w="4230" w:type="dxa"/>
            <w:vMerge/>
            <w:shd w:val="clear" w:color="auto" w:fill="auto"/>
          </w:tcPr>
          <w:p w14:paraId="6B1251FB" w14:textId="77777777" w:rsidR="003E7344" w:rsidRPr="00D52F95" w:rsidRDefault="003E7344" w:rsidP="003E7344">
            <w:pPr>
              <w:pStyle w:val="C-TableText"/>
              <w:rPr>
                <w:sz w:val="20"/>
              </w:rPr>
            </w:pPr>
          </w:p>
        </w:tc>
      </w:tr>
      <w:tr w:rsidR="003E7344" w:rsidRPr="00E12539" w14:paraId="18EC5F7C" w14:textId="77777777" w:rsidTr="003E7344">
        <w:trPr>
          <w:cantSplit/>
          <w:jc w:val="center"/>
        </w:trPr>
        <w:tc>
          <w:tcPr>
            <w:tcW w:w="9352" w:type="dxa"/>
            <w:gridSpan w:val="3"/>
            <w:shd w:val="clear" w:color="auto" w:fill="auto"/>
          </w:tcPr>
          <w:p w14:paraId="01AE5B2C" w14:textId="77777777" w:rsidR="003E7344" w:rsidRPr="00D52F95" w:rsidRDefault="003E7344" w:rsidP="003E7344">
            <w:pPr>
              <w:pStyle w:val="C-TableText"/>
              <w:rPr>
                <w:i/>
                <w:sz w:val="20"/>
              </w:rPr>
            </w:pPr>
            <w:r w:rsidRPr="00D52F95">
              <w:rPr>
                <w:i/>
                <w:sz w:val="20"/>
              </w:rPr>
              <w:t>Excretion</w:t>
            </w:r>
          </w:p>
        </w:tc>
      </w:tr>
      <w:tr w:rsidR="003E7344" w:rsidRPr="00E12539" w14:paraId="25F8FD31" w14:textId="77777777" w:rsidTr="003E7344">
        <w:trPr>
          <w:cantSplit/>
          <w:jc w:val="center"/>
        </w:trPr>
        <w:tc>
          <w:tcPr>
            <w:tcW w:w="3502" w:type="dxa"/>
            <w:shd w:val="clear" w:color="auto" w:fill="auto"/>
            <w:vAlign w:val="center"/>
          </w:tcPr>
          <w:p w14:paraId="3F17C9E0" w14:textId="77777777" w:rsidR="003E7344" w:rsidRPr="00D52F95" w:rsidRDefault="003E7344" w:rsidP="003E7344">
            <w:pPr>
              <w:pStyle w:val="C-TableText"/>
              <w:rPr>
                <w:sz w:val="20"/>
              </w:rPr>
            </w:pPr>
            <w:r w:rsidRPr="00D52F95">
              <w:rPr>
                <w:color w:val="000000"/>
                <w:sz w:val="20"/>
              </w:rPr>
              <w:t>CL</w:t>
            </w:r>
            <w:r w:rsidRPr="00D52F95">
              <w:rPr>
                <w:color w:val="000000"/>
                <w:sz w:val="20"/>
                <w:vertAlign w:val="subscript"/>
              </w:rPr>
              <w:t>R</w:t>
            </w:r>
            <w:r w:rsidRPr="00D52F95">
              <w:rPr>
                <w:color w:val="000000"/>
                <w:sz w:val="20"/>
              </w:rPr>
              <w:t xml:space="preserve"> (L/h)</w:t>
            </w:r>
          </w:p>
        </w:tc>
        <w:tc>
          <w:tcPr>
            <w:tcW w:w="1620" w:type="dxa"/>
            <w:shd w:val="clear" w:color="auto" w:fill="auto"/>
            <w:vAlign w:val="center"/>
          </w:tcPr>
          <w:p w14:paraId="0EA87F34" w14:textId="77777777" w:rsidR="003E7344" w:rsidRPr="00D52F95" w:rsidRDefault="003E7344" w:rsidP="003E7344">
            <w:pPr>
              <w:pStyle w:val="C-TableText"/>
              <w:rPr>
                <w:sz w:val="20"/>
              </w:rPr>
            </w:pPr>
            <w:r w:rsidRPr="00D52F95">
              <w:rPr>
                <w:color w:val="000000"/>
                <w:sz w:val="20"/>
              </w:rPr>
              <w:t>1.67</w:t>
            </w:r>
          </w:p>
        </w:tc>
        <w:tc>
          <w:tcPr>
            <w:tcW w:w="4230" w:type="dxa"/>
            <w:shd w:val="clear" w:color="auto" w:fill="auto"/>
            <w:vAlign w:val="center"/>
          </w:tcPr>
          <w:p w14:paraId="7124A5C9" w14:textId="408EDD01" w:rsidR="003E7344" w:rsidRPr="00D52F95" w:rsidRDefault="003200DD" w:rsidP="003E7344">
            <w:pPr>
              <w:pStyle w:val="C-TableText"/>
              <w:rPr>
                <w:sz w:val="20"/>
              </w:rPr>
            </w:pPr>
            <w:r>
              <w:rPr>
                <w:sz w:val="20"/>
              </w:rPr>
              <w:t xml:space="preserve">User input estimated from </w:t>
            </w:r>
            <w:r w:rsidR="004A1D9E" w:rsidRPr="004A1D9E">
              <w:rPr>
                <w:sz w:val="20"/>
              </w:rPr>
              <w:t>BEX12257, MEH0082</w:t>
            </w:r>
          </w:p>
        </w:tc>
      </w:tr>
      <w:tr w:rsidR="003E7344" w:rsidRPr="00E12539" w14:paraId="41881CB6" w14:textId="77777777" w:rsidTr="003E7344">
        <w:trPr>
          <w:cantSplit/>
          <w:jc w:val="center"/>
        </w:trPr>
        <w:tc>
          <w:tcPr>
            <w:tcW w:w="3502" w:type="dxa"/>
            <w:shd w:val="clear" w:color="auto" w:fill="auto"/>
            <w:vAlign w:val="center"/>
          </w:tcPr>
          <w:p w14:paraId="5C160D4D" w14:textId="77777777" w:rsidR="003E7344" w:rsidRPr="00D52F95" w:rsidRDefault="003E7344" w:rsidP="003E7344">
            <w:pPr>
              <w:pStyle w:val="C-TableText"/>
              <w:rPr>
                <w:sz w:val="20"/>
              </w:rPr>
            </w:pPr>
            <w:proofErr w:type="spellStart"/>
            <w:r w:rsidRPr="00D52F95">
              <w:rPr>
                <w:color w:val="000000"/>
                <w:sz w:val="20"/>
              </w:rPr>
              <w:t>CL</w:t>
            </w:r>
            <w:r w:rsidRPr="00D52F95">
              <w:rPr>
                <w:color w:val="000000"/>
                <w:sz w:val="20"/>
                <w:vertAlign w:val="subscript"/>
              </w:rPr>
              <w:t>Add</w:t>
            </w:r>
            <w:proofErr w:type="spellEnd"/>
            <w:r w:rsidRPr="00D52F95">
              <w:rPr>
                <w:color w:val="000000"/>
                <w:sz w:val="20"/>
              </w:rPr>
              <w:t xml:space="preserve"> (L/h)</w:t>
            </w:r>
          </w:p>
        </w:tc>
        <w:tc>
          <w:tcPr>
            <w:tcW w:w="1620" w:type="dxa"/>
            <w:shd w:val="clear" w:color="auto" w:fill="auto"/>
            <w:vAlign w:val="center"/>
          </w:tcPr>
          <w:p w14:paraId="55092E45" w14:textId="77777777" w:rsidR="003E7344" w:rsidRPr="00D52F95" w:rsidRDefault="003E7344" w:rsidP="003E7344">
            <w:pPr>
              <w:pStyle w:val="C-TableText"/>
              <w:rPr>
                <w:sz w:val="20"/>
              </w:rPr>
            </w:pPr>
            <w:r w:rsidRPr="00D52F95">
              <w:rPr>
                <w:color w:val="000000"/>
                <w:sz w:val="20"/>
              </w:rPr>
              <w:t>0.67</w:t>
            </w:r>
          </w:p>
        </w:tc>
        <w:tc>
          <w:tcPr>
            <w:tcW w:w="4230" w:type="dxa"/>
            <w:shd w:val="clear" w:color="auto" w:fill="auto"/>
            <w:vAlign w:val="center"/>
          </w:tcPr>
          <w:p w14:paraId="5C40EB1A" w14:textId="27942746" w:rsidR="003E7344" w:rsidRPr="00D52F95" w:rsidRDefault="003200DD" w:rsidP="003E7344">
            <w:pPr>
              <w:pStyle w:val="C-TableText"/>
              <w:rPr>
                <w:sz w:val="20"/>
              </w:rPr>
            </w:pPr>
            <w:r>
              <w:rPr>
                <w:sz w:val="20"/>
              </w:rPr>
              <w:t>User input estimated</w:t>
            </w:r>
            <w:r w:rsidRPr="004A1D9E">
              <w:rPr>
                <w:sz w:val="20"/>
              </w:rPr>
              <w:t xml:space="preserve"> </w:t>
            </w:r>
            <w:r w:rsidR="004A1D9E" w:rsidRPr="004A1D9E">
              <w:rPr>
                <w:sz w:val="20"/>
              </w:rPr>
              <w:t>from PDM-07-101348-059</w:t>
            </w:r>
          </w:p>
        </w:tc>
      </w:tr>
    </w:tbl>
    <w:p w14:paraId="1DC24AE9" w14:textId="77777777" w:rsidR="003E7344" w:rsidRPr="00FB0530" w:rsidRDefault="003E7344" w:rsidP="003E7344">
      <w:pPr>
        <w:pStyle w:val="C-TableFootnote"/>
      </w:pPr>
      <w:r w:rsidRPr="00525B3F">
        <w:t xml:space="preserve">B/P </w:t>
      </w:r>
      <w:r>
        <w:t>=</w:t>
      </w:r>
      <w:r w:rsidRPr="00525B3F">
        <w:t xml:space="preserve"> blood/plasma concentration ratio; </w:t>
      </w:r>
      <w:proofErr w:type="spellStart"/>
      <w:r w:rsidRPr="00160A76">
        <w:t>CL</w:t>
      </w:r>
      <w:r w:rsidRPr="00FB0530">
        <w:rPr>
          <w:vertAlign w:val="subscript"/>
        </w:rPr>
        <w:t>Add</w:t>
      </w:r>
      <w:proofErr w:type="spellEnd"/>
      <w:r w:rsidRPr="00160A76">
        <w:t xml:space="preserve"> </w:t>
      </w:r>
      <w:r>
        <w:t>=</w:t>
      </w:r>
      <w:r w:rsidRPr="00160A76">
        <w:t xml:space="preserve"> additional systemic clearance</w:t>
      </w:r>
      <w:r>
        <w:t>;</w:t>
      </w:r>
      <w:r w:rsidRPr="00403C66">
        <w:t xml:space="preserve"> </w:t>
      </w:r>
      <w:proofErr w:type="spellStart"/>
      <w:r w:rsidRPr="006E0F57">
        <w:t>CL</w:t>
      </w:r>
      <w:r w:rsidRPr="00FB0530">
        <w:rPr>
          <w:vertAlign w:val="subscript"/>
        </w:rPr>
        <w:t>int</w:t>
      </w:r>
      <w:proofErr w:type="spellEnd"/>
      <w:r w:rsidRPr="006E0F57">
        <w:t xml:space="preserve"> </w:t>
      </w:r>
      <w:r>
        <w:t>=</w:t>
      </w:r>
      <w:r w:rsidRPr="006E0F57">
        <w:t xml:space="preserve"> intrinsic metabolic clearance; CL</w:t>
      </w:r>
      <w:r w:rsidRPr="00FB0530">
        <w:rPr>
          <w:vertAlign w:val="subscript"/>
        </w:rPr>
        <w:t>R</w:t>
      </w:r>
      <w:r w:rsidRPr="006E0F57">
        <w:t xml:space="preserve"> </w:t>
      </w:r>
      <w:r>
        <w:t>=</w:t>
      </w:r>
      <w:r w:rsidRPr="006E0F57">
        <w:t xml:space="preserve"> renal clearance; </w:t>
      </w:r>
      <w:r w:rsidRPr="007B3718">
        <w:t xml:space="preserve">fa </w:t>
      </w:r>
      <w:r>
        <w:t>=</w:t>
      </w:r>
      <w:r w:rsidRPr="007B3718">
        <w:t xml:space="preserve"> fraction of absorbed dose; </w:t>
      </w:r>
      <w:proofErr w:type="spellStart"/>
      <w:r w:rsidRPr="00A7532C">
        <w:t>fu</w:t>
      </w:r>
      <w:proofErr w:type="spellEnd"/>
      <w:r w:rsidRPr="00A7532C">
        <w:t xml:space="preserve"> </w:t>
      </w:r>
      <w:r>
        <w:t>=</w:t>
      </w:r>
      <w:r w:rsidRPr="00A7532C">
        <w:t xml:space="preserve"> unbound fraction in plasma; </w:t>
      </w:r>
      <w:proofErr w:type="spellStart"/>
      <w:r w:rsidRPr="00F64ECF">
        <w:t>fu</w:t>
      </w:r>
      <w:r w:rsidRPr="00FB0530">
        <w:rPr>
          <w:vertAlign w:val="subscript"/>
        </w:rPr>
        <w:t>Gut</w:t>
      </w:r>
      <w:proofErr w:type="spellEnd"/>
      <w:r>
        <w:t> = </w:t>
      </w:r>
      <w:r w:rsidRPr="00F64ECF">
        <w:t xml:space="preserve">unbound fraction in enterocytes; </w:t>
      </w:r>
      <w:r w:rsidRPr="004842C9">
        <w:t xml:space="preserve">ka </w:t>
      </w:r>
      <w:r>
        <w:t>=</w:t>
      </w:r>
      <w:r w:rsidRPr="004842C9">
        <w:t xml:space="preserve"> first-order absorption constant; </w:t>
      </w:r>
      <w:r w:rsidRPr="00FB0530">
        <w:t xml:space="preserve">MW </w:t>
      </w:r>
      <w:r>
        <w:t>=</w:t>
      </w:r>
      <w:r w:rsidRPr="00FB0530">
        <w:t xml:space="preserve"> molecular weight; </w:t>
      </w:r>
      <w:r w:rsidRPr="00343696">
        <w:t>Papp</w:t>
      </w:r>
      <w:r>
        <w:t> = </w:t>
      </w:r>
      <w:r w:rsidRPr="00343696">
        <w:t xml:space="preserve">apparent permeability coefficient; </w:t>
      </w:r>
      <w:proofErr w:type="spellStart"/>
      <w:r w:rsidRPr="00FB0530">
        <w:t>pK</w:t>
      </w:r>
      <w:r w:rsidRPr="00FB0530">
        <w:rPr>
          <w:vertAlign w:val="subscript"/>
        </w:rPr>
        <w:t>a</w:t>
      </w:r>
      <w:proofErr w:type="spellEnd"/>
      <w:r w:rsidRPr="00FB0530">
        <w:t xml:space="preserve"> </w:t>
      </w:r>
      <w:r>
        <w:t>=</w:t>
      </w:r>
      <w:r w:rsidRPr="00FB0530">
        <w:t xml:space="preserve"> acid dissociation constant; </w:t>
      </w:r>
      <w:r w:rsidRPr="000047A5">
        <w:t xml:space="preserve">Q </w:t>
      </w:r>
      <w:r>
        <w:t>=</w:t>
      </w:r>
      <w:r w:rsidRPr="000047A5">
        <w:t xml:space="preserve"> inter-compartment clearance; </w:t>
      </w:r>
      <w:proofErr w:type="spellStart"/>
      <w:r w:rsidRPr="00FB0530">
        <w:t>Q</w:t>
      </w:r>
      <w:r w:rsidRPr="00FB0530">
        <w:rPr>
          <w:vertAlign w:val="subscript"/>
        </w:rPr>
        <w:t>Gut</w:t>
      </w:r>
      <w:proofErr w:type="spellEnd"/>
      <w:r w:rsidRPr="00FB0530">
        <w:t xml:space="preserve"> </w:t>
      </w:r>
      <w:r>
        <w:t>=</w:t>
      </w:r>
      <w:r w:rsidRPr="00FB0530">
        <w:t xml:space="preserve"> a nominal flow in gut model; </w:t>
      </w:r>
      <w:proofErr w:type="spellStart"/>
      <w:r w:rsidRPr="00631774">
        <w:t>Vsac</w:t>
      </w:r>
      <w:proofErr w:type="spellEnd"/>
      <w:r w:rsidRPr="00631774">
        <w:t xml:space="preserve"> </w:t>
      </w:r>
      <w:r>
        <w:t>=</w:t>
      </w:r>
      <w:r w:rsidRPr="00631774">
        <w:t xml:space="preserve"> volume of the single adjustment compartment; </w:t>
      </w:r>
      <w:proofErr w:type="spellStart"/>
      <w:r w:rsidRPr="00FB0530">
        <w:t>Vss</w:t>
      </w:r>
      <w:proofErr w:type="spellEnd"/>
      <w:r w:rsidRPr="00FB0530">
        <w:t xml:space="preserve"> </w:t>
      </w:r>
      <w:r>
        <w:t>=</w:t>
      </w:r>
      <w:r w:rsidRPr="00FB0530">
        <w:t xml:space="preserve"> steady-state volume of distribution</w:t>
      </w:r>
      <w:r>
        <w:t>.</w:t>
      </w:r>
    </w:p>
    <w:p w14:paraId="41C0897D" w14:textId="77777777" w:rsidR="003E7344" w:rsidRPr="002D7514" w:rsidRDefault="003E7344" w:rsidP="003E7344"/>
    <w:p w14:paraId="126746C5" w14:textId="77777777" w:rsidR="003E7344" w:rsidRDefault="003E7344" w:rsidP="003E7344">
      <w:pPr>
        <w:pStyle w:val="Heading3"/>
      </w:pPr>
      <w:r>
        <w:t>Absorption Parameters</w:t>
      </w:r>
    </w:p>
    <w:p w14:paraId="1F12BC8D" w14:textId="6B803981" w:rsidR="003E7344" w:rsidRPr="00044AC4" w:rsidRDefault="003E7344" w:rsidP="003E7344">
      <w:pPr>
        <w:pStyle w:val="C-BodyText"/>
        <w:rPr>
          <w:sz w:val="22"/>
          <w:szCs w:val="22"/>
        </w:rPr>
      </w:pPr>
      <w:r w:rsidRPr="00044AC4">
        <w:rPr>
          <w:sz w:val="22"/>
          <w:szCs w:val="22"/>
        </w:rPr>
        <w:t>The first-order absorption ka value was estimated to be ~0.22 h</w:t>
      </w:r>
      <w:r w:rsidRPr="00044AC4">
        <w:rPr>
          <w:sz w:val="22"/>
          <w:szCs w:val="22"/>
          <w:vertAlign w:val="superscript"/>
        </w:rPr>
        <w:t>-1</w:t>
      </w:r>
      <w:r w:rsidRPr="00044AC4">
        <w:rPr>
          <w:sz w:val="22"/>
          <w:szCs w:val="22"/>
        </w:rPr>
        <w:t xml:space="preserve"> based on compartmental modeling of mean PK data obtained from healthy subjects given single doses of 500 mg fedratinib (see </w:t>
      </w:r>
      <w:r>
        <w:rPr>
          <w:sz w:val="22"/>
          <w:szCs w:val="22"/>
        </w:rPr>
        <w:t xml:space="preserve">Table 1 in Supplemental Material </w:t>
      </w:r>
      <w:r w:rsidRPr="00A12732">
        <w:rPr>
          <w:sz w:val="22"/>
          <w:szCs w:val="22"/>
        </w:rPr>
        <w:t xml:space="preserve">SM </w:t>
      </w:r>
      <w:r>
        <w:rPr>
          <w:sz w:val="22"/>
          <w:szCs w:val="22"/>
        </w:rPr>
        <w:t>2</w:t>
      </w:r>
      <w:r w:rsidRPr="00044AC4">
        <w:rPr>
          <w:sz w:val="22"/>
          <w:szCs w:val="22"/>
        </w:rPr>
        <w:t>).</w:t>
      </w:r>
      <w:r>
        <w:rPr>
          <w:sz w:val="22"/>
          <w:szCs w:val="22"/>
        </w:rPr>
        <w:t xml:space="preserve"> </w:t>
      </w:r>
      <w:r w:rsidRPr="00044AC4">
        <w:rPr>
          <w:sz w:val="22"/>
          <w:szCs w:val="22"/>
        </w:rPr>
        <w:t>The fa value was estimated based on data obtained from the mass balance and metabolic profiling studies conducted in healthy subjects. By combining the estimated excretion percentages of the parent compound in urine, feces, and bile, the unabsorbed dose was estimated to be ~35% and thus fraction of absorption (fa) was estimated to be ~0.65 (</w:t>
      </w:r>
      <w:r w:rsidRPr="003B6342">
        <w:rPr>
          <w:sz w:val="22"/>
          <w:szCs w:val="22"/>
        </w:rPr>
        <w:t xml:space="preserve">see </w:t>
      </w:r>
      <w:r w:rsidRPr="003B6342">
        <w:rPr>
          <w:sz w:val="22"/>
          <w:szCs w:val="22"/>
        </w:rPr>
        <w:fldChar w:fldCharType="begin"/>
      </w:r>
      <w:r w:rsidRPr="003B6342">
        <w:rPr>
          <w:sz w:val="22"/>
          <w:szCs w:val="22"/>
        </w:rPr>
        <w:instrText xml:space="preserve"> REF _Ref22545978 \h </w:instrText>
      </w:r>
      <w:r>
        <w:rPr>
          <w:sz w:val="22"/>
          <w:szCs w:val="22"/>
        </w:rPr>
        <w:instrText xml:space="preserve"> \* MERGEFORMAT </w:instrText>
      </w:r>
      <w:r w:rsidRPr="003B6342">
        <w:rPr>
          <w:sz w:val="22"/>
          <w:szCs w:val="22"/>
        </w:rPr>
      </w:r>
      <w:r w:rsidRPr="003B6342">
        <w:rPr>
          <w:sz w:val="22"/>
          <w:szCs w:val="22"/>
        </w:rPr>
        <w:fldChar w:fldCharType="separate"/>
      </w:r>
      <w:r w:rsidR="00B26E68" w:rsidRPr="00B26E68">
        <w:rPr>
          <w:sz w:val="22"/>
          <w:szCs w:val="22"/>
        </w:rPr>
        <w:t xml:space="preserve">Figure </w:t>
      </w:r>
      <w:r w:rsidR="00B26E68" w:rsidRPr="00B26E68">
        <w:rPr>
          <w:noProof/>
          <w:sz w:val="22"/>
          <w:szCs w:val="22"/>
        </w:rPr>
        <w:t>2</w:t>
      </w:r>
      <w:r w:rsidRPr="003B6342">
        <w:rPr>
          <w:sz w:val="22"/>
          <w:szCs w:val="22"/>
        </w:rPr>
        <w:fldChar w:fldCharType="end"/>
      </w:r>
      <w:r w:rsidRPr="003B6342">
        <w:rPr>
          <w:sz w:val="22"/>
          <w:szCs w:val="22"/>
        </w:rPr>
        <w:t xml:space="preserve"> and</w:t>
      </w:r>
      <w:r w:rsidRPr="00376073">
        <w:rPr>
          <w:sz w:val="22"/>
          <w:szCs w:val="22"/>
        </w:rPr>
        <w:t xml:space="preserve"> “Excretion</w:t>
      </w:r>
      <w:r>
        <w:rPr>
          <w:sz w:val="22"/>
          <w:szCs w:val="22"/>
        </w:rPr>
        <w:t xml:space="preserve"> Parameters</w:t>
      </w:r>
      <w:r w:rsidRPr="00376073">
        <w:rPr>
          <w:sz w:val="22"/>
          <w:szCs w:val="22"/>
        </w:rPr>
        <w:t>” subsection</w:t>
      </w:r>
      <w:r w:rsidRPr="00044AC4">
        <w:rPr>
          <w:sz w:val="22"/>
          <w:szCs w:val="22"/>
        </w:rPr>
        <w:t>).</w:t>
      </w:r>
    </w:p>
    <w:p w14:paraId="2CD81D8E" w14:textId="742B664B" w:rsidR="003E7344" w:rsidRDefault="003E7344" w:rsidP="003E7344">
      <w:r w:rsidRPr="00044AC4">
        <w:t xml:space="preserve">Intestinal permeability of fedratinib was suggested to be concentration- and pH-dependent based on the </w:t>
      </w:r>
      <w:r w:rsidRPr="00044AC4">
        <w:rPr>
          <w:i/>
        </w:rPr>
        <w:t>in vitro</w:t>
      </w:r>
      <w:r w:rsidRPr="00044AC4">
        <w:t xml:space="preserve"> Caco-2 permeability assay, from 0.21×10</w:t>
      </w:r>
      <w:r w:rsidRPr="00044AC4">
        <w:rPr>
          <w:vertAlign w:val="superscript"/>
        </w:rPr>
        <w:t>-6</w:t>
      </w:r>
      <w:r w:rsidRPr="00044AC4">
        <w:t xml:space="preserve"> cm/s (measured </w:t>
      </w:r>
      <w:r w:rsidR="00646C1B">
        <w:t xml:space="preserve">at </w:t>
      </w:r>
      <w:r w:rsidRPr="00044AC4">
        <w:t xml:space="preserve">40 </w:t>
      </w:r>
      <w:proofErr w:type="spellStart"/>
      <w:r w:rsidRPr="00044AC4">
        <w:t>μM</w:t>
      </w:r>
      <w:proofErr w:type="spellEnd"/>
      <w:r w:rsidRPr="00044AC4">
        <w:t xml:space="preserve"> fedratinib and Apical pH: Basolateral pH = 6.5:7.4) to 17.8×10</w:t>
      </w:r>
      <w:r w:rsidRPr="00044AC4">
        <w:rPr>
          <w:vertAlign w:val="superscript"/>
        </w:rPr>
        <w:t>-6</w:t>
      </w:r>
      <w:r w:rsidRPr="00044AC4">
        <w:t xml:space="preserve"> cm/s (measured at 100 </w:t>
      </w:r>
      <w:proofErr w:type="spellStart"/>
      <w:r w:rsidRPr="00044AC4">
        <w:t>μM</w:t>
      </w:r>
      <w:proofErr w:type="spellEnd"/>
      <w:r w:rsidRPr="00044AC4">
        <w:t xml:space="preserve"> fedratinib and Apical pH: Basolateral </w:t>
      </w:r>
      <w:r w:rsidRPr="00044AC4">
        <w:lastRenderedPageBreak/>
        <w:t xml:space="preserve">pH = 7.4:7.4). Accordingly, the human intestinal </w:t>
      </w:r>
      <w:proofErr w:type="spellStart"/>
      <w:r w:rsidRPr="00044AC4">
        <w:t>P</w:t>
      </w:r>
      <w:r w:rsidRPr="00044AC4">
        <w:rPr>
          <w:vertAlign w:val="subscript"/>
        </w:rPr>
        <w:t>eff</w:t>
      </w:r>
      <w:proofErr w:type="spellEnd"/>
      <w:r w:rsidRPr="00044AC4">
        <w:t xml:space="preserve"> was predicted in Simcyp</w:t>
      </w:r>
      <w:r w:rsidRPr="00044AC4">
        <w:rPr>
          <w:vertAlign w:val="superscript"/>
        </w:rPr>
        <w:t>®</w:t>
      </w:r>
      <w:r w:rsidRPr="00044AC4">
        <w:t xml:space="preserve"> to range from 0.16×10</w:t>
      </w:r>
      <w:r w:rsidRPr="00044AC4">
        <w:rPr>
          <w:vertAlign w:val="superscript"/>
        </w:rPr>
        <w:t>-6</w:t>
      </w:r>
      <w:r w:rsidRPr="00044AC4">
        <w:t xml:space="preserve"> cm/s to 2.6×10</w:t>
      </w:r>
      <w:r w:rsidRPr="00044AC4">
        <w:rPr>
          <w:vertAlign w:val="superscript"/>
        </w:rPr>
        <w:t>-6</w:t>
      </w:r>
      <w:r w:rsidRPr="00044AC4">
        <w:t xml:space="preserve"> cm/s, and the hybrid intestinal blood flow parameter (</w:t>
      </w:r>
      <w:proofErr w:type="spellStart"/>
      <w:r w:rsidRPr="00044AC4">
        <w:t>Q</w:t>
      </w:r>
      <w:r w:rsidRPr="00044AC4">
        <w:rPr>
          <w:vertAlign w:val="subscript"/>
        </w:rPr>
        <w:t>Gut</w:t>
      </w:r>
      <w:proofErr w:type="spellEnd"/>
      <w:r w:rsidRPr="00044AC4">
        <w:t xml:space="preserve">) from 1.34 L/h to 11.5 L/h. By default, the </w:t>
      </w:r>
      <w:proofErr w:type="spellStart"/>
      <w:r w:rsidRPr="00044AC4">
        <w:t>Q</w:t>
      </w:r>
      <w:r w:rsidRPr="00044AC4">
        <w:rPr>
          <w:vertAlign w:val="subscript"/>
        </w:rPr>
        <w:t>Gut</w:t>
      </w:r>
      <w:proofErr w:type="spellEnd"/>
      <w:r w:rsidRPr="00044AC4">
        <w:t xml:space="preserve"> is set to be the mean value (i.e., 6.5 L/h) in the PBPK model of fedratinib.</w:t>
      </w:r>
    </w:p>
    <w:p w14:paraId="5C9DF147" w14:textId="68D8DB06" w:rsidR="006C783F" w:rsidRDefault="006C783F" w:rsidP="006C783F">
      <w:r>
        <w:t xml:space="preserve">In clinically relevant dose range of 300 to 500 mg, fedratinib exposure was roughly dose proportional in MF patients, indicating no non-linearity due to any efflux </w:t>
      </w:r>
      <w:r>
        <w:fldChar w:fldCharType="begin">
          <w:fldData xml:space="preserve">PEVuZE5vdGU+PENpdGU+PEF1dGhvcj5GREE8L0F1dGhvcj48WWVhcj4yMDE5PC9ZZWFyPjxSZWNO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</w:fldData>
        </w:fldChar>
      </w:r>
      <w:r>
        <w:instrText xml:space="preserve"> ADDIN EN.CITE </w:instrText>
      </w:r>
      <w:r>
        <w:fldChar w:fldCharType="begin">
          <w:fldData xml:space="preserve">PEVuZE5vdGU+PENpdGU+PEF1dGhvcj5GREE8L0F1dGhvcj48WWVhcj4yMDE5PC9ZZWFyPjxSZWNO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</w:fldData>
        </w:fldChar>
      </w:r>
      <w:r>
        <w:instrText xml:space="preserve"> ADDIN EN.CITE.DATA </w:instrText>
      </w:r>
      <w:r>
        <w:fldChar w:fldCharType="end"/>
      </w:r>
      <w:r>
        <w:fldChar w:fldCharType="separate"/>
      </w:r>
      <w:r>
        <w:rPr>
          <w:noProof/>
        </w:rPr>
        <w:t>[2, 3]</w:t>
      </w:r>
      <w:r>
        <w:fldChar w:fldCharType="end"/>
      </w:r>
      <w:r>
        <w:t xml:space="preserve">. As evidenced from human mass balance study, absorbed fedratinib was extensively metabolized and excreted and the excretion of intact drug is not a significant pathway of excretion </w:t>
      </w:r>
      <w:r>
        <w:fldChar w:fldCharType="begin"/>
      </w:r>
      <w:r>
        <w:instrText xml:space="preserve"> ADDIN EN.CITE &lt;EndNote&gt;&lt;Cite&gt;&lt;Author&gt;FDA&lt;/Author&gt;&lt;Year&gt;2019&lt;/Year&gt;&lt;RecNum&gt;16&lt;/RecNum&gt;&lt;DisplayText&gt;[3]&lt;/DisplayText&gt;&lt;record&gt;&lt;rec-number&gt;16&lt;/rec-number&gt;&lt;foreign-keys&gt;&lt;key app="EN" db-id="sr2s5t5rwwe0xpeedx5x292keffw9sr9fase" timestamp="1571423904"&gt;16&lt;/key&gt;&lt;/foreign-keys&gt;&lt;ref-type name="Government Document"&gt;46&lt;/ref-type&gt;&lt;contributors&gt;&lt;authors&gt;&lt;author&gt;FDA&lt;/author&gt;&lt;/authors&gt;&lt;/contributors&gt;&lt;titles&gt;&lt;title&gt;NDA212327: Cross-Discipline Team Leader Review&lt;/title&gt;&lt;/titles&gt;&lt;dates&gt;&lt;year&gt;2019&lt;/year&gt;&lt;/dates&gt;&lt;urls&gt;&lt;related-urls&gt;&lt;url&gt;&lt;style face="underline" font="default" size="100%"&gt;https://www.accessdata.fda.gov/drugsatfda_docs/nda/2019/212327Orig1s000MultidisciplineR.pdf&lt;/style&gt;&lt;/url&gt;&lt;/related-urls&gt;&lt;/urls&gt;&lt;/record&gt;&lt;/Cite&gt;&lt;/EndNote&gt;</w:instrText>
      </w:r>
      <w:r>
        <w:fldChar w:fldCharType="separate"/>
      </w:r>
      <w:r>
        <w:rPr>
          <w:noProof/>
        </w:rPr>
        <w:t>[3]</w:t>
      </w:r>
      <w:r>
        <w:fldChar w:fldCharType="end"/>
      </w:r>
      <w:r>
        <w:t>. Overall, P-</w:t>
      </w:r>
      <w:proofErr w:type="spellStart"/>
      <w:r>
        <w:t>gp</w:t>
      </w:r>
      <w:proofErr w:type="spellEnd"/>
      <w:r>
        <w:t xml:space="preserve"> mediated drug efflux is not expected to impact bioavailability and PK properties of fedratinib as a fast absorbing and large-dose drug </w:t>
      </w:r>
      <w:r>
        <w:fldChar w:fldCharType="begin"/>
      </w:r>
      <w:r w:rsidR="003E2DE2">
        <w:instrText xml:space="preserve"> ADDIN EN.CITE &lt;EndNote&gt;&lt;Cite&gt;&lt;Author&gt;Amin&lt;/Author&gt;&lt;Year&gt;2013&lt;/Year&gt;&lt;RecNum&gt;20&lt;/RecNum&gt;&lt;DisplayText&gt;[8]&lt;/DisplayText&gt;&lt;record&gt;&lt;rec-number&gt;20&lt;/rec-number&gt;&lt;foreign-keys&gt;&lt;key app="EN" db-id="sr2s5t5rwwe0xpeedx5x292keffw9sr9fase" timestamp="1571779972"&gt;20&lt;/key&gt;&lt;/foreign-keys&gt;&lt;ref-type name="Journal Article"&gt;17&lt;/ref-type&gt;&lt;contributors&gt;&lt;authors&gt;&lt;author&gt;Amin, M. L.&lt;/author&gt;&lt;/authors&gt;&lt;/contributors&gt;&lt;auth-address&gt;Department of Pharmacy, Stamford University Bangladesh, Dhaka, Bangladesh.&lt;/auth-address&gt;&lt;titles&gt;&lt;title&gt;P-glycoprotein Inhibition for Optimal Drug Delivery&lt;/title&gt;&lt;secondary-title&gt;Drug Target Insights&lt;/secondary-title&gt;&lt;/titles&gt;&lt;periodical&gt;&lt;full-title&gt;Drug Target Insights&lt;/full-title&gt;&lt;/periodical&gt;&lt;pages&gt;27-34&lt;/pages&gt;&lt;volume&gt;7&lt;/volume&gt;&lt;edition&gt;2013/09/12&lt;/edition&gt;&lt;keywords&gt;&lt;keyword&gt;P-glycoprotein&lt;/keyword&gt;&lt;keyword&gt;P-glycoprotein inhibitor&lt;/keyword&gt;&lt;keyword&gt;bioavailability&lt;/keyword&gt;&lt;keyword&gt;drug delivery&lt;/keyword&gt;&lt;keyword&gt;drug efflux&lt;/keyword&gt;&lt;keyword&gt;drug resistance&lt;/keyword&gt;&lt;/keywords&gt;&lt;dates&gt;&lt;year&gt;2013&lt;/year&gt;&lt;pub-dates&gt;&lt;date&gt;Aug 19&lt;/date&gt;&lt;/pub-dates&gt;&lt;/dates&gt;&lt;isbn&gt;1177-3928 (Print)&amp;#xD;1177-3928 (Linking)&lt;/isbn&gt;&lt;accession-num&gt;24023511&lt;/accession-num&gt;&lt;urls&gt;&lt;related-urls&gt;&lt;url&gt;https://www.ncbi.nlm.nih.gov/pubmed/24023511&lt;/url&gt;&lt;/related-urls&gt;&lt;/urls&gt;&lt;custom2&gt;PMC3762612&lt;/custom2&gt;&lt;electronic-resource-num&gt;10.4137/DTI.S12519&lt;/electronic-resource-num&gt;&lt;/record&gt;&lt;/Cite&gt;&lt;/EndNote&gt;</w:instrText>
      </w:r>
      <w:r>
        <w:fldChar w:fldCharType="separate"/>
      </w:r>
      <w:r w:rsidR="003E2DE2">
        <w:rPr>
          <w:noProof/>
        </w:rPr>
        <w:t>[8]</w:t>
      </w:r>
      <w:r>
        <w:fldChar w:fldCharType="end"/>
      </w:r>
      <w:r>
        <w:t>. Th</w:t>
      </w:r>
      <w:r w:rsidRPr="0026307A">
        <w:t>erefore, intestinal P-</w:t>
      </w:r>
      <w:proofErr w:type="spellStart"/>
      <w:r w:rsidRPr="0026307A">
        <w:t>gp</w:t>
      </w:r>
      <w:proofErr w:type="spellEnd"/>
      <w:r w:rsidRPr="0026307A">
        <w:t xml:space="preserve"> kinetics was not incorporated into the model and the </w:t>
      </w:r>
      <w:proofErr w:type="spellStart"/>
      <w:r w:rsidRPr="0026307A">
        <w:t>Q</w:t>
      </w:r>
      <w:r w:rsidRPr="0026307A">
        <w:rPr>
          <w:vertAlign w:val="subscript"/>
        </w:rPr>
        <w:t>Gut</w:t>
      </w:r>
      <w:proofErr w:type="spellEnd"/>
      <w:r w:rsidRPr="0026307A">
        <w:t xml:space="preserve"> is set to be the mean</w:t>
      </w:r>
      <w:r w:rsidRPr="00044AC4">
        <w:t xml:space="preserve"> value (i.e., 6.5 L/h) in the PBPK model of fedratinib</w:t>
      </w:r>
      <w:r>
        <w:t>.</w:t>
      </w:r>
    </w:p>
    <w:p w14:paraId="68AA0102" w14:textId="77777777" w:rsidR="003E7344" w:rsidRDefault="003E7344" w:rsidP="003E7344">
      <w:pPr>
        <w:pStyle w:val="Heading3"/>
      </w:pPr>
      <w:r>
        <w:t>Distribution Parameters</w:t>
      </w:r>
    </w:p>
    <w:p w14:paraId="5CF58EA7" w14:textId="4BE3B156" w:rsidR="003E7344" w:rsidRPr="00044AC4" w:rsidRDefault="003E7344" w:rsidP="003E7344">
      <w:pPr>
        <w:pStyle w:val="C-BodyText"/>
        <w:rPr>
          <w:sz w:val="22"/>
          <w:szCs w:val="22"/>
        </w:rPr>
      </w:pPr>
      <w:r w:rsidRPr="00044AC4">
        <w:rPr>
          <w:sz w:val="22"/>
          <w:szCs w:val="22"/>
        </w:rPr>
        <w:t>The minimal PBPK model within Simcyp</w:t>
      </w:r>
      <w:r w:rsidRPr="00044AC4">
        <w:rPr>
          <w:sz w:val="22"/>
          <w:szCs w:val="22"/>
          <w:vertAlign w:val="superscript"/>
        </w:rPr>
        <w:t>®</w:t>
      </w:r>
      <w:r w:rsidRPr="00044AC4">
        <w:rPr>
          <w:sz w:val="22"/>
          <w:szCs w:val="22"/>
        </w:rPr>
        <w:t xml:space="preserve"> was used to describe the distribution of fedratinib. The </w:t>
      </w:r>
      <w:proofErr w:type="spellStart"/>
      <w:r w:rsidRPr="00044AC4">
        <w:rPr>
          <w:sz w:val="22"/>
          <w:szCs w:val="22"/>
        </w:rPr>
        <w:t>Vss</w:t>
      </w:r>
      <w:proofErr w:type="spellEnd"/>
      <w:r w:rsidRPr="00044AC4">
        <w:rPr>
          <w:sz w:val="22"/>
          <w:szCs w:val="22"/>
        </w:rPr>
        <w:t xml:space="preserve">, </w:t>
      </w:r>
      <w:proofErr w:type="spellStart"/>
      <w:r w:rsidRPr="00044AC4">
        <w:rPr>
          <w:sz w:val="22"/>
          <w:szCs w:val="22"/>
        </w:rPr>
        <w:t>Vsac</w:t>
      </w:r>
      <w:proofErr w:type="spellEnd"/>
      <w:r w:rsidRPr="00044AC4">
        <w:rPr>
          <w:sz w:val="22"/>
          <w:szCs w:val="22"/>
        </w:rPr>
        <w:t xml:space="preserve">, and Q values were estimated using the compartmental PK modeling approach (see </w:t>
      </w:r>
      <w:r>
        <w:rPr>
          <w:sz w:val="22"/>
          <w:szCs w:val="22"/>
        </w:rPr>
        <w:t xml:space="preserve">Table </w:t>
      </w:r>
      <w:r w:rsidR="003200DD">
        <w:rPr>
          <w:sz w:val="22"/>
          <w:szCs w:val="22"/>
        </w:rPr>
        <w:t>3</w:t>
      </w:r>
      <w:r>
        <w:rPr>
          <w:sz w:val="22"/>
          <w:szCs w:val="22"/>
        </w:rPr>
        <w:t xml:space="preserve"> in Supplemental Material </w:t>
      </w:r>
      <w:r w:rsidRPr="00A12732">
        <w:rPr>
          <w:sz w:val="22"/>
          <w:szCs w:val="22"/>
        </w:rPr>
        <w:t>SM</w:t>
      </w:r>
      <w:r w:rsidR="003200DD">
        <w:rPr>
          <w:sz w:val="22"/>
          <w:szCs w:val="22"/>
        </w:rPr>
        <w:t xml:space="preserve"> 3</w:t>
      </w:r>
      <w:r w:rsidRPr="00044AC4">
        <w:rPr>
          <w:sz w:val="22"/>
          <w:szCs w:val="22"/>
        </w:rPr>
        <w:t>) and further refined within Simcyp</w:t>
      </w:r>
      <w:r w:rsidRPr="00044AC4">
        <w:rPr>
          <w:sz w:val="22"/>
          <w:szCs w:val="22"/>
          <w:vertAlign w:val="superscript"/>
        </w:rPr>
        <w:t>®</w:t>
      </w:r>
      <w:r w:rsidRPr="00044AC4">
        <w:rPr>
          <w:sz w:val="22"/>
          <w:szCs w:val="22"/>
        </w:rPr>
        <w:t xml:space="preserve"> based on the model-predicted bioavailability (F) using the following equations:</w:t>
      </w:r>
    </w:p>
    <w:p w14:paraId="536E9035" w14:textId="73208732" w:rsidR="003E7344" w:rsidRPr="00044AC4" w:rsidRDefault="003E7344" w:rsidP="003E7344">
      <w:pPr>
        <w:pStyle w:val="C-BodyText"/>
        <w:jc w:val="right"/>
        <w:rPr>
          <w:sz w:val="22"/>
          <w:szCs w:val="22"/>
        </w:rPr>
      </w:pPr>
      <m:oMath>
        <m:r>
          <m:rPr>
            <m:sty m:val="bi"/>
          </m:rPr>
          <w:rPr>
            <w:rFonts w:ascii="Cambria Math" w:hAnsi="Cambria Math"/>
            <w:sz w:val="22"/>
            <w:szCs w:val="22"/>
          </w:rPr>
          <m:t>Vss</m:t>
        </m:r>
        <m:r>
          <w:rPr>
            <w:rFonts w:ascii="Cambria Math" w:hAnsi="Cambria Math"/>
            <w:sz w:val="22"/>
            <w:szCs w:val="22"/>
          </w:rPr>
          <m:t>=</m:t>
        </m:r>
        <m:d>
          <m:dPr>
            <m:ctrlPr>
              <w:rPr>
                <w:rFonts w:ascii="Cambria Math" w:hAnsi="Cambria Math"/>
                <w:i/>
                <w:sz w:val="22"/>
                <w:szCs w:val="22"/>
              </w:rPr>
            </m:ctrlPr>
          </m:dPr>
          <m:e>
            <m:r>
              <m:rPr>
                <m:sty m:val="bi"/>
              </m:rPr>
              <w:rPr>
                <w:rFonts w:ascii="Cambria Math" w:hAnsi="Cambria Math"/>
                <w:sz w:val="22"/>
                <w:szCs w:val="22"/>
              </w:rPr>
              <m:t>V</m:t>
            </m:r>
            <m:r>
              <w:rPr>
                <w:rFonts w:ascii="Cambria Math" w:hAnsi="Cambria Math"/>
                <w:sz w:val="22"/>
                <w:szCs w:val="22"/>
              </w:rPr>
              <m:t>/</m:t>
            </m:r>
            <m:r>
              <m:rPr>
                <m:sty m:val="bi"/>
              </m:rPr>
              <w:rPr>
                <w:rFonts w:ascii="Cambria Math" w:hAnsi="Cambria Math"/>
                <w:sz w:val="22"/>
                <w:szCs w:val="22"/>
              </w:rPr>
              <m:t>F</m:t>
            </m:r>
            <m:r>
              <w:rPr>
                <w:rFonts w:ascii="Cambria Math" w:hAnsi="Cambria Math"/>
                <w:sz w:val="22"/>
                <w:szCs w:val="22"/>
              </w:rPr>
              <m:t>+</m:t>
            </m:r>
            <m:r>
              <m:rPr>
                <m:sty m:val="bi"/>
              </m:rPr>
              <w:rPr>
                <w:rFonts w:ascii="Cambria Math" w:hAnsi="Cambria Math"/>
                <w:sz w:val="22"/>
                <w:szCs w:val="22"/>
              </w:rPr>
              <m:t>V</m:t>
            </m:r>
            <m:r>
              <m:rPr>
                <m:sty m:val="bi"/>
              </m:rPr>
              <w:rPr>
                <w:rFonts w:ascii="Cambria Math" w:hAnsi="Cambria Math"/>
                <w:sz w:val="22"/>
                <w:szCs w:val="22"/>
              </w:rPr>
              <m:t>2</m:t>
            </m:r>
            <m:r>
              <w:rPr>
                <w:rFonts w:ascii="Cambria Math" w:hAnsi="Cambria Math"/>
                <w:sz w:val="22"/>
                <w:szCs w:val="22"/>
              </w:rPr>
              <m:t>/</m:t>
            </m:r>
            <m:r>
              <m:rPr>
                <m:sty m:val="bi"/>
              </m:rPr>
              <w:rPr>
                <w:rFonts w:ascii="Cambria Math" w:hAnsi="Cambria Math"/>
                <w:sz w:val="22"/>
                <w:szCs w:val="22"/>
              </w:rPr>
              <m:t>F</m:t>
            </m:r>
          </m:e>
        </m:d>
        <m:r>
          <w:rPr>
            <w:rFonts w:ascii="Cambria Math" w:hAnsi="Cambria Math"/>
            <w:sz w:val="22"/>
            <w:szCs w:val="22"/>
          </w:rPr>
          <m:t>∙</m:t>
        </m:r>
        <m:r>
          <m:rPr>
            <m:sty m:val="bi"/>
          </m:rPr>
          <w:rPr>
            <w:rFonts w:ascii="Cambria Math" w:hAnsi="Cambria Math"/>
            <w:sz w:val="22"/>
            <w:szCs w:val="22"/>
          </w:rPr>
          <m:t>F</m:t>
        </m:r>
      </m:oMath>
      <w:r w:rsidRPr="00044AC4">
        <w:rPr>
          <w:sz w:val="22"/>
          <w:szCs w:val="22"/>
        </w:rPr>
        <w:t xml:space="preserve"> </w:t>
      </w:r>
      <w:r w:rsidRPr="00044AC4">
        <w:rPr>
          <w:sz w:val="22"/>
          <w:szCs w:val="22"/>
        </w:rPr>
        <w:tab/>
      </w:r>
      <w:r w:rsidRPr="00044AC4">
        <w:rPr>
          <w:sz w:val="22"/>
          <w:szCs w:val="22"/>
        </w:rPr>
        <w:tab/>
      </w:r>
      <w:r w:rsidRPr="00044AC4">
        <w:rPr>
          <w:sz w:val="22"/>
          <w:szCs w:val="22"/>
        </w:rPr>
        <w:tab/>
      </w:r>
      <w:r w:rsidRPr="00044AC4">
        <w:rPr>
          <w:sz w:val="22"/>
          <w:szCs w:val="22"/>
        </w:rPr>
        <w:tab/>
      </w:r>
      <w:r w:rsidRPr="00044AC4">
        <w:rPr>
          <w:sz w:val="22"/>
          <w:szCs w:val="22"/>
        </w:rPr>
        <w:tab/>
        <w:t>(</w:t>
      </w:r>
      <w:r w:rsidRPr="00044AC4">
        <w:rPr>
          <w:noProof/>
          <w:sz w:val="22"/>
          <w:szCs w:val="22"/>
        </w:rPr>
        <w:fldChar w:fldCharType="begin"/>
      </w:r>
      <w:r w:rsidRPr="00044AC4">
        <w:rPr>
          <w:noProof/>
          <w:sz w:val="22"/>
          <w:szCs w:val="22"/>
        </w:rPr>
        <w:instrText xml:space="preserve"> SEQ Equation \* ARABIC </w:instrText>
      </w:r>
      <w:r w:rsidRPr="00044AC4">
        <w:rPr>
          <w:noProof/>
          <w:sz w:val="22"/>
          <w:szCs w:val="22"/>
        </w:rPr>
        <w:fldChar w:fldCharType="separate"/>
      </w:r>
      <w:r w:rsidR="00B26E68">
        <w:rPr>
          <w:noProof/>
          <w:sz w:val="22"/>
          <w:szCs w:val="22"/>
        </w:rPr>
        <w:t>1</w:t>
      </w:r>
      <w:r w:rsidRPr="00044AC4">
        <w:rPr>
          <w:noProof/>
          <w:sz w:val="22"/>
          <w:szCs w:val="22"/>
        </w:rPr>
        <w:fldChar w:fldCharType="end"/>
      </w:r>
      <w:r w:rsidRPr="00044AC4">
        <w:rPr>
          <w:sz w:val="22"/>
          <w:szCs w:val="22"/>
        </w:rPr>
        <w:t>)</w:t>
      </w:r>
    </w:p>
    <w:p w14:paraId="539F1E8A" w14:textId="64C27017" w:rsidR="003E7344" w:rsidRPr="00044AC4" w:rsidRDefault="003E7344" w:rsidP="003E7344">
      <w:pPr>
        <w:pStyle w:val="C-BodyText"/>
        <w:jc w:val="right"/>
        <w:rPr>
          <w:sz w:val="22"/>
          <w:szCs w:val="22"/>
        </w:rPr>
      </w:pPr>
      <m:oMath>
        <m:r>
          <m:rPr>
            <m:sty m:val="bi"/>
          </m:rPr>
          <w:rPr>
            <w:rFonts w:ascii="Cambria Math" w:hAnsi="Cambria Math"/>
            <w:sz w:val="22"/>
            <w:szCs w:val="22"/>
          </w:rPr>
          <m:t>Vsac</m:t>
        </m:r>
        <m:r>
          <w:rPr>
            <w:rFonts w:ascii="Cambria Math" w:hAnsi="Cambria Math"/>
            <w:sz w:val="22"/>
            <w:szCs w:val="22"/>
          </w:rPr>
          <m:t>=</m:t>
        </m:r>
        <m:r>
          <m:rPr>
            <m:sty m:val="bi"/>
          </m:rPr>
          <w:rPr>
            <w:rFonts w:ascii="Cambria Math" w:hAnsi="Cambria Math"/>
            <w:sz w:val="22"/>
            <w:szCs w:val="22"/>
          </w:rPr>
          <m:t>V</m:t>
        </m:r>
        <m:r>
          <m:rPr>
            <m:sty m:val="bi"/>
          </m:rPr>
          <w:rPr>
            <w:rFonts w:ascii="Cambria Math" w:hAnsi="Cambria Math"/>
            <w:sz w:val="22"/>
            <w:szCs w:val="22"/>
          </w:rPr>
          <m:t>2</m:t>
        </m:r>
        <m:r>
          <w:rPr>
            <w:rFonts w:ascii="Cambria Math" w:hAnsi="Cambria Math"/>
            <w:sz w:val="22"/>
            <w:szCs w:val="22"/>
          </w:rPr>
          <m:t>/</m:t>
        </m:r>
        <m:r>
          <m:rPr>
            <m:sty m:val="bi"/>
          </m:rPr>
          <w:rPr>
            <w:rFonts w:ascii="Cambria Math" w:hAnsi="Cambria Math"/>
            <w:sz w:val="22"/>
            <w:szCs w:val="22"/>
          </w:rPr>
          <m:t>F</m:t>
        </m:r>
        <m:r>
          <w:rPr>
            <w:rFonts w:ascii="Cambria Math" w:hAnsi="Cambria Math"/>
            <w:sz w:val="22"/>
            <w:szCs w:val="22"/>
          </w:rPr>
          <m:t>∙</m:t>
        </m:r>
        <m:r>
          <m:rPr>
            <m:sty m:val="bi"/>
          </m:rPr>
          <w:rPr>
            <w:rFonts w:ascii="Cambria Math" w:hAnsi="Cambria Math"/>
            <w:sz w:val="22"/>
            <w:szCs w:val="22"/>
          </w:rPr>
          <m:t>F</m:t>
        </m:r>
      </m:oMath>
      <w:r w:rsidRPr="00044AC4">
        <w:rPr>
          <w:sz w:val="22"/>
          <w:szCs w:val="22"/>
        </w:rPr>
        <w:t xml:space="preserve"> </w:t>
      </w:r>
      <w:r w:rsidRPr="00044AC4">
        <w:rPr>
          <w:sz w:val="22"/>
          <w:szCs w:val="22"/>
        </w:rPr>
        <w:tab/>
      </w:r>
      <w:r w:rsidRPr="00044AC4">
        <w:rPr>
          <w:sz w:val="22"/>
          <w:szCs w:val="22"/>
        </w:rPr>
        <w:tab/>
      </w:r>
      <w:r w:rsidRPr="00044AC4">
        <w:rPr>
          <w:sz w:val="22"/>
          <w:szCs w:val="22"/>
        </w:rPr>
        <w:tab/>
      </w:r>
      <w:r w:rsidRPr="00044AC4">
        <w:rPr>
          <w:sz w:val="22"/>
          <w:szCs w:val="22"/>
        </w:rPr>
        <w:tab/>
      </w:r>
      <w:r w:rsidRPr="00044AC4">
        <w:rPr>
          <w:sz w:val="22"/>
          <w:szCs w:val="22"/>
        </w:rPr>
        <w:tab/>
      </w:r>
      <w:r w:rsidRPr="00044AC4">
        <w:rPr>
          <w:sz w:val="22"/>
          <w:szCs w:val="22"/>
        </w:rPr>
        <w:tab/>
        <w:t>(</w:t>
      </w:r>
      <w:r w:rsidRPr="00044AC4">
        <w:rPr>
          <w:noProof/>
          <w:sz w:val="22"/>
          <w:szCs w:val="22"/>
        </w:rPr>
        <w:fldChar w:fldCharType="begin"/>
      </w:r>
      <w:r w:rsidRPr="00044AC4">
        <w:rPr>
          <w:noProof/>
          <w:sz w:val="22"/>
          <w:szCs w:val="22"/>
        </w:rPr>
        <w:instrText xml:space="preserve"> SEQ Equation \* ARABIC </w:instrText>
      </w:r>
      <w:r w:rsidRPr="00044AC4">
        <w:rPr>
          <w:noProof/>
          <w:sz w:val="22"/>
          <w:szCs w:val="22"/>
        </w:rPr>
        <w:fldChar w:fldCharType="separate"/>
      </w:r>
      <w:r w:rsidR="00B26E68">
        <w:rPr>
          <w:noProof/>
          <w:sz w:val="22"/>
          <w:szCs w:val="22"/>
        </w:rPr>
        <w:t>2</w:t>
      </w:r>
      <w:r w:rsidRPr="00044AC4">
        <w:rPr>
          <w:noProof/>
          <w:sz w:val="22"/>
          <w:szCs w:val="22"/>
        </w:rPr>
        <w:fldChar w:fldCharType="end"/>
      </w:r>
      <w:r w:rsidRPr="00044AC4">
        <w:rPr>
          <w:sz w:val="22"/>
          <w:szCs w:val="22"/>
        </w:rPr>
        <w:t>)</w:t>
      </w:r>
    </w:p>
    <w:p w14:paraId="1A637372" w14:textId="49AF78A2" w:rsidR="003E7344" w:rsidRPr="00044AC4" w:rsidRDefault="003E7344" w:rsidP="003E7344">
      <w:pPr>
        <w:pStyle w:val="C-BodyText"/>
        <w:jc w:val="right"/>
        <w:rPr>
          <w:sz w:val="22"/>
          <w:szCs w:val="22"/>
        </w:rPr>
      </w:pPr>
      <m:oMath>
        <m:r>
          <m:rPr>
            <m:sty m:val="bi"/>
          </m:rPr>
          <w:rPr>
            <w:rFonts w:ascii="Cambria Math" w:hAnsi="Cambria Math"/>
            <w:sz w:val="22"/>
            <w:szCs w:val="22"/>
          </w:rPr>
          <m:t>Q</m:t>
        </m:r>
        <m:r>
          <w:rPr>
            <w:rFonts w:ascii="Cambria Math" w:hAnsi="Cambria Math"/>
            <w:sz w:val="22"/>
            <w:szCs w:val="22"/>
          </w:rPr>
          <m:t>=</m:t>
        </m:r>
        <m:r>
          <m:rPr>
            <m:sty m:val="bi"/>
          </m:rPr>
          <w:rPr>
            <w:rFonts w:ascii="Cambria Math" w:hAnsi="Cambria Math"/>
            <w:sz w:val="22"/>
            <w:szCs w:val="22"/>
          </w:rPr>
          <m:t>CL</m:t>
        </m:r>
        <m:r>
          <m:rPr>
            <m:sty m:val="bi"/>
          </m:rPr>
          <w:rPr>
            <w:rFonts w:ascii="Cambria Math" w:hAnsi="Cambria Math"/>
            <w:sz w:val="22"/>
            <w:szCs w:val="22"/>
          </w:rPr>
          <m:t>2</m:t>
        </m:r>
        <m:r>
          <w:rPr>
            <w:rFonts w:ascii="Cambria Math" w:hAnsi="Cambria Math"/>
            <w:sz w:val="22"/>
            <w:szCs w:val="22"/>
          </w:rPr>
          <m:t>/</m:t>
        </m:r>
        <m:r>
          <m:rPr>
            <m:sty m:val="bi"/>
          </m:rPr>
          <w:rPr>
            <w:rFonts w:ascii="Cambria Math" w:hAnsi="Cambria Math"/>
            <w:sz w:val="22"/>
            <w:szCs w:val="22"/>
          </w:rPr>
          <m:t>F</m:t>
        </m:r>
        <m:r>
          <w:rPr>
            <w:rFonts w:ascii="Cambria Math" w:hAnsi="Cambria Math"/>
            <w:sz w:val="22"/>
            <w:szCs w:val="22"/>
          </w:rPr>
          <m:t>∙</m:t>
        </m:r>
        <m:r>
          <m:rPr>
            <m:sty m:val="bi"/>
          </m:rPr>
          <w:rPr>
            <w:rFonts w:ascii="Cambria Math" w:hAnsi="Cambria Math"/>
            <w:sz w:val="22"/>
            <w:szCs w:val="22"/>
          </w:rPr>
          <m:t>F</m:t>
        </m:r>
      </m:oMath>
      <w:r w:rsidRPr="00044AC4">
        <w:rPr>
          <w:sz w:val="22"/>
          <w:szCs w:val="22"/>
        </w:rPr>
        <w:t xml:space="preserve"> </w:t>
      </w:r>
      <w:r w:rsidRPr="00044AC4">
        <w:rPr>
          <w:sz w:val="22"/>
          <w:szCs w:val="22"/>
        </w:rPr>
        <w:tab/>
      </w:r>
      <w:r w:rsidRPr="00044AC4">
        <w:rPr>
          <w:sz w:val="22"/>
          <w:szCs w:val="22"/>
        </w:rPr>
        <w:tab/>
      </w:r>
      <w:r w:rsidRPr="00044AC4">
        <w:rPr>
          <w:sz w:val="22"/>
          <w:szCs w:val="22"/>
        </w:rPr>
        <w:tab/>
      </w:r>
      <w:r>
        <w:rPr>
          <w:sz w:val="22"/>
          <w:szCs w:val="22"/>
        </w:rPr>
        <w:tab/>
      </w:r>
      <w:r w:rsidRPr="00044AC4">
        <w:rPr>
          <w:sz w:val="22"/>
          <w:szCs w:val="22"/>
        </w:rPr>
        <w:tab/>
      </w:r>
      <w:r w:rsidRPr="00044AC4">
        <w:rPr>
          <w:sz w:val="22"/>
          <w:szCs w:val="22"/>
        </w:rPr>
        <w:tab/>
      </w:r>
      <w:r w:rsidRPr="00044AC4">
        <w:rPr>
          <w:sz w:val="22"/>
          <w:szCs w:val="22"/>
        </w:rPr>
        <w:tab/>
        <w:t>(</w:t>
      </w:r>
      <w:r w:rsidRPr="00044AC4">
        <w:rPr>
          <w:noProof/>
          <w:sz w:val="22"/>
          <w:szCs w:val="22"/>
        </w:rPr>
        <w:fldChar w:fldCharType="begin"/>
      </w:r>
      <w:r w:rsidRPr="00044AC4">
        <w:rPr>
          <w:noProof/>
          <w:sz w:val="22"/>
          <w:szCs w:val="22"/>
        </w:rPr>
        <w:instrText xml:space="preserve"> SEQ Equation \* ARABIC </w:instrText>
      </w:r>
      <w:r w:rsidRPr="00044AC4">
        <w:rPr>
          <w:noProof/>
          <w:sz w:val="22"/>
          <w:szCs w:val="22"/>
        </w:rPr>
        <w:fldChar w:fldCharType="separate"/>
      </w:r>
      <w:r w:rsidR="00B26E68">
        <w:rPr>
          <w:noProof/>
          <w:sz w:val="22"/>
          <w:szCs w:val="22"/>
        </w:rPr>
        <w:t>3</w:t>
      </w:r>
      <w:r w:rsidRPr="00044AC4">
        <w:rPr>
          <w:noProof/>
          <w:sz w:val="22"/>
          <w:szCs w:val="22"/>
        </w:rPr>
        <w:fldChar w:fldCharType="end"/>
      </w:r>
      <w:r w:rsidRPr="00044AC4">
        <w:rPr>
          <w:sz w:val="22"/>
          <w:szCs w:val="22"/>
        </w:rPr>
        <w:t>)</w:t>
      </w:r>
    </w:p>
    <w:p w14:paraId="745091AF" w14:textId="2F6AC2DA" w:rsidR="003E7344" w:rsidRDefault="003E7344" w:rsidP="003E7344">
      <w:r w:rsidRPr="00044AC4">
        <w:t>where V/F refers to apparent volume of distribution of the central compartment, V2/F refers to apparent volume of distribution of the peripheral compartment, CL2/F refers to apparent inter­compartment clearance, and F refers to bioavailability predicted to be ~0.36 in a representative healthy subject with the body weight of ~8</w:t>
      </w:r>
      <w:r w:rsidR="006033FB">
        <w:t>1</w:t>
      </w:r>
      <w:r w:rsidRPr="00044AC4">
        <w:t xml:space="preserve"> kg given a single 500 mg dose of fedratinib.</w:t>
      </w:r>
    </w:p>
    <w:p w14:paraId="51F1EC65" w14:textId="51BA4378" w:rsidR="003E7344" w:rsidRDefault="006033FB" w:rsidP="003E7344">
      <w:bookmarkStart w:id="12" w:name="_Hlk46004435"/>
      <w:r>
        <w:t>Using the above equations, as</w:t>
      </w:r>
      <w:r w:rsidR="0088027A">
        <w:t xml:space="preserve"> the V/F</w:t>
      </w:r>
      <w:r>
        <w:t>,</w:t>
      </w:r>
      <w:r w:rsidR="0088027A">
        <w:t xml:space="preserve"> V2/F</w:t>
      </w:r>
      <w:r>
        <w:t>, and CL2/F</w:t>
      </w:r>
      <w:r w:rsidR="0088027A">
        <w:t xml:space="preserve"> were estimated to 107 L</w:t>
      </w:r>
      <w:r>
        <w:t xml:space="preserve">, </w:t>
      </w:r>
      <w:r w:rsidR="0088027A">
        <w:t>797 L</w:t>
      </w:r>
      <w:r>
        <w:t>, and 30.8 L/h</w:t>
      </w:r>
      <w:r w:rsidR="0088027A">
        <w:t xml:space="preserve"> </w:t>
      </w:r>
      <w:r>
        <w:t xml:space="preserve">by the </w:t>
      </w:r>
      <w:r w:rsidR="0088027A">
        <w:t>compartmental PK modeling</w:t>
      </w:r>
      <w:r>
        <w:t xml:space="preserve"> of the clinical oral single-dose PK data in healthy subjects </w:t>
      </w:r>
      <w:r w:rsidRPr="00044AC4">
        <w:t xml:space="preserve">(see </w:t>
      </w:r>
      <w:r>
        <w:t xml:space="preserve"> Supplemental Material </w:t>
      </w:r>
      <w:r w:rsidRPr="00A12732">
        <w:t>SM</w:t>
      </w:r>
      <w:r>
        <w:t>3</w:t>
      </w:r>
      <w:r w:rsidRPr="00044AC4">
        <w:t>)</w:t>
      </w:r>
      <w:r w:rsidR="0088027A">
        <w:t xml:space="preserve">, </w:t>
      </w:r>
      <w:proofErr w:type="spellStart"/>
      <w:r w:rsidR="0088027A">
        <w:t>Vss</w:t>
      </w:r>
      <w:proofErr w:type="spellEnd"/>
      <w:r>
        <w:t>,</w:t>
      </w:r>
      <w:r w:rsidR="0088027A">
        <w:t xml:space="preserve"> </w:t>
      </w:r>
      <w:proofErr w:type="spellStart"/>
      <w:r w:rsidR="0088027A">
        <w:t>Vsac</w:t>
      </w:r>
      <w:proofErr w:type="spellEnd"/>
      <w:r>
        <w:t>, and Q</w:t>
      </w:r>
      <w:r w:rsidR="0088027A">
        <w:t xml:space="preserve"> were calculated to be </w:t>
      </w:r>
      <w:r>
        <w:t>~</w:t>
      </w:r>
      <w:r w:rsidR="00A31E55">
        <w:t>4.1</w:t>
      </w:r>
      <w:r>
        <w:t xml:space="preserve"> L/kg, ~</w:t>
      </w:r>
      <w:r w:rsidR="00A31E55">
        <w:t>3.5</w:t>
      </w:r>
      <w:r>
        <w:t xml:space="preserve"> L/kg, and ~11 L/h, respectively,</w:t>
      </w:r>
      <w:r w:rsidR="00A023C8">
        <w:t xml:space="preserve"> assuming the oral bioavailability (F) of ~0.36 and </w:t>
      </w:r>
      <w:r>
        <w:t xml:space="preserve">body weight of ~81 kg. The estimated values of </w:t>
      </w:r>
      <w:proofErr w:type="spellStart"/>
      <w:r>
        <w:t>Vss</w:t>
      </w:r>
      <w:proofErr w:type="spellEnd"/>
      <w:r>
        <w:t xml:space="preserve">, </w:t>
      </w:r>
      <w:proofErr w:type="spellStart"/>
      <w:r>
        <w:t>Vsac</w:t>
      </w:r>
      <w:proofErr w:type="spellEnd"/>
      <w:r>
        <w:t xml:space="preserve">, and Q were directly supplied to the Distribution module within Simcyp® without further modifications. Note that </w:t>
      </w:r>
      <w:r w:rsidR="00A023C8">
        <w:t xml:space="preserve">since the intravenous (IV) PK data are not available in humans for fedratinib, the distribution parameters include </w:t>
      </w:r>
      <w:proofErr w:type="spellStart"/>
      <w:r w:rsidR="00A023C8">
        <w:t>Vss</w:t>
      </w:r>
      <w:proofErr w:type="spellEnd"/>
      <w:r w:rsidR="00A023C8">
        <w:t xml:space="preserve"> estimated from the oral human PK data may not be accurate and will be subject to further verification if the human IV PK data of fedratinib</w:t>
      </w:r>
      <w:r w:rsidR="00E36ADC">
        <w:t xml:space="preserve"> or other relevant clinical information</w:t>
      </w:r>
      <w:r w:rsidR="00A023C8">
        <w:t xml:space="preserve"> are available in the future.</w:t>
      </w:r>
      <w:bookmarkEnd w:id="12"/>
    </w:p>
    <w:p w14:paraId="4906C86A" w14:textId="77777777" w:rsidR="003E7344" w:rsidRDefault="003E7344" w:rsidP="003E7344">
      <w:pPr>
        <w:pStyle w:val="Heading3"/>
      </w:pPr>
      <w:r>
        <w:t>Metabolism Parameters</w:t>
      </w:r>
    </w:p>
    <w:p w14:paraId="4A1F887A" w14:textId="6B29E997" w:rsidR="003E7344" w:rsidRDefault="003E7344" w:rsidP="00E7377C">
      <w:pPr>
        <w:pStyle w:val="C-BodyText"/>
      </w:pPr>
      <w:r w:rsidRPr="00044AC4">
        <w:rPr>
          <w:sz w:val="22"/>
          <w:szCs w:val="22"/>
        </w:rPr>
        <w:t>The retrograde modeling tool provided within Simcyp</w:t>
      </w:r>
      <w:r w:rsidRPr="00044AC4">
        <w:rPr>
          <w:sz w:val="22"/>
          <w:szCs w:val="22"/>
          <w:vertAlign w:val="superscript"/>
        </w:rPr>
        <w:t>®</w:t>
      </w:r>
      <w:r w:rsidRPr="00044AC4">
        <w:rPr>
          <w:sz w:val="22"/>
          <w:szCs w:val="22"/>
        </w:rPr>
        <w:t xml:space="preserve"> was applied to estimate the </w:t>
      </w:r>
      <w:proofErr w:type="spellStart"/>
      <w:r w:rsidRPr="00044AC4">
        <w:rPr>
          <w:sz w:val="22"/>
          <w:szCs w:val="22"/>
        </w:rPr>
        <w:t>CL</w:t>
      </w:r>
      <w:r w:rsidRPr="00044AC4">
        <w:rPr>
          <w:sz w:val="22"/>
          <w:szCs w:val="22"/>
          <w:vertAlign w:val="subscript"/>
        </w:rPr>
        <w:t>int</w:t>
      </w:r>
      <w:proofErr w:type="spellEnd"/>
      <w:r w:rsidRPr="00044AC4">
        <w:rPr>
          <w:sz w:val="22"/>
          <w:szCs w:val="22"/>
        </w:rPr>
        <w:t xml:space="preserve"> for CYP enzymes based on the </w:t>
      </w:r>
      <w:proofErr w:type="spellStart"/>
      <w:r w:rsidRPr="00044AC4">
        <w:rPr>
          <w:sz w:val="22"/>
          <w:szCs w:val="22"/>
        </w:rPr>
        <w:t>CL</w:t>
      </w:r>
      <w:r w:rsidRPr="00044AC4">
        <w:rPr>
          <w:sz w:val="22"/>
          <w:szCs w:val="22"/>
          <w:vertAlign w:val="subscript"/>
        </w:rPr>
        <w:t>po</w:t>
      </w:r>
      <w:proofErr w:type="spellEnd"/>
      <w:r w:rsidRPr="00044AC4">
        <w:rPr>
          <w:sz w:val="22"/>
          <w:szCs w:val="22"/>
        </w:rPr>
        <w:t xml:space="preserve"> estimated via compartmental PK modeling (</w:t>
      </w:r>
      <w:r>
        <w:rPr>
          <w:sz w:val="22"/>
          <w:szCs w:val="22"/>
        </w:rPr>
        <w:t xml:space="preserve">Supplemental Material </w:t>
      </w:r>
      <w:r w:rsidRPr="00A12732">
        <w:rPr>
          <w:sz w:val="22"/>
          <w:szCs w:val="22"/>
        </w:rPr>
        <w:t>SM</w:t>
      </w:r>
      <w:r w:rsidR="00FE2631">
        <w:rPr>
          <w:sz w:val="22"/>
          <w:szCs w:val="22"/>
        </w:rPr>
        <w:t>3</w:t>
      </w:r>
      <w:r w:rsidRPr="00044AC4">
        <w:rPr>
          <w:sz w:val="22"/>
          <w:szCs w:val="22"/>
        </w:rPr>
        <w:t xml:space="preserve">) and the hepatic metabolic clearance percentages determined from cryopreserved human hepatocytes incubated with 1 </w:t>
      </w:r>
      <w:r w:rsidRPr="00044AC4">
        <w:rPr>
          <w:rFonts w:ascii="Symbol" w:hAnsi="Symbol"/>
          <w:sz w:val="22"/>
          <w:szCs w:val="22"/>
        </w:rPr>
        <w:t></w:t>
      </w:r>
      <w:r w:rsidRPr="00044AC4">
        <w:rPr>
          <w:sz w:val="22"/>
          <w:szCs w:val="22"/>
        </w:rPr>
        <w:t xml:space="preserve">M fedratinib, which </w:t>
      </w:r>
      <w:r w:rsidR="00646C1B">
        <w:rPr>
          <w:sz w:val="22"/>
          <w:szCs w:val="22"/>
        </w:rPr>
        <w:t>were</w:t>
      </w:r>
      <w:r w:rsidRPr="00044AC4">
        <w:rPr>
          <w:sz w:val="22"/>
          <w:szCs w:val="22"/>
        </w:rPr>
        <w:t xml:space="preserve"> 17%, 2%, and 63% for CYP2C19, CYP2D6, and CYP3A, respectively. As CYP3A4 is the dominant form of CYP3A in the liver, all metabolic contribution from CYP3A was assigned to CYP3A4 in this </w:t>
      </w:r>
      <w:r w:rsidR="00646C1B">
        <w:rPr>
          <w:sz w:val="22"/>
          <w:szCs w:val="22"/>
        </w:rPr>
        <w:t xml:space="preserve">PBPK </w:t>
      </w:r>
      <w:r w:rsidRPr="00044AC4">
        <w:rPr>
          <w:sz w:val="22"/>
          <w:szCs w:val="22"/>
        </w:rPr>
        <w:t xml:space="preserve">model. The default “Healthy Volunteers” population was used for the retrograde modeling. The hepatic metabolic CL percentages required for retrograde modeling are estimated from in vitro experimental data obtained from cryopreserved human hepatocytes incubated with 1 </w:t>
      </w:r>
      <w:r w:rsidRPr="00044AC4">
        <w:rPr>
          <w:rFonts w:ascii="Symbol" w:hAnsi="Symbol"/>
          <w:sz w:val="22"/>
          <w:szCs w:val="22"/>
        </w:rPr>
        <w:t></w:t>
      </w:r>
      <w:r w:rsidRPr="00044AC4">
        <w:rPr>
          <w:sz w:val="22"/>
          <w:szCs w:val="22"/>
        </w:rPr>
        <w:t xml:space="preserve">M fedratinib. The </w:t>
      </w:r>
      <w:proofErr w:type="spellStart"/>
      <w:r w:rsidRPr="00044AC4">
        <w:rPr>
          <w:sz w:val="22"/>
          <w:szCs w:val="22"/>
        </w:rPr>
        <w:t>F</w:t>
      </w:r>
      <w:r w:rsidRPr="00044AC4">
        <w:rPr>
          <w:sz w:val="22"/>
          <w:szCs w:val="22"/>
          <w:vertAlign w:val="subscript"/>
        </w:rPr>
        <w:t>g</w:t>
      </w:r>
      <w:proofErr w:type="spellEnd"/>
      <w:r w:rsidRPr="00044AC4">
        <w:rPr>
          <w:sz w:val="22"/>
          <w:szCs w:val="22"/>
        </w:rPr>
        <w:t xml:space="preserve"> value required for retrograde modeling was initially set as default 1 and then adjusted to ~0.8 based on model prediction. The </w:t>
      </w:r>
      <w:proofErr w:type="spellStart"/>
      <w:r w:rsidRPr="00044AC4">
        <w:rPr>
          <w:sz w:val="22"/>
          <w:szCs w:val="22"/>
        </w:rPr>
        <w:t>CL</w:t>
      </w:r>
      <w:r w:rsidRPr="00044AC4">
        <w:rPr>
          <w:sz w:val="22"/>
          <w:szCs w:val="22"/>
          <w:vertAlign w:val="subscript"/>
        </w:rPr>
        <w:t>po</w:t>
      </w:r>
      <w:proofErr w:type="spellEnd"/>
      <w:r w:rsidRPr="00044AC4">
        <w:rPr>
          <w:sz w:val="22"/>
          <w:szCs w:val="22"/>
        </w:rPr>
        <w:t xml:space="preserve"> value used for retrograde calculation of fedratinib </w:t>
      </w:r>
      <w:r w:rsidRPr="00044AC4">
        <w:rPr>
          <w:sz w:val="22"/>
          <w:szCs w:val="22"/>
        </w:rPr>
        <w:lastRenderedPageBreak/>
        <w:t xml:space="preserve">was initially set as the CL/F value estimated using the compartmental PK modeling of the mean PK profiles in healthy subjects given single doses of 500 mg fedratinib and then updated to 48 L/h so that the derived </w:t>
      </w:r>
      <w:proofErr w:type="spellStart"/>
      <w:r w:rsidRPr="00044AC4">
        <w:rPr>
          <w:sz w:val="22"/>
          <w:szCs w:val="22"/>
        </w:rPr>
        <w:t>CL</w:t>
      </w:r>
      <w:r w:rsidRPr="00044AC4">
        <w:rPr>
          <w:sz w:val="22"/>
          <w:szCs w:val="22"/>
          <w:vertAlign w:val="subscript"/>
        </w:rPr>
        <w:t>int</w:t>
      </w:r>
      <w:proofErr w:type="spellEnd"/>
      <w:r w:rsidRPr="00044AC4">
        <w:rPr>
          <w:sz w:val="22"/>
          <w:szCs w:val="22"/>
        </w:rPr>
        <w:t xml:space="preserve"> values result in agreement between the predicted dose-normalized AUC and the observation (i.e., 30 </w:t>
      </w:r>
      <w:proofErr w:type="spellStart"/>
      <w:r w:rsidRPr="00044AC4">
        <w:rPr>
          <w:sz w:val="22"/>
          <w:szCs w:val="22"/>
        </w:rPr>
        <w:t>ng·h</w:t>
      </w:r>
      <w:proofErr w:type="spellEnd"/>
      <w:r w:rsidRPr="00044AC4">
        <w:rPr>
          <w:sz w:val="22"/>
          <w:szCs w:val="22"/>
        </w:rPr>
        <w:t>/(</w:t>
      </w:r>
      <w:proofErr w:type="spellStart"/>
      <w:r w:rsidRPr="00044AC4">
        <w:rPr>
          <w:sz w:val="22"/>
          <w:szCs w:val="22"/>
        </w:rPr>
        <w:t>mL·mg</w:t>
      </w:r>
      <w:proofErr w:type="spellEnd"/>
      <w:r w:rsidRPr="00044AC4">
        <w:rPr>
          <w:sz w:val="22"/>
          <w:szCs w:val="22"/>
        </w:rPr>
        <w:t xml:space="preserve">)) reported for healthy subjects given single doses above 100 mg fedratinib </w:t>
      </w:r>
      <w:r>
        <w:rPr>
          <w:sz w:val="22"/>
          <w:szCs w:val="22"/>
        </w:rPr>
        <w:fldChar w:fldCharType="begin"/>
      </w:r>
      <w:r>
        <w:rPr>
          <w:sz w:val="22"/>
          <w:szCs w:val="22"/>
        </w:rPr>
        <w:instrText xml:space="preserve"> ADDIN EN.CITE &lt;EndNote&gt;&lt;Cite&gt;&lt;Author&gt;FDA&lt;/Author&gt;&lt;Year&gt;2019&lt;/Year&gt;&lt;RecNum&gt;16&lt;/RecNum&gt;&lt;DisplayText&gt;[3]&lt;/DisplayText&gt;&lt;record&gt;&lt;rec-number&gt;16&lt;/rec-number&gt;&lt;foreign-keys&gt;&lt;key app="EN" db-id="sr2s5t5rwwe0xpeedx5x292keffw9sr9fase" timestamp="1571423904"&gt;16&lt;/key&gt;&lt;/foreign-keys&gt;&lt;ref-type name="Government Document"&gt;46&lt;/ref-type&gt;&lt;contributors&gt;&lt;authors&gt;&lt;author&gt;FDA&lt;/author&gt;&lt;/authors&gt;&lt;/contributors&gt;&lt;titles&gt;&lt;title&gt;NDA212327: Cross-Discipline Team Leader Review&lt;/title&gt;&lt;/titles&gt;&lt;dates&gt;&lt;year&gt;2019&lt;/year&gt;&lt;/dates&gt;&lt;urls&gt;&lt;related-urls&gt;&lt;url&gt;&lt;style face="underline" font="default" size="100%"&gt;https://www.accessdata.fda.gov/drugsatfda_docs/nda/2019/212327Orig1s000MultidisciplineR.pdf&lt;/style&gt;&lt;/url&gt;&lt;/related-urls&gt;&lt;/urls&gt;&lt;/record&gt;&lt;/Cite&gt;&lt;/EndNote&gt;</w:instrText>
      </w:r>
      <w:r>
        <w:rPr>
          <w:sz w:val="22"/>
          <w:szCs w:val="22"/>
        </w:rPr>
        <w:fldChar w:fldCharType="separate"/>
      </w:r>
      <w:r>
        <w:rPr>
          <w:noProof/>
          <w:sz w:val="22"/>
          <w:szCs w:val="22"/>
        </w:rPr>
        <w:t>[3]</w:t>
      </w:r>
      <w:r>
        <w:rPr>
          <w:sz w:val="22"/>
          <w:szCs w:val="22"/>
        </w:rPr>
        <w:fldChar w:fldCharType="end"/>
      </w:r>
      <w:r w:rsidRPr="00044AC4">
        <w:rPr>
          <w:sz w:val="22"/>
          <w:szCs w:val="22"/>
        </w:rPr>
        <w:t xml:space="preserve">. </w:t>
      </w:r>
      <w:bookmarkStart w:id="13" w:name="_Hlk46066873"/>
      <w:r w:rsidRPr="00044AC4">
        <w:rPr>
          <w:sz w:val="22"/>
          <w:szCs w:val="22"/>
        </w:rPr>
        <w:t>Following an iterative process and manual parameter sensitivity analyses</w:t>
      </w:r>
      <w:r w:rsidR="00E7377C">
        <w:rPr>
          <w:sz w:val="22"/>
          <w:szCs w:val="22"/>
        </w:rPr>
        <w:t xml:space="preserve"> (see Supplemental Material SM8),</w:t>
      </w:r>
      <w:r w:rsidRPr="00044AC4">
        <w:rPr>
          <w:sz w:val="22"/>
          <w:szCs w:val="22"/>
        </w:rPr>
        <w:t xml:space="preserve"> the intrinsic clearance values were determined </w:t>
      </w:r>
      <w:bookmarkEnd w:id="13"/>
      <w:r w:rsidRPr="00044AC4">
        <w:rPr>
          <w:sz w:val="22"/>
          <w:szCs w:val="22"/>
        </w:rPr>
        <w:t>with CL</w:t>
      </w:r>
      <w:r w:rsidRPr="00044AC4">
        <w:rPr>
          <w:sz w:val="22"/>
          <w:szCs w:val="22"/>
          <w:vertAlign w:val="subscript"/>
        </w:rPr>
        <w:t xml:space="preserve">int,CYP3A4 </w:t>
      </w:r>
      <w:r w:rsidRPr="00044AC4">
        <w:rPr>
          <w:sz w:val="22"/>
          <w:szCs w:val="22"/>
        </w:rPr>
        <w:t xml:space="preserve">= 0.610 </w:t>
      </w:r>
      <w:proofErr w:type="spellStart"/>
      <w:r w:rsidRPr="00044AC4">
        <w:rPr>
          <w:sz w:val="22"/>
          <w:szCs w:val="22"/>
        </w:rPr>
        <w:t>μL</w:t>
      </w:r>
      <w:proofErr w:type="spellEnd"/>
      <w:r w:rsidRPr="00044AC4">
        <w:rPr>
          <w:sz w:val="22"/>
          <w:szCs w:val="22"/>
        </w:rPr>
        <w:t>/min/</w:t>
      </w:r>
      <w:proofErr w:type="spellStart"/>
      <w:r w:rsidRPr="00044AC4">
        <w:rPr>
          <w:sz w:val="22"/>
          <w:szCs w:val="22"/>
        </w:rPr>
        <w:t>pmol</w:t>
      </w:r>
      <w:proofErr w:type="spellEnd"/>
      <w:r w:rsidRPr="00044AC4">
        <w:rPr>
          <w:sz w:val="22"/>
          <w:szCs w:val="22"/>
        </w:rPr>
        <w:t xml:space="preserve"> of isoform, CL</w:t>
      </w:r>
      <w:r w:rsidRPr="00044AC4">
        <w:rPr>
          <w:sz w:val="22"/>
          <w:szCs w:val="22"/>
          <w:vertAlign w:val="subscript"/>
        </w:rPr>
        <w:t xml:space="preserve">int,CYP2D6 </w:t>
      </w:r>
      <w:r w:rsidRPr="00044AC4">
        <w:rPr>
          <w:sz w:val="22"/>
          <w:szCs w:val="22"/>
        </w:rPr>
        <w:t xml:space="preserve">= 0.258 </w:t>
      </w:r>
      <w:proofErr w:type="spellStart"/>
      <w:r w:rsidRPr="00044AC4">
        <w:rPr>
          <w:sz w:val="22"/>
          <w:szCs w:val="22"/>
        </w:rPr>
        <w:t>μL</w:t>
      </w:r>
      <w:proofErr w:type="spellEnd"/>
      <w:r w:rsidRPr="00044AC4">
        <w:rPr>
          <w:sz w:val="22"/>
          <w:szCs w:val="22"/>
        </w:rPr>
        <w:t>/min/</w:t>
      </w:r>
      <w:proofErr w:type="spellStart"/>
      <w:r w:rsidRPr="00044AC4">
        <w:rPr>
          <w:sz w:val="22"/>
          <w:szCs w:val="22"/>
        </w:rPr>
        <w:t>pmol</w:t>
      </w:r>
      <w:proofErr w:type="spellEnd"/>
      <w:r w:rsidRPr="00044AC4">
        <w:rPr>
          <w:sz w:val="22"/>
          <w:szCs w:val="22"/>
        </w:rPr>
        <w:t xml:space="preserve"> of isoform, CL</w:t>
      </w:r>
      <w:r w:rsidRPr="00044AC4">
        <w:rPr>
          <w:sz w:val="22"/>
          <w:szCs w:val="22"/>
          <w:vertAlign w:val="subscript"/>
        </w:rPr>
        <w:t>int,CYP2C19</w:t>
      </w:r>
      <w:r w:rsidRPr="00044AC4">
        <w:rPr>
          <w:sz w:val="22"/>
          <w:szCs w:val="22"/>
        </w:rPr>
        <w:t xml:space="preserve"> = 1.25 </w:t>
      </w:r>
      <w:proofErr w:type="spellStart"/>
      <w:r w:rsidRPr="00044AC4">
        <w:rPr>
          <w:sz w:val="22"/>
          <w:szCs w:val="22"/>
        </w:rPr>
        <w:t>μL</w:t>
      </w:r>
      <w:proofErr w:type="spellEnd"/>
      <w:r w:rsidRPr="00044AC4">
        <w:rPr>
          <w:sz w:val="22"/>
          <w:szCs w:val="22"/>
        </w:rPr>
        <w:t>/min/</w:t>
      </w:r>
      <w:proofErr w:type="spellStart"/>
      <w:r w:rsidRPr="00044AC4">
        <w:rPr>
          <w:sz w:val="22"/>
          <w:szCs w:val="22"/>
        </w:rPr>
        <w:t>pmol</w:t>
      </w:r>
      <w:proofErr w:type="spellEnd"/>
      <w:r w:rsidRPr="00044AC4">
        <w:rPr>
          <w:sz w:val="22"/>
          <w:szCs w:val="22"/>
        </w:rPr>
        <w:t xml:space="preserve"> of isoform, and additional HLM clearance  = 0 </w:t>
      </w:r>
      <w:proofErr w:type="spellStart"/>
      <w:r w:rsidRPr="00044AC4">
        <w:rPr>
          <w:sz w:val="22"/>
          <w:szCs w:val="22"/>
        </w:rPr>
        <w:t>μL</w:t>
      </w:r>
      <w:proofErr w:type="spellEnd"/>
      <w:r w:rsidRPr="00044AC4">
        <w:rPr>
          <w:sz w:val="22"/>
          <w:szCs w:val="22"/>
        </w:rPr>
        <w:t xml:space="preserve">/min/mg protein, respectively, for healthy subjects. The clearance values derived above for fedratinib in healthy subjects were assumed to be the same for </w:t>
      </w:r>
      <w:r>
        <w:rPr>
          <w:sz w:val="22"/>
          <w:szCs w:val="22"/>
        </w:rPr>
        <w:t xml:space="preserve">cancer patients including </w:t>
      </w:r>
      <w:r w:rsidRPr="00044AC4">
        <w:rPr>
          <w:sz w:val="22"/>
          <w:szCs w:val="22"/>
        </w:rPr>
        <w:t xml:space="preserve">myelofibrosis (MF) patients and patients with refractory solid tumors. </w:t>
      </w:r>
    </w:p>
    <w:p w14:paraId="36C3813E" w14:textId="77777777" w:rsidR="003E7344" w:rsidRDefault="003E7344" w:rsidP="003E7344">
      <w:pPr>
        <w:pStyle w:val="Heading3"/>
      </w:pPr>
      <w:r>
        <w:t>Excretion Parameters</w:t>
      </w:r>
    </w:p>
    <w:p w14:paraId="054207F6" w14:textId="48BB5731" w:rsidR="003E7344" w:rsidRPr="00AD2262" w:rsidRDefault="003E7344" w:rsidP="003E7344">
      <w:pPr>
        <w:pStyle w:val="C-BodyText"/>
        <w:rPr>
          <w:sz w:val="22"/>
          <w:szCs w:val="22"/>
        </w:rPr>
      </w:pPr>
      <w:r w:rsidRPr="00815946">
        <w:rPr>
          <w:sz w:val="22"/>
          <w:szCs w:val="22"/>
        </w:rPr>
        <w:t>The percent contributions of the parent compound (i.e., fedratinib) to administered dose (2.9% in urine and 23.3% in fece</w:t>
      </w:r>
      <w:r w:rsidR="00646C1B">
        <w:rPr>
          <w:sz w:val="22"/>
          <w:szCs w:val="22"/>
        </w:rPr>
        <w:t>s</w:t>
      </w:r>
      <w:r w:rsidRPr="00815946">
        <w:rPr>
          <w:sz w:val="22"/>
          <w:szCs w:val="22"/>
        </w:rPr>
        <w:t xml:space="preserve">) were </w:t>
      </w:r>
      <w:r w:rsidRPr="00AD2262">
        <w:rPr>
          <w:sz w:val="22"/>
          <w:szCs w:val="22"/>
        </w:rPr>
        <w:t xml:space="preserve">obtained from </w:t>
      </w:r>
      <w:r>
        <w:rPr>
          <w:sz w:val="22"/>
          <w:szCs w:val="22"/>
        </w:rPr>
        <w:t xml:space="preserve">the human </w:t>
      </w:r>
      <w:r w:rsidRPr="003200DD">
        <w:rPr>
          <w:sz w:val="22"/>
          <w:szCs w:val="22"/>
          <w:vertAlign w:val="superscript"/>
        </w:rPr>
        <w:t>14</w:t>
      </w:r>
      <w:r>
        <w:rPr>
          <w:sz w:val="22"/>
          <w:szCs w:val="22"/>
        </w:rPr>
        <w:t xml:space="preserve">C-mass balance and profiling study </w:t>
      </w:r>
      <w:r w:rsidRPr="00AD2262">
        <w:rPr>
          <w:sz w:val="22"/>
          <w:szCs w:val="22"/>
        </w:rPr>
        <w:t xml:space="preserve">and then normalized by the total percent activity of administered dose over 0-192/240h, i.e., 62.7%, thus accounting for the remaining radioactivity after 192/240 </w:t>
      </w:r>
      <w:proofErr w:type="spellStart"/>
      <w:r w:rsidRPr="00AD2262">
        <w:rPr>
          <w:sz w:val="22"/>
          <w:szCs w:val="22"/>
        </w:rPr>
        <w:t>hr</w:t>
      </w:r>
      <w:proofErr w:type="spellEnd"/>
      <w:r w:rsidRPr="00AD2262">
        <w:rPr>
          <w:sz w:val="22"/>
          <w:szCs w:val="22"/>
        </w:rPr>
        <w:t xml:space="preserve"> excreted from the human body</w:t>
      </w:r>
      <w:r>
        <w:rPr>
          <w:sz w:val="22"/>
          <w:szCs w:val="22"/>
        </w:rPr>
        <w:t>.</w:t>
      </w:r>
      <w:r w:rsidRPr="00AD2262">
        <w:rPr>
          <w:sz w:val="22"/>
          <w:szCs w:val="22"/>
        </w:rPr>
        <w:t xml:space="preserve"> Following the normalization, excretion percentages of fedratinib were estimated to be ~5% and ~37% of the administered dose in urine and feces, respectively. Assuming the dose-normalized AUC of 30 </w:t>
      </w:r>
      <w:proofErr w:type="spellStart"/>
      <w:r w:rsidRPr="00AD2262">
        <w:rPr>
          <w:sz w:val="22"/>
          <w:szCs w:val="22"/>
        </w:rPr>
        <w:t>ng·h</w:t>
      </w:r>
      <w:proofErr w:type="spellEnd"/>
      <w:r w:rsidRPr="00AD2262">
        <w:rPr>
          <w:sz w:val="22"/>
          <w:szCs w:val="22"/>
        </w:rPr>
        <w:t>/(</w:t>
      </w:r>
      <w:proofErr w:type="spellStart"/>
      <w:r w:rsidRPr="00AD2262">
        <w:rPr>
          <w:sz w:val="22"/>
          <w:szCs w:val="22"/>
        </w:rPr>
        <w:t>mL·mg</w:t>
      </w:r>
      <w:proofErr w:type="spellEnd"/>
      <w:r w:rsidRPr="00AD2262">
        <w:rPr>
          <w:sz w:val="22"/>
          <w:szCs w:val="22"/>
        </w:rPr>
        <w:t xml:space="preserve">) </w:t>
      </w:r>
      <w:r>
        <w:rPr>
          <w:sz w:val="22"/>
          <w:szCs w:val="22"/>
        </w:rPr>
        <w:fldChar w:fldCharType="begin"/>
      </w:r>
      <w:r>
        <w:rPr>
          <w:sz w:val="22"/>
          <w:szCs w:val="22"/>
        </w:rPr>
        <w:instrText xml:space="preserve"> ADDIN EN.CITE &lt;EndNote&gt;&lt;Cite&gt;&lt;Author&gt;FDA&lt;/Author&gt;&lt;Year&gt;2019&lt;/Year&gt;&lt;RecNum&gt;16&lt;/RecNum&gt;&lt;DisplayText&gt;[3]&lt;/DisplayText&gt;&lt;record&gt;&lt;rec-number&gt;16&lt;/rec-number&gt;&lt;foreign-keys&gt;&lt;key app="EN" db-id="sr2s5t5rwwe0xpeedx5x292keffw9sr9fase" timestamp="1571423904"&gt;16&lt;/key&gt;&lt;/foreign-keys&gt;&lt;ref-type name="Government Document"&gt;46&lt;/ref-type&gt;&lt;contributors&gt;&lt;authors&gt;&lt;author&gt;FDA&lt;/author&gt;&lt;/authors&gt;&lt;/contributors&gt;&lt;titles&gt;&lt;title&gt;NDA212327: Cross-Discipline Team Leader Review&lt;/title&gt;&lt;/titles&gt;&lt;dates&gt;&lt;year&gt;2019&lt;/year&gt;&lt;/dates&gt;&lt;urls&gt;&lt;related-urls&gt;&lt;url&gt;&lt;style face="underline" font="default" size="100%"&gt;https://www.accessdata.fda.gov/drugsatfda_docs/nda/2019/212327Orig1s000MultidisciplineR.pdf&lt;/style&gt;&lt;/url&gt;&lt;/related-urls&gt;&lt;/urls&gt;&lt;/record&gt;&lt;/Cite&gt;&lt;/EndNote&gt;</w:instrText>
      </w:r>
      <w:r>
        <w:rPr>
          <w:sz w:val="22"/>
          <w:szCs w:val="22"/>
        </w:rPr>
        <w:fldChar w:fldCharType="separate"/>
      </w:r>
      <w:r>
        <w:rPr>
          <w:noProof/>
          <w:sz w:val="22"/>
          <w:szCs w:val="22"/>
        </w:rPr>
        <w:t>[3]</w:t>
      </w:r>
      <w:r>
        <w:rPr>
          <w:sz w:val="22"/>
          <w:szCs w:val="22"/>
        </w:rPr>
        <w:fldChar w:fldCharType="end"/>
      </w:r>
      <w:r>
        <w:rPr>
          <w:sz w:val="22"/>
          <w:szCs w:val="22"/>
        </w:rPr>
        <w:t xml:space="preserve"> </w:t>
      </w:r>
      <w:r w:rsidRPr="00AD2262">
        <w:rPr>
          <w:sz w:val="22"/>
          <w:szCs w:val="22"/>
        </w:rPr>
        <w:t>or the corresponding CL/F of 33.3 L/h, the CL</w:t>
      </w:r>
      <w:r w:rsidRPr="00AD2262">
        <w:rPr>
          <w:sz w:val="22"/>
          <w:szCs w:val="22"/>
          <w:vertAlign w:val="subscript"/>
        </w:rPr>
        <w:t>R</w:t>
      </w:r>
      <w:r w:rsidRPr="00AD2262">
        <w:rPr>
          <w:sz w:val="22"/>
          <w:szCs w:val="22"/>
        </w:rPr>
        <w:t xml:space="preserve"> was estimated to be ~1.67 L/h.</w:t>
      </w:r>
    </w:p>
    <w:p w14:paraId="51381313" w14:textId="4A35AD89" w:rsidR="003E7344" w:rsidRPr="00AD2262" w:rsidRDefault="003E7344" w:rsidP="003E7344">
      <w:r w:rsidRPr="00AD2262">
        <w:t xml:space="preserve">The biliary excretion of unchanged drug accounts for 2.3% of the total intravenous dose in </w:t>
      </w:r>
      <w:r>
        <w:t xml:space="preserve">bile-duct cannulated (BDC) </w:t>
      </w:r>
      <w:r w:rsidRPr="00AD2262">
        <w:t>rats. Thus,</w:t>
      </w:r>
      <w:r w:rsidRPr="00106878">
        <w:t xml:space="preserve"> given the physi</w:t>
      </w:r>
      <w:r>
        <w:t>c</w:t>
      </w:r>
      <w:r w:rsidRPr="00106878">
        <w:t>ochemical properties and metabo</w:t>
      </w:r>
      <w:r>
        <w:t>l</w:t>
      </w:r>
      <w:r w:rsidRPr="00106878">
        <w:t>ic profile,</w:t>
      </w:r>
      <w:r w:rsidRPr="00AD2262">
        <w:t xml:space="preserve"> the biliary excretion percentage was assumed to be ~2% in humans following an oral dose of fedratinib, leading to an estimation of ~0.67 L/h for the additional systemic clearance (</w:t>
      </w:r>
      <w:proofErr w:type="spellStart"/>
      <w:r w:rsidRPr="00AD2262">
        <w:t>CL</w:t>
      </w:r>
      <w:r w:rsidRPr="00AD2262">
        <w:rPr>
          <w:vertAlign w:val="subscript"/>
        </w:rPr>
        <w:t>Add</w:t>
      </w:r>
      <w:proofErr w:type="spellEnd"/>
      <w:r w:rsidRPr="00AD2262">
        <w:t>) using CL/F of 33.3 L/h</w:t>
      </w:r>
      <w:r>
        <w:t xml:space="preserve"> derived from the clinical observed </w:t>
      </w:r>
      <w:r w:rsidRPr="00AD2262">
        <w:t>dose-normalized AUC</w:t>
      </w:r>
      <w:r>
        <w:t xml:space="preserve"> </w:t>
      </w:r>
      <w:r>
        <w:fldChar w:fldCharType="begin"/>
      </w:r>
      <w:r>
        <w:instrText xml:space="preserve"> ADDIN EN.CITE &lt;EndNote&gt;&lt;Cite&gt;&lt;Author&gt;FDA&lt;/Author&gt;&lt;Year&gt;2019&lt;/Year&gt;&lt;RecNum&gt;16&lt;/RecNum&gt;&lt;DisplayText&gt;[3]&lt;/DisplayText&gt;&lt;record&gt;&lt;rec-number&gt;16&lt;/rec-number&gt;&lt;foreign-keys&gt;&lt;key app="EN" db-id="sr2s5t5rwwe0xpeedx5x292keffw9sr9fase" timestamp="1571423904"&gt;16&lt;/key&gt;&lt;/foreign-keys&gt;&lt;ref-type name="Government Document"&gt;46&lt;/ref-type&gt;&lt;contributors&gt;&lt;authors&gt;&lt;author&gt;FDA&lt;/author&gt;&lt;/authors&gt;&lt;/contributors&gt;&lt;titles&gt;&lt;title&gt;NDA212327: Cross-Discipline Team Leader Review&lt;/title&gt;&lt;/titles&gt;&lt;dates&gt;&lt;year&gt;2019&lt;/year&gt;&lt;/dates&gt;&lt;urls&gt;&lt;related-urls&gt;&lt;url&gt;&lt;style face="underline" font="default" size="100%"&gt;https://www.accessdata.fda.gov/drugsatfda_docs/nda/2019/212327Orig1s000MultidisciplineR.pdf&lt;/style&gt;&lt;/url&gt;&lt;/related-urls&gt;&lt;/urls&gt;&lt;/record&gt;&lt;/Cite&gt;&lt;/EndNote&gt;</w:instrText>
      </w:r>
      <w:r>
        <w:fldChar w:fldCharType="separate"/>
      </w:r>
      <w:r>
        <w:rPr>
          <w:noProof/>
        </w:rPr>
        <w:t>[3]</w:t>
      </w:r>
      <w:r>
        <w:fldChar w:fldCharType="end"/>
      </w:r>
      <w:r w:rsidRPr="00AD2262">
        <w:t>.</w:t>
      </w:r>
    </w:p>
    <w:p w14:paraId="6F40AE45" w14:textId="77777777" w:rsidR="003E7344" w:rsidRPr="00740F48" w:rsidRDefault="003E7344" w:rsidP="003E7344"/>
    <w:p w14:paraId="1F6A7C43" w14:textId="77777777" w:rsidR="003E7344" w:rsidRDefault="003E7344" w:rsidP="003E7344">
      <w:r>
        <w:rPr>
          <w:noProof/>
        </w:rPr>
        <w:lastRenderedPageBreak/>
        <w:drawing>
          <wp:inline distT="0" distB="0" distL="0" distR="0" wp14:anchorId="010FA5C6" wp14:editId="50574D68">
            <wp:extent cx="5915025" cy="37748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1334" cy="3778872"/>
                    </a:xfrm>
                    <a:prstGeom prst="rect">
                      <a:avLst/>
                    </a:prstGeom>
                    <a:noFill/>
                  </pic:spPr>
                </pic:pic>
              </a:graphicData>
            </a:graphic>
          </wp:inline>
        </w:drawing>
      </w:r>
    </w:p>
    <w:p w14:paraId="532DDF18" w14:textId="240CA377" w:rsidR="003E7344" w:rsidRPr="00815946" w:rsidRDefault="003E7344" w:rsidP="003E7344">
      <w:pPr>
        <w:pStyle w:val="Caption"/>
        <w:jc w:val="center"/>
        <w:rPr>
          <w:szCs w:val="22"/>
        </w:rPr>
      </w:pPr>
      <w:bookmarkStart w:id="14" w:name="_Ref22545978"/>
      <w:r>
        <w:t xml:space="preserve">Figure </w:t>
      </w:r>
      <w:r>
        <w:rPr>
          <w:noProof/>
        </w:rPr>
        <w:fldChar w:fldCharType="begin"/>
      </w:r>
      <w:r>
        <w:rPr>
          <w:noProof/>
        </w:rPr>
        <w:instrText xml:space="preserve"> SEQ Figure \* ARABIC </w:instrText>
      </w:r>
      <w:r>
        <w:rPr>
          <w:noProof/>
        </w:rPr>
        <w:fldChar w:fldCharType="separate"/>
      </w:r>
      <w:r w:rsidR="0009738D">
        <w:rPr>
          <w:noProof/>
        </w:rPr>
        <w:t>2</w:t>
      </w:r>
      <w:r>
        <w:rPr>
          <w:noProof/>
        </w:rPr>
        <w:fldChar w:fldCharType="end"/>
      </w:r>
      <w:bookmarkEnd w:id="14"/>
      <w:r>
        <w:t xml:space="preserve">. </w:t>
      </w:r>
      <w:r w:rsidRPr="00815946">
        <w:rPr>
          <w:szCs w:val="22"/>
        </w:rPr>
        <w:t>Proposed Elimination Pathways of Fedratinib in Humans</w:t>
      </w:r>
      <w:r>
        <w:rPr>
          <w:szCs w:val="22"/>
        </w:rPr>
        <w:t>.</w:t>
      </w:r>
      <w:r w:rsidRPr="00815946">
        <w:rPr>
          <w:szCs w:val="22"/>
        </w:rPr>
        <w:t xml:space="preserve"> </w:t>
      </w:r>
      <w:r w:rsidRPr="00815946">
        <w:rPr>
          <w:b w:val="0"/>
          <w:szCs w:val="22"/>
        </w:rPr>
        <w:t>The percentages of the total oral dose as the parent compound or metabolites were labeled along with the elimination or metabolism routes. The relative contributions to the total metabolic clearance were included in the parentheses for each metabolic enzyme. The relative contribution of the other hepatic metabolic pathways was incorporated into the CYP3A pathway in the final PBPK model. The thickness of lines was adjusted to approximately reflect the relative contributions of the corresponding pathways.</w:t>
      </w:r>
    </w:p>
    <w:p w14:paraId="21D483DF" w14:textId="77777777" w:rsidR="003E7344" w:rsidRDefault="003E7344" w:rsidP="003E7344"/>
    <w:p w14:paraId="70D3C7EB" w14:textId="77777777" w:rsidR="003E7344" w:rsidRDefault="003E7344" w:rsidP="003E7344">
      <w:pPr>
        <w:pStyle w:val="Heading3"/>
      </w:pPr>
      <w:r>
        <w:t>Interaction Parameters</w:t>
      </w:r>
    </w:p>
    <w:p w14:paraId="07A96E46" w14:textId="5CC20C65" w:rsidR="003E7344" w:rsidRPr="00726FA6" w:rsidRDefault="003E7344" w:rsidP="003E7344">
      <w:pPr>
        <w:pStyle w:val="C-BodyText"/>
        <w:rPr>
          <w:sz w:val="22"/>
        </w:rPr>
      </w:pPr>
      <w:r w:rsidRPr="00726FA6">
        <w:rPr>
          <w:sz w:val="22"/>
        </w:rPr>
        <w:t xml:space="preserve">The CYP enzyme reverse inhibition and mechanism-based inhibition (MBI) parameters were estimated in the human liver microsome (HLM) incubation </w:t>
      </w:r>
      <w:r w:rsidRPr="00726FA6">
        <w:rPr>
          <w:i/>
          <w:sz w:val="22"/>
        </w:rPr>
        <w:t>in vitro</w:t>
      </w:r>
      <w:r w:rsidRPr="00726FA6">
        <w:rPr>
          <w:sz w:val="22"/>
        </w:rPr>
        <w:t xml:space="preserve"> studie</w:t>
      </w:r>
      <w:r>
        <w:rPr>
          <w:sz w:val="22"/>
        </w:rPr>
        <w:t>s</w:t>
      </w:r>
      <w:r w:rsidRPr="00726FA6">
        <w:rPr>
          <w:sz w:val="22"/>
        </w:rPr>
        <w:t>. The reported reversible inhibition parameter (i.e., apparent Ki) values for CYP2C8, CYP2C9, and CYP2D6, along with the MBI parameters (i.e., K</w:t>
      </w:r>
      <w:r w:rsidRPr="00726FA6">
        <w:rPr>
          <w:sz w:val="22"/>
          <w:vertAlign w:val="subscript"/>
        </w:rPr>
        <w:t>I</w:t>
      </w:r>
      <w:r w:rsidRPr="00726FA6">
        <w:rPr>
          <w:sz w:val="22"/>
        </w:rPr>
        <w:t xml:space="preserve"> or K</w:t>
      </w:r>
      <w:r w:rsidRPr="00726FA6">
        <w:rPr>
          <w:sz w:val="22"/>
          <w:vertAlign w:val="subscript"/>
        </w:rPr>
        <w:t>app</w:t>
      </w:r>
      <w:r w:rsidRPr="00726FA6">
        <w:rPr>
          <w:sz w:val="22"/>
        </w:rPr>
        <w:t xml:space="preserve"> and </w:t>
      </w:r>
      <w:proofErr w:type="spellStart"/>
      <w:r w:rsidRPr="00726FA6">
        <w:rPr>
          <w:sz w:val="22"/>
        </w:rPr>
        <w:t>k</w:t>
      </w:r>
      <w:r w:rsidRPr="00726FA6">
        <w:rPr>
          <w:sz w:val="22"/>
          <w:vertAlign w:val="subscript"/>
        </w:rPr>
        <w:t>inact</w:t>
      </w:r>
      <w:proofErr w:type="spellEnd"/>
      <w:r w:rsidRPr="00726FA6">
        <w:rPr>
          <w:sz w:val="22"/>
        </w:rPr>
        <w:t xml:space="preserve">) for CYP2C19 and CYP3A4, were supplied to the PBPK DDI model (see </w:t>
      </w:r>
      <w:r w:rsidRPr="00B26E68">
        <w:rPr>
          <w:rStyle w:val="C-Hyperlink"/>
          <w:color w:val="000000" w:themeColor="text1"/>
          <w:sz w:val="22"/>
        </w:rPr>
        <w:fldChar w:fldCharType="begin"/>
      </w:r>
      <w:r w:rsidRPr="00B26E68">
        <w:rPr>
          <w:rStyle w:val="C-Hyperlink"/>
          <w:color w:val="000000" w:themeColor="text1"/>
          <w:sz w:val="22"/>
        </w:rPr>
        <w:instrText xml:space="preserve"> REF _Ref517940665 \h \* MERGEFORMAT </w:instrText>
      </w:r>
      <w:r w:rsidRPr="00B26E68">
        <w:rPr>
          <w:rStyle w:val="C-Hyperlink"/>
          <w:color w:val="000000" w:themeColor="text1"/>
          <w:sz w:val="22"/>
        </w:rPr>
      </w:r>
      <w:r w:rsidRPr="00B26E68">
        <w:rPr>
          <w:rStyle w:val="C-Hyperlink"/>
          <w:color w:val="000000" w:themeColor="text1"/>
          <w:sz w:val="22"/>
        </w:rPr>
        <w:fldChar w:fldCharType="separate"/>
      </w:r>
      <w:r w:rsidR="00B26E68" w:rsidRPr="00B26E68">
        <w:rPr>
          <w:rStyle w:val="C-Hyperlink"/>
          <w:color w:val="000000" w:themeColor="text1"/>
          <w:sz w:val="22"/>
        </w:rPr>
        <w:t>Table 2</w:t>
      </w:r>
      <w:r w:rsidRPr="00B26E68">
        <w:rPr>
          <w:rStyle w:val="C-Hyperlink"/>
          <w:color w:val="000000" w:themeColor="text1"/>
          <w:sz w:val="22"/>
        </w:rPr>
        <w:fldChar w:fldCharType="end"/>
      </w:r>
      <w:r w:rsidRPr="00B26E68">
        <w:rPr>
          <w:color w:val="000000" w:themeColor="text1"/>
          <w:sz w:val="22"/>
        </w:rPr>
        <w:t xml:space="preserve">). </w:t>
      </w:r>
      <w:r w:rsidRPr="00726FA6">
        <w:rPr>
          <w:sz w:val="22"/>
        </w:rPr>
        <w:t>The apparent Ki value for CYP3A4 was approximated as IC</w:t>
      </w:r>
      <w:r w:rsidRPr="00726FA6">
        <w:rPr>
          <w:sz w:val="22"/>
          <w:vertAlign w:val="subscript"/>
        </w:rPr>
        <w:t>50</w:t>
      </w:r>
      <w:r w:rsidRPr="00726FA6">
        <w:rPr>
          <w:sz w:val="22"/>
        </w:rPr>
        <w:t>/2, with the IC</w:t>
      </w:r>
      <w:r w:rsidRPr="00726FA6">
        <w:rPr>
          <w:sz w:val="22"/>
          <w:vertAlign w:val="subscript"/>
        </w:rPr>
        <w:t>50</w:t>
      </w:r>
      <w:r w:rsidRPr="00726FA6">
        <w:rPr>
          <w:sz w:val="22"/>
        </w:rPr>
        <w:t xml:space="preserve"> value (i.e., 19.1 </w:t>
      </w:r>
      <w:proofErr w:type="spellStart"/>
      <w:r w:rsidRPr="00726FA6">
        <w:rPr>
          <w:sz w:val="22"/>
        </w:rPr>
        <w:t>μM</w:t>
      </w:r>
      <w:proofErr w:type="spellEnd"/>
      <w:r w:rsidRPr="00726FA6">
        <w:rPr>
          <w:sz w:val="22"/>
        </w:rPr>
        <w:t xml:space="preserve">) estimated from the CYP3A assay using midazolam as the substrate in absence of NADPH during pre-incubation. </w:t>
      </w:r>
    </w:p>
    <w:p w14:paraId="09F81620" w14:textId="4944FECF" w:rsidR="003E7344" w:rsidRDefault="003E7344" w:rsidP="003E7344">
      <w:pPr>
        <w:pStyle w:val="C-BodyText"/>
        <w:rPr>
          <w:sz w:val="22"/>
        </w:rPr>
      </w:pPr>
      <w:r w:rsidRPr="00726FA6">
        <w:rPr>
          <w:sz w:val="22"/>
        </w:rPr>
        <w:t xml:space="preserve">The induction effect of fedratinib on CYP3A gene expression was identified using human hepatocytes in primary culture. The reported kinetic data, i.e., </w:t>
      </w:r>
      <w:r>
        <w:rPr>
          <w:sz w:val="22"/>
        </w:rPr>
        <w:t>concentration-</w:t>
      </w:r>
      <w:r w:rsidRPr="00726FA6">
        <w:rPr>
          <w:sz w:val="22"/>
        </w:rPr>
        <w:t xml:space="preserve">dependent fold induction of CYP3A mRNA levels, were fitted to estimate the </w:t>
      </w:r>
      <w:proofErr w:type="spellStart"/>
      <w:r w:rsidRPr="00726FA6">
        <w:rPr>
          <w:sz w:val="22"/>
        </w:rPr>
        <w:t>Ind</w:t>
      </w:r>
      <w:r w:rsidRPr="00726FA6">
        <w:rPr>
          <w:sz w:val="22"/>
          <w:vertAlign w:val="subscript"/>
        </w:rPr>
        <w:t>max</w:t>
      </w:r>
      <w:proofErr w:type="spellEnd"/>
      <w:r w:rsidRPr="00726FA6">
        <w:rPr>
          <w:sz w:val="22"/>
        </w:rPr>
        <w:t xml:space="preserve"> and IndC</w:t>
      </w:r>
      <w:r w:rsidRPr="00726FA6">
        <w:rPr>
          <w:sz w:val="22"/>
          <w:vertAlign w:val="subscript"/>
        </w:rPr>
        <w:t>50</w:t>
      </w:r>
      <w:r w:rsidRPr="00726FA6">
        <w:rPr>
          <w:sz w:val="22"/>
        </w:rPr>
        <w:t xml:space="preserve"> values for fedratinib with calibration against the induction effect observed for the positive control compound rifampin</w:t>
      </w:r>
      <w:r>
        <w:rPr>
          <w:sz w:val="22"/>
        </w:rPr>
        <w:t xml:space="preserve"> </w:t>
      </w:r>
      <w:r>
        <w:rPr>
          <w:sz w:val="22"/>
        </w:rPr>
        <w:fldChar w:fldCharType="begin">
          <w:fldData xml:space="preserve">PEVuZE5vdGU+PENpdGU+PEF1dGhvcj5BbG1vbmQ8L0F1dGhvcj48WWVhcj4yMDE2PC9ZZWFyPjxS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</w:fldData>
        </w:fldChar>
      </w:r>
      <w:r w:rsidR="003E2DE2">
        <w:rPr>
          <w:sz w:val="22"/>
        </w:rPr>
        <w:instrText xml:space="preserve"> ADDIN EN.CITE </w:instrText>
      </w:r>
      <w:r w:rsidR="003E2DE2">
        <w:rPr>
          <w:sz w:val="22"/>
        </w:rPr>
        <w:fldChar w:fldCharType="begin">
          <w:fldData xml:space="preserve">PEVuZE5vdGU+PENpdGU+PEF1dGhvcj5BbG1vbmQ8L0F1dGhvcj48WWVhcj4yMDE2PC9ZZWFyPjxS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</w:fldData>
        </w:fldChar>
      </w:r>
      <w:r w:rsidR="003E2DE2">
        <w:rPr>
          <w:sz w:val="22"/>
        </w:rPr>
        <w:instrText xml:space="preserve"> ADDIN EN.CITE.DATA </w:instrText>
      </w:r>
      <w:r w:rsidR="003E2DE2">
        <w:rPr>
          <w:sz w:val="22"/>
        </w:rPr>
      </w:r>
      <w:r w:rsidR="003E2DE2">
        <w:rPr>
          <w:sz w:val="22"/>
        </w:rPr>
        <w:fldChar w:fldCharType="end"/>
      </w:r>
      <w:r>
        <w:rPr>
          <w:sz w:val="22"/>
        </w:rPr>
      </w:r>
      <w:r>
        <w:rPr>
          <w:sz w:val="22"/>
        </w:rPr>
        <w:fldChar w:fldCharType="separate"/>
      </w:r>
      <w:r w:rsidR="003E2DE2">
        <w:rPr>
          <w:noProof/>
          <w:sz w:val="22"/>
        </w:rPr>
        <w:t>[9]</w:t>
      </w:r>
      <w:r>
        <w:rPr>
          <w:sz w:val="22"/>
        </w:rPr>
        <w:fldChar w:fldCharType="end"/>
      </w:r>
      <w:r w:rsidRPr="00726FA6">
        <w:rPr>
          <w:sz w:val="22"/>
        </w:rPr>
        <w:t>.</w:t>
      </w:r>
    </w:p>
    <w:p w14:paraId="0D7580ED" w14:textId="77777777" w:rsidR="003E7344" w:rsidRDefault="003E7344" w:rsidP="003E7344">
      <w:pPr>
        <w:pStyle w:val="C-BodyText"/>
        <w:rPr>
          <w:sz w:val="22"/>
        </w:rPr>
      </w:pPr>
    </w:p>
    <w:p w14:paraId="6FDFB985" w14:textId="77777777" w:rsidR="003E7344" w:rsidRPr="00726FA6" w:rsidRDefault="003E7344" w:rsidP="003E7344">
      <w:pPr>
        <w:pStyle w:val="C-BodyText"/>
        <w:rPr>
          <w:sz w:val="22"/>
        </w:rPr>
      </w:pPr>
    </w:p>
    <w:p w14:paraId="74DD10B5" w14:textId="22A15FB9" w:rsidR="003E7344" w:rsidRPr="00726FA6" w:rsidRDefault="003E7344" w:rsidP="003E7344">
      <w:pPr>
        <w:pStyle w:val="Caption"/>
      </w:pPr>
      <w:bookmarkStart w:id="15" w:name="_Ref517940665"/>
      <w:bookmarkStart w:id="16" w:name="_Toc8640573"/>
      <w:r w:rsidRPr="00726FA6">
        <w:lastRenderedPageBreak/>
        <w:t>Table </w:t>
      </w:r>
      <w:r w:rsidRPr="00726FA6">
        <w:rPr>
          <w:noProof/>
        </w:rPr>
        <w:fldChar w:fldCharType="begin"/>
      </w:r>
      <w:r w:rsidRPr="00726FA6">
        <w:rPr>
          <w:noProof/>
        </w:rPr>
        <w:instrText xml:space="preserve"> SEQ Table \* ARABIC \* MERGEFORMAT </w:instrText>
      </w:r>
      <w:r w:rsidRPr="00726FA6">
        <w:rPr>
          <w:noProof/>
        </w:rPr>
        <w:fldChar w:fldCharType="separate"/>
      </w:r>
      <w:r w:rsidR="0009738D">
        <w:rPr>
          <w:noProof/>
        </w:rPr>
        <w:t>2</w:t>
      </w:r>
      <w:r w:rsidRPr="00726FA6">
        <w:rPr>
          <w:noProof/>
        </w:rPr>
        <w:fldChar w:fldCharType="end"/>
      </w:r>
      <w:bookmarkEnd w:id="15"/>
      <w:r w:rsidRPr="00726FA6">
        <w:t>:</w:t>
      </w:r>
      <w:r w:rsidRPr="00726FA6">
        <w:tab/>
        <w:t>Input Values of Drug Interaction Parameters for Fedratinib</w:t>
      </w:r>
      <w:bookmarkEnd w:id="16"/>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2"/>
        <w:gridCol w:w="1080"/>
        <w:gridCol w:w="5228"/>
      </w:tblGrid>
      <w:tr w:rsidR="003E7344" w:rsidRPr="00726FA6" w14:paraId="1BDC118E" w14:textId="77777777" w:rsidTr="003200DD">
        <w:trPr>
          <w:cantSplit/>
          <w:tblHeader/>
          <w:jc w:val="center"/>
        </w:trPr>
        <w:tc>
          <w:tcPr>
            <w:tcW w:w="3052" w:type="dxa"/>
            <w:shd w:val="clear" w:color="auto" w:fill="auto"/>
          </w:tcPr>
          <w:p w14:paraId="5FD6F773" w14:textId="77777777" w:rsidR="003E7344" w:rsidRPr="00726FA6" w:rsidRDefault="003E7344" w:rsidP="003E7344">
            <w:pPr>
              <w:pStyle w:val="C-TableHeader"/>
              <w:spacing w:before="30" w:after="40"/>
              <w:rPr>
                <w:szCs w:val="22"/>
              </w:rPr>
            </w:pPr>
            <w:r w:rsidRPr="00726FA6">
              <w:rPr>
                <w:szCs w:val="22"/>
              </w:rPr>
              <w:t>Parameter</w:t>
            </w:r>
          </w:p>
        </w:tc>
        <w:tc>
          <w:tcPr>
            <w:tcW w:w="1080" w:type="dxa"/>
            <w:shd w:val="clear" w:color="auto" w:fill="auto"/>
          </w:tcPr>
          <w:p w14:paraId="54DFCED1" w14:textId="77777777" w:rsidR="003E7344" w:rsidRPr="00726FA6" w:rsidRDefault="003E7344" w:rsidP="003E7344">
            <w:pPr>
              <w:pStyle w:val="C-TableHeader"/>
              <w:spacing w:before="30" w:after="40"/>
              <w:rPr>
                <w:szCs w:val="22"/>
              </w:rPr>
            </w:pPr>
            <w:r w:rsidRPr="00726FA6">
              <w:rPr>
                <w:szCs w:val="22"/>
              </w:rPr>
              <w:t>Value</w:t>
            </w:r>
          </w:p>
        </w:tc>
        <w:tc>
          <w:tcPr>
            <w:tcW w:w="5228" w:type="dxa"/>
            <w:shd w:val="clear" w:color="auto" w:fill="auto"/>
          </w:tcPr>
          <w:p w14:paraId="290E122D" w14:textId="77777777" w:rsidR="003E7344" w:rsidRPr="00726FA6" w:rsidRDefault="003E7344" w:rsidP="003E7344">
            <w:pPr>
              <w:pStyle w:val="C-TableHeader"/>
              <w:spacing w:before="30" w:after="40"/>
              <w:rPr>
                <w:szCs w:val="22"/>
              </w:rPr>
            </w:pPr>
            <w:r w:rsidRPr="00726FA6">
              <w:rPr>
                <w:szCs w:val="22"/>
              </w:rPr>
              <w:t>Reference</w:t>
            </w:r>
          </w:p>
        </w:tc>
      </w:tr>
      <w:tr w:rsidR="003E7344" w:rsidRPr="00726FA6" w14:paraId="0BA900D6" w14:textId="77777777" w:rsidTr="003E7344">
        <w:trPr>
          <w:cantSplit/>
          <w:jc w:val="center"/>
        </w:trPr>
        <w:tc>
          <w:tcPr>
            <w:tcW w:w="9360" w:type="dxa"/>
            <w:gridSpan w:val="3"/>
            <w:shd w:val="clear" w:color="auto" w:fill="auto"/>
          </w:tcPr>
          <w:p w14:paraId="649A39D1" w14:textId="77777777" w:rsidR="003E7344" w:rsidRPr="00726FA6" w:rsidRDefault="003E7344" w:rsidP="003E7344">
            <w:pPr>
              <w:pStyle w:val="C-TableText"/>
              <w:spacing w:before="30" w:after="40"/>
              <w:rPr>
                <w:i/>
                <w:szCs w:val="22"/>
              </w:rPr>
            </w:pPr>
            <w:r w:rsidRPr="00726FA6">
              <w:rPr>
                <w:i/>
                <w:szCs w:val="22"/>
              </w:rPr>
              <w:t>Enzyme inhibition</w:t>
            </w:r>
          </w:p>
        </w:tc>
      </w:tr>
      <w:tr w:rsidR="003E7344" w:rsidRPr="00726FA6" w14:paraId="070D9C85" w14:textId="77777777" w:rsidTr="003200DD">
        <w:trPr>
          <w:cantSplit/>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14:paraId="6D91D985" w14:textId="77777777" w:rsidR="003E7344" w:rsidRPr="00726FA6" w:rsidRDefault="003E7344" w:rsidP="003E7344">
            <w:pPr>
              <w:pStyle w:val="C-TableText"/>
              <w:spacing w:before="30" w:after="40"/>
              <w:rPr>
                <w:szCs w:val="22"/>
              </w:rPr>
            </w:pPr>
            <w:r w:rsidRPr="00726FA6">
              <w:rPr>
                <w:szCs w:val="22"/>
              </w:rPr>
              <w:t>CYP2C8 Ki (</w:t>
            </w:r>
            <w:proofErr w:type="spellStart"/>
            <w:r w:rsidRPr="00726FA6">
              <w:rPr>
                <w:szCs w:val="22"/>
              </w:rPr>
              <w:t>μM</w:t>
            </w:r>
            <w:proofErr w:type="spellEnd"/>
            <w:r w:rsidRPr="00726FA6">
              <w:rPr>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F52C3F9" w14:textId="77777777" w:rsidR="003E7344" w:rsidRPr="00726FA6" w:rsidRDefault="003E7344" w:rsidP="003E7344">
            <w:pPr>
              <w:pStyle w:val="C-TableText"/>
              <w:spacing w:before="30" w:after="40"/>
              <w:rPr>
                <w:szCs w:val="22"/>
              </w:rPr>
            </w:pPr>
            <w:r w:rsidRPr="00726FA6">
              <w:rPr>
                <w:szCs w:val="22"/>
              </w:rPr>
              <w:t>50.4</w:t>
            </w:r>
          </w:p>
        </w:tc>
        <w:tc>
          <w:tcPr>
            <w:tcW w:w="5228" w:type="dxa"/>
            <w:tcBorders>
              <w:top w:val="single" w:sz="6" w:space="0" w:color="auto"/>
              <w:left w:val="single" w:sz="6" w:space="0" w:color="auto"/>
              <w:right w:val="single" w:sz="6" w:space="0" w:color="auto"/>
            </w:tcBorders>
            <w:shd w:val="clear" w:color="auto" w:fill="auto"/>
            <w:vAlign w:val="center"/>
          </w:tcPr>
          <w:p w14:paraId="7534D649" w14:textId="40C4B5D5" w:rsidR="003E7344" w:rsidRPr="00113873" w:rsidRDefault="003200DD" w:rsidP="003E7344">
            <w:pPr>
              <w:pStyle w:val="C-TableText"/>
              <w:spacing w:before="30" w:after="40"/>
              <w:rPr>
                <w:szCs w:val="22"/>
                <w:highlight w:val="yellow"/>
              </w:rPr>
            </w:pPr>
            <w:r>
              <w:rPr>
                <w:szCs w:val="22"/>
              </w:rPr>
              <w:t xml:space="preserve">MIH0887; </w:t>
            </w:r>
            <w:r w:rsidR="003E7344">
              <w:rPr>
                <w:szCs w:val="22"/>
              </w:rPr>
              <w:t xml:space="preserve">HLM incubation </w:t>
            </w:r>
            <w:r w:rsidR="003E7344" w:rsidRPr="000979CC">
              <w:rPr>
                <w:szCs w:val="22"/>
              </w:rPr>
              <w:t>stud</w:t>
            </w:r>
            <w:r w:rsidR="003E7344">
              <w:rPr>
                <w:szCs w:val="22"/>
              </w:rPr>
              <w:t>y in vitro</w:t>
            </w:r>
          </w:p>
        </w:tc>
      </w:tr>
      <w:tr w:rsidR="003E7344" w:rsidRPr="00726FA6" w14:paraId="24BFF412" w14:textId="77777777" w:rsidTr="003200DD">
        <w:trPr>
          <w:cantSplit/>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14:paraId="303A404E" w14:textId="77777777" w:rsidR="003E7344" w:rsidRPr="00726FA6" w:rsidRDefault="003E7344" w:rsidP="003E7344">
            <w:pPr>
              <w:pStyle w:val="C-TableText"/>
              <w:spacing w:before="30" w:after="40"/>
              <w:rPr>
                <w:szCs w:val="22"/>
              </w:rPr>
            </w:pPr>
            <w:r w:rsidRPr="00726FA6">
              <w:rPr>
                <w:szCs w:val="22"/>
              </w:rPr>
              <w:t>CYP2C9 Ki (</w:t>
            </w:r>
            <w:proofErr w:type="spellStart"/>
            <w:r w:rsidRPr="00726FA6">
              <w:rPr>
                <w:szCs w:val="22"/>
              </w:rPr>
              <w:t>μM</w:t>
            </w:r>
            <w:proofErr w:type="spellEnd"/>
            <w:r w:rsidRPr="00726FA6">
              <w:rPr>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45C1CDB2" w14:textId="77777777" w:rsidR="003E7344" w:rsidRPr="00726FA6" w:rsidRDefault="003E7344" w:rsidP="003E7344">
            <w:pPr>
              <w:pStyle w:val="C-TableText"/>
              <w:spacing w:before="30" w:after="40"/>
              <w:rPr>
                <w:szCs w:val="22"/>
              </w:rPr>
            </w:pPr>
            <w:r w:rsidRPr="00726FA6">
              <w:rPr>
                <w:szCs w:val="22"/>
              </w:rPr>
              <w:t>26.1</w:t>
            </w:r>
          </w:p>
        </w:tc>
        <w:tc>
          <w:tcPr>
            <w:tcW w:w="5228" w:type="dxa"/>
            <w:tcBorders>
              <w:left w:val="single" w:sz="6" w:space="0" w:color="auto"/>
              <w:right w:val="single" w:sz="6" w:space="0" w:color="auto"/>
            </w:tcBorders>
            <w:shd w:val="clear" w:color="auto" w:fill="auto"/>
          </w:tcPr>
          <w:p w14:paraId="36FD0BF1" w14:textId="2DC251DA" w:rsidR="003E7344" w:rsidRPr="000979CC" w:rsidRDefault="003200DD" w:rsidP="003E7344">
            <w:pPr>
              <w:pStyle w:val="C-TableText"/>
              <w:spacing w:before="30" w:after="40"/>
              <w:rPr>
                <w:szCs w:val="22"/>
              </w:rPr>
            </w:pPr>
            <w:r>
              <w:rPr>
                <w:szCs w:val="22"/>
              </w:rPr>
              <w:t xml:space="preserve">MIH0887; </w:t>
            </w:r>
            <w:r w:rsidR="003E7344">
              <w:rPr>
                <w:szCs w:val="22"/>
              </w:rPr>
              <w:t xml:space="preserve">HLM incubation </w:t>
            </w:r>
            <w:r w:rsidR="003E7344" w:rsidRPr="000979CC">
              <w:rPr>
                <w:szCs w:val="22"/>
              </w:rPr>
              <w:t>stud</w:t>
            </w:r>
            <w:r w:rsidR="003E7344">
              <w:rPr>
                <w:szCs w:val="22"/>
              </w:rPr>
              <w:t>y in vitro</w:t>
            </w:r>
          </w:p>
        </w:tc>
      </w:tr>
      <w:tr w:rsidR="003E7344" w:rsidRPr="00726FA6" w14:paraId="6E3A5DA3" w14:textId="77777777" w:rsidTr="003200DD">
        <w:trPr>
          <w:cantSplit/>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14:paraId="73031002" w14:textId="77777777" w:rsidR="003E7344" w:rsidRPr="00726FA6" w:rsidRDefault="003E7344" w:rsidP="003E7344">
            <w:pPr>
              <w:pStyle w:val="C-TableText"/>
              <w:spacing w:before="30" w:after="40"/>
              <w:rPr>
                <w:szCs w:val="22"/>
              </w:rPr>
            </w:pPr>
            <w:r w:rsidRPr="00726FA6">
              <w:rPr>
                <w:szCs w:val="22"/>
              </w:rPr>
              <w:t>CYP2D6 Ki (</w:t>
            </w:r>
            <w:proofErr w:type="spellStart"/>
            <w:r w:rsidRPr="00726FA6">
              <w:rPr>
                <w:szCs w:val="22"/>
              </w:rPr>
              <w:t>μM</w:t>
            </w:r>
            <w:proofErr w:type="spellEnd"/>
            <w:r w:rsidRPr="00726FA6">
              <w:rPr>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578A02C7" w14:textId="77777777" w:rsidR="003E7344" w:rsidRPr="00726FA6" w:rsidRDefault="003E7344" w:rsidP="003E7344">
            <w:pPr>
              <w:pStyle w:val="C-TableText"/>
              <w:spacing w:before="30" w:after="40"/>
              <w:rPr>
                <w:szCs w:val="22"/>
              </w:rPr>
            </w:pPr>
            <w:r w:rsidRPr="00726FA6">
              <w:rPr>
                <w:szCs w:val="22"/>
              </w:rPr>
              <w:t>10.1</w:t>
            </w:r>
          </w:p>
        </w:tc>
        <w:tc>
          <w:tcPr>
            <w:tcW w:w="5228" w:type="dxa"/>
            <w:tcBorders>
              <w:left w:val="single" w:sz="6" w:space="0" w:color="auto"/>
              <w:right w:val="single" w:sz="6" w:space="0" w:color="auto"/>
            </w:tcBorders>
            <w:shd w:val="clear" w:color="auto" w:fill="auto"/>
          </w:tcPr>
          <w:p w14:paraId="6499756A" w14:textId="12CAEF31" w:rsidR="003E7344" w:rsidRPr="000979CC" w:rsidRDefault="003200DD" w:rsidP="003E7344">
            <w:pPr>
              <w:pStyle w:val="C-TableText"/>
              <w:spacing w:before="30" w:after="40"/>
              <w:rPr>
                <w:szCs w:val="22"/>
              </w:rPr>
            </w:pPr>
            <w:r>
              <w:rPr>
                <w:szCs w:val="22"/>
              </w:rPr>
              <w:t xml:space="preserve">MIH0887; </w:t>
            </w:r>
            <w:r w:rsidR="003E7344">
              <w:rPr>
                <w:szCs w:val="22"/>
              </w:rPr>
              <w:t xml:space="preserve">HLM incubation </w:t>
            </w:r>
            <w:r w:rsidR="003E7344" w:rsidRPr="000979CC">
              <w:rPr>
                <w:szCs w:val="22"/>
              </w:rPr>
              <w:t>stud</w:t>
            </w:r>
            <w:r w:rsidR="003E7344">
              <w:rPr>
                <w:szCs w:val="22"/>
              </w:rPr>
              <w:t>y in vitro</w:t>
            </w:r>
          </w:p>
        </w:tc>
      </w:tr>
      <w:tr w:rsidR="003E7344" w:rsidRPr="00726FA6" w14:paraId="53403549" w14:textId="77777777" w:rsidTr="003200DD">
        <w:trPr>
          <w:cantSplit/>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14:paraId="50273944" w14:textId="77777777" w:rsidR="003E7344" w:rsidRPr="00726FA6" w:rsidRDefault="003E7344" w:rsidP="003E7344">
            <w:pPr>
              <w:pStyle w:val="C-TableText"/>
              <w:spacing w:before="30" w:after="40"/>
              <w:rPr>
                <w:szCs w:val="22"/>
              </w:rPr>
            </w:pPr>
            <w:r w:rsidRPr="00726FA6">
              <w:rPr>
                <w:szCs w:val="22"/>
              </w:rPr>
              <w:t>CYP2C19 K</w:t>
            </w:r>
            <w:r w:rsidRPr="00726FA6">
              <w:rPr>
                <w:szCs w:val="22"/>
                <w:vertAlign w:val="subscript"/>
              </w:rPr>
              <w:t>I</w:t>
            </w:r>
            <w:r w:rsidRPr="00726FA6">
              <w:rPr>
                <w:szCs w:val="22"/>
              </w:rPr>
              <w:t xml:space="preserve"> or K</w:t>
            </w:r>
            <w:r w:rsidRPr="00726FA6">
              <w:rPr>
                <w:szCs w:val="22"/>
                <w:vertAlign w:val="subscript"/>
              </w:rPr>
              <w:t>app</w:t>
            </w:r>
            <w:r w:rsidRPr="00726FA6">
              <w:rPr>
                <w:szCs w:val="22"/>
              </w:rPr>
              <w:t xml:space="preserve"> (</w:t>
            </w:r>
            <w:proofErr w:type="spellStart"/>
            <w:r w:rsidRPr="00726FA6">
              <w:rPr>
                <w:szCs w:val="22"/>
              </w:rPr>
              <w:t>μM</w:t>
            </w:r>
            <w:proofErr w:type="spellEnd"/>
            <w:r w:rsidRPr="00726FA6">
              <w:rPr>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BCCB3B5" w14:textId="77777777" w:rsidR="003E7344" w:rsidRPr="00726FA6" w:rsidRDefault="003E7344" w:rsidP="003E7344">
            <w:pPr>
              <w:pStyle w:val="C-TableText"/>
              <w:spacing w:before="30" w:after="40"/>
              <w:rPr>
                <w:szCs w:val="22"/>
              </w:rPr>
            </w:pPr>
            <w:r w:rsidRPr="00726FA6">
              <w:rPr>
                <w:szCs w:val="22"/>
              </w:rPr>
              <w:t>112</w:t>
            </w:r>
          </w:p>
        </w:tc>
        <w:tc>
          <w:tcPr>
            <w:tcW w:w="5228" w:type="dxa"/>
            <w:tcBorders>
              <w:left w:val="single" w:sz="6" w:space="0" w:color="auto"/>
              <w:right w:val="single" w:sz="6" w:space="0" w:color="auto"/>
            </w:tcBorders>
            <w:shd w:val="clear" w:color="auto" w:fill="auto"/>
          </w:tcPr>
          <w:p w14:paraId="4716DD9A" w14:textId="0E46D9DC" w:rsidR="003E7344" w:rsidRPr="000979CC" w:rsidRDefault="003200DD" w:rsidP="003E7344">
            <w:pPr>
              <w:pStyle w:val="C-TableText"/>
              <w:spacing w:before="30" w:after="40"/>
              <w:rPr>
                <w:szCs w:val="22"/>
              </w:rPr>
            </w:pPr>
            <w:r>
              <w:rPr>
                <w:szCs w:val="22"/>
              </w:rPr>
              <w:t xml:space="preserve">MIH0887; </w:t>
            </w:r>
            <w:r w:rsidR="003E7344">
              <w:rPr>
                <w:szCs w:val="22"/>
              </w:rPr>
              <w:t xml:space="preserve">HLM incubation </w:t>
            </w:r>
            <w:r w:rsidR="003E7344" w:rsidRPr="000979CC">
              <w:rPr>
                <w:szCs w:val="22"/>
              </w:rPr>
              <w:t>stud</w:t>
            </w:r>
            <w:r w:rsidR="003E7344">
              <w:rPr>
                <w:szCs w:val="22"/>
              </w:rPr>
              <w:t>y in vitro</w:t>
            </w:r>
          </w:p>
        </w:tc>
      </w:tr>
      <w:tr w:rsidR="003E7344" w:rsidRPr="00726FA6" w14:paraId="7EDB1469" w14:textId="77777777" w:rsidTr="003200DD">
        <w:trPr>
          <w:cantSplit/>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14:paraId="61491147" w14:textId="77777777" w:rsidR="003E7344" w:rsidRPr="00726FA6" w:rsidRDefault="003E7344" w:rsidP="003E7344">
            <w:pPr>
              <w:pStyle w:val="C-TableText"/>
              <w:spacing w:before="30" w:after="40"/>
              <w:rPr>
                <w:szCs w:val="22"/>
              </w:rPr>
            </w:pPr>
            <w:r w:rsidRPr="00726FA6">
              <w:rPr>
                <w:szCs w:val="22"/>
              </w:rPr>
              <w:t xml:space="preserve">CYP2C19 </w:t>
            </w:r>
            <w:proofErr w:type="spellStart"/>
            <w:r w:rsidRPr="00726FA6">
              <w:rPr>
                <w:szCs w:val="22"/>
              </w:rPr>
              <w:t>k</w:t>
            </w:r>
            <w:r w:rsidRPr="00726FA6">
              <w:rPr>
                <w:szCs w:val="22"/>
                <w:vertAlign w:val="subscript"/>
              </w:rPr>
              <w:t>inact</w:t>
            </w:r>
            <w:proofErr w:type="spellEnd"/>
            <w:r w:rsidRPr="00726FA6">
              <w:rPr>
                <w:szCs w:val="22"/>
              </w:rPr>
              <w:t xml:space="preserve"> (h</w:t>
            </w:r>
            <w:r w:rsidRPr="00726FA6">
              <w:rPr>
                <w:szCs w:val="22"/>
                <w:vertAlign w:val="superscript"/>
              </w:rPr>
              <w:t>-1</w:t>
            </w:r>
            <w:r w:rsidRPr="00726FA6">
              <w:rPr>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4B28AFE0" w14:textId="77777777" w:rsidR="003E7344" w:rsidRPr="00726FA6" w:rsidRDefault="003E7344" w:rsidP="003E7344">
            <w:pPr>
              <w:pStyle w:val="C-TableText"/>
              <w:spacing w:before="30" w:after="40"/>
              <w:rPr>
                <w:szCs w:val="22"/>
              </w:rPr>
            </w:pPr>
            <w:r w:rsidRPr="00726FA6">
              <w:rPr>
                <w:szCs w:val="22"/>
              </w:rPr>
              <w:t>2.01</w:t>
            </w:r>
          </w:p>
        </w:tc>
        <w:tc>
          <w:tcPr>
            <w:tcW w:w="5228" w:type="dxa"/>
            <w:tcBorders>
              <w:left w:val="single" w:sz="6" w:space="0" w:color="auto"/>
              <w:right w:val="single" w:sz="6" w:space="0" w:color="auto"/>
            </w:tcBorders>
            <w:shd w:val="clear" w:color="auto" w:fill="auto"/>
          </w:tcPr>
          <w:p w14:paraId="72F01178" w14:textId="448B4426" w:rsidR="003E7344" w:rsidRPr="000979CC" w:rsidRDefault="003200DD" w:rsidP="003E7344">
            <w:pPr>
              <w:pStyle w:val="C-TableText"/>
              <w:spacing w:before="30" w:after="40"/>
              <w:rPr>
                <w:szCs w:val="22"/>
              </w:rPr>
            </w:pPr>
            <w:r>
              <w:rPr>
                <w:szCs w:val="22"/>
              </w:rPr>
              <w:t xml:space="preserve">MIH0887; </w:t>
            </w:r>
            <w:r w:rsidR="003E7344">
              <w:rPr>
                <w:szCs w:val="22"/>
              </w:rPr>
              <w:t xml:space="preserve">HLM incubation </w:t>
            </w:r>
            <w:r w:rsidR="003E7344" w:rsidRPr="000979CC">
              <w:rPr>
                <w:szCs w:val="22"/>
              </w:rPr>
              <w:t>stud</w:t>
            </w:r>
            <w:r w:rsidR="003E7344">
              <w:rPr>
                <w:szCs w:val="22"/>
              </w:rPr>
              <w:t>y in vitro</w:t>
            </w:r>
          </w:p>
        </w:tc>
      </w:tr>
      <w:tr w:rsidR="003E7344" w:rsidRPr="00726FA6" w14:paraId="64D8971F" w14:textId="77777777" w:rsidTr="003200DD">
        <w:trPr>
          <w:cantSplit/>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14:paraId="35AB0F09" w14:textId="77777777" w:rsidR="003E7344" w:rsidRPr="00726FA6" w:rsidRDefault="003E7344" w:rsidP="003E7344">
            <w:pPr>
              <w:pStyle w:val="C-TableText"/>
              <w:spacing w:before="30" w:after="40"/>
              <w:rPr>
                <w:szCs w:val="22"/>
              </w:rPr>
            </w:pPr>
            <w:r w:rsidRPr="00726FA6">
              <w:rPr>
                <w:szCs w:val="22"/>
              </w:rPr>
              <w:t>CYP3A4 Ki (</w:t>
            </w:r>
            <w:proofErr w:type="spellStart"/>
            <w:r w:rsidRPr="00726FA6">
              <w:rPr>
                <w:szCs w:val="22"/>
              </w:rPr>
              <w:t>μM</w:t>
            </w:r>
            <w:proofErr w:type="spellEnd"/>
            <w:r w:rsidRPr="00726FA6">
              <w:rPr>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7E6C8EBA" w14:textId="77777777" w:rsidR="003E7344" w:rsidRPr="00726FA6" w:rsidRDefault="003E7344" w:rsidP="003E7344">
            <w:pPr>
              <w:pStyle w:val="C-TableText"/>
              <w:spacing w:before="30" w:after="40"/>
              <w:rPr>
                <w:szCs w:val="22"/>
              </w:rPr>
            </w:pPr>
            <w:r w:rsidRPr="00726FA6">
              <w:rPr>
                <w:szCs w:val="22"/>
              </w:rPr>
              <w:t>9.55</w:t>
            </w:r>
          </w:p>
        </w:tc>
        <w:tc>
          <w:tcPr>
            <w:tcW w:w="5228" w:type="dxa"/>
            <w:tcBorders>
              <w:left w:val="single" w:sz="6" w:space="0" w:color="auto"/>
              <w:bottom w:val="single" w:sz="6" w:space="0" w:color="auto"/>
              <w:right w:val="single" w:sz="6" w:space="0" w:color="auto"/>
            </w:tcBorders>
            <w:shd w:val="clear" w:color="auto" w:fill="auto"/>
          </w:tcPr>
          <w:p w14:paraId="25AC7A32" w14:textId="2D521612" w:rsidR="003E7344" w:rsidRPr="000979CC" w:rsidRDefault="003200DD" w:rsidP="003E7344">
            <w:pPr>
              <w:pStyle w:val="C-TableText"/>
              <w:spacing w:before="30" w:after="40"/>
              <w:rPr>
                <w:szCs w:val="22"/>
              </w:rPr>
            </w:pPr>
            <w:r>
              <w:rPr>
                <w:szCs w:val="22"/>
              </w:rPr>
              <w:t xml:space="preserve">MIH0887; </w:t>
            </w:r>
            <w:r w:rsidR="003E7344">
              <w:rPr>
                <w:szCs w:val="22"/>
              </w:rPr>
              <w:t xml:space="preserve">HLM incubation </w:t>
            </w:r>
            <w:r w:rsidR="003E7344" w:rsidRPr="000979CC">
              <w:rPr>
                <w:szCs w:val="22"/>
              </w:rPr>
              <w:t>stud</w:t>
            </w:r>
            <w:r w:rsidR="003E7344">
              <w:rPr>
                <w:szCs w:val="22"/>
              </w:rPr>
              <w:t>y in vitro</w:t>
            </w:r>
            <w:r w:rsidR="003E7344" w:rsidRPr="000979CC">
              <w:rPr>
                <w:szCs w:val="22"/>
              </w:rPr>
              <w:t xml:space="preserve"> (assuming Ki = IC</w:t>
            </w:r>
            <w:r w:rsidR="003E7344" w:rsidRPr="000979CC">
              <w:rPr>
                <w:szCs w:val="22"/>
                <w:vertAlign w:val="subscript"/>
              </w:rPr>
              <w:t>50</w:t>
            </w:r>
            <w:r w:rsidR="003E7344" w:rsidRPr="000979CC">
              <w:rPr>
                <w:szCs w:val="22"/>
              </w:rPr>
              <w:t>/2)</w:t>
            </w:r>
          </w:p>
        </w:tc>
      </w:tr>
      <w:tr w:rsidR="003E7344" w:rsidRPr="00726FA6" w14:paraId="73E97F86" w14:textId="77777777" w:rsidTr="003200DD">
        <w:trPr>
          <w:cantSplit/>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14:paraId="642A5AA0" w14:textId="77777777" w:rsidR="003E7344" w:rsidRPr="00726FA6" w:rsidRDefault="003E7344" w:rsidP="003E7344">
            <w:pPr>
              <w:pStyle w:val="C-TableText"/>
              <w:spacing w:before="30" w:after="40"/>
              <w:rPr>
                <w:szCs w:val="22"/>
              </w:rPr>
            </w:pPr>
            <w:r w:rsidRPr="00726FA6">
              <w:rPr>
                <w:szCs w:val="22"/>
              </w:rPr>
              <w:t>CYP3A4 K</w:t>
            </w:r>
            <w:r w:rsidRPr="00726FA6">
              <w:rPr>
                <w:szCs w:val="22"/>
                <w:vertAlign w:val="subscript"/>
              </w:rPr>
              <w:t>I</w:t>
            </w:r>
            <w:r w:rsidRPr="00726FA6">
              <w:rPr>
                <w:szCs w:val="22"/>
              </w:rPr>
              <w:t xml:space="preserve"> or K</w:t>
            </w:r>
            <w:r w:rsidRPr="00726FA6">
              <w:rPr>
                <w:szCs w:val="22"/>
                <w:vertAlign w:val="subscript"/>
              </w:rPr>
              <w:t>app</w:t>
            </w:r>
            <w:r w:rsidRPr="00726FA6">
              <w:rPr>
                <w:szCs w:val="22"/>
              </w:rPr>
              <w:t xml:space="preserve"> (</w:t>
            </w:r>
            <w:proofErr w:type="spellStart"/>
            <w:r w:rsidRPr="00726FA6">
              <w:rPr>
                <w:szCs w:val="22"/>
              </w:rPr>
              <w:t>μM</w:t>
            </w:r>
            <w:proofErr w:type="spellEnd"/>
            <w:r w:rsidRPr="00726FA6">
              <w:rPr>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47E38836" w14:textId="77777777" w:rsidR="003E7344" w:rsidRPr="00726FA6" w:rsidRDefault="003E7344" w:rsidP="003E7344">
            <w:pPr>
              <w:pStyle w:val="C-TableText"/>
              <w:spacing w:before="30" w:after="40"/>
              <w:rPr>
                <w:szCs w:val="22"/>
              </w:rPr>
            </w:pPr>
            <w:r w:rsidRPr="00726FA6">
              <w:rPr>
                <w:szCs w:val="22"/>
              </w:rPr>
              <w:t>1.57</w:t>
            </w:r>
          </w:p>
        </w:tc>
        <w:tc>
          <w:tcPr>
            <w:tcW w:w="5228" w:type="dxa"/>
            <w:tcBorders>
              <w:left w:val="single" w:sz="6" w:space="0" w:color="auto"/>
              <w:bottom w:val="single" w:sz="6" w:space="0" w:color="auto"/>
              <w:right w:val="single" w:sz="6" w:space="0" w:color="auto"/>
            </w:tcBorders>
            <w:shd w:val="clear" w:color="auto" w:fill="auto"/>
          </w:tcPr>
          <w:p w14:paraId="7EED6285" w14:textId="58ECB4E4" w:rsidR="003E7344" w:rsidRPr="000979CC" w:rsidRDefault="003200DD" w:rsidP="003E7344">
            <w:pPr>
              <w:pStyle w:val="C-TableText"/>
              <w:spacing w:before="30" w:after="40"/>
              <w:rPr>
                <w:szCs w:val="22"/>
              </w:rPr>
            </w:pPr>
            <w:r>
              <w:rPr>
                <w:szCs w:val="22"/>
              </w:rPr>
              <w:t xml:space="preserve">MIH0887; </w:t>
            </w:r>
            <w:r w:rsidR="003E7344">
              <w:rPr>
                <w:szCs w:val="22"/>
              </w:rPr>
              <w:t xml:space="preserve">HLM incubation </w:t>
            </w:r>
            <w:r w:rsidR="003E7344" w:rsidRPr="000979CC">
              <w:rPr>
                <w:szCs w:val="22"/>
              </w:rPr>
              <w:t>stud</w:t>
            </w:r>
            <w:r w:rsidR="003E7344">
              <w:rPr>
                <w:szCs w:val="22"/>
              </w:rPr>
              <w:t>y in vitro</w:t>
            </w:r>
          </w:p>
        </w:tc>
      </w:tr>
      <w:tr w:rsidR="003E7344" w:rsidRPr="00726FA6" w14:paraId="59380C18" w14:textId="77777777" w:rsidTr="003200DD">
        <w:trPr>
          <w:cantSplit/>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14:paraId="5FCE3795" w14:textId="77777777" w:rsidR="003E7344" w:rsidRPr="00726FA6" w:rsidRDefault="003E7344" w:rsidP="003E7344">
            <w:pPr>
              <w:pStyle w:val="C-TableText"/>
              <w:spacing w:before="30" w:after="40"/>
              <w:rPr>
                <w:szCs w:val="22"/>
              </w:rPr>
            </w:pPr>
            <w:r w:rsidRPr="00726FA6">
              <w:rPr>
                <w:szCs w:val="22"/>
              </w:rPr>
              <w:t xml:space="preserve">CYP3A4 </w:t>
            </w:r>
            <w:proofErr w:type="spellStart"/>
            <w:r w:rsidRPr="00726FA6">
              <w:rPr>
                <w:szCs w:val="22"/>
              </w:rPr>
              <w:t>k</w:t>
            </w:r>
            <w:r w:rsidRPr="00726FA6">
              <w:rPr>
                <w:szCs w:val="22"/>
                <w:vertAlign w:val="subscript"/>
              </w:rPr>
              <w:t>inact</w:t>
            </w:r>
            <w:proofErr w:type="spellEnd"/>
            <w:r w:rsidRPr="00726FA6">
              <w:rPr>
                <w:szCs w:val="22"/>
              </w:rPr>
              <w:t xml:space="preserve"> (h</w:t>
            </w:r>
            <w:r w:rsidRPr="00726FA6">
              <w:rPr>
                <w:szCs w:val="22"/>
                <w:vertAlign w:val="superscript"/>
              </w:rPr>
              <w:t>-1</w:t>
            </w:r>
            <w:r w:rsidRPr="00726FA6">
              <w:rPr>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5372B5F" w14:textId="77777777" w:rsidR="003E7344" w:rsidRPr="00726FA6" w:rsidRDefault="003E7344" w:rsidP="003E7344">
            <w:pPr>
              <w:pStyle w:val="C-TableText"/>
              <w:spacing w:before="30" w:after="40"/>
              <w:rPr>
                <w:szCs w:val="22"/>
              </w:rPr>
            </w:pPr>
            <w:r w:rsidRPr="00726FA6">
              <w:rPr>
                <w:szCs w:val="22"/>
              </w:rPr>
              <w:t>2.58</w:t>
            </w:r>
          </w:p>
        </w:tc>
        <w:tc>
          <w:tcPr>
            <w:tcW w:w="5228" w:type="dxa"/>
            <w:tcBorders>
              <w:left w:val="single" w:sz="6" w:space="0" w:color="auto"/>
              <w:bottom w:val="single" w:sz="6" w:space="0" w:color="auto"/>
              <w:right w:val="single" w:sz="6" w:space="0" w:color="auto"/>
            </w:tcBorders>
            <w:shd w:val="clear" w:color="auto" w:fill="auto"/>
          </w:tcPr>
          <w:p w14:paraId="30877FA1" w14:textId="56732411" w:rsidR="003E7344" w:rsidRPr="000979CC" w:rsidRDefault="003200DD" w:rsidP="003E7344">
            <w:pPr>
              <w:pStyle w:val="C-TableText"/>
              <w:spacing w:before="30" w:after="40"/>
              <w:rPr>
                <w:szCs w:val="22"/>
              </w:rPr>
            </w:pPr>
            <w:r>
              <w:rPr>
                <w:szCs w:val="22"/>
              </w:rPr>
              <w:t xml:space="preserve">MIH0887; </w:t>
            </w:r>
            <w:r w:rsidR="003E7344">
              <w:rPr>
                <w:szCs w:val="22"/>
              </w:rPr>
              <w:t xml:space="preserve">HLM incubation </w:t>
            </w:r>
            <w:r w:rsidR="003E7344" w:rsidRPr="000979CC">
              <w:rPr>
                <w:szCs w:val="22"/>
              </w:rPr>
              <w:t>stud</w:t>
            </w:r>
            <w:r w:rsidR="003E7344">
              <w:rPr>
                <w:szCs w:val="22"/>
              </w:rPr>
              <w:t>y in vitro</w:t>
            </w:r>
          </w:p>
        </w:tc>
      </w:tr>
      <w:tr w:rsidR="003E7344" w:rsidRPr="00726FA6" w14:paraId="42F374F9" w14:textId="77777777" w:rsidTr="003E7344">
        <w:trPr>
          <w:cantSplit/>
          <w:jc w:val="center"/>
        </w:trPr>
        <w:tc>
          <w:tcPr>
            <w:tcW w:w="9360" w:type="dxa"/>
            <w:gridSpan w:val="3"/>
            <w:shd w:val="clear" w:color="auto" w:fill="auto"/>
          </w:tcPr>
          <w:p w14:paraId="5634CEEE" w14:textId="77777777" w:rsidR="003E7344" w:rsidRPr="000979CC" w:rsidRDefault="003E7344" w:rsidP="003E7344">
            <w:pPr>
              <w:pStyle w:val="C-TableText"/>
              <w:spacing w:before="30" w:after="40"/>
              <w:rPr>
                <w:i/>
                <w:szCs w:val="22"/>
              </w:rPr>
            </w:pPr>
            <w:r w:rsidRPr="000979CC">
              <w:rPr>
                <w:i/>
                <w:szCs w:val="22"/>
              </w:rPr>
              <w:t>Enzyme induction</w:t>
            </w:r>
          </w:p>
        </w:tc>
      </w:tr>
      <w:tr w:rsidR="003E7344" w:rsidRPr="00726FA6" w14:paraId="122181ED" w14:textId="77777777" w:rsidTr="003200DD">
        <w:trPr>
          <w:cantSplit/>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14:paraId="10DB5F9C" w14:textId="77777777" w:rsidR="003E7344" w:rsidRPr="00726FA6" w:rsidRDefault="003E7344" w:rsidP="003E7344">
            <w:pPr>
              <w:pStyle w:val="C-TableText"/>
              <w:spacing w:before="30" w:after="40"/>
              <w:rPr>
                <w:szCs w:val="22"/>
              </w:rPr>
            </w:pPr>
            <w:r w:rsidRPr="00726FA6">
              <w:rPr>
                <w:szCs w:val="22"/>
              </w:rPr>
              <w:t>CYP3A4 IndC</w:t>
            </w:r>
            <w:r w:rsidRPr="00726FA6">
              <w:rPr>
                <w:szCs w:val="22"/>
                <w:vertAlign w:val="subscript"/>
              </w:rPr>
              <w:t>50</w:t>
            </w:r>
            <w:r w:rsidRPr="00726FA6">
              <w:rPr>
                <w:szCs w:val="22"/>
              </w:rPr>
              <w:t xml:space="preserve"> (</w:t>
            </w:r>
            <w:proofErr w:type="spellStart"/>
            <w:r w:rsidRPr="00726FA6">
              <w:rPr>
                <w:szCs w:val="22"/>
              </w:rPr>
              <w:t>μM</w:t>
            </w:r>
            <w:proofErr w:type="spellEnd"/>
            <w:r w:rsidRPr="00726FA6">
              <w:rPr>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4AEF8D68" w14:textId="77777777" w:rsidR="003E7344" w:rsidRPr="00726FA6" w:rsidRDefault="003E7344" w:rsidP="003E7344">
            <w:pPr>
              <w:pStyle w:val="C-TableText"/>
              <w:spacing w:before="30" w:after="40"/>
              <w:rPr>
                <w:szCs w:val="22"/>
              </w:rPr>
            </w:pPr>
            <w:r w:rsidRPr="00726FA6">
              <w:rPr>
                <w:szCs w:val="22"/>
              </w:rPr>
              <w:t>5.3</w:t>
            </w:r>
          </w:p>
        </w:tc>
        <w:tc>
          <w:tcPr>
            <w:tcW w:w="5228" w:type="dxa"/>
            <w:tcBorders>
              <w:top w:val="single" w:sz="6" w:space="0" w:color="auto"/>
              <w:left w:val="single" w:sz="6" w:space="0" w:color="auto"/>
              <w:bottom w:val="single" w:sz="6" w:space="0" w:color="auto"/>
              <w:right w:val="single" w:sz="6" w:space="0" w:color="auto"/>
            </w:tcBorders>
            <w:shd w:val="clear" w:color="auto" w:fill="auto"/>
          </w:tcPr>
          <w:p w14:paraId="6310AF49" w14:textId="714D35E9" w:rsidR="003E7344" w:rsidRPr="000979CC" w:rsidRDefault="003200DD" w:rsidP="003E7344">
            <w:pPr>
              <w:pStyle w:val="C-TableText"/>
              <w:spacing w:before="30" w:after="40"/>
              <w:rPr>
                <w:szCs w:val="22"/>
              </w:rPr>
            </w:pPr>
            <w:r>
              <w:rPr>
                <w:szCs w:val="22"/>
              </w:rPr>
              <w:t xml:space="preserve">IHH0014; </w:t>
            </w:r>
            <w:r w:rsidR="003E7344">
              <w:rPr>
                <w:szCs w:val="22"/>
              </w:rPr>
              <w:t>Human hepatocyte culture study in vitro</w:t>
            </w:r>
          </w:p>
        </w:tc>
      </w:tr>
      <w:tr w:rsidR="003E7344" w:rsidRPr="00726FA6" w14:paraId="763C16E0" w14:textId="77777777" w:rsidTr="003200DD">
        <w:trPr>
          <w:cantSplit/>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14:paraId="2A8224FC" w14:textId="77777777" w:rsidR="003E7344" w:rsidRPr="00726FA6" w:rsidRDefault="003E7344" w:rsidP="003E7344">
            <w:pPr>
              <w:pStyle w:val="C-TableText"/>
              <w:spacing w:before="30" w:after="40"/>
              <w:rPr>
                <w:szCs w:val="22"/>
              </w:rPr>
            </w:pPr>
            <w:r w:rsidRPr="00726FA6">
              <w:rPr>
                <w:szCs w:val="22"/>
              </w:rPr>
              <w:t xml:space="preserve">CYP3A5 </w:t>
            </w:r>
            <w:proofErr w:type="spellStart"/>
            <w:r w:rsidRPr="00726FA6">
              <w:rPr>
                <w:szCs w:val="22"/>
              </w:rPr>
              <w:t>Ind</w:t>
            </w:r>
            <w:r w:rsidRPr="00726FA6">
              <w:rPr>
                <w:szCs w:val="22"/>
                <w:vertAlign w:val="subscript"/>
              </w:rPr>
              <w:t>max</w:t>
            </w:r>
            <w:proofErr w:type="spellEnd"/>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5DD1A0C0" w14:textId="77777777" w:rsidR="003E7344" w:rsidRPr="00726FA6" w:rsidRDefault="003E7344" w:rsidP="003E7344">
            <w:pPr>
              <w:pStyle w:val="C-TableText"/>
              <w:spacing w:before="30" w:after="40"/>
              <w:rPr>
                <w:szCs w:val="22"/>
              </w:rPr>
            </w:pPr>
            <w:r w:rsidRPr="00726FA6">
              <w:rPr>
                <w:szCs w:val="22"/>
              </w:rPr>
              <w:t>78.0</w:t>
            </w:r>
          </w:p>
        </w:tc>
        <w:tc>
          <w:tcPr>
            <w:tcW w:w="5228" w:type="dxa"/>
            <w:tcBorders>
              <w:top w:val="single" w:sz="6" w:space="0" w:color="auto"/>
              <w:left w:val="single" w:sz="6" w:space="0" w:color="auto"/>
              <w:bottom w:val="single" w:sz="6" w:space="0" w:color="auto"/>
              <w:right w:val="single" w:sz="6" w:space="0" w:color="auto"/>
            </w:tcBorders>
            <w:shd w:val="clear" w:color="auto" w:fill="auto"/>
          </w:tcPr>
          <w:p w14:paraId="4E10D159" w14:textId="4E512432" w:rsidR="003E7344" w:rsidRPr="000979CC" w:rsidRDefault="003200DD" w:rsidP="003E7344">
            <w:pPr>
              <w:pStyle w:val="C-TableText"/>
              <w:spacing w:before="30" w:after="40"/>
              <w:rPr>
                <w:szCs w:val="22"/>
              </w:rPr>
            </w:pPr>
            <w:r>
              <w:rPr>
                <w:szCs w:val="22"/>
              </w:rPr>
              <w:t xml:space="preserve">IHH0014; </w:t>
            </w:r>
            <w:r w:rsidR="003E7344">
              <w:rPr>
                <w:szCs w:val="22"/>
              </w:rPr>
              <w:t>Human hepatocyte culture study in vitro</w:t>
            </w:r>
          </w:p>
        </w:tc>
      </w:tr>
      <w:tr w:rsidR="003E7344" w:rsidRPr="00726FA6" w14:paraId="7D4A31C0" w14:textId="77777777" w:rsidTr="003E7344">
        <w:trPr>
          <w:cantSplit/>
          <w:jc w:val="center"/>
        </w:trPr>
        <w:tc>
          <w:tcPr>
            <w:tcW w:w="9360" w:type="dxa"/>
            <w:gridSpan w:val="3"/>
            <w:shd w:val="clear" w:color="auto" w:fill="auto"/>
          </w:tcPr>
          <w:p w14:paraId="7A467D84" w14:textId="77777777" w:rsidR="003E7344" w:rsidRPr="000979CC" w:rsidRDefault="003E7344" w:rsidP="003E7344">
            <w:pPr>
              <w:pStyle w:val="C-TableText"/>
              <w:spacing w:before="30" w:after="40"/>
              <w:rPr>
                <w:i/>
                <w:szCs w:val="22"/>
              </w:rPr>
            </w:pPr>
            <w:r w:rsidRPr="000979CC">
              <w:rPr>
                <w:i/>
                <w:szCs w:val="22"/>
              </w:rPr>
              <w:t>Transporter inhibition</w:t>
            </w:r>
          </w:p>
        </w:tc>
      </w:tr>
      <w:tr w:rsidR="003E7344" w:rsidRPr="00726FA6" w14:paraId="6346FD66" w14:textId="77777777" w:rsidTr="003200DD">
        <w:trPr>
          <w:cantSplit/>
          <w:jc w:val="center"/>
        </w:trPr>
        <w:tc>
          <w:tcPr>
            <w:tcW w:w="3052" w:type="dxa"/>
            <w:shd w:val="clear" w:color="auto" w:fill="auto"/>
            <w:vAlign w:val="center"/>
          </w:tcPr>
          <w:p w14:paraId="22639C3F" w14:textId="77777777" w:rsidR="003E7344" w:rsidRPr="00726FA6" w:rsidRDefault="003E7344" w:rsidP="003E7344">
            <w:pPr>
              <w:pStyle w:val="C-TableText"/>
              <w:spacing w:before="30" w:after="40"/>
              <w:rPr>
                <w:szCs w:val="22"/>
              </w:rPr>
            </w:pPr>
            <w:r w:rsidRPr="00726FA6">
              <w:rPr>
                <w:szCs w:val="22"/>
              </w:rPr>
              <w:t>OCT1 Ki (</w:t>
            </w:r>
            <w:proofErr w:type="spellStart"/>
            <w:r w:rsidRPr="00726FA6">
              <w:rPr>
                <w:szCs w:val="22"/>
              </w:rPr>
              <w:t>μM</w:t>
            </w:r>
            <w:proofErr w:type="spellEnd"/>
            <w:r w:rsidRPr="00726FA6">
              <w:rPr>
                <w:szCs w:val="22"/>
              </w:rPr>
              <w:t>)</w:t>
            </w:r>
          </w:p>
        </w:tc>
        <w:tc>
          <w:tcPr>
            <w:tcW w:w="1080" w:type="dxa"/>
            <w:shd w:val="clear" w:color="auto" w:fill="auto"/>
            <w:vAlign w:val="center"/>
          </w:tcPr>
          <w:p w14:paraId="626DDC59" w14:textId="77777777" w:rsidR="003E7344" w:rsidRPr="00726FA6" w:rsidRDefault="003E7344" w:rsidP="003E7344">
            <w:pPr>
              <w:pStyle w:val="C-TableText"/>
              <w:spacing w:before="30" w:after="40"/>
              <w:rPr>
                <w:szCs w:val="22"/>
              </w:rPr>
            </w:pPr>
            <w:r w:rsidRPr="00726FA6">
              <w:rPr>
                <w:szCs w:val="22"/>
              </w:rPr>
              <w:t>5.59</w:t>
            </w:r>
          </w:p>
        </w:tc>
        <w:tc>
          <w:tcPr>
            <w:tcW w:w="5228" w:type="dxa"/>
            <w:shd w:val="clear" w:color="auto" w:fill="auto"/>
            <w:vAlign w:val="center"/>
          </w:tcPr>
          <w:p w14:paraId="2BAB3CC4" w14:textId="391AD539" w:rsidR="003E7344" w:rsidRPr="000979CC" w:rsidRDefault="003200DD" w:rsidP="003E7344">
            <w:pPr>
              <w:pStyle w:val="C-TableText"/>
              <w:spacing w:before="30" w:after="40"/>
              <w:rPr>
                <w:szCs w:val="22"/>
              </w:rPr>
            </w:pPr>
            <w:r>
              <w:rPr>
                <w:szCs w:val="22"/>
              </w:rPr>
              <w:t xml:space="preserve">TRI0013; </w:t>
            </w:r>
            <w:r w:rsidR="003E7344">
              <w:rPr>
                <w:szCs w:val="22"/>
              </w:rPr>
              <w:t>Human OCT1 cell culture study in vitro</w:t>
            </w:r>
          </w:p>
        </w:tc>
      </w:tr>
      <w:tr w:rsidR="003E7344" w:rsidRPr="00726FA6" w14:paraId="4B210A0A" w14:textId="77777777" w:rsidTr="003200DD">
        <w:trPr>
          <w:cantSplit/>
          <w:jc w:val="center"/>
        </w:trPr>
        <w:tc>
          <w:tcPr>
            <w:tcW w:w="3052" w:type="dxa"/>
            <w:shd w:val="clear" w:color="auto" w:fill="auto"/>
            <w:vAlign w:val="center"/>
          </w:tcPr>
          <w:p w14:paraId="357415DC" w14:textId="77777777" w:rsidR="003E7344" w:rsidRPr="00726FA6" w:rsidRDefault="003E7344" w:rsidP="003E7344">
            <w:pPr>
              <w:pStyle w:val="C-TableText"/>
              <w:spacing w:before="30" w:after="40"/>
              <w:rPr>
                <w:szCs w:val="22"/>
              </w:rPr>
            </w:pPr>
            <w:r w:rsidRPr="00726FA6">
              <w:rPr>
                <w:szCs w:val="22"/>
              </w:rPr>
              <w:t>OCT2 Ki (</w:t>
            </w:r>
            <w:proofErr w:type="spellStart"/>
            <w:r w:rsidRPr="00726FA6">
              <w:rPr>
                <w:szCs w:val="22"/>
              </w:rPr>
              <w:t>μM</w:t>
            </w:r>
            <w:proofErr w:type="spellEnd"/>
            <w:r w:rsidRPr="00726FA6">
              <w:rPr>
                <w:szCs w:val="22"/>
              </w:rPr>
              <w:t>)</w:t>
            </w:r>
          </w:p>
        </w:tc>
        <w:tc>
          <w:tcPr>
            <w:tcW w:w="1080" w:type="dxa"/>
            <w:shd w:val="clear" w:color="auto" w:fill="auto"/>
            <w:vAlign w:val="center"/>
          </w:tcPr>
          <w:p w14:paraId="417770AA" w14:textId="77777777" w:rsidR="003E7344" w:rsidRPr="00726FA6" w:rsidRDefault="003E7344" w:rsidP="003E7344">
            <w:pPr>
              <w:pStyle w:val="C-TableText"/>
              <w:spacing w:before="30" w:after="40"/>
              <w:rPr>
                <w:szCs w:val="22"/>
              </w:rPr>
            </w:pPr>
            <w:r w:rsidRPr="00726FA6">
              <w:rPr>
                <w:szCs w:val="22"/>
              </w:rPr>
              <w:t>0.71</w:t>
            </w:r>
          </w:p>
        </w:tc>
        <w:tc>
          <w:tcPr>
            <w:tcW w:w="5228" w:type="dxa"/>
            <w:shd w:val="clear" w:color="auto" w:fill="auto"/>
            <w:vAlign w:val="center"/>
          </w:tcPr>
          <w:p w14:paraId="1E29F823" w14:textId="4DC5146C" w:rsidR="003E7344" w:rsidRPr="000979CC" w:rsidRDefault="003200DD" w:rsidP="003E7344">
            <w:pPr>
              <w:pStyle w:val="C-TableText"/>
              <w:spacing w:before="30" w:after="40"/>
              <w:rPr>
                <w:szCs w:val="22"/>
              </w:rPr>
            </w:pPr>
            <w:r>
              <w:rPr>
                <w:szCs w:val="22"/>
              </w:rPr>
              <w:t xml:space="preserve">TRI0013; </w:t>
            </w:r>
            <w:r w:rsidR="003E7344">
              <w:rPr>
                <w:szCs w:val="22"/>
              </w:rPr>
              <w:t>Human OCT2 cell culture study in vitro</w:t>
            </w:r>
          </w:p>
        </w:tc>
      </w:tr>
      <w:tr w:rsidR="003E7344" w:rsidRPr="00726FA6" w14:paraId="2AC5A8F7" w14:textId="77777777" w:rsidTr="003200DD">
        <w:trPr>
          <w:cantSplit/>
          <w:jc w:val="center"/>
        </w:trPr>
        <w:tc>
          <w:tcPr>
            <w:tcW w:w="3052" w:type="dxa"/>
            <w:shd w:val="clear" w:color="auto" w:fill="auto"/>
            <w:vAlign w:val="center"/>
          </w:tcPr>
          <w:p w14:paraId="4D8B0BBB" w14:textId="77777777" w:rsidR="003E7344" w:rsidRPr="00726FA6" w:rsidRDefault="003E7344" w:rsidP="003E7344">
            <w:pPr>
              <w:pStyle w:val="C-TableText"/>
              <w:spacing w:before="30" w:after="40"/>
              <w:rPr>
                <w:szCs w:val="22"/>
              </w:rPr>
            </w:pPr>
            <w:r w:rsidRPr="00726FA6">
              <w:rPr>
                <w:szCs w:val="22"/>
              </w:rPr>
              <w:t>BCRP Ki (</w:t>
            </w:r>
            <w:proofErr w:type="spellStart"/>
            <w:r w:rsidRPr="00726FA6">
              <w:rPr>
                <w:szCs w:val="22"/>
              </w:rPr>
              <w:t>μM</w:t>
            </w:r>
            <w:proofErr w:type="spellEnd"/>
            <w:r w:rsidRPr="00726FA6">
              <w:rPr>
                <w:szCs w:val="22"/>
              </w:rPr>
              <w:t>)</w:t>
            </w:r>
          </w:p>
        </w:tc>
        <w:tc>
          <w:tcPr>
            <w:tcW w:w="1080" w:type="dxa"/>
            <w:shd w:val="clear" w:color="auto" w:fill="auto"/>
            <w:vAlign w:val="center"/>
          </w:tcPr>
          <w:p w14:paraId="6A4DE690" w14:textId="77777777" w:rsidR="003E7344" w:rsidRPr="00726FA6" w:rsidRDefault="003E7344" w:rsidP="003E7344">
            <w:pPr>
              <w:pStyle w:val="C-TableText"/>
              <w:spacing w:before="30" w:after="40"/>
              <w:rPr>
                <w:szCs w:val="22"/>
              </w:rPr>
            </w:pPr>
            <w:r w:rsidRPr="00726FA6">
              <w:rPr>
                <w:szCs w:val="22"/>
              </w:rPr>
              <w:t>27.8</w:t>
            </w:r>
          </w:p>
        </w:tc>
        <w:tc>
          <w:tcPr>
            <w:tcW w:w="5228" w:type="dxa"/>
            <w:shd w:val="clear" w:color="auto" w:fill="auto"/>
            <w:vAlign w:val="center"/>
          </w:tcPr>
          <w:p w14:paraId="49931627" w14:textId="3F05687D" w:rsidR="003E7344" w:rsidRPr="000979CC" w:rsidRDefault="003200DD" w:rsidP="003E7344">
            <w:pPr>
              <w:pStyle w:val="C-TableText"/>
              <w:spacing w:before="30" w:after="40"/>
              <w:rPr>
                <w:szCs w:val="22"/>
              </w:rPr>
            </w:pPr>
            <w:r>
              <w:rPr>
                <w:szCs w:val="22"/>
              </w:rPr>
              <w:t xml:space="preserve">TRI0013; </w:t>
            </w:r>
            <w:r w:rsidR="003E7344">
              <w:rPr>
                <w:szCs w:val="22"/>
              </w:rPr>
              <w:t>Human BCRP vesicle-based study in vitro</w:t>
            </w:r>
          </w:p>
        </w:tc>
      </w:tr>
      <w:tr w:rsidR="003E7344" w:rsidRPr="00726FA6" w14:paraId="57BD9984" w14:textId="77777777" w:rsidTr="003200DD">
        <w:trPr>
          <w:cantSplit/>
          <w:jc w:val="center"/>
        </w:trPr>
        <w:tc>
          <w:tcPr>
            <w:tcW w:w="3052" w:type="dxa"/>
            <w:shd w:val="clear" w:color="auto" w:fill="auto"/>
            <w:vAlign w:val="center"/>
          </w:tcPr>
          <w:p w14:paraId="7BEFDA8D" w14:textId="77777777" w:rsidR="003E7344" w:rsidRPr="00726FA6" w:rsidRDefault="003E7344" w:rsidP="003E7344">
            <w:pPr>
              <w:pStyle w:val="C-TableText"/>
              <w:spacing w:before="30" w:after="40"/>
              <w:rPr>
                <w:szCs w:val="22"/>
              </w:rPr>
            </w:pPr>
            <w:r w:rsidRPr="00726FA6">
              <w:rPr>
                <w:szCs w:val="22"/>
              </w:rPr>
              <w:t>OATP1B1 Ki (</w:t>
            </w:r>
            <w:proofErr w:type="spellStart"/>
            <w:r w:rsidRPr="00726FA6">
              <w:rPr>
                <w:szCs w:val="22"/>
              </w:rPr>
              <w:t>μM</w:t>
            </w:r>
            <w:proofErr w:type="spellEnd"/>
            <w:r w:rsidRPr="00726FA6">
              <w:rPr>
                <w:szCs w:val="22"/>
              </w:rPr>
              <w:t>)</w:t>
            </w:r>
          </w:p>
        </w:tc>
        <w:tc>
          <w:tcPr>
            <w:tcW w:w="1080" w:type="dxa"/>
            <w:shd w:val="clear" w:color="auto" w:fill="auto"/>
            <w:vAlign w:val="center"/>
          </w:tcPr>
          <w:p w14:paraId="3BA056B9" w14:textId="77777777" w:rsidR="003E7344" w:rsidRPr="00726FA6" w:rsidRDefault="003E7344" w:rsidP="003E7344">
            <w:pPr>
              <w:pStyle w:val="C-TableText"/>
              <w:spacing w:before="30" w:after="40"/>
              <w:rPr>
                <w:szCs w:val="22"/>
              </w:rPr>
            </w:pPr>
            <w:r w:rsidRPr="00726FA6">
              <w:rPr>
                <w:szCs w:val="22"/>
              </w:rPr>
              <w:t>14.6</w:t>
            </w:r>
          </w:p>
        </w:tc>
        <w:tc>
          <w:tcPr>
            <w:tcW w:w="5228" w:type="dxa"/>
            <w:shd w:val="clear" w:color="auto" w:fill="auto"/>
            <w:vAlign w:val="center"/>
          </w:tcPr>
          <w:p w14:paraId="112BC8A8" w14:textId="2CA67D06" w:rsidR="003E7344" w:rsidRPr="000979CC" w:rsidRDefault="003200DD" w:rsidP="003E7344">
            <w:pPr>
              <w:pStyle w:val="C-TableText"/>
              <w:spacing w:before="30" w:after="40"/>
              <w:rPr>
                <w:szCs w:val="22"/>
              </w:rPr>
            </w:pPr>
            <w:r>
              <w:rPr>
                <w:szCs w:val="22"/>
              </w:rPr>
              <w:t xml:space="preserve">TRE0075; </w:t>
            </w:r>
            <w:r w:rsidR="003E7344">
              <w:rPr>
                <w:szCs w:val="22"/>
              </w:rPr>
              <w:t>Human OATP1B1 cell culture study in vitro</w:t>
            </w:r>
          </w:p>
        </w:tc>
      </w:tr>
      <w:tr w:rsidR="003E7344" w:rsidRPr="00726FA6" w14:paraId="65DC0797" w14:textId="77777777" w:rsidTr="003200DD">
        <w:trPr>
          <w:cantSplit/>
          <w:jc w:val="center"/>
        </w:trPr>
        <w:tc>
          <w:tcPr>
            <w:tcW w:w="3052" w:type="dxa"/>
            <w:shd w:val="clear" w:color="auto" w:fill="auto"/>
            <w:vAlign w:val="center"/>
          </w:tcPr>
          <w:p w14:paraId="1FB7378B" w14:textId="77777777" w:rsidR="003E7344" w:rsidRPr="00726FA6" w:rsidRDefault="003E7344" w:rsidP="003E7344">
            <w:pPr>
              <w:pStyle w:val="C-TableText"/>
              <w:spacing w:before="30" w:after="40"/>
              <w:rPr>
                <w:szCs w:val="22"/>
              </w:rPr>
            </w:pPr>
            <w:r w:rsidRPr="00726FA6">
              <w:rPr>
                <w:szCs w:val="22"/>
              </w:rPr>
              <w:t>OATP1B3 Ki (</w:t>
            </w:r>
            <w:proofErr w:type="spellStart"/>
            <w:r w:rsidRPr="00726FA6">
              <w:rPr>
                <w:szCs w:val="22"/>
              </w:rPr>
              <w:t>μM</w:t>
            </w:r>
            <w:proofErr w:type="spellEnd"/>
            <w:r w:rsidRPr="00726FA6">
              <w:rPr>
                <w:szCs w:val="22"/>
              </w:rPr>
              <w:t>)</w:t>
            </w:r>
          </w:p>
        </w:tc>
        <w:tc>
          <w:tcPr>
            <w:tcW w:w="1080" w:type="dxa"/>
            <w:shd w:val="clear" w:color="auto" w:fill="auto"/>
            <w:vAlign w:val="center"/>
          </w:tcPr>
          <w:p w14:paraId="52DA9A20" w14:textId="77777777" w:rsidR="003E7344" w:rsidRPr="00726FA6" w:rsidRDefault="003E7344" w:rsidP="003E7344">
            <w:pPr>
              <w:pStyle w:val="C-TableText"/>
              <w:spacing w:before="30" w:after="40"/>
              <w:rPr>
                <w:szCs w:val="22"/>
              </w:rPr>
            </w:pPr>
            <w:r w:rsidRPr="00726FA6">
              <w:rPr>
                <w:szCs w:val="22"/>
              </w:rPr>
              <w:t>8.4</w:t>
            </w:r>
          </w:p>
        </w:tc>
        <w:tc>
          <w:tcPr>
            <w:tcW w:w="5228" w:type="dxa"/>
            <w:shd w:val="clear" w:color="auto" w:fill="auto"/>
            <w:vAlign w:val="center"/>
          </w:tcPr>
          <w:p w14:paraId="2757942B" w14:textId="076BE28C" w:rsidR="003E7344" w:rsidRPr="000979CC" w:rsidRDefault="003200DD" w:rsidP="003E7344">
            <w:pPr>
              <w:pStyle w:val="C-TableText"/>
              <w:spacing w:before="30" w:after="40"/>
              <w:rPr>
                <w:szCs w:val="22"/>
              </w:rPr>
            </w:pPr>
            <w:r>
              <w:rPr>
                <w:szCs w:val="22"/>
              </w:rPr>
              <w:t xml:space="preserve">TRE0075; </w:t>
            </w:r>
            <w:r w:rsidR="003E7344">
              <w:rPr>
                <w:szCs w:val="22"/>
              </w:rPr>
              <w:t>Human OATP1B3 cell culture study in vitro</w:t>
            </w:r>
          </w:p>
        </w:tc>
      </w:tr>
      <w:tr w:rsidR="003E7344" w:rsidRPr="00726FA6" w14:paraId="54FD124A" w14:textId="77777777" w:rsidTr="003200DD">
        <w:trPr>
          <w:cantSplit/>
          <w:jc w:val="center"/>
        </w:trPr>
        <w:tc>
          <w:tcPr>
            <w:tcW w:w="3052" w:type="dxa"/>
            <w:shd w:val="clear" w:color="auto" w:fill="auto"/>
            <w:vAlign w:val="center"/>
          </w:tcPr>
          <w:p w14:paraId="451C211E" w14:textId="77777777" w:rsidR="003E7344" w:rsidRPr="00726FA6" w:rsidRDefault="003E7344" w:rsidP="003E7344">
            <w:pPr>
              <w:pStyle w:val="C-TableText"/>
              <w:spacing w:before="30" w:after="40"/>
              <w:rPr>
                <w:szCs w:val="22"/>
              </w:rPr>
            </w:pPr>
            <w:r w:rsidRPr="00726FA6">
              <w:rPr>
                <w:szCs w:val="22"/>
              </w:rPr>
              <w:t>P-</w:t>
            </w:r>
            <w:proofErr w:type="spellStart"/>
            <w:r w:rsidRPr="00726FA6">
              <w:rPr>
                <w:szCs w:val="22"/>
              </w:rPr>
              <w:t>gp</w:t>
            </w:r>
            <w:proofErr w:type="spellEnd"/>
            <w:r w:rsidRPr="00726FA6">
              <w:rPr>
                <w:szCs w:val="22"/>
              </w:rPr>
              <w:t xml:space="preserve"> Ki (</w:t>
            </w:r>
            <w:proofErr w:type="spellStart"/>
            <w:r w:rsidRPr="00726FA6">
              <w:rPr>
                <w:szCs w:val="22"/>
              </w:rPr>
              <w:t>μM</w:t>
            </w:r>
            <w:proofErr w:type="spellEnd"/>
            <w:r w:rsidRPr="00726FA6">
              <w:rPr>
                <w:szCs w:val="22"/>
              </w:rPr>
              <w:t>)</w:t>
            </w:r>
          </w:p>
        </w:tc>
        <w:tc>
          <w:tcPr>
            <w:tcW w:w="1080" w:type="dxa"/>
            <w:shd w:val="clear" w:color="auto" w:fill="auto"/>
            <w:vAlign w:val="center"/>
          </w:tcPr>
          <w:p w14:paraId="632F6000" w14:textId="77777777" w:rsidR="003E7344" w:rsidRPr="00726FA6" w:rsidRDefault="003E7344" w:rsidP="003E7344">
            <w:pPr>
              <w:pStyle w:val="C-TableText"/>
              <w:spacing w:before="30" w:after="40"/>
              <w:rPr>
                <w:szCs w:val="22"/>
              </w:rPr>
            </w:pPr>
            <w:r w:rsidRPr="00726FA6">
              <w:rPr>
                <w:szCs w:val="22"/>
              </w:rPr>
              <w:t>10.0</w:t>
            </w:r>
          </w:p>
        </w:tc>
        <w:tc>
          <w:tcPr>
            <w:tcW w:w="5228" w:type="dxa"/>
            <w:shd w:val="clear" w:color="auto" w:fill="auto"/>
            <w:vAlign w:val="center"/>
          </w:tcPr>
          <w:p w14:paraId="2B82D39E" w14:textId="2F860D49" w:rsidR="003E7344" w:rsidRPr="000979CC" w:rsidRDefault="003200DD" w:rsidP="003E7344">
            <w:pPr>
              <w:pStyle w:val="C-TableText"/>
              <w:spacing w:before="30" w:after="40"/>
              <w:rPr>
                <w:szCs w:val="22"/>
              </w:rPr>
            </w:pPr>
            <w:r>
              <w:rPr>
                <w:szCs w:val="22"/>
              </w:rPr>
              <w:t xml:space="preserve">AIV0208; </w:t>
            </w:r>
            <w:r w:rsidR="003E7344">
              <w:rPr>
                <w:szCs w:val="22"/>
              </w:rPr>
              <w:t>In vitro permeability and P-</w:t>
            </w:r>
            <w:proofErr w:type="spellStart"/>
            <w:r w:rsidR="003E7344">
              <w:rPr>
                <w:szCs w:val="22"/>
              </w:rPr>
              <w:t>gp</w:t>
            </w:r>
            <w:proofErr w:type="spellEnd"/>
            <w:r w:rsidR="003E7344">
              <w:rPr>
                <w:szCs w:val="22"/>
              </w:rPr>
              <w:t xml:space="preserve"> interaction study</w:t>
            </w:r>
          </w:p>
        </w:tc>
      </w:tr>
    </w:tbl>
    <w:p w14:paraId="0BB37C13" w14:textId="77777777" w:rsidR="003E7344" w:rsidRPr="00726FA6" w:rsidRDefault="003E7344" w:rsidP="003E7344">
      <w:pPr>
        <w:pStyle w:val="C-TableFootnote"/>
      </w:pPr>
      <w:r>
        <w:t xml:space="preserve">HLM = human liver microsomes; </w:t>
      </w:r>
      <w:r w:rsidRPr="00726FA6">
        <w:t>IC</w:t>
      </w:r>
      <w:r w:rsidRPr="00726FA6">
        <w:rPr>
          <w:vertAlign w:val="subscript"/>
        </w:rPr>
        <w:t>50</w:t>
      </w:r>
      <w:r w:rsidRPr="00726FA6">
        <w:t xml:space="preserve"> = compound concentration that supports half maximal inhibition; IndC</w:t>
      </w:r>
      <w:r w:rsidRPr="00726FA6">
        <w:rPr>
          <w:vertAlign w:val="subscript"/>
        </w:rPr>
        <w:t>50</w:t>
      </w:r>
      <w:r w:rsidRPr="00726FA6">
        <w:t xml:space="preserve"> = compound concentration that supports half maximal induction; </w:t>
      </w:r>
      <w:proofErr w:type="spellStart"/>
      <w:r w:rsidRPr="00726FA6">
        <w:t>Ind</w:t>
      </w:r>
      <w:r w:rsidRPr="00726FA6">
        <w:rPr>
          <w:vertAlign w:val="subscript"/>
        </w:rPr>
        <w:t>max</w:t>
      </w:r>
      <w:proofErr w:type="spellEnd"/>
      <w:r w:rsidRPr="00726FA6">
        <w:t xml:space="preserve"> = maximal fold induction over vehicle; Ki = concentration of inhibitor that supports half maximal inhibition; K</w:t>
      </w:r>
      <w:r w:rsidRPr="00726FA6">
        <w:rPr>
          <w:vertAlign w:val="subscript"/>
        </w:rPr>
        <w:t>I</w:t>
      </w:r>
      <w:r w:rsidRPr="00726FA6">
        <w:t xml:space="preserve"> or K</w:t>
      </w:r>
      <w:r w:rsidRPr="00726FA6">
        <w:rPr>
          <w:vertAlign w:val="subscript"/>
        </w:rPr>
        <w:t>app</w:t>
      </w:r>
      <w:r w:rsidRPr="00726FA6">
        <w:t xml:space="preserve"> = concentration of mechanism-based inhibitor associated with half maximal inactivation rate; </w:t>
      </w:r>
      <w:proofErr w:type="spellStart"/>
      <w:r w:rsidRPr="00726FA6">
        <w:t>k</w:t>
      </w:r>
      <w:r w:rsidRPr="00726FA6">
        <w:rPr>
          <w:vertAlign w:val="subscript"/>
        </w:rPr>
        <w:t>inact</w:t>
      </w:r>
      <w:proofErr w:type="spellEnd"/>
      <w:r w:rsidRPr="00726FA6">
        <w:t xml:space="preserve"> = inactivation rate of the enzyme.</w:t>
      </w:r>
    </w:p>
    <w:p w14:paraId="7FAB9A8C" w14:textId="77777777" w:rsidR="003E7344" w:rsidRPr="00726FA6" w:rsidRDefault="003E7344" w:rsidP="003E7344"/>
    <w:p w14:paraId="7554EF28" w14:textId="0F19CE65" w:rsidR="003E7344" w:rsidRPr="00726FA6" w:rsidRDefault="003E7344" w:rsidP="003E7344">
      <w:pPr>
        <w:pStyle w:val="C-BodyText"/>
        <w:rPr>
          <w:sz w:val="22"/>
          <w:szCs w:val="22"/>
        </w:rPr>
      </w:pPr>
      <w:r w:rsidRPr="00726FA6">
        <w:rPr>
          <w:sz w:val="22"/>
          <w:szCs w:val="22"/>
        </w:rPr>
        <w:t xml:space="preserve">As observed in studies </w:t>
      </w:r>
      <w:r w:rsidRPr="00726FA6">
        <w:rPr>
          <w:i/>
          <w:sz w:val="22"/>
          <w:szCs w:val="22"/>
        </w:rPr>
        <w:t>in vitr</w:t>
      </w:r>
      <w:r w:rsidRPr="00726FA6">
        <w:rPr>
          <w:sz w:val="22"/>
          <w:szCs w:val="22"/>
        </w:rPr>
        <w:t>o, fedratinib was found to inhibit various transporters, including OCT1, OCT2, BCRP, OATP1B1, and OATP1B3, and P-</w:t>
      </w:r>
      <w:proofErr w:type="spellStart"/>
      <w:r w:rsidRPr="00726FA6">
        <w:rPr>
          <w:sz w:val="22"/>
          <w:szCs w:val="22"/>
        </w:rPr>
        <w:t>gp</w:t>
      </w:r>
      <w:proofErr w:type="spellEnd"/>
      <w:r w:rsidRPr="00726FA6">
        <w:rPr>
          <w:sz w:val="22"/>
          <w:szCs w:val="22"/>
        </w:rPr>
        <w:t>. The reported IC50 values were converted to Ki values us</w:t>
      </w:r>
      <w:r>
        <w:rPr>
          <w:sz w:val="22"/>
          <w:szCs w:val="22"/>
        </w:rPr>
        <w:t>ing the Cheng-</w:t>
      </w:r>
      <w:proofErr w:type="spellStart"/>
      <w:r>
        <w:rPr>
          <w:sz w:val="22"/>
          <w:szCs w:val="22"/>
        </w:rPr>
        <w:t>Prusoff</w:t>
      </w:r>
      <w:proofErr w:type="spellEnd"/>
      <w:r>
        <w:rPr>
          <w:sz w:val="22"/>
          <w:szCs w:val="22"/>
        </w:rPr>
        <w:t xml:space="preserve"> equation </w:t>
      </w:r>
      <w:r>
        <w:rPr>
          <w:sz w:val="22"/>
          <w:szCs w:val="22"/>
        </w:rPr>
        <w:fldChar w:fldCharType="begin"/>
      </w:r>
      <w:r w:rsidR="003E2DE2">
        <w:rPr>
          <w:sz w:val="22"/>
          <w:szCs w:val="22"/>
        </w:rPr>
        <w:instrText xml:space="preserve"> ADDIN EN.CITE &lt;EndNote&gt;&lt;Cite&gt;&lt;Author&gt;Cheng&lt;/Author&gt;&lt;Year&gt;1973&lt;/Year&gt;&lt;RecNum&gt;3&lt;/RecNum&gt;&lt;DisplayText&gt;[10]&lt;/DisplayText&gt;&lt;record&gt;&lt;rec-number&gt;3&lt;/rec-number&gt;&lt;foreign-keys&gt;&lt;key app="EN" db-id="sr2s5t5rwwe0xpeedx5x292keffw9sr9fase" timestamp="1571421674"&gt;3&lt;/key&gt;&lt;/foreign-keys&gt;&lt;ref-type name="Journal Article"&gt;17&lt;/ref-type&gt;&lt;contributors&gt;&lt;authors&gt;&lt;author&gt;Cheng, Y.&lt;/author&gt;&lt;author&gt;Prusoff, W. H.&lt;/author&gt;&lt;/authors&gt;&lt;/contributors&gt;&lt;titles&gt;&lt;title&gt;Relationship between the inhibition constant (K1) and the concentration of inhibitor which causes 50 per cent inhibition (I50) of an enzymatic reaction&lt;/title&gt;&lt;secondary-title&gt;Biochem Pharmacol&lt;/secondary-title&gt;&lt;/titles&gt;&lt;periodical&gt;&lt;full-title&gt;Biochem Pharmacol&lt;/full-title&gt;&lt;/periodical&gt;&lt;pages&gt;3099-108&lt;/pages&gt;&lt;volume&gt;22&lt;/volume&gt;&lt;number&gt;23&lt;/number&gt;&lt;keywords&gt;&lt;keyword&gt;Binding, Competitive&lt;/keyword&gt;&lt;keyword&gt;*Enzyme Inhibitors&lt;/keyword&gt;&lt;keyword&gt;Kinetics&lt;/keyword&gt;&lt;keyword&gt;Mathematics&lt;/keyword&gt;&lt;/keywords&gt;&lt;dates&gt;&lt;year&gt;1973&lt;/year&gt;&lt;pub-dates&gt;&lt;date&gt;Dec 1&lt;/date&gt;&lt;/pub-dates&gt;&lt;/dates&gt;&lt;isbn&gt;0006-2952 (Print)&amp;#xD;0006-2952 (Linking)&lt;/isbn&gt;&lt;accession-num&gt;4202581&lt;/accession-num&gt;&lt;urls&gt;&lt;related-urls&gt;&lt;url&gt;https://www.ncbi.nlm.nih.gov/pubmed/4202581&lt;/url&gt;&lt;/related-urls&gt;&lt;/urls&gt;&lt;electronic-resource-num&gt;10.1016/0006-2952(73)90196-2&lt;/electronic-resource-num&gt;&lt;/record&gt;&lt;/Cite&gt;&lt;/EndNote&gt;</w:instrText>
      </w:r>
      <w:r>
        <w:rPr>
          <w:sz w:val="22"/>
          <w:szCs w:val="22"/>
        </w:rPr>
        <w:fldChar w:fldCharType="separate"/>
      </w:r>
      <w:r w:rsidR="003E2DE2">
        <w:rPr>
          <w:noProof/>
          <w:sz w:val="22"/>
          <w:szCs w:val="22"/>
        </w:rPr>
        <w:t>[10]</w:t>
      </w:r>
      <w:r>
        <w:rPr>
          <w:sz w:val="22"/>
          <w:szCs w:val="22"/>
        </w:rPr>
        <w:fldChar w:fldCharType="end"/>
      </w:r>
      <w:r w:rsidRPr="00726FA6">
        <w:rPr>
          <w:sz w:val="22"/>
          <w:szCs w:val="22"/>
        </w:rPr>
        <w:t xml:space="preserve">: </w:t>
      </w:r>
    </w:p>
    <w:p w14:paraId="5667CCF0" w14:textId="3128A2CE" w:rsidR="003E7344" w:rsidRPr="00726FA6" w:rsidRDefault="003E7344" w:rsidP="003E7344">
      <w:pPr>
        <w:pStyle w:val="C-BodyText"/>
        <w:jc w:val="right"/>
        <w:rPr>
          <w:sz w:val="22"/>
          <w:szCs w:val="22"/>
        </w:rPr>
      </w:pPr>
      <m:oMath>
        <m:r>
          <m:rPr>
            <m:sty m:val="bi"/>
          </m:rPr>
          <w:rPr>
            <w:rFonts w:ascii="Cambria Math" w:hAnsi="Cambria Math"/>
            <w:sz w:val="22"/>
            <w:szCs w:val="22"/>
          </w:rPr>
          <m:t>Ki</m:t>
        </m:r>
        <m:r>
          <w:rPr>
            <w:rFonts w:ascii="Cambria Math" w:hAnsi="Cambria Math"/>
            <w:sz w:val="22"/>
            <w:szCs w:val="22"/>
          </w:rPr>
          <m:t>=</m:t>
        </m:r>
        <m:f>
          <m:fPr>
            <m:type m:val="lin"/>
            <m:ctrlPr>
              <w:rPr>
                <w:rFonts w:ascii="Cambria Math" w:hAnsi="Cambria Math"/>
                <w:i/>
                <w:sz w:val="22"/>
                <w:szCs w:val="22"/>
              </w:rPr>
            </m:ctrlPr>
          </m:fPr>
          <m:num>
            <m:sSub>
              <m:sSubPr>
                <m:ctrlPr>
                  <w:rPr>
                    <w:rFonts w:ascii="Cambria Math" w:hAnsi="Cambria Math"/>
                    <w:i/>
                    <w:sz w:val="22"/>
                    <w:szCs w:val="22"/>
                  </w:rPr>
                </m:ctrlPr>
              </m:sSubPr>
              <m:e>
                <m:r>
                  <m:rPr>
                    <m:sty m:val="bi"/>
                  </m:rPr>
                  <w:rPr>
                    <w:rFonts w:ascii="Cambria Math" w:hAnsi="Cambria Math"/>
                    <w:sz w:val="22"/>
                    <w:szCs w:val="22"/>
                  </w:rPr>
                  <m:t>IC</m:t>
                </m:r>
              </m:e>
              <m:sub>
                <m:r>
                  <m:rPr>
                    <m:sty m:val="bi"/>
                  </m:rPr>
                  <w:rPr>
                    <w:rFonts w:ascii="Cambria Math" w:hAnsi="Cambria Math"/>
                    <w:sz w:val="22"/>
                    <w:szCs w:val="22"/>
                  </w:rPr>
                  <m:t>50</m:t>
                </m:r>
              </m:sub>
            </m:sSub>
          </m:num>
          <m:den>
            <m:d>
              <m:dPr>
                <m:ctrlPr>
                  <w:rPr>
                    <w:rFonts w:ascii="Cambria Math" w:hAnsi="Cambria Math"/>
                    <w:i/>
                    <w:sz w:val="22"/>
                    <w:szCs w:val="22"/>
                  </w:rPr>
                </m:ctrlPr>
              </m:dPr>
              <m:e>
                <m:r>
                  <m:rPr>
                    <m:sty m:val="bi"/>
                  </m:rPr>
                  <w:rPr>
                    <w:rFonts w:ascii="Cambria Math" w:hAnsi="Cambria Math"/>
                    <w:sz w:val="22"/>
                    <w:szCs w:val="22"/>
                  </w:rPr>
                  <m:t>1</m:t>
                </m:r>
                <m:r>
                  <w:rPr>
                    <w:rFonts w:ascii="Cambria Math" w:hAnsi="Cambria Math"/>
                    <w:sz w:val="22"/>
                    <w:szCs w:val="22"/>
                  </w:rPr>
                  <m:t>+</m:t>
                </m:r>
                <m:d>
                  <m:dPr>
                    <m:begChr m:val="["/>
                    <m:endChr m:val="]"/>
                    <m:ctrlPr>
                      <w:rPr>
                        <w:rFonts w:ascii="Cambria Math" w:hAnsi="Cambria Math"/>
                        <w:i/>
                        <w:sz w:val="22"/>
                        <w:szCs w:val="22"/>
                      </w:rPr>
                    </m:ctrlPr>
                  </m:dPr>
                  <m:e>
                    <m:r>
                      <m:rPr>
                        <m:sty m:val="bi"/>
                      </m:rPr>
                      <w:rPr>
                        <w:rFonts w:ascii="Cambria Math" w:hAnsi="Cambria Math"/>
                        <w:sz w:val="22"/>
                        <w:szCs w:val="22"/>
                      </w:rPr>
                      <m:t>S</m:t>
                    </m:r>
                  </m:e>
                </m:d>
                <m:r>
                  <w:rPr>
                    <w:rFonts w:ascii="Cambria Math" w:hAnsi="Cambria Math"/>
                    <w:sz w:val="22"/>
                    <w:szCs w:val="22"/>
                  </w:rPr>
                  <m:t>/</m:t>
                </m:r>
                <m:sSub>
                  <m:sSubPr>
                    <m:ctrlPr>
                      <w:rPr>
                        <w:rFonts w:ascii="Cambria Math" w:hAnsi="Cambria Math"/>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m</m:t>
                    </m:r>
                  </m:sub>
                </m:sSub>
              </m:e>
            </m:d>
          </m:den>
        </m:f>
      </m:oMath>
      <w:r w:rsidRPr="00726FA6">
        <w:rPr>
          <w:sz w:val="22"/>
          <w:szCs w:val="22"/>
        </w:rPr>
        <w:t xml:space="preserve"> ,</w:t>
      </w:r>
      <w:r w:rsidRPr="00726FA6">
        <w:rPr>
          <w:sz w:val="22"/>
          <w:szCs w:val="22"/>
        </w:rPr>
        <w:tab/>
      </w:r>
      <w:r w:rsidRPr="00726FA6">
        <w:rPr>
          <w:sz w:val="22"/>
          <w:szCs w:val="22"/>
        </w:rPr>
        <w:tab/>
      </w:r>
      <w:r w:rsidRPr="00726FA6">
        <w:rPr>
          <w:sz w:val="22"/>
          <w:szCs w:val="22"/>
        </w:rPr>
        <w:tab/>
      </w:r>
      <w:r w:rsidRPr="00726FA6">
        <w:rPr>
          <w:sz w:val="22"/>
          <w:szCs w:val="22"/>
        </w:rPr>
        <w:tab/>
      </w:r>
      <w:r w:rsidRPr="00726FA6">
        <w:rPr>
          <w:sz w:val="22"/>
          <w:szCs w:val="22"/>
        </w:rPr>
        <w:tab/>
        <w:t>(</w:t>
      </w:r>
      <w:r w:rsidRPr="00726FA6">
        <w:rPr>
          <w:noProof/>
          <w:sz w:val="22"/>
          <w:szCs w:val="22"/>
        </w:rPr>
        <w:fldChar w:fldCharType="begin"/>
      </w:r>
      <w:r w:rsidRPr="00726FA6">
        <w:rPr>
          <w:noProof/>
          <w:sz w:val="22"/>
          <w:szCs w:val="22"/>
        </w:rPr>
        <w:instrText xml:space="preserve"> SEQ Equation \* ARABIC </w:instrText>
      </w:r>
      <w:r w:rsidRPr="00726FA6">
        <w:rPr>
          <w:noProof/>
          <w:sz w:val="22"/>
          <w:szCs w:val="22"/>
        </w:rPr>
        <w:fldChar w:fldCharType="separate"/>
      </w:r>
      <w:r w:rsidR="00B26E68">
        <w:rPr>
          <w:noProof/>
          <w:sz w:val="22"/>
          <w:szCs w:val="22"/>
        </w:rPr>
        <w:t>4</w:t>
      </w:r>
      <w:r w:rsidRPr="00726FA6">
        <w:rPr>
          <w:noProof/>
          <w:sz w:val="22"/>
          <w:szCs w:val="22"/>
        </w:rPr>
        <w:fldChar w:fldCharType="end"/>
      </w:r>
      <w:r w:rsidRPr="00726FA6">
        <w:rPr>
          <w:sz w:val="22"/>
          <w:szCs w:val="22"/>
        </w:rPr>
        <w:t>)</w:t>
      </w:r>
    </w:p>
    <w:p w14:paraId="41DD6C73" w14:textId="5C80DE6E" w:rsidR="00AE73E1" w:rsidRDefault="003E7344" w:rsidP="00B26E68">
      <w:pPr>
        <w:pStyle w:val="C-BodyText"/>
        <w:rPr>
          <w:sz w:val="22"/>
          <w:szCs w:val="22"/>
        </w:rPr>
      </w:pPr>
      <w:r w:rsidRPr="00726FA6">
        <w:rPr>
          <w:sz w:val="22"/>
          <w:szCs w:val="22"/>
        </w:rPr>
        <w:t>where [S] denotes the probe substrate concentrations in the experiments and K</w:t>
      </w:r>
      <w:r w:rsidRPr="00726FA6">
        <w:rPr>
          <w:sz w:val="22"/>
          <w:szCs w:val="22"/>
          <w:vertAlign w:val="subscript"/>
        </w:rPr>
        <w:t>m</w:t>
      </w:r>
      <w:r w:rsidRPr="00726FA6">
        <w:rPr>
          <w:sz w:val="22"/>
          <w:szCs w:val="22"/>
        </w:rPr>
        <w:t xml:space="preserve"> denotes the substrate concentration at which the maximal reaction velocity is achieved, which were obtained from literature. </w:t>
      </w:r>
      <w:r w:rsidR="00646C1B">
        <w:rPr>
          <w:sz w:val="22"/>
          <w:szCs w:val="22"/>
        </w:rPr>
        <w:t>Additional</w:t>
      </w:r>
      <w:r w:rsidRPr="00726FA6">
        <w:rPr>
          <w:sz w:val="22"/>
          <w:szCs w:val="22"/>
        </w:rPr>
        <w:t xml:space="preserve"> details of deriving transporter Ki for fedratinib is included in </w:t>
      </w:r>
      <w:r w:rsidRPr="00FA3A01">
        <w:rPr>
          <w:sz w:val="22"/>
          <w:szCs w:val="22"/>
        </w:rPr>
        <w:t xml:space="preserve">Supplemental Material </w:t>
      </w:r>
      <w:r w:rsidRPr="00E153E7">
        <w:rPr>
          <w:sz w:val="22"/>
          <w:szCs w:val="22"/>
        </w:rPr>
        <w:t>SM</w:t>
      </w:r>
      <w:r w:rsidR="00B26E68" w:rsidRPr="00E153E7">
        <w:rPr>
          <w:sz w:val="22"/>
          <w:szCs w:val="22"/>
        </w:rPr>
        <w:t>11</w:t>
      </w:r>
      <w:r w:rsidRPr="00E153E7">
        <w:rPr>
          <w:sz w:val="22"/>
          <w:szCs w:val="22"/>
        </w:rPr>
        <w:t>.</w:t>
      </w:r>
    </w:p>
    <w:p w14:paraId="23CFAE75" w14:textId="77777777" w:rsidR="00B26E68" w:rsidRPr="00FD1968" w:rsidRDefault="00B26E68" w:rsidP="00B26E68">
      <w:pPr>
        <w:pStyle w:val="C-BodyText"/>
        <w:rPr>
          <w:rFonts w:eastAsiaTheme="majorEastAsia" w:cstheme="majorBidi"/>
          <w:b/>
          <w:sz w:val="28"/>
          <w:szCs w:val="32"/>
        </w:rPr>
      </w:pPr>
    </w:p>
    <w:p w14:paraId="66964B9F" w14:textId="443721A1" w:rsidR="00E91A21" w:rsidRPr="00FD1968" w:rsidRDefault="00E91A21" w:rsidP="00E91A21">
      <w:pPr>
        <w:pStyle w:val="Heading1"/>
        <w:rPr>
          <w:color w:val="auto"/>
        </w:rPr>
      </w:pPr>
      <w:r w:rsidRPr="00FD1968">
        <w:rPr>
          <w:color w:val="auto"/>
        </w:rPr>
        <w:lastRenderedPageBreak/>
        <w:t xml:space="preserve">SM </w:t>
      </w:r>
      <w:r w:rsidR="00B72800">
        <w:rPr>
          <w:color w:val="auto"/>
        </w:rPr>
        <w:t>3</w:t>
      </w:r>
      <w:r w:rsidRPr="00FD1968">
        <w:rPr>
          <w:color w:val="auto"/>
        </w:rPr>
        <w:t>: Compartmental PK modeling to derive initial minimal PBPK parameters</w:t>
      </w:r>
    </w:p>
    <w:p w14:paraId="2EDFF66B" w14:textId="71D76431" w:rsidR="005D0252" w:rsidRPr="00FD1968" w:rsidRDefault="005D0252" w:rsidP="005D0252">
      <w:r w:rsidRPr="00FD1968">
        <w:t>The temporal profiles of mean plasma concentration of fedratinib were collected from the clinical studies (</w:t>
      </w:r>
      <w:hyperlink w:anchor="references" w:history="1">
        <w:r w:rsidRPr="00FD1968">
          <w:rPr>
            <w:rStyle w:val="Hyperlink"/>
            <w:color w:val="auto"/>
            <w:u w:val="none"/>
          </w:rPr>
          <w:t>TDU12620, BDR12462, FED12258</w:t>
        </w:r>
      </w:hyperlink>
      <w:r w:rsidRPr="00FD1968">
        <w:t xml:space="preserve">, and </w:t>
      </w:r>
      <w:hyperlink w:anchor="references" w:history="1">
        <w:r w:rsidRPr="00FD1968">
          <w:rPr>
            <w:rStyle w:val="Hyperlink"/>
            <w:color w:val="auto"/>
            <w:u w:val="none"/>
          </w:rPr>
          <w:t>ALI13451</w:t>
        </w:r>
      </w:hyperlink>
      <w:r w:rsidRPr="00FD1968">
        <w:t>) conducted in healthy volunteers (HVs) administered with single doses of 500 mg fedratinib. The compartmental PK modeling was conducted in Phoenix</w:t>
      </w:r>
      <w:r w:rsidRPr="00FD1968">
        <w:rPr>
          <w:vertAlign w:val="superscript"/>
        </w:rPr>
        <w:t>®</w:t>
      </w:r>
      <w:r w:rsidRPr="00FD1968">
        <w:t xml:space="preserve">/NLME (V7, Certara, </w:t>
      </w:r>
      <w:r w:rsidR="00E153E7">
        <w:t>Princeton, NJ</w:t>
      </w:r>
      <w:r w:rsidRPr="00FD1968">
        <w:t xml:space="preserve">). A two-compartment PK structural model with the additive error model was identified to successfully describe the PK data. The “naïve pooled” algorithm provided in Phoenix was used for parameter estimation. The obtained compartment PK parameters were summarized in </w:t>
      </w:r>
      <w:r w:rsidRPr="00FD1968">
        <w:rPr>
          <w:rStyle w:val="C-Hyperlink"/>
          <w:color w:val="auto"/>
        </w:rPr>
        <w:fldChar w:fldCharType="begin"/>
      </w:r>
      <w:r w:rsidRPr="00FD1968">
        <w:rPr>
          <w:rStyle w:val="C-Hyperlink"/>
          <w:color w:val="auto"/>
        </w:rPr>
        <w:instrText xml:space="preserve"> REF _Ref517881759 \h \* MERGEFORMAT </w:instrText>
      </w:r>
      <w:r w:rsidRPr="00FD1968">
        <w:rPr>
          <w:rStyle w:val="C-Hyperlink"/>
          <w:color w:val="auto"/>
        </w:rPr>
      </w:r>
      <w:r w:rsidRPr="00FD1968">
        <w:rPr>
          <w:rStyle w:val="C-Hyperlink"/>
          <w:color w:val="auto"/>
        </w:rPr>
        <w:fldChar w:fldCharType="separate"/>
      </w:r>
      <w:r w:rsidR="00B26E68" w:rsidRPr="00B26E68">
        <w:rPr>
          <w:rStyle w:val="C-Hyperlink"/>
          <w:color w:val="auto"/>
        </w:rPr>
        <w:t>Table 3</w:t>
      </w:r>
      <w:r w:rsidRPr="00FD1968">
        <w:rPr>
          <w:rStyle w:val="C-Hyperlink"/>
          <w:color w:val="auto"/>
        </w:rPr>
        <w:fldChar w:fldCharType="end"/>
      </w:r>
      <w:r w:rsidRPr="00FD1968">
        <w:t>.</w:t>
      </w:r>
    </w:p>
    <w:p w14:paraId="60FD30AC" w14:textId="0002544F" w:rsidR="005D0252" w:rsidRPr="00FD1968" w:rsidRDefault="005D0252" w:rsidP="005D0252">
      <w:pPr>
        <w:pStyle w:val="Caption"/>
      </w:pPr>
      <w:bookmarkStart w:id="17" w:name="_Ref517881759"/>
      <w:bookmarkStart w:id="18" w:name="_Toc4758348"/>
      <w:r w:rsidRPr="00FD1968">
        <w:t>Table </w:t>
      </w:r>
      <w:r w:rsidRPr="00FD1968">
        <w:rPr>
          <w:noProof/>
        </w:rPr>
        <w:fldChar w:fldCharType="begin"/>
      </w:r>
      <w:r w:rsidRPr="00FD1968">
        <w:rPr>
          <w:noProof/>
        </w:rPr>
        <w:instrText xml:space="preserve"> SEQ Table \* ARABIC \* MERGEFORMAT </w:instrText>
      </w:r>
      <w:r w:rsidRPr="00FD1968">
        <w:rPr>
          <w:noProof/>
        </w:rPr>
        <w:fldChar w:fldCharType="separate"/>
      </w:r>
      <w:r w:rsidR="0009738D">
        <w:rPr>
          <w:noProof/>
        </w:rPr>
        <w:t>3</w:t>
      </w:r>
      <w:r w:rsidRPr="00FD1968">
        <w:rPr>
          <w:noProof/>
        </w:rPr>
        <w:fldChar w:fldCharType="end"/>
      </w:r>
      <w:bookmarkEnd w:id="17"/>
      <w:r w:rsidRPr="00FD1968">
        <w:t>:</w:t>
      </w:r>
      <w:r w:rsidRPr="00FD1968">
        <w:tab/>
        <w:t>Compartmental PK Model Parameters of Fedratinib</w:t>
      </w:r>
      <w:bookmarkEnd w:id="18"/>
    </w:p>
    <w:tbl>
      <w:tblPr>
        <w:tblW w:w="278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12"/>
        <w:gridCol w:w="2700"/>
      </w:tblGrid>
      <w:tr w:rsidR="005D0252" w:rsidRPr="00FD1968" w14:paraId="31E4A3D7" w14:textId="77777777" w:rsidTr="002213B5">
        <w:trPr>
          <w:cantSplit/>
          <w:tblHeader/>
          <w:jc w:val="center"/>
        </w:trPr>
        <w:tc>
          <w:tcPr>
            <w:tcW w:w="2410" w:type="pct"/>
            <w:shd w:val="clear" w:color="auto" w:fill="auto"/>
          </w:tcPr>
          <w:p w14:paraId="6C413376" w14:textId="77777777" w:rsidR="005D0252" w:rsidRPr="00FD1968" w:rsidRDefault="005D0252" w:rsidP="002213B5">
            <w:pPr>
              <w:pStyle w:val="C-TableHeader"/>
            </w:pPr>
            <w:r w:rsidRPr="00FD1968">
              <w:t>Parameter</w:t>
            </w:r>
          </w:p>
        </w:tc>
        <w:tc>
          <w:tcPr>
            <w:tcW w:w="2590" w:type="pct"/>
          </w:tcPr>
          <w:p w14:paraId="1C60352C" w14:textId="77777777" w:rsidR="005D0252" w:rsidRPr="00FD1968" w:rsidRDefault="005D0252" w:rsidP="002213B5">
            <w:pPr>
              <w:pStyle w:val="C-TableHeader"/>
            </w:pPr>
            <w:r w:rsidRPr="00FD1968">
              <w:t>Estimate</w:t>
            </w:r>
          </w:p>
        </w:tc>
      </w:tr>
      <w:tr w:rsidR="005D0252" w:rsidRPr="00FD1968" w14:paraId="2FA3E92B" w14:textId="77777777" w:rsidTr="002213B5">
        <w:trPr>
          <w:cantSplit/>
          <w:jc w:val="center"/>
        </w:trPr>
        <w:tc>
          <w:tcPr>
            <w:tcW w:w="2410" w:type="pct"/>
            <w:shd w:val="clear" w:color="auto" w:fill="auto"/>
          </w:tcPr>
          <w:p w14:paraId="2B6E3431" w14:textId="77777777" w:rsidR="005D0252" w:rsidRPr="00FD1968" w:rsidRDefault="005D0252" w:rsidP="002213B5">
            <w:pPr>
              <w:pStyle w:val="C-TableText"/>
            </w:pPr>
            <w:r w:rsidRPr="00FD1968">
              <w:t>ka (h</w:t>
            </w:r>
            <w:r w:rsidRPr="00FD1968">
              <w:rPr>
                <w:vertAlign w:val="superscript"/>
              </w:rPr>
              <w:t>-1</w:t>
            </w:r>
            <w:r w:rsidRPr="00FD1968">
              <w:t>)</w:t>
            </w:r>
          </w:p>
        </w:tc>
        <w:tc>
          <w:tcPr>
            <w:tcW w:w="2590" w:type="pct"/>
          </w:tcPr>
          <w:p w14:paraId="3DD50169" w14:textId="77777777" w:rsidR="005D0252" w:rsidRPr="00FD1968" w:rsidRDefault="005D0252" w:rsidP="002213B5">
            <w:pPr>
              <w:pStyle w:val="C-TableText"/>
            </w:pPr>
            <w:r w:rsidRPr="00FD1968">
              <w:t xml:space="preserve">0.221 </w:t>
            </w:r>
          </w:p>
        </w:tc>
      </w:tr>
      <w:tr w:rsidR="005D0252" w:rsidRPr="00FD1968" w14:paraId="3FDCCFF6" w14:textId="77777777" w:rsidTr="002213B5">
        <w:trPr>
          <w:cantSplit/>
          <w:jc w:val="center"/>
        </w:trPr>
        <w:tc>
          <w:tcPr>
            <w:tcW w:w="2410" w:type="pct"/>
            <w:tcBorders>
              <w:bottom w:val="single" w:sz="6" w:space="0" w:color="auto"/>
            </w:tcBorders>
            <w:shd w:val="clear" w:color="auto" w:fill="auto"/>
          </w:tcPr>
          <w:p w14:paraId="3E34F029" w14:textId="77777777" w:rsidR="005D0252" w:rsidRPr="00FD1968" w:rsidRDefault="005D0252" w:rsidP="002213B5">
            <w:pPr>
              <w:pStyle w:val="C-TableText"/>
            </w:pPr>
            <w:r w:rsidRPr="00FD1968">
              <w:t>V/F (L)</w:t>
            </w:r>
          </w:p>
        </w:tc>
        <w:tc>
          <w:tcPr>
            <w:tcW w:w="2590" w:type="pct"/>
            <w:tcBorders>
              <w:bottom w:val="single" w:sz="6" w:space="0" w:color="auto"/>
            </w:tcBorders>
          </w:tcPr>
          <w:p w14:paraId="0FEE310F" w14:textId="77777777" w:rsidR="005D0252" w:rsidRPr="00FD1968" w:rsidRDefault="005D0252" w:rsidP="002213B5">
            <w:pPr>
              <w:pStyle w:val="C-TableText"/>
            </w:pPr>
            <w:r w:rsidRPr="00FD1968">
              <w:t>107</w:t>
            </w:r>
          </w:p>
        </w:tc>
      </w:tr>
      <w:tr w:rsidR="005D0252" w:rsidRPr="00FD1968" w14:paraId="19902EA0" w14:textId="77777777" w:rsidTr="002213B5">
        <w:trPr>
          <w:cantSplit/>
          <w:jc w:val="center"/>
        </w:trPr>
        <w:tc>
          <w:tcPr>
            <w:tcW w:w="2410" w:type="pct"/>
            <w:tcBorders>
              <w:bottom w:val="single" w:sz="6" w:space="0" w:color="auto"/>
            </w:tcBorders>
            <w:shd w:val="clear" w:color="auto" w:fill="auto"/>
          </w:tcPr>
          <w:p w14:paraId="1522DD19" w14:textId="77777777" w:rsidR="005D0252" w:rsidRPr="00FD1968" w:rsidRDefault="005D0252" w:rsidP="002213B5">
            <w:pPr>
              <w:pStyle w:val="C-TableText"/>
            </w:pPr>
            <w:r w:rsidRPr="00FD1968">
              <w:t>V2/F (L)</w:t>
            </w:r>
          </w:p>
        </w:tc>
        <w:tc>
          <w:tcPr>
            <w:tcW w:w="2590" w:type="pct"/>
            <w:tcBorders>
              <w:bottom w:val="single" w:sz="6" w:space="0" w:color="auto"/>
            </w:tcBorders>
          </w:tcPr>
          <w:p w14:paraId="7588BB8E" w14:textId="77777777" w:rsidR="005D0252" w:rsidRPr="00FD1968" w:rsidRDefault="005D0252" w:rsidP="002213B5">
            <w:pPr>
              <w:pStyle w:val="C-TableText"/>
            </w:pPr>
            <w:r w:rsidRPr="00FD1968">
              <w:t>797</w:t>
            </w:r>
          </w:p>
        </w:tc>
      </w:tr>
      <w:tr w:rsidR="005D0252" w:rsidRPr="00FD1968" w14:paraId="1658CB3A" w14:textId="77777777" w:rsidTr="002213B5">
        <w:trPr>
          <w:cantSplit/>
          <w:jc w:val="center"/>
        </w:trPr>
        <w:tc>
          <w:tcPr>
            <w:tcW w:w="2410" w:type="pct"/>
            <w:tcBorders>
              <w:bottom w:val="single" w:sz="6" w:space="0" w:color="auto"/>
            </w:tcBorders>
            <w:shd w:val="clear" w:color="auto" w:fill="auto"/>
          </w:tcPr>
          <w:p w14:paraId="4B59634D" w14:textId="77777777" w:rsidR="005D0252" w:rsidRPr="00FD1968" w:rsidRDefault="005D0252" w:rsidP="002213B5">
            <w:pPr>
              <w:pStyle w:val="C-TableText"/>
            </w:pPr>
            <w:r w:rsidRPr="00FD1968">
              <w:t>CL/F (L·h</w:t>
            </w:r>
            <w:r w:rsidRPr="00FD1968">
              <w:rPr>
                <w:vertAlign w:val="superscript"/>
              </w:rPr>
              <w:t>-1</w:t>
            </w:r>
            <w:r w:rsidRPr="00FD1968">
              <w:t>)</w:t>
            </w:r>
          </w:p>
        </w:tc>
        <w:tc>
          <w:tcPr>
            <w:tcW w:w="2590" w:type="pct"/>
            <w:tcBorders>
              <w:bottom w:val="single" w:sz="6" w:space="0" w:color="auto"/>
            </w:tcBorders>
          </w:tcPr>
          <w:p w14:paraId="3F435D23" w14:textId="77777777" w:rsidR="005D0252" w:rsidRPr="00FD1968" w:rsidRDefault="005D0252" w:rsidP="002213B5">
            <w:pPr>
              <w:pStyle w:val="C-TableText"/>
            </w:pPr>
            <w:r w:rsidRPr="00FD1968">
              <w:t>27.2</w:t>
            </w:r>
          </w:p>
        </w:tc>
      </w:tr>
      <w:tr w:rsidR="005D0252" w:rsidRPr="00FD1968" w14:paraId="6F5536F2" w14:textId="77777777" w:rsidTr="002213B5">
        <w:trPr>
          <w:cantSplit/>
          <w:jc w:val="center"/>
        </w:trPr>
        <w:tc>
          <w:tcPr>
            <w:tcW w:w="2410" w:type="pct"/>
            <w:shd w:val="clear" w:color="auto" w:fill="auto"/>
          </w:tcPr>
          <w:p w14:paraId="67793CCB" w14:textId="77777777" w:rsidR="005D0252" w:rsidRPr="00FD1968" w:rsidRDefault="005D0252" w:rsidP="002213B5">
            <w:pPr>
              <w:pStyle w:val="C-TableText"/>
            </w:pPr>
            <w:r w:rsidRPr="00FD1968">
              <w:t>CL2/F (L·h</w:t>
            </w:r>
            <w:r w:rsidRPr="00FD1968">
              <w:rPr>
                <w:vertAlign w:val="superscript"/>
              </w:rPr>
              <w:t>-1</w:t>
            </w:r>
            <w:r w:rsidRPr="00FD1968">
              <w:t>)</w:t>
            </w:r>
          </w:p>
        </w:tc>
        <w:tc>
          <w:tcPr>
            <w:tcW w:w="2590" w:type="pct"/>
          </w:tcPr>
          <w:p w14:paraId="311E37F3" w14:textId="77777777" w:rsidR="005D0252" w:rsidRPr="00FD1968" w:rsidRDefault="005D0252" w:rsidP="002213B5">
            <w:pPr>
              <w:pStyle w:val="C-TableText"/>
            </w:pPr>
            <w:r w:rsidRPr="00FD1968">
              <w:t>30.8</w:t>
            </w:r>
          </w:p>
        </w:tc>
      </w:tr>
    </w:tbl>
    <w:p w14:paraId="3329E1AB" w14:textId="77777777" w:rsidR="005D0252" w:rsidRPr="00FD1968" w:rsidRDefault="005D0252" w:rsidP="005D0252">
      <w:pPr>
        <w:pStyle w:val="C-TableFootnote"/>
      </w:pPr>
      <w:r w:rsidRPr="00FD1968">
        <w:t xml:space="preserve">CL/F = bioavailability-normalized central plasma clearance (i.e., oral clearance, </w:t>
      </w:r>
      <w:proofErr w:type="spellStart"/>
      <w:r w:rsidRPr="00FD1968">
        <w:t>CL</w:t>
      </w:r>
      <w:r w:rsidRPr="00FD1968">
        <w:rPr>
          <w:vertAlign w:val="subscript"/>
        </w:rPr>
        <w:t>po</w:t>
      </w:r>
      <w:proofErr w:type="spellEnd"/>
      <w:r w:rsidRPr="00FD1968">
        <w:t xml:space="preserve">); CL2/F = bioavailability-normalized inter-compartment clearance (i.e., Q/F); ka = first-order absorption constant; V/F = bioavailability-normalized central volume of distribution; V2/F = bioavailability-normalized peripheral volume of distribution. </w:t>
      </w:r>
    </w:p>
    <w:p w14:paraId="3DC73F2E" w14:textId="620C2FED" w:rsidR="00AE73E1" w:rsidRPr="00FD1968" w:rsidRDefault="00AE73E1">
      <w:pPr>
        <w:rPr>
          <w:rFonts w:eastAsiaTheme="majorEastAsia" w:cstheme="majorBidi"/>
          <w:b/>
          <w:sz w:val="28"/>
          <w:szCs w:val="32"/>
        </w:rPr>
      </w:pPr>
    </w:p>
    <w:p w14:paraId="39666439" w14:textId="77777777" w:rsidR="00F97FA1" w:rsidRDefault="00F97FA1">
      <w:pPr>
        <w:rPr>
          <w:rFonts w:eastAsiaTheme="majorEastAsia" w:cstheme="majorBidi"/>
          <w:b/>
          <w:sz w:val="28"/>
          <w:szCs w:val="32"/>
        </w:rPr>
      </w:pPr>
      <w:r>
        <w:br w:type="page"/>
      </w:r>
    </w:p>
    <w:p w14:paraId="37F8E938" w14:textId="08978F70" w:rsidR="0015363B" w:rsidRPr="00FD1968" w:rsidRDefault="0015363B" w:rsidP="0015363B">
      <w:pPr>
        <w:pStyle w:val="Heading1"/>
        <w:rPr>
          <w:color w:val="auto"/>
        </w:rPr>
      </w:pPr>
      <w:r w:rsidRPr="00FD1968">
        <w:rPr>
          <w:color w:val="auto"/>
        </w:rPr>
        <w:lastRenderedPageBreak/>
        <w:t xml:space="preserve">SM </w:t>
      </w:r>
      <w:r>
        <w:rPr>
          <w:color w:val="auto"/>
        </w:rPr>
        <w:t>4</w:t>
      </w:r>
      <w:r w:rsidRPr="00FD1968">
        <w:rPr>
          <w:color w:val="auto"/>
        </w:rPr>
        <w:t xml:space="preserve">: </w:t>
      </w:r>
      <w:bookmarkStart w:id="19" w:name="_Toc4758427"/>
      <w:r w:rsidRPr="00FD1968">
        <w:rPr>
          <w:color w:val="auto"/>
        </w:rPr>
        <w:t>Simcyp</w:t>
      </w:r>
      <w:r w:rsidRPr="00FD1968">
        <w:rPr>
          <w:color w:val="auto"/>
          <w:vertAlign w:val="superscript"/>
        </w:rPr>
        <w:t>®</w:t>
      </w:r>
      <w:r w:rsidRPr="00FD1968">
        <w:rPr>
          <w:color w:val="auto"/>
        </w:rPr>
        <w:t xml:space="preserve"> </w:t>
      </w:r>
      <w:bookmarkEnd w:id="19"/>
      <w:r w:rsidRPr="00FD1968">
        <w:rPr>
          <w:color w:val="auto"/>
        </w:rPr>
        <w:t>model inputs of the fedratinib PBPK model</w:t>
      </w:r>
    </w:p>
    <w:p w14:paraId="6317E98D" w14:textId="77777777" w:rsidR="0015363B" w:rsidRPr="00FD1968" w:rsidRDefault="0015363B" w:rsidP="0015363B">
      <w:r w:rsidRPr="00FD1968">
        <w:t>The Simcyp® model inputs of the fedratinib PBPK model was included below.</w:t>
      </w:r>
    </w:p>
    <w:tbl>
      <w:tblPr>
        <w:tblW w:w="8640" w:type="dxa"/>
        <w:tblLook w:val="04A0" w:firstRow="1" w:lastRow="0" w:firstColumn="1" w:lastColumn="0" w:noHBand="0" w:noVBand="1"/>
      </w:tblPr>
      <w:tblGrid>
        <w:gridCol w:w="5160"/>
        <w:gridCol w:w="3480"/>
      </w:tblGrid>
      <w:tr w:rsidR="0015363B" w:rsidRPr="00FD1968" w14:paraId="7B3504C0" w14:textId="77777777" w:rsidTr="00646C1B">
        <w:trPr>
          <w:trHeight w:val="288"/>
        </w:trPr>
        <w:tc>
          <w:tcPr>
            <w:tcW w:w="51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767A8C1" w14:textId="77777777" w:rsidR="0015363B" w:rsidRPr="00FD1968" w:rsidRDefault="0015363B" w:rsidP="00646C1B">
            <w:pPr>
              <w:pStyle w:val="C-TableText"/>
              <w:spacing w:before="30" w:after="30"/>
              <w:rPr>
                <w:sz w:val="18"/>
                <w:szCs w:val="18"/>
              </w:rPr>
            </w:pPr>
            <w:r w:rsidRPr="00FD1968">
              <w:rPr>
                <w:sz w:val="18"/>
                <w:szCs w:val="18"/>
              </w:rPr>
              <w:t>Compound Name</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4EC1C87B" w14:textId="77777777" w:rsidR="0015363B" w:rsidRPr="00FD1968" w:rsidRDefault="0015363B" w:rsidP="00646C1B">
            <w:pPr>
              <w:pStyle w:val="C-TableText"/>
              <w:spacing w:before="30" w:after="30"/>
              <w:rPr>
                <w:sz w:val="18"/>
                <w:szCs w:val="18"/>
              </w:rPr>
            </w:pPr>
            <w:r w:rsidRPr="00FD1968">
              <w:rPr>
                <w:sz w:val="18"/>
                <w:szCs w:val="18"/>
              </w:rPr>
              <w:t>fedratinib_middle_out_retrograde_v2</w:t>
            </w:r>
          </w:p>
        </w:tc>
      </w:tr>
      <w:tr w:rsidR="0015363B" w:rsidRPr="00FD1968" w14:paraId="1B0D34F8"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C04336F" w14:textId="77777777" w:rsidR="0015363B" w:rsidRPr="00FD1968" w:rsidRDefault="0015363B" w:rsidP="00646C1B">
            <w:pPr>
              <w:pStyle w:val="C-TableText"/>
              <w:spacing w:before="30" w:after="30"/>
              <w:rPr>
                <w:sz w:val="18"/>
                <w:szCs w:val="18"/>
              </w:rPr>
            </w:pPr>
            <w:r w:rsidRPr="00FD1968">
              <w:rPr>
                <w:sz w:val="18"/>
                <w:szCs w:val="18"/>
              </w:rPr>
              <w:t>Version number</w:t>
            </w:r>
          </w:p>
        </w:tc>
        <w:tc>
          <w:tcPr>
            <w:tcW w:w="3480" w:type="dxa"/>
            <w:tcBorders>
              <w:top w:val="nil"/>
              <w:left w:val="nil"/>
              <w:bottom w:val="single" w:sz="4" w:space="0" w:color="auto"/>
              <w:right w:val="single" w:sz="4" w:space="0" w:color="auto"/>
            </w:tcBorders>
            <w:shd w:val="clear" w:color="auto" w:fill="auto"/>
            <w:noWrap/>
            <w:vAlign w:val="center"/>
            <w:hideMark/>
          </w:tcPr>
          <w:p w14:paraId="08360291" w14:textId="77777777" w:rsidR="0015363B" w:rsidRPr="00FD1968" w:rsidRDefault="0015363B" w:rsidP="00646C1B">
            <w:pPr>
              <w:pStyle w:val="C-TableText"/>
              <w:spacing w:before="30" w:after="30"/>
              <w:rPr>
                <w:sz w:val="18"/>
                <w:szCs w:val="18"/>
              </w:rPr>
            </w:pPr>
            <w:r w:rsidRPr="00FD1968">
              <w:rPr>
                <w:sz w:val="18"/>
                <w:szCs w:val="18"/>
              </w:rPr>
              <w:t>Not applicable</w:t>
            </w:r>
          </w:p>
        </w:tc>
      </w:tr>
      <w:tr w:rsidR="0015363B" w:rsidRPr="00FD1968" w14:paraId="44EC0F0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4B5BBB9" w14:textId="77777777" w:rsidR="0015363B" w:rsidRPr="00FD1968" w:rsidRDefault="0015363B" w:rsidP="00646C1B">
            <w:pPr>
              <w:pStyle w:val="C-TableText"/>
              <w:spacing w:before="30" w:after="30"/>
              <w:rPr>
                <w:sz w:val="18"/>
                <w:szCs w:val="18"/>
              </w:rPr>
            </w:pPr>
            <w:r w:rsidRPr="00FD1968">
              <w:rPr>
                <w:sz w:val="18"/>
                <w:szCs w:val="18"/>
              </w:rPr>
              <w:t>Molecule Type</w:t>
            </w:r>
          </w:p>
        </w:tc>
        <w:tc>
          <w:tcPr>
            <w:tcW w:w="3480" w:type="dxa"/>
            <w:tcBorders>
              <w:top w:val="nil"/>
              <w:left w:val="nil"/>
              <w:bottom w:val="single" w:sz="4" w:space="0" w:color="auto"/>
              <w:right w:val="single" w:sz="4" w:space="0" w:color="auto"/>
            </w:tcBorders>
            <w:shd w:val="clear" w:color="auto" w:fill="auto"/>
            <w:noWrap/>
            <w:vAlign w:val="center"/>
            <w:hideMark/>
          </w:tcPr>
          <w:p w14:paraId="2AEF99CD" w14:textId="77777777" w:rsidR="0015363B" w:rsidRPr="00FD1968" w:rsidRDefault="0015363B" w:rsidP="00646C1B">
            <w:pPr>
              <w:pStyle w:val="C-TableText"/>
              <w:spacing w:before="30" w:after="30"/>
              <w:rPr>
                <w:sz w:val="18"/>
                <w:szCs w:val="18"/>
              </w:rPr>
            </w:pPr>
            <w:r w:rsidRPr="00FD1968">
              <w:rPr>
                <w:sz w:val="18"/>
                <w:szCs w:val="18"/>
              </w:rPr>
              <w:t>Small Molecule</w:t>
            </w:r>
          </w:p>
        </w:tc>
      </w:tr>
      <w:tr w:rsidR="0015363B" w:rsidRPr="00FD1968" w14:paraId="27DAFE78"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2F09A3A3" w14:textId="77777777" w:rsidR="0015363B" w:rsidRPr="00FD1968" w:rsidRDefault="0015363B" w:rsidP="00646C1B">
            <w:pPr>
              <w:pStyle w:val="C-TableText"/>
              <w:spacing w:before="30" w:after="30"/>
              <w:rPr>
                <w:sz w:val="18"/>
                <w:szCs w:val="18"/>
              </w:rPr>
            </w:pPr>
            <w:r w:rsidRPr="00FD1968">
              <w:rPr>
                <w:sz w:val="18"/>
                <w:szCs w:val="18"/>
              </w:rPr>
              <w:t>Route</w:t>
            </w:r>
          </w:p>
        </w:tc>
        <w:tc>
          <w:tcPr>
            <w:tcW w:w="3480" w:type="dxa"/>
            <w:tcBorders>
              <w:top w:val="nil"/>
              <w:left w:val="nil"/>
              <w:bottom w:val="single" w:sz="4" w:space="0" w:color="auto"/>
              <w:right w:val="single" w:sz="4" w:space="0" w:color="auto"/>
            </w:tcBorders>
            <w:shd w:val="clear" w:color="auto" w:fill="auto"/>
            <w:noWrap/>
            <w:vAlign w:val="center"/>
            <w:hideMark/>
          </w:tcPr>
          <w:p w14:paraId="1FD7761D" w14:textId="77777777" w:rsidR="0015363B" w:rsidRPr="00FD1968" w:rsidRDefault="0015363B" w:rsidP="00646C1B">
            <w:pPr>
              <w:pStyle w:val="C-TableText"/>
              <w:spacing w:before="30" w:after="30"/>
              <w:rPr>
                <w:sz w:val="18"/>
                <w:szCs w:val="18"/>
              </w:rPr>
            </w:pPr>
            <w:r w:rsidRPr="00FD1968">
              <w:rPr>
                <w:sz w:val="18"/>
                <w:szCs w:val="18"/>
              </w:rPr>
              <w:t>Oral</w:t>
            </w:r>
          </w:p>
        </w:tc>
      </w:tr>
      <w:tr w:rsidR="0015363B" w:rsidRPr="00FD1968" w14:paraId="2D20AD04"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7610375" w14:textId="77777777" w:rsidR="0015363B" w:rsidRPr="00FD1968" w:rsidRDefault="0015363B" w:rsidP="00646C1B">
            <w:pPr>
              <w:pStyle w:val="C-TableText"/>
              <w:spacing w:before="30" w:after="30"/>
              <w:rPr>
                <w:sz w:val="18"/>
                <w:szCs w:val="18"/>
              </w:rPr>
            </w:pPr>
            <w:r w:rsidRPr="00FD1968">
              <w:rPr>
                <w:sz w:val="18"/>
                <w:szCs w:val="18"/>
              </w:rPr>
              <w:t>Dose Units</w:t>
            </w:r>
          </w:p>
        </w:tc>
        <w:tc>
          <w:tcPr>
            <w:tcW w:w="3480" w:type="dxa"/>
            <w:tcBorders>
              <w:top w:val="nil"/>
              <w:left w:val="nil"/>
              <w:bottom w:val="single" w:sz="4" w:space="0" w:color="auto"/>
              <w:right w:val="single" w:sz="4" w:space="0" w:color="auto"/>
            </w:tcBorders>
            <w:shd w:val="clear" w:color="auto" w:fill="auto"/>
            <w:noWrap/>
            <w:vAlign w:val="center"/>
            <w:hideMark/>
          </w:tcPr>
          <w:p w14:paraId="7FCE6C60" w14:textId="77777777" w:rsidR="0015363B" w:rsidRPr="00FD1968" w:rsidRDefault="0015363B" w:rsidP="00646C1B">
            <w:pPr>
              <w:pStyle w:val="C-TableText"/>
              <w:spacing w:before="30" w:after="30"/>
              <w:rPr>
                <w:sz w:val="18"/>
                <w:szCs w:val="18"/>
              </w:rPr>
            </w:pPr>
            <w:r w:rsidRPr="00FD1968">
              <w:rPr>
                <w:sz w:val="18"/>
                <w:szCs w:val="18"/>
              </w:rPr>
              <w:t>Dose (mg)</w:t>
            </w:r>
          </w:p>
        </w:tc>
      </w:tr>
      <w:tr w:rsidR="0015363B" w:rsidRPr="00FD1968" w14:paraId="154CA69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99A3BF5" w14:textId="77777777" w:rsidR="0015363B" w:rsidRPr="00FD1968" w:rsidRDefault="0015363B" w:rsidP="00646C1B">
            <w:pPr>
              <w:pStyle w:val="C-TableText"/>
              <w:spacing w:before="30" w:after="30"/>
              <w:rPr>
                <w:sz w:val="18"/>
                <w:szCs w:val="18"/>
              </w:rPr>
            </w:pPr>
            <w:r w:rsidRPr="00FD1968">
              <w:rPr>
                <w:sz w:val="18"/>
                <w:szCs w:val="18"/>
              </w:rPr>
              <w:t>Dose</w:t>
            </w:r>
          </w:p>
        </w:tc>
        <w:tc>
          <w:tcPr>
            <w:tcW w:w="3480" w:type="dxa"/>
            <w:tcBorders>
              <w:top w:val="nil"/>
              <w:left w:val="nil"/>
              <w:bottom w:val="single" w:sz="4" w:space="0" w:color="auto"/>
              <w:right w:val="single" w:sz="4" w:space="0" w:color="auto"/>
            </w:tcBorders>
            <w:shd w:val="clear" w:color="auto" w:fill="auto"/>
            <w:noWrap/>
            <w:vAlign w:val="center"/>
            <w:hideMark/>
          </w:tcPr>
          <w:p w14:paraId="0CFB071D" w14:textId="77777777" w:rsidR="0015363B" w:rsidRPr="00FD1968" w:rsidRDefault="0015363B" w:rsidP="00646C1B">
            <w:pPr>
              <w:pStyle w:val="C-TableText"/>
              <w:spacing w:before="30" w:after="30"/>
              <w:rPr>
                <w:sz w:val="18"/>
                <w:szCs w:val="18"/>
              </w:rPr>
            </w:pPr>
            <w:r w:rsidRPr="00FD1968">
              <w:rPr>
                <w:sz w:val="18"/>
                <w:szCs w:val="18"/>
              </w:rPr>
              <w:t>500.000</w:t>
            </w:r>
          </w:p>
        </w:tc>
      </w:tr>
      <w:tr w:rsidR="0015363B" w:rsidRPr="00FD1968" w14:paraId="6020B0D5"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8A004DD" w14:textId="77777777" w:rsidR="0015363B" w:rsidRPr="00FD1968" w:rsidRDefault="0015363B" w:rsidP="00646C1B">
            <w:pPr>
              <w:pStyle w:val="C-TableText"/>
              <w:spacing w:before="30" w:after="30"/>
              <w:rPr>
                <w:sz w:val="18"/>
                <w:szCs w:val="18"/>
              </w:rPr>
            </w:pPr>
            <w:r w:rsidRPr="00FD1968">
              <w:rPr>
                <w:sz w:val="18"/>
                <w:szCs w:val="18"/>
              </w:rPr>
              <w:t>Start Day</w:t>
            </w:r>
          </w:p>
        </w:tc>
        <w:tc>
          <w:tcPr>
            <w:tcW w:w="3480" w:type="dxa"/>
            <w:tcBorders>
              <w:top w:val="nil"/>
              <w:left w:val="nil"/>
              <w:bottom w:val="single" w:sz="4" w:space="0" w:color="auto"/>
              <w:right w:val="single" w:sz="4" w:space="0" w:color="auto"/>
            </w:tcBorders>
            <w:shd w:val="clear" w:color="auto" w:fill="auto"/>
            <w:noWrap/>
            <w:vAlign w:val="center"/>
            <w:hideMark/>
          </w:tcPr>
          <w:p w14:paraId="6DE75E7C"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546B57AA"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12CC9E5" w14:textId="77777777" w:rsidR="0015363B" w:rsidRPr="00FD1968" w:rsidRDefault="0015363B" w:rsidP="00646C1B">
            <w:pPr>
              <w:pStyle w:val="C-TableText"/>
              <w:spacing w:before="30" w:after="30"/>
              <w:rPr>
                <w:sz w:val="18"/>
                <w:szCs w:val="18"/>
              </w:rPr>
            </w:pPr>
            <w:r w:rsidRPr="00FD1968">
              <w:rPr>
                <w:sz w:val="18"/>
                <w:szCs w:val="18"/>
              </w:rPr>
              <w:t>Start Time</w:t>
            </w:r>
          </w:p>
        </w:tc>
        <w:tc>
          <w:tcPr>
            <w:tcW w:w="3480" w:type="dxa"/>
            <w:tcBorders>
              <w:top w:val="nil"/>
              <w:left w:val="nil"/>
              <w:bottom w:val="single" w:sz="4" w:space="0" w:color="auto"/>
              <w:right w:val="single" w:sz="4" w:space="0" w:color="auto"/>
            </w:tcBorders>
            <w:shd w:val="clear" w:color="auto" w:fill="auto"/>
            <w:noWrap/>
            <w:vAlign w:val="center"/>
            <w:hideMark/>
          </w:tcPr>
          <w:p w14:paraId="0E4A5353" w14:textId="77777777" w:rsidR="0015363B" w:rsidRPr="00FD1968" w:rsidRDefault="0015363B" w:rsidP="00646C1B">
            <w:pPr>
              <w:pStyle w:val="C-TableText"/>
              <w:spacing w:before="30" w:after="30"/>
              <w:rPr>
                <w:sz w:val="18"/>
                <w:szCs w:val="18"/>
              </w:rPr>
            </w:pPr>
            <w:r w:rsidRPr="00FD1968">
              <w:rPr>
                <w:sz w:val="18"/>
                <w:szCs w:val="18"/>
              </w:rPr>
              <w:t>9h0m</w:t>
            </w:r>
          </w:p>
        </w:tc>
      </w:tr>
      <w:tr w:rsidR="0015363B" w:rsidRPr="00FD1968" w14:paraId="1B24FC07"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50EFDA9" w14:textId="77777777" w:rsidR="0015363B" w:rsidRPr="00FD1968" w:rsidRDefault="0015363B" w:rsidP="00646C1B">
            <w:pPr>
              <w:pStyle w:val="C-TableText"/>
              <w:spacing w:before="30" w:after="30"/>
              <w:rPr>
                <w:sz w:val="18"/>
                <w:szCs w:val="18"/>
              </w:rPr>
            </w:pPr>
            <w:r w:rsidRPr="00FD1968">
              <w:rPr>
                <w:sz w:val="18"/>
                <w:szCs w:val="18"/>
              </w:rPr>
              <w:t>Dosing Regimen</w:t>
            </w:r>
          </w:p>
        </w:tc>
        <w:tc>
          <w:tcPr>
            <w:tcW w:w="3480" w:type="dxa"/>
            <w:tcBorders>
              <w:top w:val="nil"/>
              <w:left w:val="nil"/>
              <w:bottom w:val="single" w:sz="4" w:space="0" w:color="auto"/>
              <w:right w:val="single" w:sz="4" w:space="0" w:color="auto"/>
            </w:tcBorders>
            <w:shd w:val="clear" w:color="auto" w:fill="auto"/>
            <w:noWrap/>
            <w:vAlign w:val="center"/>
            <w:hideMark/>
          </w:tcPr>
          <w:p w14:paraId="1B25FB43" w14:textId="77777777" w:rsidR="0015363B" w:rsidRPr="00FD1968" w:rsidRDefault="0015363B" w:rsidP="00646C1B">
            <w:pPr>
              <w:pStyle w:val="C-TableText"/>
              <w:spacing w:before="30" w:after="30"/>
              <w:rPr>
                <w:sz w:val="18"/>
                <w:szCs w:val="18"/>
              </w:rPr>
            </w:pPr>
            <w:r w:rsidRPr="00FD1968">
              <w:rPr>
                <w:sz w:val="18"/>
                <w:szCs w:val="18"/>
              </w:rPr>
              <w:t>Single Dose</w:t>
            </w:r>
          </w:p>
        </w:tc>
      </w:tr>
      <w:tr w:rsidR="0015363B" w:rsidRPr="00FD1968" w14:paraId="50AFBCD8"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74E56557"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1F6DC1C7"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00E15804"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0EC843D" w14:textId="77777777" w:rsidR="0015363B" w:rsidRPr="00FD1968" w:rsidRDefault="0015363B" w:rsidP="00646C1B">
            <w:pPr>
              <w:pStyle w:val="C-TableText"/>
              <w:spacing w:before="30" w:after="30"/>
              <w:rPr>
                <w:sz w:val="18"/>
                <w:szCs w:val="18"/>
              </w:rPr>
            </w:pPr>
            <w:proofErr w:type="spellStart"/>
            <w:r w:rsidRPr="00FD1968">
              <w:rPr>
                <w:sz w:val="18"/>
                <w:szCs w:val="18"/>
              </w:rPr>
              <w:t>PhysChem</w:t>
            </w:r>
            <w:proofErr w:type="spellEnd"/>
            <w:r w:rsidRPr="00FD1968">
              <w:rPr>
                <w:sz w:val="18"/>
                <w:szCs w:val="18"/>
              </w:rPr>
              <w:t xml:space="preserve"> and Blood Binding</w:t>
            </w:r>
          </w:p>
        </w:tc>
        <w:tc>
          <w:tcPr>
            <w:tcW w:w="3480" w:type="dxa"/>
            <w:tcBorders>
              <w:top w:val="nil"/>
              <w:left w:val="nil"/>
              <w:bottom w:val="single" w:sz="4" w:space="0" w:color="auto"/>
              <w:right w:val="single" w:sz="4" w:space="0" w:color="auto"/>
            </w:tcBorders>
            <w:shd w:val="clear" w:color="auto" w:fill="auto"/>
            <w:noWrap/>
            <w:vAlign w:val="center"/>
            <w:hideMark/>
          </w:tcPr>
          <w:p w14:paraId="0C99BC81"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3D00BCF4"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FFA4471"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1F2080FA"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2E19F193"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05DB714" w14:textId="77777777" w:rsidR="0015363B" w:rsidRPr="00FD1968" w:rsidRDefault="0015363B" w:rsidP="00646C1B">
            <w:pPr>
              <w:pStyle w:val="C-TableText"/>
              <w:spacing w:before="30" w:after="30"/>
              <w:rPr>
                <w:sz w:val="18"/>
                <w:szCs w:val="18"/>
              </w:rPr>
            </w:pPr>
            <w:r w:rsidRPr="00FD1968">
              <w:rPr>
                <w:sz w:val="18"/>
                <w:szCs w:val="18"/>
              </w:rPr>
              <w:t>Mol Weight (g/mol)</w:t>
            </w:r>
          </w:p>
        </w:tc>
        <w:tc>
          <w:tcPr>
            <w:tcW w:w="3480" w:type="dxa"/>
            <w:tcBorders>
              <w:top w:val="nil"/>
              <w:left w:val="nil"/>
              <w:bottom w:val="single" w:sz="4" w:space="0" w:color="auto"/>
              <w:right w:val="single" w:sz="4" w:space="0" w:color="auto"/>
            </w:tcBorders>
            <w:shd w:val="clear" w:color="auto" w:fill="auto"/>
            <w:noWrap/>
            <w:vAlign w:val="center"/>
            <w:hideMark/>
          </w:tcPr>
          <w:p w14:paraId="06455D53" w14:textId="77777777" w:rsidR="0015363B" w:rsidRPr="00FD1968" w:rsidRDefault="0015363B" w:rsidP="00646C1B">
            <w:pPr>
              <w:pStyle w:val="C-TableText"/>
              <w:spacing w:before="30" w:after="30"/>
              <w:rPr>
                <w:sz w:val="18"/>
                <w:szCs w:val="18"/>
              </w:rPr>
            </w:pPr>
            <w:r w:rsidRPr="00FD1968">
              <w:rPr>
                <w:sz w:val="18"/>
                <w:szCs w:val="18"/>
              </w:rPr>
              <w:t>525.000</w:t>
            </w:r>
          </w:p>
        </w:tc>
      </w:tr>
      <w:tr w:rsidR="0015363B" w:rsidRPr="00FD1968" w14:paraId="6BEC5020"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45565A0" w14:textId="77777777" w:rsidR="0015363B" w:rsidRPr="00FD1968" w:rsidRDefault="0015363B" w:rsidP="00646C1B">
            <w:pPr>
              <w:pStyle w:val="C-TableText"/>
              <w:spacing w:before="30" w:after="30"/>
              <w:rPr>
                <w:sz w:val="18"/>
                <w:szCs w:val="18"/>
              </w:rPr>
            </w:pPr>
            <w:r w:rsidRPr="00FD1968">
              <w:rPr>
                <w:sz w:val="18"/>
                <w:szCs w:val="18"/>
              </w:rPr>
              <w:t>log P</w:t>
            </w:r>
          </w:p>
        </w:tc>
        <w:tc>
          <w:tcPr>
            <w:tcW w:w="3480" w:type="dxa"/>
            <w:tcBorders>
              <w:top w:val="nil"/>
              <w:left w:val="nil"/>
              <w:bottom w:val="single" w:sz="4" w:space="0" w:color="auto"/>
              <w:right w:val="single" w:sz="4" w:space="0" w:color="auto"/>
            </w:tcBorders>
            <w:shd w:val="clear" w:color="auto" w:fill="auto"/>
            <w:noWrap/>
            <w:vAlign w:val="center"/>
            <w:hideMark/>
          </w:tcPr>
          <w:p w14:paraId="4B288111" w14:textId="77777777" w:rsidR="0015363B" w:rsidRPr="00FD1968" w:rsidRDefault="0015363B" w:rsidP="00646C1B">
            <w:pPr>
              <w:pStyle w:val="C-TableText"/>
              <w:spacing w:before="30" w:after="30"/>
              <w:rPr>
                <w:sz w:val="18"/>
                <w:szCs w:val="18"/>
              </w:rPr>
            </w:pPr>
            <w:r w:rsidRPr="00FD1968">
              <w:rPr>
                <w:sz w:val="18"/>
                <w:szCs w:val="18"/>
              </w:rPr>
              <w:t>3.500</w:t>
            </w:r>
          </w:p>
        </w:tc>
      </w:tr>
      <w:tr w:rsidR="0015363B" w:rsidRPr="00FD1968" w14:paraId="339F5E0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3CACB7E" w14:textId="77777777" w:rsidR="0015363B" w:rsidRPr="00FD1968" w:rsidRDefault="0015363B" w:rsidP="00646C1B">
            <w:pPr>
              <w:pStyle w:val="C-TableText"/>
              <w:spacing w:before="30" w:after="30"/>
              <w:rPr>
                <w:sz w:val="18"/>
                <w:szCs w:val="18"/>
              </w:rPr>
            </w:pPr>
            <w:r w:rsidRPr="00FD1968">
              <w:rPr>
                <w:sz w:val="18"/>
                <w:szCs w:val="18"/>
              </w:rPr>
              <w:t>Compound Type</w:t>
            </w:r>
          </w:p>
        </w:tc>
        <w:tc>
          <w:tcPr>
            <w:tcW w:w="3480" w:type="dxa"/>
            <w:tcBorders>
              <w:top w:val="nil"/>
              <w:left w:val="nil"/>
              <w:bottom w:val="single" w:sz="4" w:space="0" w:color="auto"/>
              <w:right w:val="single" w:sz="4" w:space="0" w:color="auto"/>
            </w:tcBorders>
            <w:shd w:val="clear" w:color="auto" w:fill="auto"/>
            <w:noWrap/>
            <w:vAlign w:val="center"/>
            <w:hideMark/>
          </w:tcPr>
          <w:p w14:paraId="75ED81F4" w14:textId="77777777" w:rsidR="0015363B" w:rsidRPr="00FD1968" w:rsidRDefault="0015363B" w:rsidP="00646C1B">
            <w:pPr>
              <w:pStyle w:val="C-TableText"/>
              <w:spacing w:before="30" w:after="30"/>
              <w:rPr>
                <w:sz w:val="18"/>
                <w:szCs w:val="18"/>
              </w:rPr>
            </w:pPr>
            <w:r w:rsidRPr="00FD1968">
              <w:rPr>
                <w:sz w:val="18"/>
                <w:szCs w:val="18"/>
              </w:rPr>
              <w:t>Diprotic Base</w:t>
            </w:r>
          </w:p>
        </w:tc>
      </w:tr>
      <w:tr w:rsidR="0015363B" w:rsidRPr="00FD1968" w14:paraId="573D060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3E7446F" w14:textId="77777777" w:rsidR="0015363B" w:rsidRPr="00FD1968" w:rsidRDefault="0015363B" w:rsidP="00646C1B">
            <w:pPr>
              <w:pStyle w:val="C-TableText"/>
              <w:spacing w:before="30" w:after="30"/>
              <w:rPr>
                <w:sz w:val="18"/>
                <w:szCs w:val="18"/>
              </w:rPr>
            </w:pPr>
            <w:proofErr w:type="spellStart"/>
            <w:r w:rsidRPr="00FD1968">
              <w:rPr>
                <w:sz w:val="18"/>
                <w:szCs w:val="18"/>
              </w:rPr>
              <w:t>pKa</w:t>
            </w:r>
            <w:proofErr w:type="spellEnd"/>
            <w:r w:rsidRPr="00FD1968">
              <w:rPr>
                <w:sz w:val="18"/>
                <w:szCs w:val="18"/>
              </w:rPr>
              <w:t xml:space="preserve"> 1</w:t>
            </w:r>
          </w:p>
        </w:tc>
        <w:tc>
          <w:tcPr>
            <w:tcW w:w="3480" w:type="dxa"/>
            <w:tcBorders>
              <w:top w:val="nil"/>
              <w:left w:val="nil"/>
              <w:bottom w:val="single" w:sz="4" w:space="0" w:color="auto"/>
              <w:right w:val="single" w:sz="4" w:space="0" w:color="auto"/>
            </w:tcBorders>
            <w:shd w:val="clear" w:color="auto" w:fill="auto"/>
            <w:noWrap/>
            <w:vAlign w:val="center"/>
            <w:hideMark/>
          </w:tcPr>
          <w:p w14:paraId="5A38FC89" w14:textId="77777777" w:rsidR="0015363B" w:rsidRPr="00FD1968" w:rsidRDefault="0015363B" w:rsidP="00646C1B">
            <w:pPr>
              <w:pStyle w:val="C-TableText"/>
              <w:spacing w:before="30" w:after="30"/>
              <w:rPr>
                <w:sz w:val="18"/>
                <w:szCs w:val="18"/>
              </w:rPr>
            </w:pPr>
            <w:r w:rsidRPr="00FD1968">
              <w:rPr>
                <w:sz w:val="18"/>
                <w:szCs w:val="18"/>
              </w:rPr>
              <w:t>6.400</w:t>
            </w:r>
          </w:p>
        </w:tc>
      </w:tr>
      <w:tr w:rsidR="0015363B" w:rsidRPr="00FD1968" w14:paraId="7EC1E1BF"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B1D612F" w14:textId="77777777" w:rsidR="0015363B" w:rsidRPr="00FD1968" w:rsidRDefault="0015363B" w:rsidP="00646C1B">
            <w:pPr>
              <w:pStyle w:val="C-TableText"/>
              <w:spacing w:before="30" w:after="30"/>
              <w:rPr>
                <w:sz w:val="18"/>
                <w:szCs w:val="18"/>
              </w:rPr>
            </w:pPr>
            <w:proofErr w:type="spellStart"/>
            <w:r w:rsidRPr="00FD1968">
              <w:rPr>
                <w:sz w:val="18"/>
                <w:szCs w:val="18"/>
              </w:rPr>
              <w:t>pKa</w:t>
            </w:r>
            <w:proofErr w:type="spellEnd"/>
            <w:r w:rsidRPr="00FD1968">
              <w:rPr>
                <w:sz w:val="18"/>
                <w:szCs w:val="18"/>
              </w:rPr>
              <w:t xml:space="preserve"> 2</w:t>
            </w:r>
          </w:p>
        </w:tc>
        <w:tc>
          <w:tcPr>
            <w:tcW w:w="3480" w:type="dxa"/>
            <w:tcBorders>
              <w:top w:val="nil"/>
              <w:left w:val="nil"/>
              <w:bottom w:val="single" w:sz="4" w:space="0" w:color="auto"/>
              <w:right w:val="single" w:sz="4" w:space="0" w:color="auto"/>
            </w:tcBorders>
            <w:shd w:val="clear" w:color="auto" w:fill="auto"/>
            <w:noWrap/>
            <w:vAlign w:val="center"/>
            <w:hideMark/>
          </w:tcPr>
          <w:p w14:paraId="112620B8" w14:textId="77777777" w:rsidR="0015363B" w:rsidRPr="00FD1968" w:rsidRDefault="0015363B" w:rsidP="00646C1B">
            <w:pPr>
              <w:pStyle w:val="C-TableText"/>
              <w:spacing w:before="30" w:after="30"/>
              <w:rPr>
                <w:sz w:val="18"/>
                <w:szCs w:val="18"/>
              </w:rPr>
            </w:pPr>
            <w:r w:rsidRPr="00FD1968">
              <w:rPr>
                <w:sz w:val="18"/>
                <w:szCs w:val="18"/>
              </w:rPr>
              <w:t>9.600</w:t>
            </w:r>
          </w:p>
        </w:tc>
      </w:tr>
      <w:tr w:rsidR="0015363B" w:rsidRPr="00FD1968" w14:paraId="30508EC8"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EFE5159" w14:textId="77777777" w:rsidR="0015363B" w:rsidRPr="00FD1968" w:rsidRDefault="0015363B" w:rsidP="00646C1B">
            <w:pPr>
              <w:pStyle w:val="C-TableText"/>
              <w:spacing w:before="30" w:after="30"/>
              <w:rPr>
                <w:sz w:val="18"/>
                <w:szCs w:val="18"/>
              </w:rPr>
            </w:pPr>
            <w:r w:rsidRPr="00FD1968">
              <w:rPr>
                <w:sz w:val="18"/>
                <w:szCs w:val="18"/>
              </w:rPr>
              <w:t>BP input type</w:t>
            </w:r>
          </w:p>
        </w:tc>
        <w:tc>
          <w:tcPr>
            <w:tcW w:w="3480" w:type="dxa"/>
            <w:tcBorders>
              <w:top w:val="nil"/>
              <w:left w:val="nil"/>
              <w:bottom w:val="single" w:sz="4" w:space="0" w:color="auto"/>
              <w:right w:val="single" w:sz="4" w:space="0" w:color="auto"/>
            </w:tcBorders>
            <w:shd w:val="clear" w:color="auto" w:fill="auto"/>
            <w:noWrap/>
            <w:vAlign w:val="center"/>
            <w:hideMark/>
          </w:tcPr>
          <w:p w14:paraId="2D83B201" w14:textId="77777777" w:rsidR="0015363B" w:rsidRPr="00FD1968" w:rsidRDefault="0015363B" w:rsidP="00646C1B">
            <w:pPr>
              <w:pStyle w:val="C-TableText"/>
              <w:spacing w:before="30" w:after="30"/>
              <w:rPr>
                <w:sz w:val="18"/>
                <w:szCs w:val="18"/>
              </w:rPr>
            </w:pPr>
            <w:r w:rsidRPr="00FD1968">
              <w:rPr>
                <w:sz w:val="18"/>
                <w:szCs w:val="18"/>
              </w:rPr>
              <w:t>User</w:t>
            </w:r>
          </w:p>
        </w:tc>
      </w:tr>
      <w:tr w:rsidR="0015363B" w:rsidRPr="00FD1968" w14:paraId="4E7A8467"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D824DE6" w14:textId="77777777" w:rsidR="0015363B" w:rsidRPr="00FD1968" w:rsidRDefault="0015363B" w:rsidP="00646C1B">
            <w:pPr>
              <w:pStyle w:val="C-TableText"/>
              <w:spacing w:before="30" w:after="30"/>
              <w:rPr>
                <w:sz w:val="18"/>
                <w:szCs w:val="18"/>
              </w:rPr>
            </w:pPr>
            <w:r w:rsidRPr="00FD1968">
              <w:rPr>
                <w:sz w:val="18"/>
                <w:szCs w:val="18"/>
              </w:rPr>
              <w:t>B/P</w:t>
            </w:r>
          </w:p>
        </w:tc>
        <w:tc>
          <w:tcPr>
            <w:tcW w:w="3480" w:type="dxa"/>
            <w:tcBorders>
              <w:top w:val="nil"/>
              <w:left w:val="nil"/>
              <w:bottom w:val="single" w:sz="4" w:space="0" w:color="auto"/>
              <w:right w:val="single" w:sz="4" w:space="0" w:color="auto"/>
            </w:tcBorders>
            <w:shd w:val="clear" w:color="auto" w:fill="auto"/>
            <w:noWrap/>
            <w:vAlign w:val="center"/>
            <w:hideMark/>
          </w:tcPr>
          <w:p w14:paraId="2AF32FB9" w14:textId="77777777" w:rsidR="0015363B" w:rsidRPr="00FD1968" w:rsidRDefault="0015363B" w:rsidP="00646C1B">
            <w:pPr>
              <w:pStyle w:val="C-TableText"/>
              <w:spacing w:before="30" w:after="30"/>
              <w:rPr>
                <w:sz w:val="18"/>
                <w:szCs w:val="18"/>
              </w:rPr>
            </w:pPr>
            <w:r w:rsidRPr="00FD1968">
              <w:rPr>
                <w:sz w:val="18"/>
                <w:szCs w:val="18"/>
              </w:rPr>
              <w:t>0.700</w:t>
            </w:r>
          </w:p>
        </w:tc>
      </w:tr>
      <w:tr w:rsidR="0015363B" w:rsidRPr="00FD1968" w14:paraId="53572ECB"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D364619" w14:textId="77777777" w:rsidR="0015363B" w:rsidRPr="00FD1968" w:rsidRDefault="0015363B" w:rsidP="00646C1B">
            <w:pPr>
              <w:pStyle w:val="C-TableText"/>
              <w:spacing w:before="30" w:after="30"/>
              <w:rPr>
                <w:sz w:val="18"/>
                <w:szCs w:val="18"/>
              </w:rPr>
            </w:pPr>
            <w:proofErr w:type="spellStart"/>
            <w:r w:rsidRPr="00FD1968">
              <w:rPr>
                <w:sz w:val="18"/>
                <w:szCs w:val="18"/>
              </w:rPr>
              <w:t>Haematocrit</w:t>
            </w:r>
            <w:proofErr w:type="spellEnd"/>
          </w:p>
        </w:tc>
        <w:tc>
          <w:tcPr>
            <w:tcW w:w="3480" w:type="dxa"/>
            <w:tcBorders>
              <w:top w:val="nil"/>
              <w:left w:val="nil"/>
              <w:bottom w:val="single" w:sz="4" w:space="0" w:color="auto"/>
              <w:right w:val="single" w:sz="4" w:space="0" w:color="auto"/>
            </w:tcBorders>
            <w:shd w:val="clear" w:color="auto" w:fill="auto"/>
            <w:noWrap/>
            <w:vAlign w:val="center"/>
            <w:hideMark/>
          </w:tcPr>
          <w:p w14:paraId="362C0F64" w14:textId="77777777" w:rsidR="0015363B" w:rsidRPr="00FD1968" w:rsidRDefault="0015363B" w:rsidP="00646C1B">
            <w:pPr>
              <w:pStyle w:val="C-TableText"/>
              <w:spacing w:before="30" w:after="30"/>
              <w:rPr>
                <w:sz w:val="18"/>
                <w:szCs w:val="18"/>
              </w:rPr>
            </w:pPr>
            <w:r w:rsidRPr="00FD1968">
              <w:rPr>
                <w:sz w:val="18"/>
                <w:szCs w:val="18"/>
              </w:rPr>
              <w:t>45.000</w:t>
            </w:r>
          </w:p>
        </w:tc>
      </w:tr>
      <w:tr w:rsidR="0015363B" w:rsidRPr="00FD1968" w14:paraId="718DFA10"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2AAF5D1" w14:textId="77777777" w:rsidR="0015363B" w:rsidRPr="00FD1968" w:rsidRDefault="0015363B" w:rsidP="00646C1B">
            <w:pPr>
              <w:pStyle w:val="C-TableText"/>
              <w:spacing w:before="30" w:after="30"/>
              <w:rPr>
                <w:sz w:val="18"/>
                <w:szCs w:val="18"/>
              </w:rPr>
            </w:pPr>
            <w:proofErr w:type="spellStart"/>
            <w:r w:rsidRPr="00FD1968">
              <w:rPr>
                <w:sz w:val="18"/>
                <w:szCs w:val="18"/>
              </w:rPr>
              <w:t>fu</w:t>
            </w:r>
            <w:proofErr w:type="spellEnd"/>
            <w:r w:rsidRPr="00FD1968">
              <w:rPr>
                <w:sz w:val="18"/>
                <w:szCs w:val="18"/>
              </w:rPr>
              <w:t xml:space="preserve"> Input</w:t>
            </w:r>
          </w:p>
        </w:tc>
        <w:tc>
          <w:tcPr>
            <w:tcW w:w="3480" w:type="dxa"/>
            <w:tcBorders>
              <w:top w:val="nil"/>
              <w:left w:val="nil"/>
              <w:bottom w:val="single" w:sz="4" w:space="0" w:color="auto"/>
              <w:right w:val="single" w:sz="4" w:space="0" w:color="auto"/>
            </w:tcBorders>
            <w:shd w:val="clear" w:color="auto" w:fill="auto"/>
            <w:noWrap/>
            <w:vAlign w:val="center"/>
            <w:hideMark/>
          </w:tcPr>
          <w:p w14:paraId="03A52520" w14:textId="77777777" w:rsidR="0015363B" w:rsidRPr="00FD1968" w:rsidRDefault="0015363B" w:rsidP="00646C1B">
            <w:pPr>
              <w:pStyle w:val="C-TableText"/>
              <w:spacing w:before="30" w:after="30"/>
              <w:rPr>
                <w:sz w:val="18"/>
                <w:szCs w:val="18"/>
              </w:rPr>
            </w:pPr>
            <w:r w:rsidRPr="00FD1968">
              <w:rPr>
                <w:sz w:val="18"/>
                <w:szCs w:val="18"/>
              </w:rPr>
              <w:t>User</w:t>
            </w:r>
          </w:p>
        </w:tc>
      </w:tr>
      <w:tr w:rsidR="0015363B" w:rsidRPr="00FD1968" w14:paraId="459DC705"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EBF35EA" w14:textId="77777777" w:rsidR="0015363B" w:rsidRPr="00FD1968" w:rsidRDefault="0015363B" w:rsidP="00646C1B">
            <w:pPr>
              <w:pStyle w:val="C-TableText"/>
              <w:spacing w:before="30" w:after="30"/>
              <w:rPr>
                <w:sz w:val="18"/>
                <w:szCs w:val="18"/>
              </w:rPr>
            </w:pPr>
            <w:proofErr w:type="spellStart"/>
            <w:r w:rsidRPr="00FD1968">
              <w:rPr>
                <w:sz w:val="18"/>
                <w:szCs w:val="18"/>
              </w:rPr>
              <w:t>fu</w:t>
            </w:r>
            <w:proofErr w:type="spellEnd"/>
          </w:p>
        </w:tc>
        <w:tc>
          <w:tcPr>
            <w:tcW w:w="3480" w:type="dxa"/>
            <w:tcBorders>
              <w:top w:val="nil"/>
              <w:left w:val="nil"/>
              <w:bottom w:val="single" w:sz="4" w:space="0" w:color="auto"/>
              <w:right w:val="single" w:sz="4" w:space="0" w:color="auto"/>
            </w:tcBorders>
            <w:shd w:val="clear" w:color="auto" w:fill="auto"/>
            <w:noWrap/>
            <w:vAlign w:val="center"/>
            <w:hideMark/>
          </w:tcPr>
          <w:p w14:paraId="388446D2" w14:textId="77777777" w:rsidR="0015363B" w:rsidRPr="00FD1968" w:rsidRDefault="0015363B" w:rsidP="00646C1B">
            <w:pPr>
              <w:pStyle w:val="C-TableText"/>
              <w:spacing w:before="30" w:after="30"/>
              <w:rPr>
                <w:sz w:val="18"/>
                <w:szCs w:val="18"/>
              </w:rPr>
            </w:pPr>
            <w:r w:rsidRPr="00FD1968">
              <w:rPr>
                <w:sz w:val="18"/>
                <w:szCs w:val="18"/>
              </w:rPr>
              <w:t>0.050</w:t>
            </w:r>
          </w:p>
        </w:tc>
      </w:tr>
      <w:tr w:rsidR="0015363B" w:rsidRPr="00FD1968" w14:paraId="06FB96E7"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0E8F7C3" w14:textId="77777777" w:rsidR="0015363B" w:rsidRPr="00FD1968" w:rsidRDefault="0015363B" w:rsidP="00646C1B">
            <w:pPr>
              <w:pStyle w:val="C-TableText"/>
              <w:spacing w:before="30" w:after="30"/>
              <w:rPr>
                <w:sz w:val="18"/>
                <w:szCs w:val="18"/>
              </w:rPr>
            </w:pPr>
            <w:r w:rsidRPr="00FD1968">
              <w:rPr>
                <w:sz w:val="18"/>
                <w:szCs w:val="18"/>
              </w:rPr>
              <w:t>Reference Binding Component</w:t>
            </w:r>
          </w:p>
        </w:tc>
        <w:tc>
          <w:tcPr>
            <w:tcW w:w="3480" w:type="dxa"/>
            <w:tcBorders>
              <w:top w:val="nil"/>
              <w:left w:val="nil"/>
              <w:bottom w:val="single" w:sz="4" w:space="0" w:color="auto"/>
              <w:right w:val="single" w:sz="4" w:space="0" w:color="auto"/>
            </w:tcBorders>
            <w:shd w:val="clear" w:color="auto" w:fill="auto"/>
            <w:noWrap/>
            <w:vAlign w:val="center"/>
            <w:hideMark/>
          </w:tcPr>
          <w:p w14:paraId="1475D1BA" w14:textId="77777777" w:rsidR="0015363B" w:rsidRPr="00FD1968" w:rsidRDefault="0015363B" w:rsidP="00646C1B">
            <w:pPr>
              <w:pStyle w:val="C-TableText"/>
              <w:spacing w:before="30" w:after="30"/>
              <w:rPr>
                <w:sz w:val="18"/>
                <w:szCs w:val="18"/>
              </w:rPr>
            </w:pPr>
            <w:r w:rsidRPr="00FD1968">
              <w:rPr>
                <w:sz w:val="18"/>
                <w:szCs w:val="18"/>
              </w:rPr>
              <w:t>AGP</w:t>
            </w:r>
          </w:p>
        </w:tc>
      </w:tr>
      <w:tr w:rsidR="0015363B" w:rsidRPr="00FD1968" w14:paraId="7CEFA9D3"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7CD8D695" w14:textId="77777777" w:rsidR="0015363B" w:rsidRPr="00FD1968" w:rsidRDefault="0015363B" w:rsidP="00646C1B">
            <w:pPr>
              <w:pStyle w:val="C-TableText"/>
              <w:spacing w:before="30" w:after="30"/>
              <w:rPr>
                <w:sz w:val="18"/>
                <w:szCs w:val="18"/>
              </w:rPr>
            </w:pPr>
            <w:r w:rsidRPr="00FD1968">
              <w:rPr>
                <w:sz w:val="18"/>
                <w:szCs w:val="18"/>
              </w:rPr>
              <w:t>Protein Reference Conc (g/L)</w:t>
            </w:r>
          </w:p>
        </w:tc>
        <w:tc>
          <w:tcPr>
            <w:tcW w:w="3480" w:type="dxa"/>
            <w:tcBorders>
              <w:top w:val="nil"/>
              <w:left w:val="nil"/>
              <w:bottom w:val="single" w:sz="4" w:space="0" w:color="auto"/>
              <w:right w:val="single" w:sz="4" w:space="0" w:color="auto"/>
            </w:tcBorders>
            <w:shd w:val="clear" w:color="auto" w:fill="auto"/>
            <w:noWrap/>
            <w:vAlign w:val="center"/>
            <w:hideMark/>
          </w:tcPr>
          <w:p w14:paraId="25AD1AF3" w14:textId="77777777" w:rsidR="0015363B" w:rsidRPr="00FD1968" w:rsidRDefault="0015363B" w:rsidP="00646C1B">
            <w:pPr>
              <w:pStyle w:val="C-TableText"/>
              <w:spacing w:before="30" w:after="30"/>
              <w:rPr>
                <w:sz w:val="18"/>
                <w:szCs w:val="18"/>
              </w:rPr>
            </w:pPr>
            <w:r w:rsidRPr="00FD1968">
              <w:rPr>
                <w:sz w:val="18"/>
                <w:szCs w:val="18"/>
              </w:rPr>
              <w:t>0.811</w:t>
            </w:r>
          </w:p>
        </w:tc>
      </w:tr>
      <w:tr w:rsidR="0015363B" w:rsidRPr="00FD1968" w14:paraId="72FF98AC"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15303C8" w14:textId="77777777" w:rsidR="0015363B" w:rsidRPr="00FD1968" w:rsidRDefault="0015363B" w:rsidP="00646C1B">
            <w:pPr>
              <w:pStyle w:val="C-TableText"/>
              <w:spacing w:before="30" w:after="30"/>
              <w:rPr>
                <w:sz w:val="18"/>
                <w:szCs w:val="18"/>
              </w:rPr>
            </w:pPr>
            <w:r w:rsidRPr="00FD1968">
              <w:rPr>
                <w:sz w:val="18"/>
                <w:szCs w:val="18"/>
              </w:rPr>
              <w:t>% Bound to Lipoprotein</w:t>
            </w:r>
          </w:p>
        </w:tc>
        <w:tc>
          <w:tcPr>
            <w:tcW w:w="3480" w:type="dxa"/>
            <w:tcBorders>
              <w:top w:val="nil"/>
              <w:left w:val="nil"/>
              <w:bottom w:val="single" w:sz="4" w:space="0" w:color="auto"/>
              <w:right w:val="single" w:sz="4" w:space="0" w:color="auto"/>
            </w:tcBorders>
            <w:shd w:val="clear" w:color="auto" w:fill="auto"/>
            <w:noWrap/>
            <w:vAlign w:val="center"/>
            <w:hideMark/>
          </w:tcPr>
          <w:p w14:paraId="38C4DA83" w14:textId="77777777" w:rsidR="0015363B" w:rsidRPr="00FD1968" w:rsidRDefault="0015363B" w:rsidP="00646C1B">
            <w:pPr>
              <w:pStyle w:val="C-TableText"/>
              <w:spacing w:before="30" w:after="30"/>
              <w:rPr>
                <w:sz w:val="18"/>
                <w:szCs w:val="18"/>
              </w:rPr>
            </w:pPr>
            <w:r w:rsidRPr="00FD1968">
              <w:rPr>
                <w:sz w:val="18"/>
                <w:szCs w:val="18"/>
              </w:rPr>
              <w:t>0.000</w:t>
            </w:r>
          </w:p>
        </w:tc>
      </w:tr>
      <w:tr w:rsidR="0015363B" w:rsidRPr="00FD1968" w14:paraId="5CC3A674"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290EA75" w14:textId="77777777" w:rsidR="0015363B" w:rsidRPr="00FD1968" w:rsidRDefault="0015363B" w:rsidP="00646C1B">
            <w:pPr>
              <w:pStyle w:val="C-TableText"/>
              <w:spacing w:before="30" w:after="30"/>
              <w:rPr>
                <w:sz w:val="18"/>
                <w:szCs w:val="18"/>
              </w:rPr>
            </w:pPr>
            <w:r w:rsidRPr="00FD1968">
              <w:rPr>
                <w:sz w:val="18"/>
                <w:szCs w:val="18"/>
              </w:rPr>
              <w:t>% Bound to Lipoprotein (CV %)</w:t>
            </w:r>
          </w:p>
        </w:tc>
        <w:tc>
          <w:tcPr>
            <w:tcW w:w="3480" w:type="dxa"/>
            <w:tcBorders>
              <w:top w:val="nil"/>
              <w:left w:val="nil"/>
              <w:bottom w:val="single" w:sz="4" w:space="0" w:color="auto"/>
              <w:right w:val="single" w:sz="4" w:space="0" w:color="auto"/>
            </w:tcBorders>
            <w:shd w:val="clear" w:color="auto" w:fill="auto"/>
            <w:noWrap/>
            <w:vAlign w:val="center"/>
            <w:hideMark/>
          </w:tcPr>
          <w:p w14:paraId="1C7F5A9B" w14:textId="77777777" w:rsidR="0015363B" w:rsidRPr="00FD1968" w:rsidRDefault="0015363B" w:rsidP="00646C1B">
            <w:pPr>
              <w:pStyle w:val="C-TableText"/>
              <w:spacing w:before="30" w:after="30"/>
              <w:rPr>
                <w:sz w:val="18"/>
                <w:szCs w:val="18"/>
              </w:rPr>
            </w:pPr>
            <w:r w:rsidRPr="00FD1968">
              <w:rPr>
                <w:sz w:val="18"/>
                <w:szCs w:val="18"/>
              </w:rPr>
              <w:t>0.000</w:t>
            </w:r>
          </w:p>
        </w:tc>
      </w:tr>
      <w:tr w:rsidR="0015363B" w:rsidRPr="00FD1968" w14:paraId="3F074493"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8D5882E"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12D636F6"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2664C09F"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4DE80A4" w14:textId="77777777" w:rsidR="0015363B" w:rsidRPr="00FD1968" w:rsidRDefault="0015363B" w:rsidP="00646C1B">
            <w:pPr>
              <w:pStyle w:val="C-TableText"/>
              <w:spacing w:before="30" w:after="30"/>
              <w:rPr>
                <w:sz w:val="18"/>
                <w:szCs w:val="18"/>
              </w:rPr>
            </w:pPr>
            <w:r w:rsidRPr="00FD1968">
              <w:rPr>
                <w:sz w:val="18"/>
                <w:szCs w:val="18"/>
              </w:rPr>
              <w:t>Absorption</w:t>
            </w:r>
          </w:p>
        </w:tc>
        <w:tc>
          <w:tcPr>
            <w:tcW w:w="3480" w:type="dxa"/>
            <w:tcBorders>
              <w:top w:val="nil"/>
              <w:left w:val="nil"/>
              <w:bottom w:val="single" w:sz="4" w:space="0" w:color="auto"/>
              <w:right w:val="single" w:sz="4" w:space="0" w:color="auto"/>
            </w:tcBorders>
            <w:shd w:val="clear" w:color="auto" w:fill="auto"/>
            <w:noWrap/>
            <w:vAlign w:val="center"/>
            <w:hideMark/>
          </w:tcPr>
          <w:p w14:paraId="36F9C0C3"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0D4FC823"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23E6E0E"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3010BDD8"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53271272"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8BDA7D4" w14:textId="77777777" w:rsidR="0015363B" w:rsidRPr="00FD1968" w:rsidRDefault="0015363B" w:rsidP="00646C1B">
            <w:pPr>
              <w:pStyle w:val="C-TableText"/>
              <w:spacing w:before="30" w:after="30"/>
              <w:rPr>
                <w:sz w:val="18"/>
                <w:szCs w:val="18"/>
              </w:rPr>
            </w:pPr>
            <w:r w:rsidRPr="00FD1968">
              <w:rPr>
                <w:sz w:val="18"/>
                <w:szCs w:val="18"/>
              </w:rPr>
              <w:t>Absorption Model</w:t>
            </w:r>
          </w:p>
        </w:tc>
        <w:tc>
          <w:tcPr>
            <w:tcW w:w="3480" w:type="dxa"/>
            <w:tcBorders>
              <w:top w:val="nil"/>
              <w:left w:val="nil"/>
              <w:bottom w:val="single" w:sz="4" w:space="0" w:color="auto"/>
              <w:right w:val="single" w:sz="4" w:space="0" w:color="auto"/>
            </w:tcBorders>
            <w:shd w:val="clear" w:color="auto" w:fill="auto"/>
            <w:noWrap/>
            <w:vAlign w:val="center"/>
            <w:hideMark/>
          </w:tcPr>
          <w:p w14:paraId="2EDC43F0" w14:textId="77777777" w:rsidR="0015363B" w:rsidRPr="00FD1968" w:rsidRDefault="0015363B" w:rsidP="00646C1B">
            <w:pPr>
              <w:pStyle w:val="C-TableText"/>
              <w:spacing w:before="30" w:after="30"/>
              <w:rPr>
                <w:sz w:val="18"/>
                <w:szCs w:val="18"/>
              </w:rPr>
            </w:pPr>
            <w:r w:rsidRPr="00FD1968">
              <w:rPr>
                <w:sz w:val="18"/>
                <w:szCs w:val="18"/>
              </w:rPr>
              <w:t>1st order</w:t>
            </w:r>
          </w:p>
        </w:tc>
      </w:tr>
      <w:tr w:rsidR="0015363B" w:rsidRPr="00FD1968" w14:paraId="29214158"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CFB8B77" w14:textId="77777777" w:rsidR="0015363B" w:rsidRPr="00FD1968" w:rsidRDefault="0015363B" w:rsidP="00646C1B">
            <w:pPr>
              <w:pStyle w:val="C-TableText"/>
              <w:spacing w:before="30" w:after="30"/>
              <w:rPr>
                <w:sz w:val="18"/>
                <w:szCs w:val="18"/>
              </w:rPr>
            </w:pPr>
            <w:r w:rsidRPr="00FD1968">
              <w:rPr>
                <w:sz w:val="18"/>
                <w:szCs w:val="18"/>
              </w:rPr>
              <w:t>Input type</w:t>
            </w:r>
          </w:p>
        </w:tc>
        <w:tc>
          <w:tcPr>
            <w:tcW w:w="3480" w:type="dxa"/>
            <w:tcBorders>
              <w:top w:val="nil"/>
              <w:left w:val="nil"/>
              <w:bottom w:val="single" w:sz="4" w:space="0" w:color="auto"/>
              <w:right w:val="single" w:sz="4" w:space="0" w:color="auto"/>
            </w:tcBorders>
            <w:shd w:val="clear" w:color="auto" w:fill="auto"/>
            <w:noWrap/>
            <w:vAlign w:val="center"/>
            <w:hideMark/>
          </w:tcPr>
          <w:p w14:paraId="792204DB" w14:textId="77777777" w:rsidR="0015363B" w:rsidRPr="00FD1968" w:rsidRDefault="0015363B" w:rsidP="00646C1B">
            <w:pPr>
              <w:pStyle w:val="C-TableText"/>
              <w:spacing w:before="30" w:after="30"/>
              <w:rPr>
                <w:sz w:val="18"/>
                <w:szCs w:val="18"/>
              </w:rPr>
            </w:pPr>
            <w:r w:rsidRPr="00FD1968">
              <w:rPr>
                <w:sz w:val="18"/>
                <w:szCs w:val="18"/>
              </w:rPr>
              <w:t>User</w:t>
            </w:r>
          </w:p>
        </w:tc>
      </w:tr>
      <w:tr w:rsidR="0015363B" w:rsidRPr="00FD1968" w14:paraId="0376749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7BD48323" w14:textId="77777777" w:rsidR="0015363B" w:rsidRPr="00FD1968" w:rsidRDefault="0015363B" w:rsidP="00646C1B">
            <w:pPr>
              <w:pStyle w:val="C-TableText"/>
              <w:spacing w:before="30" w:after="30"/>
              <w:rPr>
                <w:sz w:val="18"/>
                <w:szCs w:val="18"/>
              </w:rPr>
            </w:pPr>
            <w:r w:rsidRPr="00FD1968">
              <w:rPr>
                <w:sz w:val="18"/>
                <w:szCs w:val="18"/>
              </w:rPr>
              <w:t>fa</w:t>
            </w:r>
          </w:p>
        </w:tc>
        <w:tc>
          <w:tcPr>
            <w:tcW w:w="3480" w:type="dxa"/>
            <w:tcBorders>
              <w:top w:val="nil"/>
              <w:left w:val="nil"/>
              <w:bottom w:val="single" w:sz="4" w:space="0" w:color="auto"/>
              <w:right w:val="single" w:sz="4" w:space="0" w:color="auto"/>
            </w:tcBorders>
            <w:shd w:val="clear" w:color="auto" w:fill="auto"/>
            <w:noWrap/>
            <w:vAlign w:val="center"/>
            <w:hideMark/>
          </w:tcPr>
          <w:p w14:paraId="22B7E26F" w14:textId="77777777" w:rsidR="0015363B" w:rsidRPr="00FD1968" w:rsidRDefault="0015363B" w:rsidP="00646C1B">
            <w:pPr>
              <w:pStyle w:val="C-TableText"/>
              <w:spacing w:before="30" w:after="30"/>
              <w:rPr>
                <w:sz w:val="18"/>
                <w:szCs w:val="18"/>
              </w:rPr>
            </w:pPr>
            <w:r w:rsidRPr="00FD1968">
              <w:rPr>
                <w:sz w:val="18"/>
                <w:szCs w:val="18"/>
              </w:rPr>
              <w:t>0.650</w:t>
            </w:r>
          </w:p>
        </w:tc>
      </w:tr>
      <w:tr w:rsidR="0015363B" w:rsidRPr="00FD1968" w14:paraId="03E09FA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7263D4DD" w14:textId="77777777" w:rsidR="0015363B" w:rsidRPr="00FD1968" w:rsidRDefault="0015363B" w:rsidP="00646C1B">
            <w:pPr>
              <w:pStyle w:val="C-TableText"/>
              <w:spacing w:before="30" w:after="30"/>
              <w:rPr>
                <w:sz w:val="18"/>
                <w:szCs w:val="18"/>
              </w:rPr>
            </w:pPr>
            <w:r w:rsidRPr="00FD1968">
              <w:rPr>
                <w:sz w:val="18"/>
                <w:szCs w:val="18"/>
              </w:rPr>
              <w:t>CV fa (%)</w:t>
            </w:r>
          </w:p>
        </w:tc>
        <w:tc>
          <w:tcPr>
            <w:tcW w:w="3480" w:type="dxa"/>
            <w:tcBorders>
              <w:top w:val="nil"/>
              <w:left w:val="nil"/>
              <w:bottom w:val="single" w:sz="4" w:space="0" w:color="auto"/>
              <w:right w:val="single" w:sz="4" w:space="0" w:color="auto"/>
            </w:tcBorders>
            <w:shd w:val="clear" w:color="auto" w:fill="auto"/>
            <w:noWrap/>
            <w:vAlign w:val="center"/>
            <w:hideMark/>
          </w:tcPr>
          <w:p w14:paraId="7AEA26D4" w14:textId="77777777" w:rsidR="0015363B" w:rsidRPr="00FD1968" w:rsidRDefault="0015363B" w:rsidP="00646C1B">
            <w:pPr>
              <w:pStyle w:val="C-TableText"/>
              <w:spacing w:before="30" w:after="30"/>
              <w:rPr>
                <w:sz w:val="18"/>
                <w:szCs w:val="18"/>
              </w:rPr>
            </w:pPr>
            <w:r w:rsidRPr="00FD1968">
              <w:rPr>
                <w:sz w:val="18"/>
                <w:szCs w:val="18"/>
              </w:rPr>
              <w:t>30.000</w:t>
            </w:r>
          </w:p>
        </w:tc>
      </w:tr>
      <w:tr w:rsidR="0015363B" w:rsidRPr="00FD1968" w14:paraId="657E473E"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B59C79F" w14:textId="77777777" w:rsidR="0015363B" w:rsidRPr="00FD1968" w:rsidRDefault="0015363B" w:rsidP="00646C1B">
            <w:pPr>
              <w:pStyle w:val="C-TableText"/>
              <w:spacing w:before="30" w:after="30"/>
              <w:rPr>
                <w:sz w:val="18"/>
                <w:szCs w:val="18"/>
              </w:rPr>
            </w:pPr>
            <w:r w:rsidRPr="00FD1968">
              <w:rPr>
                <w:sz w:val="18"/>
                <w:szCs w:val="18"/>
              </w:rPr>
              <w:t>ka (1/h)</w:t>
            </w:r>
          </w:p>
        </w:tc>
        <w:tc>
          <w:tcPr>
            <w:tcW w:w="3480" w:type="dxa"/>
            <w:tcBorders>
              <w:top w:val="nil"/>
              <w:left w:val="nil"/>
              <w:bottom w:val="single" w:sz="4" w:space="0" w:color="auto"/>
              <w:right w:val="single" w:sz="4" w:space="0" w:color="auto"/>
            </w:tcBorders>
            <w:shd w:val="clear" w:color="auto" w:fill="auto"/>
            <w:noWrap/>
            <w:vAlign w:val="center"/>
            <w:hideMark/>
          </w:tcPr>
          <w:p w14:paraId="1E4C0591" w14:textId="77777777" w:rsidR="0015363B" w:rsidRPr="00FD1968" w:rsidRDefault="0015363B" w:rsidP="00646C1B">
            <w:pPr>
              <w:pStyle w:val="C-TableText"/>
              <w:spacing w:before="30" w:after="30"/>
              <w:rPr>
                <w:sz w:val="18"/>
                <w:szCs w:val="18"/>
              </w:rPr>
            </w:pPr>
            <w:r w:rsidRPr="00FD1968">
              <w:rPr>
                <w:sz w:val="18"/>
                <w:szCs w:val="18"/>
              </w:rPr>
              <w:t>0.220</w:t>
            </w:r>
          </w:p>
        </w:tc>
      </w:tr>
      <w:tr w:rsidR="0015363B" w:rsidRPr="00FD1968" w14:paraId="3851C543"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87FFEE0" w14:textId="77777777" w:rsidR="0015363B" w:rsidRPr="00FD1968" w:rsidRDefault="0015363B" w:rsidP="00646C1B">
            <w:pPr>
              <w:pStyle w:val="C-TableText"/>
              <w:spacing w:before="30" w:after="30"/>
              <w:rPr>
                <w:sz w:val="18"/>
                <w:szCs w:val="18"/>
              </w:rPr>
            </w:pPr>
            <w:r w:rsidRPr="00FD1968">
              <w:rPr>
                <w:sz w:val="18"/>
                <w:szCs w:val="18"/>
              </w:rPr>
              <w:t>CV ka (%)</w:t>
            </w:r>
          </w:p>
        </w:tc>
        <w:tc>
          <w:tcPr>
            <w:tcW w:w="3480" w:type="dxa"/>
            <w:tcBorders>
              <w:top w:val="nil"/>
              <w:left w:val="nil"/>
              <w:bottom w:val="single" w:sz="4" w:space="0" w:color="auto"/>
              <w:right w:val="single" w:sz="4" w:space="0" w:color="auto"/>
            </w:tcBorders>
            <w:shd w:val="clear" w:color="auto" w:fill="auto"/>
            <w:noWrap/>
            <w:vAlign w:val="center"/>
            <w:hideMark/>
          </w:tcPr>
          <w:p w14:paraId="216199B0" w14:textId="77777777" w:rsidR="0015363B" w:rsidRPr="00FD1968" w:rsidRDefault="0015363B" w:rsidP="00646C1B">
            <w:pPr>
              <w:pStyle w:val="C-TableText"/>
              <w:spacing w:before="30" w:after="30"/>
              <w:rPr>
                <w:sz w:val="18"/>
                <w:szCs w:val="18"/>
              </w:rPr>
            </w:pPr>
            <w:r w:rsidRPr="00FD1968">
              <w:rPr>
                <w:sz w:val="18"/>
                <w:szCs w:val="18"/>
              </w:rPr>
              <w:t>30.000</w:t>
            </w:r>
          </w:p>
        </w:tc>
      </w:tr>
      <w:tr w:rsidR="0015363B" w:rsidRPr="00FD1968" w14:paraId="787AF3BB"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4096A64" w14:textId="77777777" w:rsidR="0015363B" w:rsidRPr="00FD1968" w:rsidRDefault="0015363B" w:rsidP="00646C1B">
            <w:pPr>
              <w:pStyle w:val="C-TableText"/>
              <w:spacing w:before="30" w:after="30"/>
              <w:rPr>
                <w:sz w:val="18"/>
                <w:szCs w:val="18"/>
              </w:rPr>
            </w:pPr>
            <w:r w:rsidRPr="00FD1968">
              <w:rPr>
                <w:sz w:val="18"/>
                <w:szCs w:val="18"/>
              </w:rPr>
              <w:t>lag time (h)</w:t>
            </w:r>
          </w:p>
        </w:tc>
        <w:tc>
          <w:tcPr>
            <w:tcW w:w="3480" w:type="dxa"/>
            <w:tcBorders>
              <w:top w:val="nil"/>
              <w:left w:val="nil"/>
              <w:bottom w:val="single" w:sz="4" w:space="0" w:color="auto"/>
              <w:right w:val="single" w:sz="4" w:space="0" w:color="auto"/>
            </w:tcBorders>
            <w:shd w:val="clear" w:color="auto" w:fill="auto"/>
            <w:noWrap/>
            <w:vAlign w:val="center"/>
            <w:hideMark/>
          </w:tcPr>
          <w:p w14:paraId="68434A01" w14:textId="77777777" w:rsidR="0015363B" w:rsidRPr="00FD1968" w:rsidRDefault="0015363B" w:rsidP="00646C1B">
            <w:pPr>
              <w:pStyle w:val="C-TableText"/>
              <w:spacing w:before="30" w:after="30"/>
              <w:rPr>
                <w:sz w:val="18"/>
                <w:szCs w:val="18"/>
              </w:rPr>
            </w:pPr>
            <w:r w:rsidRPr="00FD1968">
              <w:rPr>
                <w:sz w:val="18"/>
                <w:szCs w:val="18"/>
              </w:rPr>
              <w:t>0.000</w:t>
            </w:r>
          </w:p>
        </w:tc>
      </w:tr>
      <w:tr w:rsidR="0015363B" w:rsidRPr="00FD1968" w14:paraId="15E99611"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FE5584D" w14:textId="77777777" w:rsidR="0015363B" w:rsidRPr="00FD1968" w:rsidRDefault="0015363B" w:rsidP="00646C1B">
            <w:pPr>
              <w:pStyle w:val="C-TableText"/>
              <w:spacing w:before="30" w:after="30"/>
              <w:rPr>
                <w:sz w:val="18"/>
                <w:szCs w:val="18"/>
              </w:rPr>
            </w:pPr>
            <w:r w:rsidRPr="00FD1968">
              <w:rPr>
                <w:sz w:val="18"/>
                <w:szCs w:val="18"/>
              </w:rPr>
              <w:t>CV lag time (%)</w:t>
            </w:r>
          </w:p>
        </w:tc>
        <w:tc>
          <w:tcPr>
            <w:tcW w:w="3480" w:type="dxa"/>
            <w:tcBorders>
              <w:top w:val="nil"/>
              <w:left w:val="nil"/>
              <w:bottom w:val="single" w:sz="4" w:space="0" w:color="auto"/>
              <w:right w:val="single" w:sz="4" w:space="0" w:color="auto"/>
            </w:tcBorders>
            <w:shd w:val="clear" w:color="auto" w:fill="auto"/>
            <w:noWrap/>
            <w:vAlign w:val="center"/>
            <w:hideMark/>
          </w:tcPr>
          <w:p w14:paraId="3C79561E" w14:textId="77777777" w:rsidR="0015363B" w:rsidRPr="00FD1968" w:rsidRDefault="0015363B" w:rsidP="00646C1B">
            <w:pPr>
              <w:pStyle w:val="C-TableText"/>
              <w:spacing w:before="30" w:after="30"/>
              <w:rPr>
                <w:sz w:val="18"/>
                <w:szCs w:val="18"/>
              </w:rPr>
            </w:pPr>
            <w:r w:rsidRPr="00FD1968">
              <w:rPr>
                <w:sz w:val="18"/>
                <w:szCs w:val="18"/>
              </w:rPr>
              <w:t>30.000</w:t>
            </w:r>
          </w:p>
        </w:tc>
      </w:tr>
      <w:tr w:rsidR="0015363B" w:rsidRPr="00FD1968" w14:paraId="3D990378"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D2EC37F" w14:textId="77777777" w:rsidR="0015363B" w:rsidRPr="00FD1968" w:rsidRDefault="0015363B" w:rsidP="00646C1B">
            <w:pPr>
              <w:pStyle w:val="C-TableText"/>
              <w:spacing w:before="30" w:after="30"/>
              <w:rPr>
                <w:sz w:val="18"/>
                <w:szCs w:val="18"/>
              </w:rPr>
            </w:pPr>
            <w:proofErr w:type="spellStart"/>
            <w:proofErr w:type="gramStart"/>
            <w:r w:rsidRPr="00FD1968">
              <w:rPr>
                <w:sz w:val="18"/>
                <w:szCs w:val="18"/>
              </w:rPr>
              <w:t>fu</w:t>
            </w:r>
            <w:proofErr w:type="spellEnd"/>
            <w:r w:rsidRPr="00FD1968">
              <w:rPr>
                <w:sz w:val="18"/>
                <w:szCs w:val="18"/>
              </w:rPr>
              <w:t>(</w:t>
            </w:r>
            <w:proofErr w:type="gramEnd"/>
            <w:r w:rsidRPr="00FD1968">
              <w:rPr>
                <w:sz w:val="18"/>
                <w:szCs w:val="18"/>
              </w:rPr>
              <w:t>Gut) input type</w:t>
            </w:r>
          </w:p>
        </w:tc>
        <w:tc>
          <w:tcPr>
            <w:tcW w:w="3480" w:type="dxa"/>
            <w:tcBorders>
              <w:top w:val="nil"/>
              <w:left w:val="nil"/>
              <w:bottom w:val="single" w:sz="4" w:space="0" w:color="auto"/>
              <w:right w:val="single" w:sz="4" w:space="0" w:color="auto"/>
            </w:tcBorders>
            <w:shd w:val="clear" w:color="auto" w:fill="auto"/>
            <w:noWrap/>
            <w:vAlign w:val="center"/>
            <w:hideMark/>
          </w:tcPr>
          <w:p w14:paraId="460EB741" w14:textId="77777777" w:rsidR="0015363B" w:rsidRPr="00FD1968" w:rsidRDefault="0015363B" w:rsidP="00646C1B">
            <w:pPr>
              <w:pStyle w:val="C-TableText"/>
              <w:spacing w:before="30" w:after="30"/>
              <w:rPr>
                <w:sz w:val="18"/>
                <w:szCs w:val="18"/>
              </w:rPr>
            </w:pPr>
            <w:r w:rsidRPr="00FD1968">
              <w:rPr>
                <w:sz w:val="18"/>
                <w:szCs w:val="18"/>
              </w:rPr>
              <w:t>User</w:t>
            </w:r>
          </w:p>
        </w:tc>
      </w:tr>
      <w:tr w:rsidR="0015363B" w:rsidRPr="00FD1968" w14:paraId="32928F50"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226D7AE" w14:textId="77777777" w:rsidR="0015363B" w:rsidRPr="00FD1968" w:rsidRDefault="0015363B" w:rsidP="00646C1B">
            <w:pPr>
              <w:pStyle w:val="C-TableText"/>
              <w:spacing w:before="30" w:after="30"/>
              <w:rPr>
                <w:sz w:val="18"/>
                <w:szCs w:val="18"/>
              </w:rPr>
            </w:pPr>
            <w:proofErr w:type="spellStart"/>
            <w:proofErr w:type="gramStart"/>
            <w:r w:rsidRPr="00FD1968">
              <w:rPr>
                <w:sz w:val="18"/>
                <w:szCs w:val="18"/>
              </w:rPr>
              <w:t>fu</w:t>
            </w:r>
            <w:proofErr w:type="spellEnd"/>
            <w:r w:rsidRPr="00FD1968">
              <w:rPr>
                <w:sz w:val="18"/>
                <w:szCs w:val="18"/>
              </w:rPr>
              <w:t>(</w:t>
            </w:r>
            <w:proofErr w:type="gramEnd"/>
            <w:r w:rsidRPr="00FD1968">
              <w:rPr>
                <w:sz w:val="18"/>
                <w:szCs w:val="18"/>
              </w:rPr>
              <w:t>Gut)</w:t>
            </w:r>
          </w:p>
        </w:tc>
        <w:tc>
          <w:tcPr>
            <w:tcW w:w="3480" w:type="dxa"/>
            <w:tcBorders>
              <w:top w:val="nil"/>
              <w:left w:val="nil"/>
              <w:bottom w:val="single" w:sz="4" w:space="0" w:color="auto"/>
              <w:right w:val="single" w:sz="4" w:space="0" w:color="auto"/>
            </w:tcBorders>
            <w:shd w:val="clear" w:color="auto" w:fill="auto"/>
            <w:noWrap/>
            <w:vAlign w:val="center"/>
            <w:hideMark/>
          </w:tcPr>
          <w:p w14:paraId="172CF3D2"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6CD1F6AE"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B90C99A" w14:textId="77777777" w:rsidR="0015363B" w:rsidRPr="00FD1968" w:rsidRDefault="0015363B" w:rsidP="00646C1B">
            <w:pPr>
              <w:pStyle w:val="C-TableText"/>
              <w:spacing w:before="30" w:after="30"/>
              <w:rPr>
                <w:sz w:val="18"/>
                <w:szCs w:val="18"/>
              </w:rPr>
            </w:pPr>
            <w:r w:rsidRPr="00FD1968">
              <w:rPr>
                <w:sz w:val="18"/>
                <w:szCs w:val="18"/>
              </w:rPr>
              <w:t>Q(Gut) Input</w:t>
            </w:r>
          </w:p>
        </w:tc>
        <w:tc>
          <w:tcPr>
            <w:tcW w:w="3480" w:type="dxa"/>
            <w:tcBorders>
              <w:top w:val="nil"/>
              <w:left w:val="nil"/>
              <w:bottom w:val="single" w:sz="4" w:space="0" w:color="auto"/>
              <w:right w:val="single" w:sz="4" w:space="0" w:color="auto"/>
            </w:tcBorders>
            <w:shd w:val="clear" w:color="auto" w:fill="auto"/>
            <w:noWrap/>
            <w:vAlign w:val="center"/>
            <w:hideMark/>
          </w:tcPr>
          <w:p w14:paraId="3C92F51C" w14:textId="77777777" w:rsidR="0015363B" w:rsidRPr="00FD1968" w:rsidRDefault="0015363B" w:rsidP="00646C1B">
            <w:pPr>
              <w:pStyle w:val="C-TableText"/>
              <w:spacing w:before="30" w:after="30"/>
              <w:rPr>
                <w:sz w:val="18"/>
                <w:szCs w:val="18"/>
              </w:rPr>
            </w:pPr>
            <w:r w:rsidRPr="00FD1968">
              <w:rPr>
                <w:sz w:val="18"/>
                <w:szCs w:val="18"/>
              </w:rPr>
              <w:t>User</w:t>
            </w:r>
          </w:p>
        </w:tc>
      </w:tr>
      <w:tr w:rsidR="0015363B" w:rsidRPr="00FD1968" w14:paraId="1715783D"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DF1644D" w14:textId="77777777" w:rsidR="0015363B" w:rsidRPr="00FD1968" w:rsidRDefault="0015363B" w:rsidP="00646C1B">
            <w:pPr>
              <w:pStyle w:val="C-TableText"/>
              <w:spacing w:before="30" w:after="30"/>
              <w:rPr>
                <w:sz w:val="18"/>
                <w:szCs w:val="18"/>
              </w:rPr>
            </w:pPr>
            <w:r w:rsidRPr="00FD1968">
              <w:rPr>
                <w:sz w:val="18"/>
                <w:szCs w:val="18"/>
              </w:rPr>
              <w:lastRenderedPageBreak/>
              <w:t>Q(Gut) (L/h)</w:t>
            </w:r>
          </w:p>
        </w:tc>
        <w:tc>
          <w:tcPr>
            <w:tcW w:w="3480" w:type="dxa"/>
            <w:tcBorders>
              <w:top w:val="nil"/>
              <w:left w:val="nil"/>
              <w:bottom w:val="single" w:sz="4" w:space="0" w:color="auto"/>
              <w:right w:val="single" w:sz="4" w:space="0" w:color="auto"/>
            </w:tcBorders>
            <w:shd w:val="clear" w:color="auto" w:fill="auto"/>
            <w:noWrap/>
            <w:vAlign w:val="center"/>
            <w:hideMark/>
          </w:tcPr>
          <w:p w14:paraId="40A1B7D0" w14:textId="77777777" w:rsidR="0015363B" w:rsidRPr="00FD1968" w:rsidRDefault="0015363B" w:rsidP="00646C1B">
            <w:pPr>
              <w:pStyle w:val="C-TableText"/>
              <w:spacing w:before="30" w:after="30"/>
              <w:rPr>
                <w:sz w:val="18"/>
                <w:szCs w:val="18"/>
              </w:rPr>
            </w:pPr>
            <w:r w:rsidRPr="00FD1968">
              <w:rPr>
                <w:sz w:val="18"/>
                <w:szCs w:val="18"/>
              </w:rPr>
              <w:t>6.500</w:t>
            </w:r>
          </w:p>
        </w:tc>
      </w:tr>
      <w:tr w:rsidR="0015363B" w:rsidRPr="00FD1968" w14:paraId="57500F82"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2DB26F30" w14:textId="77777777" w:rsidR="0015363B" w:rsidRPr="00FD1968" w:rsidRDefault="0015363B" w:rsidP="00646C1B">
            <w:pPr>
              <w:pStyle w:val="C-TableText"/>
              <w:spacing w:before="30" w:after="30"/>
              <w:rPr>
                <w:sz w:val="18"/>
                <w:szCs w:val="18"/>
              </w:rPr>
            </w:pPr>
            <w:r w:rsidRPr="00FD1968">
              <w:rPr>
                <w:sz w:val="18"/>
                <w:szCs w:val="18"/>
              </w:rPr>
              <w:t>CV Q(Gut) (%)</w:t>
            </w:r>
          </w:p>
        </w:tc>
        <w:tc>
          <w:tcPr>
            <w:tcW w:w="3480" w:type="dxa"/>
            <w:tcBorders>
              <w:top w:val="nil"/>
              <w:left w:val="nil"/>
              <w:bottom w:val="single" w:sz="4" w:space="0" w:color="auto"/>
              <w:right w:val="single" w:sz="4" w:space="0" w:color="auto"/>
            </w:tcBorders>
            <w:shd w:val="clear" w:color="auto" w:fill="auto"/>
            <w:noWrap/>
            <w:vAlign w:val="center"/>
            <w:hideMark/>
          </w:tcPr>
          <w:p w14:paraId="316052AA" w14:textId="77777777" w:rsidR="0015363B" w:rsidRPr="00FD1968" w:rsidRDefault="0015363B" w:rsidP="00646C1B">
            <w:pPr>
              <w:pStyle w:val="C-TableText"/>
              <w:spacing w:before="30" w:after="30"/>
              <w:rPr>
                <w:sz w:val="18"/>
                <w:szCs w:val="18"/>
              </w:rPr>
            </w:pPr>
            <w:r w:rsidRPr="00FD1968">
              <w:rPr>
                <w:sz w:val="18"/>
                <w:szCs w:val="18"/>
              </w:rPr>
              <w:t>30.000</w:t>
            </w:r>
          </w:p>
        </w:tc>
      </w:tr>
      <w:tr w:rsidR="0015363B" w:rsidRPr="00FD1968" w14:paraId="46ED7178"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56FE091" w14:textId="77777777" w:rsidR="0015363B" w:rsidRPr="00FD1968" w:rsidRDefault="0015363B" w:rsidP="00646C1B">
            <w:pPr>
              <w:pStyle w:val="C-TableText"/>
              <w:spacing w:before="30" w:after="30"/>
              <w:rPr>
                <w:sz w:val="18"/>
                <w:szCs w:val="18"/>
              </w:rPr>
            </w:pPr>
            <w:proofErr w:type="spellStart"/>
            <w:proofErr w:type="gramStart"/>
            <w:r w:rsidRPr="00FD1968">
              <w:rPr>
                <w:sz w:val="18"/>
                <w:szCs w:val="18"/>
              </w:rPr>
              <w:t>Peff,man</w:t>
            </w:r>
            <w:proofErr w:type="spellEnd"/>
            <w:proofErr w:type="gramEnd"/>
            <w:r w:rsidRPr="00FD1968">
              <w:rPr>
                <w:sz w:val="18"/>
                <w:szCs w:val="18"/>
              </w:rPr>
              <w:t xml:space="preserve"> Type</w:t>
            </w:r>
          </w:p>
        </w:tc>
        <w:tc>
          <w:tcPr>
            <w:tcW w:w="3480" w:type="dxa"/>
            <w:tcBorders>
              <w:top w:val="nil"/>
              <w:left w:val="nil"/>
              <w:bottom w:val="single" w:sz="4" w:space="0" w:color="auto"/>
              <w:right w:val="single" w:sz="4" w:space="0" w:color="auto"/>
            </w:tcBorders>
            <w:shd w:val="clear" w:color="auto" w:fill="auto"/>
            <w:noWrap/>
            <w:vAlign w:val="center"/>
            <w:hideMark/>
          </w:tcPr>
          <w:p w14:paraId="2006FB8F" w14:textId="77777777" w:rsidR="0015363B" w:rsidRPr="00FD1968" w:rsidRDefault="0015363B" w:rsidP="00646C1B">
            <w:pPr>
              <w:pStyle w:val="C-TableText"/>
              <w:spacing w:before="30" w:after="30"/>
              <w:rPr>
                <w:sz w:val="18"/>
                <w:szCs w:val="18"/>
              </w:rPr>
            </w:pPr>
            <w:r w:rsidRPr="00FD1968">
              <w:rPr>
                <w:sz w:val="18"/>
                <w:szCs w:val="18"/>
              </w:rPr>
              <w:t>n/a</w:t>
            </w:r>
          </w:p>
        </w:tc>
      </w:tr>
      <w:tr w:rsidR="0015363B" w:rsidRPr="00FD1968" w14:paraId="33F21F26"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E26DE3D" w14:textId="77777777" w:rsidR="0015363B" w:rsidRPr="00FD1968" w:rsidRDefault="0015363B" w:rsidP="00646C1B">
            <w:pPr>
              <w:pStyle w:val="C-TableText"/>
              <w:spacing w:before="30" w:after="30"/>
              <w:rPr>
                <w:sz w:val="18"/>
                <w:szCs w:val="18"/>
              </w:rPr>
            </w:pPr>
            <w:r w:rsidRPr="00FD1968">
              <w:rPr>
                <w:sz w:val="18"/>
                <w:szCs w:val="18"/>
              </w:rPr>
              <w:t>Permeability Assay</w:t>
            </w:r>
          </w:p>
        </w:tc>
        <w:tc>
          <w:tcPr>
            <w:tcW w:w="3480" w:type="dxa"/>
            <w:tcBorders>
              <w:top w:val="nil"/>
              <w:left w:val="nil"/>
              <w:bottom w:val="single" w:sz="4" w:space="0" w:color="auto"/>
              <w:right w:val="single" w:sz="4" w:space="0" w:color="auto"/>
            </w:tcBorders>
            <w:shd w:val="clear" w:color="auto" w:fill="auto"/>
            <w:noWrap/>
            <w:vAlign w:val="center"/>
            <w:hideMark/>
          </w:tcPr>
          <w:p w14:paraId="5428953D" w14:textId="77777777" w:rsidR="0015363B" w:rsidRPr="00FD1968" w:rsidRDefault="0015363B" w:rsidP="00646C1B">
            <w:pPr>
              <w:pStyle w:val="C-TableText"/>
              <w:spacing w:before="30" w:after="30"/>
              <w:rPr>
                <w:sz w:val="18"/>
                <w:szCs w:val="18"/>
              </w:rPr>
            </w:pPr>
            <w:r w:rsidRPr="00FD1968">
              <w:rPr>
                <w:sz w:val="18"/>
                <w:szCs w:val="18"/>
              </w:rPr>
              <w:t>PCaco-2</w:t>
            </w:r>
          </w:p>
        </w:tc>
      </w:tr>
      <w:tr w:rsidR="0015363B" w:rsidRPr="00FD1968" w14:paraId="15B87702"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AA1D469" w14:textId="77777777" w:rsidR="0015363B" w:rsidRPr="00FD1968" w:rsidRDefault="0015363B" w:rsidP="00646C1B">
            <w:pPr>
              <w:pStyle w:val="C-TableText"/>
              <w:spacing w:before="30" w:after="30"/>
              <w:rPr>
                <w:sz w:val="18"/>
                <w:szCs w:val="18"/>
              </w:rPr>
            </w:pPr>
            <w:r w:rsidRPr="00FD1968">
              <w:rPr>
                <w:sz w:val="18"/>
                <w:szCs w:val="18"/>
              </w:rPr>
              <w:t xml:space="preserve">Apical </w:t>
            </w:r>
            <w:proofErr w:type="gramStart"/>
            <w:r w:rsidRPr="00FD1968">
              <w:rPr>
                <w:sz w:val="18"/>
                <w:szCs w:val="18"/>
              </w:rPr>
              <w:t>pH :</w:t>
            </w:r>
            <w:proofErr w:type="gramEnd"/>
            <w:r w:rsidRPr="00FD1968">
              <w:rPr>
                <w:sz w:val="18"/>
                <w:szCs w:val="18"/>
              </w:rPr>
              <w:t xml:space="preserve"> Basolateral pH</w:t>
            </w:r>
          </w:p>
        </w:tc>
        <w:tc>
          <w:tcPr>
            <w:tcW w:w="3480" w:type="dxa"/>
            <w:tcBorders>
              <w:top w:val="nil"/>
              <w:left w:val="nil"/>
              <w:bottom w:val="single" w:sz="4" w:space="0" w:color="auto"/>
              <w:right w:val="single" w:sz="4" w:space="0" w:color="auto"/>
            </w:tcBorders>
            <w:shd w:val="clear" w:color="auto" w:fill="auto"/>
            <w:noWrap/>
            <w:vAlign w:val="center"/>
            <w:hideMark/>
          </w:tcPr>
          <w:p w14:paraId="5D5EB7A7" w14:textId="77777777" w:rsidR="0015363B" w:rsidRPr="00FD1968" w:rsidRDefault="0015363B" w:rsidP="00646C1B">
            <w:pPr>
              <w:pStyle w:val="C-TableText"/>
              <w:spacing w:before="30" w:after="30"/>
              <w:rPr>
                <w:sz w:val="18"/>
                <w:szCs w:val="18"/>
              </w:rPr>
            </w:pPr>
            <w:proofErr w:type="gramStart"/>
            <w:r w:rsidRPr="00FD1968">
              <w:rPr>
                <w:sz w:val="18"/>
                <w:szCs w:val="18"/>
              </w:rPr>
              <w:t>7.4 :</w:t>
            </w:r>
            <w:proofErr w:type="gramEnd"/>
            <w:r w:rsidRPr="00FD1968">
              <w:rPr>
                <w:sz w:val="18"/>
                <w:szCs w:val="18"/>
              </w:rPr>
              <w:t xml:space="preserve"> 7.4</w:t>
            </w:r>
          </w:p>
        </w:tc>
      </w:tr>
      <w:tr w:rsidR="0015363B" w:rsidRPr="00FD1968" w14:paraId="08D18F8F"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0BA4C6F" w14:textId="77777777" w:rsidR="0015363B" w:rsidRPr="00FD1968" w:rsidRDefault="0015363B" w:rsidP="00646C1B">
            <w:pPr>
              <w:pStyle w:val="C-TableText"/>
              <w:spacing w:before="30" w:after="30"/>
              <w:rPr>
                <w:sz w:val="18"/>
                <w:szCs w:val="18"/>
              </w:rPr>
            </w:pPr>
            <w:r w:rsidRPr="00FD1968">
              <w:rPr>
                <w:sz w:val="18"/>
                <w:szCs w:val="18"/>
              </w:rPr>
              <w:t>Activity</w:t>
            </w:r>
          </w:p>
        </w:tc>
        <w:tc>
          <w:tcPr>
            <w:tcW w:w="3480" w:type="dxa"/>
            <w:tcBorders>
              <w:top w:val="nil"/>
              <w:left w:val="nil"/>
              <w:bottom w:val="single" w:sz="4" w:space="0" w:color="auto"/>
              <w:right w:val="single" w:sz="4" w:space="0" w:color="auto"/>
            </w:tcBorders>
            <w:shd w:val="clear" w:color="auto" w:fill="auto"/>
            <w:noWrap/>
            <w:vAlign w:val="center"/>
            <w:hideMark/>
          </w:tcPr>
          <w:p w14:paraId="66132DD1" w14:textId="77777777" w:rsidR="0015363B" w:rsidRPr="00FD1968" w:rsidRDefault="0015363B" w:rsidP="00646C1B">
            <w:pPr>
              <w:pStyle w:val="C-TableText"/>
              <w:spacing w:before="30" w:after="30"/>
              <w:rPr>
                <w:sz w:val="18"/>
                <w:szCs w:val="18"/>
              </w:rPr>
            </w:pPr>
            <w:r w:rsidRPr="00FD1968">
              <w:rPr>
                <w:sz w:val="18"/>
                <w:szCs w:val="18"/>
              </w:rPr>
              <w:t>Passive &amp; Active</w:t>
            </w:r>
          </w:p>
        </w:tc>
      </w:tr>
      <w:tr w:rsidR="0015363B" w:rsidRPr="00FD1968" w14:paraId="2A7710A1"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A7D1240" w14:textId="77777777" w:rsidR="0015363B" w:rsidRPr="00FD1968" w:rsidRDefault="0015363B" w:rsidP="00646C1B">
            <w:pPr>
              <w:pStyle w:val="C-TableText"/>
              <w:spacing w:before="30" w:after="30"/>
              <w:rPr>
                <w:sz w:val="18"/>
                <w:szCs w:val="18"/>
              </w:rPr>
            </w:pPr>
            <w:r w:rsidRPr="00FD1968">
              <w:rPr>
                <w:sz w:val="18"/>
                <w:szCs w:val="18"/>
              </w:rPr>
              <w:t>PCaco-2(10E-06 cm/s)</w:t>
            </w:r>
          </w:p>
        </w:tc>
        <w:tc>
          <w:tcPr>
            <w:tcW w:w="3480" w:type="dxa"/>
            <w:tcBorders>
              <w:top w:val="nil"/>
              <w:left w:val="nil"/>
              <w:bottom w:val="single" w:sz="4" w:space="0" w:color="auto"/>
              <w:right w:val="single" w:sz="4" w:space="0" w:color="auto"/>
            </w:tcBorders>
            <w:shd w:val="clear" w:color="auto" w:fill="auto"/>
            <w:noWrap/>
            <w:vAlign w:val="center"/>
            <w:hideMark/>
          </w:tcPr>
          <w:p w14:paraId="5B320F05" w14:textId="77777777" w:rsidR="0015363B" w:rsidRPr="00FD1968" w:rsidRDefault="0015363B" w:rsidP="00646C1B">
            <w:pPr>
              <w:pStyle w:val="C-TableText"/>
              <w:spacing w:before="30" w:after="30"/>
              <w:rPr>
                <w:sz w:val="18"/>
                <w:szCs w:val="18"/>
              </w:rPr>
            </w:pPr>
            <w:r w:rsidRPr="00FD1968">
              <w:rPr>
                <w:sz w:val="18"/>
                <w:szCs w:val="18"/>
              </w:rPr>
              <w:t>17.800</w:t>
            </w:r>
          </w:p>
        </w:tc>
      </w:tr>
      <w:tr w:rsidR="0015363B" w:rsidRPr="00FD1968" w14:paraId="29A855A1"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4C5B3DA" w14:textId="77777777" w:rsidR="0015363B" w:rsidRPr="00FD1968" w:rsidRDefault="0015363B" w:rsidP="00646C1B">
            <w:pPr>
              <w:pStyle w:val="C-TableText"/>
              <w:spacing w:before="30" w:after="30"/>
              <w:rPr>
                <w:sz w:val="18"/>
                <w:szCs w:val="18"/>
              </w:rPr>
            </w:pPr>
            <w:r w:rsidRPr="00FD1968">
              <w:rPr>
                <w:sz w:val="18"/>
                <w:szCs w:val="18"/>
              </w:rPr>
              <w:t>Reference Compound</w:t>
            </w:r>
          </w:p>
        </w:tc>
        <w:tc>
          <w:tcPr>
            <w:tcW w:w="3480" w:type="dxa"/>
            <w:tcBorders>
              <w:top w:val="nil"/>
              <w:left w:val="nil"/>
              <w:bottom w:val="single" w:sz="4" w:space="0" w:color="auto"/>
              <w:right w:val="single" w:sz="4" w:space="0" w:color="auto"/>
            </w:tcBorders>
            <w:shd w:val="clear" w:color="auto" w:fill="auto"/>
            <w:noWrap/>
            <w:vAlign w:val="center"/>
            <w:hideMark/>
          </w:tcPr>
          <w:p w14:paraId="1F9170FD" w14:textId="77777777" w:rsidR="0015363B" w:rsidRPr="00FD1968" w:rsidRDefault="0015363B" w:rsidP="00646C1B">
            <w:pPr>
              <w:pStyle w:val="C-TableText"/>
              <w:spacing w:before="30" w:after="30"/>
              <w:rPr>
                <w:sz w:val="18"/>
                <w:szCs w:val="18"/>
              </w:rPr>
            </w:pPr>
            <w:r w:rsidRPr="00FD1968">
              <w:rPr>
                <w:sz w:val="18"/>
                <w:szCs w:val="18"/>
              </w:rPr>
              <w:t>Propranolol</w:t>
            </w:r>
          </w:p>
        </w:tc>
      </w:tr>
      <w:tr w:rsidR="0015363B" w:rsidRPr="00FD1968" w14:paraId="7A4F8CD6"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9E9D269" w14:textId="77777777" w:rsidR="0015363B" w:rsidRPr="00FD1968" w:rsidRDefault="0015363B" w:rsidP="00646C1B">
            <w:pPr>
              <w:pStyle w:val="C-TableText"/>
              <w:spacing w:before="30" w:after="30"/>
              <w:rPr>
                <w:sz w:val="18"/>
                <w:szCs w:val="18"/>
              </w:rPr>
            </w:pPr>
            <w:r w:rsidRPr="00FD1968">
              <w:rPr>
                <w:sz w:val="18"/>
                <w:szCs w:val="18"/>
              </w:rPr>
              <w:t>Reference Compound Value (10E-06 cm/s)</w:t>
            </w:r>
          </w:p>
        </w:tc>
        <w:tc>
          <w:tcPr>
            <w:tcW w:w="3480" w:type="dxa"/>
            <w:tcBorders>
              <w:top w:val="nil"/>
              <w:left w:val="nil"/>
              <w:bottom w:val="single" w:sz="4" w:space="0" w:color="auto"/>
              <w:right w:val="single" w:sz="4" w:space="0" w:color="auto"/>
            </w:tcBorders>
            <w:shd w:val="clear" w:color="auto" w:fill="auto"/>
            <w:noWrap/>
            <w:vAlign w:val="center"/>
            <w:hideMark/>
          </w:tcPr>
          <w:p w14:paraId="5A39E693" w14:textId="77777777" w:rsidR="0015363B" w:rsidRPr="00FD1968" w:rsidRDefault="0015363B" w:rsidP="00646C1B">
            <w:pPr>
              <w:pStyle w:val="C-TableText"/>
              <w:spacing w:before="30" w:after="30"/>
              <w:rPr>
                <w:sz w:val="18"/>
                <w:szCs w:val="18"/>
              </w:rPr>
            </w:pPr>
            <w:r w:rsidRPr="00FD1968">
              <w:rPr>
                <w:sz w:val="18"/>
                <w:szCs w:val="18"/>
              </w:rPr>
              <w:t>43.000</w:t>
            </w:r>
          </w:p>
        </w:tc>
      </w:tr>
      <w:tr w:rsidR="0015363B" w:rsidRPr="00FD1968" w14:paraId="777F77C5"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8DADC1C" w14:textId="77777777" w:rsidR="0015363B" w:rsidRPr="00FD1968" w:rsidRDefault="0015363B" w:rsidP="00646C1B">
            <w:pPr>
              <w:pStyle w:val="C-TableText"/>
              <w:spacing w:before="30" w:after="30"/>
              <w:rPr>
                <w:sz w:val="18"/>
                <w:szCs w:val="18"/>
              </w:rPr>
            </w:pPr>
            <w:r w:rsidRPr="00FD1968">
              <w:rPr>
                <w:sz w:val="18"/>
                <w:szCs w:val="18"/>
              </w:rPr>
              <w:t>Scalar</w:t>
            </w:r>
          </w:p>
        </w:tc>
        <w:tc>
          <w:tcPr>
            <w:tcW w:w="3480" w:type="dxa"/>
            <w:tcBorders>
              <w:top w:val="nil"/>
              <w:left w:val="nil"/>
              <w:bottom w:val="single" w:sz="4" w:space="0" w:color="auto"/>
              <w:right w:val="single" w:sz="4" w:space="0" w:color="auto"/>
            </w:tcBorders>
            <w:shd w:val="clear" w:color="auto" w:fill="auto"/>
            <w:noWrap/>
            <w:vAlign w:val="center"/>
            <w:hideMark/>
          </w:tcPr>
          <w:p w14:paraId="5F3B0D70"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4AD579A0"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7022CAF5"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01D105BB"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41B24287"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7AA7CCC9" w14:textId="77777777" w:rsidR="0015363B" w:rsidRPr="00FD1968" w:rsidRDefault="0015363B" w:rsidP="00646C1B">
            <w:pPr>
              <w:pStyle w:val="C-TableText"/>
              <w:spacing w:before="30" w:after="30"/>
              <w:rPr>
                <w:sz w:val="18"/>
                <w:szCs w:val="18"/>
              </w:rPr>
            </w:pPr>
            <w:r w:rsidRPr="00FD1968">
              <w:rPr>
                <w:sz w:val="18"/>
                <w:szCs w:val="18"/>
              </w:rPr>
              <w:t>Distribution</w:t>
            </w:r>
          </w:p>
        </w:tc>
        <w:tc>
          <w:tcPr>
            <w:tcW w:w="3480" w:type="dxa"/>
            <w:tcBorders>
              <w:top w:val="nil"/>
              <w:left w:val="nil"/>
              <w:bottom w:val="single" w:sz="4" w:space="0" w:color="auto"/>
              <w:right w:val="single" w:sz="4" w:space="0" w:color="auto"/>
            </w:tcBorders>
            <w:shd w:val="clear" w:color="auto" w:fill="auto"/>
            <w:noWrap/>
            <w:vAlign w:val="center"/>
            <w:hideMark/>
          </w:tcPr>
          <w:p w14:paraId="12682DD0"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506A0042"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EAF1732"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4E19D76B"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4B9A070C"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D98BC65" w14:textId="77777777" w:rsidR="0015363B" w:rsidRPr="00FD1968" w:rsidRDefault="0015363B" w:rsidP="00646C1B">
            <w:pPr>
              <w:pStyle w:val="C-TableText"/>
              <w:spacing w:before="30" w:after="30"/>
              <w:rPr>
                <w:sz w:val="18"/>
                <w:szCs w:val="18"/>
              </w:rPr>
            </w:pPr>
            <w:r w:rsidRPr="00FD1968">
              <w:rPr>
                <w:sz w:val="18"/>
                <w:szCs w:val="18"/>
              </w:rPr>
              <w:t>Distribution Model</w:t>
            </w:r>
          </w:p>
        </w:tc>
        <w:tc>
          <w:tcPr>
            <w:tcW w:w="3480" w:type="dxa"/>
            <w:tcBorders>
              <w:top w:val="nil"/>
              <w:left w:val="nil"/>
              <w:bottom w:val="single" w:sz="4" w:space="0" w:color="auto"/>
              <w:right w:val="single" w:sz="4" w:space="0" w:color="auto"/>
            </w:tcBorders>
            <w:shd w:val="clear" w:color="auto" w:fill="auto"/>
            <w:noWrap/>
            <w:vAlign w:val="center"/>
            <w:hideMark/>
          </w:tcPr>
          <w:p w14:paraId="37802F0E" w14:textId="77777777" w:rsidR="0015363B" w:rsidRPr="00FD1968" w:rsidRDefault="0015363B" w:rsidP="00646C1B">
            <w:pPr>
              <w:pStyle w:val="C-TableText"/>
              <w:spacing w:before="30" w:after="30"/>
              <w:rPr>
                <w:sz w:val="18"/>
                <w:szCs w:val="18"/>
              </w:rPr>
            </w:pPr>
            <w:r w:rsidRPr="00FD1968">
              <w:rPr>
                <w:sz w:val="18"/>
                <w:szCs w:val="18"/>
              </w:rPr>
              <w:t>Minimal PBPK Model</w:t>
            </w:r>
          </w:p>
        </w:tc>
      </w:tr>
      <w:tr w:rsidR="0015363B" w:rsidRPr="00FD1968" w14:paraId="54A03445"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F0D44D4" w14:textId="77777777" w:rsidR="0015363B" w:rsidRPr="00FD1968" w:rsidRDefault="0015363B" w:rsidP="00646C1B">
            <w:pPr>
              <w:pStyle w:val="C-TableText"/>
              <w:spacing w:before="30" w:after="30"/>
              <w:rPr>
                <w:sz w:val="18"/>
                <w:szCs w:val="18"/>
              </w:rPr>
            </w:pPr>
            <w:r w:rsidRPr="00FD1968">
              <w:rPr>
                <w:sz w:val="18"/>
                <w:szCs w:val="18"/>
              </w:rPr>
              <w:t>SAC kin (1/h)</w:t>
            </w:r>
          </w:p>
        </w:tc>
        <w:tc>
          <w:tcPr>
            <w:tcW w:w="3480" w:type="dxa"/>
            <w:tcBorders>
              <w:top w:val="nil"/>
              <w:left w:val="nil"/>
              <w:bottom w:val="single" w:sz="4" w:space="0" w:color="auto"/>
              <w:right w:val="single" w:sz="4" w:space="0" w:color="auto"/>
            </w:tcBorders>
            <w:shd w:val="clear" w:color="auto" w:fill="auto"/>
            <w:noWrap/>
            <w:vAlign w:val="center"/>
            <w:hideMark/>
          </w:tcPr>
          <w:p w14:paraId="6B166150" w14:textId="77777777" w:rsidR="0015363B" w:rsidRPr="00FD1968" w:rsidRDefault="0015363B" w:rsidP="00646C1B">
            <w:pPr>
              <w:pStyle w:val="C-TableText"/>
              <w:spacing w:before="30" w:after="30"/>
              <w:rPr>
                <w:sz w:val="18"/>
                <w:szCs w:val="18"/>
              </w:rPr>
            </w:pPr>
            <w:r w:rsidRPr="00FD1968">
              <w:rPr>
                <w:sz w:val="18"/>
                <w:szCs w:val="18"/>
              </w:rPr>
              <w:t>0.000</w:t>
            </w:r>
          </w:p>
        </w:tc>
      </w:tr>
      <w:tr w:rsidR="0015363B" w:rsidRPr="00FD1968" w14:paraId="474CD89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21021ECC" w14:textId="77777777" w:rsidR="0015363B" w:rsidRPr="00FD1968" w:rsidRDefault="0015363B" w:rsidP="00646C1B">
            <w:pPr>
              <w:pStyle w:val="C-TableText"/>
              <w:spacing w:before="30" w:after="30"/>
              <w:rPr>
                <w:sz w:val="18"/>
                <w:szCs w:val="18"/>
              </w:rPr>
            </w:pPr>
            <w:r w:rsidRPr="00FD1968">
              <w:rPr>
                <w:sz w:val="18"/>
                <w:szCs w:val="18"/>
              </w:rPr>
              <w:t xml:space="preserve">SAC </w:t>
            </w:r>
            <w:proofErr w:type="spellStart"/>
            <w:r w:rsidRPr="00FD1968">
              <w:rPr>
                <w:sz w:val="18"/>
                <w:szCs w:val="18"/>
              </w:rPr>
              <w:t>kout</w:t>
            </w:r>
            <w:proofErr w:type="spellEnd"/>
            <w:r w:rsidRPr="00FD1968">
              <w:rPr>
                <w:sz w:val="18"/>
                <w:szCs w:val="18"/>
              </w:rPr>
              <w:t xml:space="preserve"> (1/h)</w:t>
            </w:r>
          </w:p>
        </w:tc>
        <w:tc>
          <w:tcPr>
            <w:tcW w:w="3480" w:type="dxa"/>
            <w:tcBorders>
              <w:top w:val="nil"/>
              <w:left w:val="nil"/>
              <w:bottom w:val="single" w:sz="4" w:space="0" w:color="auto"/>
              <w:right w:val="single" w:sz="4" w:space="0" w:color="auto"/>
            </w:tcBorders>
            <w:shd w:val="clear" w:color="auto" w:fill="auto"/>
            <w:noWrap/>
            <w:vAlign w:val="center"/>
            <w:hideMark/>
          </w:tcPr>
          <w:p w14:paraId="696448E1" w14:textId="77777777" w:rsidR="0015363B" w:rsidRPr="00FD1968" w:rsidRDefault="0015363B" w:rsidP="00646C1B">
            <w:pPr>
              <w:pStyle w:val="C-TableText"/>
              <w:spacing w:before="30" w:after="30"/>
              <w:rPr>
                <w:sz w:val="18"/>
                <w:szCs w:val="18"/>
              </w:rPr>
            </w:pPr>
            <w:r w:rsidRPr="00FD1968">
              <w:rPr>
                <w:sz w:val="18"/>
                <w:szCs w:val="18"/>
              </w:rPr>
              <w:t>0.000</w:t>
            </w:r>
          </w:p>
        </w:tc>
      </w:tr>
      <w:tr w:rsidR="0015363B" w:rsidRPr="00FD1968" w14:paraId="660E2F6F"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A1E3EE5" w14:textId="77777777" w:rsidR="0015363B" w:rsidRPr="00FD1968" w:rsidRDefault="0015363B" w:rsidP="00646C1B">
            <w:pPr>
              <w:pStyle w:val="C-TableText"/>
              <w:spacing w:before="30" w:after="30"/>
              <w:rPr>
                <w:sz w:val="18"/>
                <w:szCs w:val="18"/>
              </w:rPr>
            </w:pPr>
            <w:r w:rsidRPr="00FD1968">
              <w:rPr>
                <w:sz w:val="18"/>
                <w:szCs w:val="18"/>
              </w:rPr>
              <w:t xml:space="preserve">SAC </w:t>
            </w:r>
            <w:proofErr w:type="spellStart"/>
            <w:r w:rsidRPr="00FD1968">
              <w:rPr>
                <w:sz w:val="18"/>
                <w:szCs w:val="18"/>
              </w:rPr>
              <w:t>CLin</w:t>
            </w:r>
            <w:proofErr w:type="spellEnd"/>
            <w:r w:rsidRPr="00FD1968">
              <w:rPr>
                <w:sz w:val="18"/>
                <w:szCs w:val="18"/>
              </w:rPr>
              <w:t xml:space="preserve"> (L/h)</w:t>
            </w:r>
          </w:p>
        </w:tc>
        <w:tc>
          <w:tcPr>
            <w:tcW w:w="3480" w:type="dxa"/>
            <w:tcBorders>
              <w:top w:val="nil"/>
              <w:left w:val="nil"/>
              <w:bottom w:val="single" w:sz="4" w:space="0" w:color="auto"/>
              <w:right w:val="single" w:sz="4" w:space="0" w:color="auto"/>
            </w:tcBorders>
            <w:shd w:val="clear" w:color="auto" w:fill="auto"/>
            <w:noWrap/>
            <w:vAlign w:val="center"/>
            <w:hideMark/>
          </w:tcPr>
          <w:p w14:paraId="255FC4D0" w14:textId="77777777" w:rsidR="0015363B" w:rsidRPr="00FD1968" w:rsidRDefault="0015363B" w:rsidP="00646C1B">
            <w:pPr>
              <w:pStyle w:val="C-TableText"/>
              <w:spacing w:before="30" w:after="30"/>
              <w:rPr>
                <w:sz w:val="18"/>
                <w:szCs w:val="18"/>
              </w:rPr>
            </w:pPr>
            <w:r w:rsidRPr="00FD1968">
              <w:rPr>
                <w:sz w:val="18"/>
                <w:szCs w:val="18"/>
              </w:rPr>
              <w:t>1.00E-05</w:t>
            </w:r>
          </w:p>
        </w:tc>
      </w:tr>
      <w:tr w:rsidR="0015363B" w:rsidRPr="00FD1968" w14:paraId="5E8C27A4"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93EA74A" w14:textId="77777777" w:rsidR="0015363B" w:rsidRPr="00FD1968" w:rsidRDefault="0015363B" w:rsidP="00646C1B">
            <w:pPr>
              <w:pStyle w:val="C-TableText"/>
              <w:spacing w:before="30" w:after="30"/>
              <w:rPr>
                <w:sz w:val="18"/>
                <w:szCs w:val="18"/>
              </w:rPr>
            </w:pPr>
            <w:r w:rsidRPr="00FD1968">
              <w:rPr>
                <w:sz w:val="18"/>
                <w:szCs w:val="18"/>
              </w:rPr>
              <w:t xml:space="preserve">SAC </w:t>
            </w:r>
            <w:proofErr w:type="spellStart"/>
            <w:r w:rsidRPr="00FD1968">
              <w:rPr>
                <w:sz w:val="18"/>
                <w:szCs w:val="18"/>
              </w:rPr>
              <w:t>CLout</w:t>
            </w:r>
            <w:proofErr w:type="spellEnd"/>
            <w:r w:rsidRPr="00FD1968">
              <w:rPr>
                <w:sz w:val="18"/>
                <w:szCs w:val="18"/>
              </w:rPr>
              <w:t xml:space="preserve"> (L/h)</w:t>
            </w:r>
          </w:p>
        </w:tc>
        <w:tc>
          <w:tcPr>
            <w:tcW w:w="3480" w:type="dxa"/>
            <w:tcBorders>
              <w:top w:val="nil"/>
              <w:left w:val="nil"/>
              <w:bottom w:val="single" w:sz="4" w:space="0" w:color="auto"/>
              <w:right w:val="single" w:sz="4" w:space="0" w:color="auto"/>
            </w:tcBorders>
            <w:shd w:val="clear" w:color="auto" w:fill="auto"/>
            <w:noWrap/>
            <w:vAlign w:val="center"/>
            <w:hideMark/>
          </w:tcPr>
          <w:p w14:paraId="03A4A64A" w14:textId="77777777" w:rsidR="0015363B" w:rsidRPr="00FD1968" w:rsidRDefault="0015363B" w:rsidP="00646C1B">
            <w:pPr>
              <w:pStyle w:val="C-TableText"/>
              <w:spacing w:before="30" w:after="30"/>
              <w:rPr>
                <w:sz w:val="18"/>
                <w:szCs w:val="18"/>
              </w:rPr>
            </w:pPr>
            <w:r w:rsidRPr="00FD1968">
              <w:rPr>
                <w:sz w:val="18"/>
                <w:szCs w:val="18"/>
              </w:rPr>
              <w:t>1.00E-05</w:t>
            </w:r>
          </w:p>
        </w:tc>
      </w:tr>
      <w:tr w:rsidR="0015363B" w:rsidRPr="00FD1968" w14:paraId="26957EC3"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1D9B8B6" w14:textId="77777777" w:rsidR="0015363B" w:rsidRPr="00FD1968" w:rsidRDefault="0015363B" w:rsidP="00646C1B">
            <w:pPr>
              <w:pStyle w:val="C-TableText"/>
              <w:spacing w:before="30" w:after="30"/>
              <w:rPr>
                <w:sz w:val="18"/>
                <w:szCs w:val="18"/>
              </w:rPr>
            </w:pPr>
            <w:r w:rsidRPr="00FD1968">
              <w:rPr>
                <w:sz w:val="18"/>
                <w:szCs w:val="18"/>
              </w:rPr>
              <w:t>SAC Q (L/h)</w:t>
            </w:r>
          </w:p>
        </w:tc>
        <w:tc>
          <w:tcPr>
            <w:tcW w:w="3480" w:type="dxa"/>
            <w:tcBorders>
              <w:top w:val="nil"/>
              <w:left w:val="nil"/>
              <w:bottom w:val="single" w:sz="4" w:space="0" w:color="auto"/>
              <w:right w:val="single" w:sz="4" w:space="0" w:color="auto"/>
            </w:tcBorders>
            <w:shd w:val="clear" w:color="auto" w:fill="auto"/>
            <w:noWrap/>
            <w:vAlign w:val="center"/>
            <w:hideMark/>
          </w:tcPr>
          <w:p w14:paraId="588FFACD" w14:textId="77777777" w:rsidR="0015363B" w:rsidRPr="00FD1968" w:rsidRDefault="0015363B" w:rsidP="00646C1B">
            <w:pPr>
              <w:pStyle w:val="C-TableText"/>
              <w:spacing w:before="30" w:after="30"/>
              <w:rPr>
                <w:sz w:val="18"/>
                <w:szCs w:val="18"/>
              </w:rPr>
            </w:pPr>
            <w:r w:rsidRPr="00FD1968">
              <w:rPr>
                <w:sz w:val="18"/>
                <w:szCs w:val="18"/>
              </w:rPr>
              <w:t>11.000</w:t>
            </w:r>
          </w:p>
        </w:tc>
      </w:tr>
      <w:tr w:rsidR="0015363B" w:rsidRPr="00FD1968" w14:paraId="47A148BD"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02CD515" w14:textId="77777777" w:rsidR="0015363B" w:rsidRPr="00FD1968" w:rsidRDefault="0015363B" w:rsidP="00646C1B">
            <w:pPr>
              <w:pStyle w:val="C-TableText"/>
              <w:spacing w:before="30" w:after="30"/>
              <w:rPr>
                <w:sz w:val="18"/>
                <w:szCs w:val="18"/>
              </w:rPr>
            </w:pPr>
            <w:r w:rsidRPr="00FD1968">
              <w:rPr>
                <w:sz w:val="18"/>
                <w:szCs w:val="18"/>
              </w:rPr>
              <w:t>Volume [</w:t>
            </w:r>
            <w:proofErr w:type="spellStart"/>
            <w:r w:rsidRPr="00FD1968">
              <w:rPr>
                <w:sz w:val="18"/>
                <w:szCs w:val="18"/>
              </w:rPr>
              <w:t>Vsac</w:t>
            </w:r>
            <w:proofErr w:type="spellEnd"/>
            <w:r w:rsidRPr="00FD1968">
              <w:rPr>
                <w:sz w:val="18"/>
                <w:szCs w:val="18"/>
              </w:rPr>
              <w:t>] (L/kg)</w:t>
            </w:r>
          </w:p>
        </w:tc>
        <w:tc>
          <w:tcPr>
            <w:tcW w:w="3480" w:type="dxa"/>
            <w:tcBorders>
              <w:top w:val="nil"/>
              <w:left w:val="nil"/>
              <w:bottom w:val="single" w:sz="4" w:space="0" w:color="auto"/>
              <w:right w:val="single" w:sz="4" w:space="0" w:color="auto"/>
            </w:tcBorders>
            <w:shd w:val="clear" w:color="auto" w:fill="auto"/>
            <w:noWrap/>
            <w:vAlign w:val="center"/>
            <w:hideMark/>
          </w:tcPr>
          <w:p w14:paraId="62F76317" w14:textId="77777777" w:rsidR="0015363B" w:rsidRPr="00FD1968" w:rsidRDefault="0015363B" w:rsidP="00646C1B">
            <w:pPr>
              <w:pStyle w:val="C-TableText"/>
              <w:spacing w:before="30" w:after="30"/>
              <w:rPr>
                <w:sz w:val="18"/>
                <w:szCs w:val="18"/>
              </w:rPr>
            </w:pPr>
            <w:r w:rsidRPr="00FD1968">
              <w:rPr>
                <w:sz w:val="18"/>
                <w:szCs w:val="18"/>
              </w:rPr>
              <w:t>3.50E+00</w:t>
            </w:r>
          </w:p>
        </w:tc>
      </w:tr>
      <w:tr w:rsidR="0015363B" w:rsidRPr="00FD1968" w14:paraId="6717CA94"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1705D45" w14:textId="77777777" w:rsidR="0015363B" w:rsidRPr="00FD1968" w:rsidRDefault="0015363B" w:rsidP="00646C1B">
            <w:pPr>
              <w:pStyle w:val="C-TableText"/>
              <w:spacing w:before="30" w:after="30"/>
              <w:rPr>
                <w:sz w:val="18"/>
                <w:szCs w:val="18"/>
              </w:rPr>
            </w:pPr>
            <w:proofErr w:type="spellStart"/>
            <w:r w:rsidRPr="00FD1968">
              <w:rPr>
                <w:sz w:val="18"/>
                <w:szCs w:val="18"/>
              </w:rPr>
              <w:t>Vss</w:t>
            </w:r>
            <w:proofErr w:type="spellEnd"/>
            <w:r w:rsidRPr="00FD1968">
              <w:rPr>
                <w:sz w:val="18"/>
                <w:szCs w:val="18"/>
              </w:rPr>
              <w:t xml:space="preserve"> input type</w:t>
            </w:r>
          </w:p>
        </w:tc>
        <w:tc>
          <w:tcPr>
            <w:tcW w:w="3480" w:type="dxa"/>
            <w:tcBorders>
              <w:top w:val="nil"/>
              <w:left w:val="nil"/>
              <w:bottom w:val="single" w:sz="4" w:space="0" w:color="auto"/>
              <w:right w:val="single" w:sz="4" w:space="0" w:color="auto"/>
            </w:tcBorders>
            <w:shd w:val="clear" w:color="auto" w:fill="auto"/>
            <w:noWrap/>
            <w:vAlign w:val="center"/>
            <w:hideMark/>
          </w:tcPr>
          <w:p w14:paraId="1EB6D50B" w14:textId="77777777" w:rsidR="0015363B" w:rsidRPr="00FD1968" w:rsidRDefault="0015363B" w:rsidP="00646C1B">
            <w:pPr>
              <w:pStyle w:val="C-TableText"/>
              <w:spacing w:before="30" w:after="30"/>
              <w:rPr>
                <w:sz w:val="18"/>
                <w:szCs w:val="18"/>
              </w:rPr>
            </w:pPr>
            <w:r w:rsidRPr="00FD1968">
              <w:rPr>
                <w:sz w:val="18"/>
                <w:szCs w:val="18"/>
              </w:rPr>
              <w:t>User</w:t>
            </w:r>
          </w:p>
        </w:tc>
      </w:tr>
      <w:tr w:rsidR="0015363B" w:rsidRPr="00FD1968" w14:paraId="0624C390"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6C389D4" w14:textId="77777777" w:rsidR="0015363B" w:rsidRPr="00FD1968" w:rsidRDefault="0015363B" w:rsidP="00646C1B">
            <w:pPr>
              <w:pStyle w:val="C-TableText"/>
              <w:spacing w:before="30" w:after="30"/>
              <w:rPr>
                <w:sz w:val="18"/>
                <w:szCs w:val="18"/>
              </w:rPr>
            </w:pPr>
            <w:proofErr w:type="spellStart"/>
            <w:r w:rsidRPr="00FD1968">
              <w:rPr>
                <w:sz w:val="18"/>
                <w:szCs w:val="18"/>
              </w:rPr>
              <w:t>Vss</w:t>
            </w:r>
            <w:proofErr w:type="spellEnd"/>
            <w:r w:rsidRPr="00FD1968">
              <w:rPr>
                <w:sz w:val="18"/>
                <w:szCs w:val="18"/>
              </w:rPr>
              <w:t xml:space="preserve"> (L/kg)</w:t>
            </w:r>
          </w:p>
        </w:tc>
        <w:tc>
          <w:tcPr>
            <w:tcW w:w="3480" w:type="dxa"/>
            <w:tcBorders>
              <w:top w:val="nil"/>
              <w:left w:val="nil"/>
              <w:bottom w:val="single" w:sz="4" w:space="0" w:color="auto"/>
              <w:right w:val="single" w:sz="4" w:space="0" w:color="auto"/>
            </w:tcBorders>
            <w:shd w:val="clear" w:color="auto" w:fill="auto"/>
            <w:noWrap/>
            <w:vAlign w:val="center"/>
            <w:hideMark/>
          </w:tcPr>
          <w:p w14:paraId="668B395E" w14:textId="77777777" w:rsidR="0015363B" w:rsidRPr="00FD1968" w:rsidRDefault="0015363B" w:rsidP="00646C1B">
            <w:pPr>
              <w:pStyle w:val="C-TableText"/>
              <w:spacing w:before="30" w:after="30"/>
              <w:rPr>
                <w:sz w:val="18"/>
                <w:szCs w:val="18"/>
              </w:rPr>
            </w:pPr>
            <w:r w:rsidRPr="00FD1968">
              <w:rPr>
                <w:sz w:val="18"/>
                <w:szCs w:val="18"/>
              </w:rPr>
              <w:t>4.100</w:t>
            </w:r>
          </w:p>
        </w:tc>
      </w:tr>
      <w:tr w:rsidR="0015363B" w:rsidRPr="00FD1968" w14:paraId="2FF0EF46"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B6F1AD1" w14:textId="77777777" w:rsidR="0015363B" w:rsidRPr="00FD1968" w:rsidRDefault="0015363B" w:rsidP="00646C1B">
            <w:pPr>
              <w:pStyle w:val="C-TableText"/>
              <w:spacing w:before="30" w:after="30"/>
              <w:rPr>
                <w:sz w:val="18"/>
                <w:szCs w:val="18"/>
              </w:rPr>
            </w:pPr>
            <w:r w:rsidRPr="00FD1968">
              <w:rPr>
                <w:sz w:val="18"/>
                <w:szCs w:val="18"/>
              </w:rPr>
              <w:t xml:space="preserve">CV </w:t>
            </w:r>
            <w:proofErr w:type="spellStart"/>
            <w:r w:rsidRPr="00FD1968">
              <w:rPr>
                <w:sz w:val="18"/>
                <w:szCs w:val="18"/>
              </w:rPr>
              <w:t>Vss</w:t>
            </w:r>
            <w:proofErr w:type="spellEnd"/>
            <w:r w:rsidRPr="00FD1968">
              <w:rPr>
                <w:sz w:val="18"/>
                <w:szCs w:val="18"/>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14:paraId="0064A3EA" w14:textId="77777777" w:rsidR="0015363B" w:rsidRPr="00FD1968" w:rsidRDefault="0015363B" w:rsidP="00646C1B">
            <w:pPr>
              <w:pStyle w:val="C-TableText"/>
              <w:spacing w:before="30" w:after="30"/>
              <w:rPr>
                <w:sz w:val="18"/>
                <w:szCs w:val="18"/>
              </w:rPr>
            </w:pPr>
            <w:r w:rsidRPr="00FD1968">
              <w:rPr>
                <w:sz w:val="18"/>
                <w:szCs w:val="18"/>
              </w:rPr>
              <w:t>30.000</w:t>
            </w:r>
          </w:p>
        </w:tc>
      </w:tr>
      <w:tr w:rsidR="0015363B" w:rsidRPr="00FD1968" w14:paraId="0A1FDB25"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9180ACD" w14:textId="77777777" w:rsidR="0015363B" w:rsidRPr="00FD1968" w:rsidRDefault="0015363B" w:rsidP="00646C1B">
            <w:pPr>
              <w:pStyle w:val="C-TableText"/>
              <w:spacing w:before="30" w:after="30"/>
              <w:rPr>
                <w:sz w:val="18"/>
                <w:szCs w:val="18"/>
              </w:rPr>
            </w:pPr>
            <w:r w:rsidRPr="00FD1968">
              <w:rPr>
                <w:sz w:val="18"/>
                <w:szCs w:val="18"/>
              </w:rPr>
              <w:t>Liver input type</w:t>
            </w:r>
          </w:p>
        </w:tc>
        <w:tc>
          <w:tcPr>
            <w:tcW w:w="3480" w:type="dxa"/>
            <w:tcBorders>
              <w:top w:val="nil"/>
              <w:left w:val="nil"/>
              <w:bottom w:val="single" w:sz="4" w:space="0" w:color="auto"/>
              <w:right w:val="single" w:sz="4" w:space="0" w:color="auto"/>
            </w:tcBorders>
            <w:shd w:val="clear" w:color="auto" w:fill="auto"/>
            <w:noWrap/>
            <w:vAlign w:val="center"/>
            <w:hideMark/>
          </w:tcPr>
          <w:p w14:paraId="3A632F71" w14:textId="77777777" w:rsidR="0015363B" w:rsidRPr="00FD1968" w:rsidRDefault="0015363B" w:rsidP="00646C1B">
            <w:pPr>
              <w:pStyle w:val="C-TableText"/>
              <w:spacing w:before="30" w:after="30"/>
              <w:rPr>
                <w:sz w:val="18"/>
                <w:szCs w:val="18"/>
              </w:rPr>
            </w:pPr>
            <w:r w:rsidRPr="00FD1968">
              <w:rPr>
                <w:sz w:val="18"/>
                <w:szCs w:val="18"/>
              </w:rPr>
              <w:t>User</w:t>
            </w:r>
          </w:p>
        </w:tc>
      </w:tr>
      <w:tr w:rsidR="0015363B" w:rsidRPr="00FD1968" w14:paraId="38878507"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326CCCC" w14:textId="77777777" w:rsidR="0015363B" w:rsidRPr="00FD1968" w:rsidRDefault="0015363B" w:rsidP="00646C1B">
            <w:pPr>
              <w:pStyle w:val="C-TableText"/>
              <w:spacing w:before="30" w:after="30"/>
              <w:rPr>
                <w:sz w:val="18"/>
                <w:szCs w:val="18"/>
              </w:rPr>
            </w:pPr>
            <w:r w:rsidRPr="00FD1968">
              <w:rPr>
                <w:sz w:val="18"/>
                <w:szCs w:val="18"/>
              </w:rPr>
              <w:t xml:space="preserve">Liver </w:t>
            </w:r>
            <w:proofErr w:type="spellStart"/>
            <w:r w:rsidRPr="00FD1968">
              <w:rPr>
                <w:sz w:val="18"/>
                <w:szCs w:val="18"/>
              </w:rPr>
              <w:t>Kp</w:t>
            </w:r>
            <w:proofErr w:type="spellEnd"/>
          </w:p>
        </w:tc>
        <w:tc>
          <w:tcPr>
            <w:tcW w:w="3480" w:type="dxa"/>
            <w:tcBorders>
              <w:top w:val="nil"/>
              <w:left w:val="nil"/>
              <w:bottom w:val="single" w:sz="4" w:space="0" w:color="auto"/>
              <w:right w:val="single" w:sz="4" w:space="0" w:color="auto"/>
            </w:tcBorders>
            <w:shd w:val="clear" w:color="auto" w:fill="auto"/>
            <w:noWrap/>
            <w:vAlign w:val="center"/>
            <w:hideMark/>
          </w:tcPr>
          <w:p w14:paraId="028B63FD"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61C94BCE"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2073D26"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2AC1A450"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324FC5F8"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26E0744" w14:textId="77777777" w:rsidR="0015363B" w:rsidRPr="00FD1968" w:rsidRDefault="0015363B" w:rsidP="00646C1B">
            <w:pPr>
              <w:pStyle w:val="C-TableText"/>
              <w:spacing w:before="30" w:after="30"/>
              <w:rPr>
                <w:sz w:val="18"/>
                <w:szCs w:val="18"/>
              </w:rPr>
            </w:pPr>
            <w:r w:rsidRPr="00FD1968">
              <w:rPr>
                <w:sz w:val="18"/>
                <w:szCs w:val="18"/>
              </w:rPr>
              <w:t>Elimination</w:t>
            </w:r>
          </w:p>
        </w:tc>
        <w:tc>
          <w:tcPr>
            <w:tcW w:w="3480" w:type="dxa"/>
            <w:tcBorders>
              <w:top w:val="nil"/>
              <w:left w:val="nil"/>
              <w:bottom w:val="single" w:sz="4" w:space="0" w:color="auto"/>
              <w:right w:val="single" w:sz="4" w:space="0" w:color="auto"/>
            </w:tcBorders>
            <w:shd w:val="clear" w:color="auto" w:fill="auto"/>
            <w:noWrap/>
            <w:vAlign w:val="center"/>
            <w:hideMark/>
          </w:tcPr>
          <w:p w14:paraId="52195E9E"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352AA524"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96A7B28"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450392FC"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6A6F7273"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00E1684" w14:textId="77777777" w:rsidR="0015363B" w:rsidRPr="00FD1968" w:rsidRDefault="0015363B" w:rsidP="00646C1B">
            <w:pPr>
              <w:pStyle w:val="C-TableText"/>
              <w:spacing w:before="30" w:after="30"/>
              <w:rPr>
                <w:sz w:val="18"/>
                <w:szCs w:val="18"/>
              </w:rPr>
            </w:pPr>
            <w:r w:rsidRPr="00FD1968">
              <w:rPr>
                <w:sz w:val="18"/>
                <w:szCs w:val="18"/>
              </w:rPr>
              <w:t>Clearance Type</w:t>
            </w:r>
          </w:p>
        </w:tc>
        <w:tc>
          <w:tcPr>
            <w:tcW w:w="3480" w:type="dxa"/>
            <w:tcBorders>
              <w:top w:val="nil"/>
              <w:left w:val="nil"/>
              <w:bottom w:val="single" w:sz="4" w:space="0" w:color="auto"/>
              <w:right w:val="single" w:sz="4" w:space="0" w:color="auto"/>
            </w:tcBorders>
            <w:shd w:val="clear" w:color="auto" w:fill="auto"/>
            <w:noWrap/>
            <w:vAlign w:val="center"/>
            <w:hideMark/>
          </w:tcPr>
          <w:p w14:paraId="7782A7E2" w14:textId="77777777" w:rsidR="0015363B" w:rsidRPr="00FD1968" w:rsidRDefault="0015363B" w:rsidP="00646C1B">
            <w:pPr>
              <w:pStyle w:val="C-TableText"/>
              <w:spacing w:before="30" w:after="30"/>
              <w:rPr>
                <w:sz w:val="18"/>
                <w:szCs w:val="18"/>
              </w:rPr>
            </w:pPr>
            <w:r w:rsidRPr="00FD1968">
              <w:rPr>
                <w:sz w:val="18"/>
                <w:szCs w:val="18"/>
              </w:rPr>
              <w:t>Enzyme Kinetics</w:t>
            </w:r>
          </w:p>
        </w:tc>
      </w:tr>
      <w:tr w:rsidR="0015363B" w:rsidRPr="00FD1968" w14:paraId="4F8B200F"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0868E9A" w14:textId="77777777" w:rsidR="0015363B" w:rsidRPr="00FD1968" w:rsidRDefault="0015363B" w:rsidP="00646C1B">
            <w:pPr>
              <w:pStyle w:val="C-TableText"/>
              <w:spacing w:before="30" w:after="30"/>
              <w:rPr>
                <w:sz w:val="18"/>
                <w:szCs w:val="18"/>
              </w:rPr>
            </w:pPr>
            <w:r w:rsidRPr="00FD1968">
              <w:rPr>
                <w:sz w:val="18"/>
                <w:szCs w:val="18"/>
              </w:rPr>
              <w:t>FI Correction</w:t>
            </w:r>
          </w:p>
        </w:tc>
        <w:tc>
          <w:tcPr>
            <w:tcW w:w="3480" w:type="dxa"/>
            <w:tcBorders>
              <w:top w:val="nil"/>
              <w:left w:val="nil"/>
              <w:bottom w:val="single" w:sz="4" w:space="0" w:color="auto"/>
              <w:right w:val="single" w:sz="4" w:space="0" w:color="auto"/>
            </w:tcBorders>
            <w:shd w:val="clear" w:color="auto" w:fill="auto"/>
            <w:noWrap/>
            <w:vAlign w:val="center"/>
            <w:hideMark/>
          </w:tcPr>
          <w:p w14:paraId="55198834" w14:textId="77777777" w:rsidR="0015363B" w:rsidRPr="00FD1968" w:rsidRDefault="0015363B" w:rsidP="00646C1B">
            <w:pPr>
              <w:pStyle w:val="C-TableText"/>
              <w:spacing w:before="30" w:after="30"/>
              <w:rPr>
                <w:sz w:val="18"/>
                <w:szCs w:val="18"/>
              </w:rPr>
            </w:pPr>
            <w:r w:rsidRPr="00FD1968">
              <w:rPr>
                <w:sz w:val="18"/>
                <w:szCs w:val="18"/>
              </w:rPr>
              <w:t>Not used</w:t>
            </w:r>
          </w:p>
        </w:tc>
      </w:tr>
      <w:tr w:rsidR="0015363B" w:rsidRPr="00FD1968" w14:paraId="1AE06792"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2759D23E" w14:textId="77777777" w:rsidR="0015363B" w:rsidRPr="00FD1968" w:rsidRDefault="0015363B" w:rsidP="00646C1B">
            <w:pPr>
              <w:pStyle w:val="C-TableText"/>
              <w:spacing w:before="30" w:after="30"/>
              <w:rPr>
                <w:sz w:val="18"/>
                <w:szCs w:val="18"/>
              </w:rPr>
            </w:pPr>
            <w:r w:rsidRPr="00FD1968">
              <w:rPr>
                <w:sz w:val="18"/>
                <w:szCs w:val="18"/>
              </w:rPr>
              <w:t>PLR Correction</w:t>
            </w:r>
          </w:p>
        </w:tc>
        <w:tc>
          <w:tcPr>
            <w:tcW w:w="3480" w:type="dxa"/>
            <w:tcBorders>
              <w:top w:val="nil"/>
              <w:left w:val="nil"/>
              <w:bottom w:val="single" w:sz="4" w:space="0" w:color="auto"/>
              <w:right w:val="single" w:sz="4" w:space="0" w:color="auto"/>
            </w:tcBorders>
            <w:shd w:val="clear" w:color="auto" w:fill="auto"/>
            <w:noWrap/>
            <w:vAlign w:val="center"/>
            <w:hideMark/>
          </w:tcPr>
          <w:p w14:paraId="3BE3527D" w14:textId="77777777" w:rsidR="0015363B" w:rsidRPr="00FD1968" w:rsidRDefault="0015363B" w:rsidP="00646C1B">
            <w:pPr>
              <w:pStyle w:val="C-TableText"/>
              <w:spacing w:before="30" w:after="30"/>
              <w:rPr>
                <w:sz w:val="18"/>
                <w:szCs w:val="18"/>
              </w:rPr>
            </w:pPr>
            <w:r w:rsidRPr="00FD1968">
              <w:rPr>
                <w:sz w:val="18"/>
                <w:szCs w:val="18"/>
              </w:rPr>
              <w:t>Not Used</w:t>
            </w:r>
          </w:p>
        </w:tc>
      </w:tr>
      <w:tr w:rsidR="0015363B" w:rsidRPr="00FD1968" w14:paraId="16CFDE5C"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2DF1FD91" w14:textId="77777777" w:rsidR="0015363B" w:rsidRPr="00FD1968" w:rsidRDefault="0015363B" w:rsidP="00646C1B">
            <w:pPr>
              <w:pStyle w:val="C-TableText"/>
              <w:spacing w:before="30" w:after="30"/>
              <w:rPr>
                <w:sz w:val="18"/>
                <w:szCs w:val="18"/>
              </w:rPr>
            </w:pPr>
            <w:r w:rsidRPr="00FD1968">
              <w:rPr>
                <w:sz w:val="18"/>
                <w:szCs w:val="18"/>
              </w:rPr>
              <w:t>In vitro metabolic system</w:t>
            </w:r>
          </w:p>
        </w:tc>
        <w:tc>
          <w:tcPr>
            <w:tcW w:w="3480" w:type="dxa"/>
            <w:tcBorders>
              <w:top w:val="nil"/>
              <w:left w:val="nil"/>
              <w:bottom w:val="single" w:sz="4" w:space="0" w:color="auto"/>
              <w:right w:val="single" w:sz="4" w:space="0" w:color="auto"/>
            </w:tcBorders>
            <w:shd w:val="clear" w:color="auto" w:fill="auto"/>
            <w:noWrap/>
            <w:vAlign w:val="center"/>
            <w:hideMark/>
          </w:tcPr>
          <w:p w14:paraId="37997FFD" w14:textId="77777777" w:rsidR="0015363B" w:rsidRPr="00FD1968" w:rsidRDefault="0015363B" w:rsidP="00646C1B">
            <w:pPr>
              <w:pStyle w:val="C-TableText"/>
              <w:spacing w:before="30" w:after="30"/>
              <w:rPr>
                <w:sz w:val="18"/>
                <w:szCs w:val="18"/>
              </w:rPr>
            </w:pPr>
            <w:r w:rsidRPr="00FD1968">
              <w:rPr>
                <w:sz w:val="18"/>
                <w:szCs w:val="18"/>
              </w:rPr>
              <w:t>Recombinant</w:t>
            </w:r>
          </w:p>
        </w:tc>
      </w:tr>
      <w:tr w:rsidR="0015363B" w:rsidRPr="00FD1968" w14:paraId="735FA6A3"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F9233E8"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66DE25DE"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5A4B5F91"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788B81F" w14:textId="77777777" w:rsidR="0015363B" w:rsidRPr="00FD1968" w:rsidRDefault="0015363B" w:rsidP="00646C1B">
            <w:pPr>
              <w:pStyle w:val="C-TableText"/>
              <w:spacing w:before="30" w:after="30"/>
              <w:rPr>
                <w:sz w:val="18"/>
                <w:szCs w:val="18"/>
              </w:rPr>
            </w:pPr>
            <w:r w:rsidRPr="00FD1968">
              <w:rPr>
                <w:sz w:val="18"/>
                <w:szCs w:val="18"/>
              </w:rPr>
              <w:t>Pathway</w:t>
            </w:r>
          </w:p>
        </w:tc>
        <w:tc>
          <w:tcPr>
            <w:tcW w:w="3480" w:type="dxa"/>
            <w:tcBorders>
              <w:top w:val="nil"/>
              <w:left w:val="nil"/>
              <w:bottom w:val="single" w:sz="4" w:space="0" w:color="auto"/>
              <w:right w:val="single" w:sz="4" w:space="0" w:color="auto"/>
            </w:tcBorders>
            <w:shd w:val="clear" w:color="auto" w:fill="auto"/>
            <w:noWrap/>
            <w:vAlign w:val="center"/>
            <w:hideMark/>
          </w:tcPr>
          <w:p w14:paraId="130C4F50" w14:textId="77777777" w:rsidR="0015363B" w:rsidRPr="00FD1968" w:rsidRDefault="0015363B" w:rsidP="00646C1B">
            <w:pPr>
              <w:pStyle w:val="C-TableText"/>
              <w:spacing w:before="30" w:after="30"/>
              <w:rPr>
                <w:sz w:val="18"/>
                <w:szCs w:val="18"/>
              </w:rPr>
            </w:pPr>
            <w:r w:rsidRPr="00FD1968">
              <w:rPr>
                <w:sz w:val="18"/>
                <w:szCs w:val="18"/>
              </w:rPr>
              <w:t>Pathway 1</w:t>
            </w:r>
          </w:p>
        </w:tc>
      </w:tr>
      <w:tr w:rsidR="0015363B" w:rsidRPr="00FD1968" w14:paraId="535B628C"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89E1DA9" w14:textId="77777777" w:rsidR="0015363B" w:rsidRPr="00FD1968" w:rsidRDefault="0015363B" w:rsidP="00646C1B">
            <w:pPr>
              <w:pStyle w:val="C-TableText"/>
              <w:spacing w:before="30" w:after="30"/>
              <w:rPr>
                <w:sz w:val="18"/>
                <w:szCs w:val="18"/>
              </w:rPr>
            </w:pPr>
            <w:r w:rsidRPr="00FD1968">
              <w:rPr>
                <w:sz w:val="18"/>
                <w:szCs w:val="18"/>
              </w:rPr>
              <w:t>Enzyme</w:t>
            </w:r>
          </w:p>
        </w:tc>
        <w:tc>
          <w:tcPr>
            <w:tcW w:w="3480" w:type="dxa"/>
            <w:tcBorders>
              <w:top w:val="nil"/>
              <w:left w:val="nil"/>
              <w:bottom w:val="single" w:sz="4" w:space="0" w:color="auto"/>
              <w:right w:val="single" w:sz="4" w:space="0" w:color="auto"/>
            </w:tcBorders>
            <w:shd w:val="clear" w:color="auto" w:fill="auto"/>
            <w:noWrap/>
            <w:vAlign w:val="center"/>
            <w:hideMark/>
          </w:tcPr>
          <w:p w14:paraId="04E4AA06" w14:textId="77777777" w:rsidR="0015363B" w:rsidRPr="00FD1968" w:rsidRDefault="0015363B" w:rsidP="00646C1B">
            <w:pPr>
              <w:pStyle w:val="C-TableText"/>
              <w:spacing w:before="30" w:after="30"/>
              <w:rPr>
                <w:sz w:val="18"/>
                <w:szCs w:val="18"/>
              </w:rPr>
            </w:pPr>
            <w:r w:rsidRPr="00FD1968">
              <w:rPr>
                <w:sz w:val="18"/>
                <w:szCs w:val="18"/>
              </w:rPr>
              <w:t>CYP3A4</w:t>
            </w:r>
          </w:p>
        </w:tc>
      </w:tr>
      <w:tr w:rsidR="0015363B" w:rsidRPr="00FD1968" w14:paraId="7176189C"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73E081CD" w14:textId="77777777" w:rsidR="0015363B" w:rsidRPr="00FD1968" w:rsidRDefault="0015363B" w:rsidP="00646C1B">
            <w:pPr>
              <w:pStyle w:val="C-TableText"/>
              <w:spacing w:before="30" w:after="30"/>
              <w:rPr>
                <w:sz w:val="18"/>
                <w:szCs w:val="18"/>
              </w:rPr>
            </w:pPr>
            <w:proofErr w:type="spellStart"/>
            <w:r w:rsidRPr="00FD1968">
              <w:rPr>
                <w:sz w:val="18"/>
                <w:szCs w:val="18"/>
              </w:rPr>
              <w:t>CLint</w:t>
            </w:r>
            <w:proofErr w:type="spellEnd"/>
            <w:r w:rsidRPr="00FD1968">
              <w:rPr>
                <w:sz w:val="18"/>
                <w:szCs w:val="18"/>
              </w:rPr>
              <w:t xml:space="preserve"> (µL/min/</w:t>
            </w:r>
            <w:proofErr w:type="spellStart"/>
            <w:r w:rsidRPr="00FD1968">
              <w:rPr>
                <w:sz w:val="18"/>
                <w:szCs w:val="18"/>
              </w:rPr>
              <w:t>pmol</w:t>
            </w:r>
            <w:proofErr w:type="spellEnd"/>
            <w:r w:rsidRPr="00FD1968">
              <w:rPr>
                <w:sz w:val="18"/>
                <w:szCs w:val="18"/>
              </w:rPr>
              <w:t>)</w:t>
            </w:r>
          </w:p>
        </w:tc>
        <w:tc>
          <w:tcPr>
            <w:tcW w:w="3480" w:type="dxa"/>
            <w:tcBorders>
              <w:top w:val="nil"/>
              <w:left w:val="nil"/>
              <w:bottom w:val="single" w:sz="4" w:space="0" w:color="auto"/>
              <w:right w:val="single" w:sz="4" w:space="0" w:color="auto"/>
            </w:tcBorders>
            <w:shd w:val="clear" w:color="auto" w:fill="auto"/>
            <w:noWrap/>
            <w:vAlign w:val="center"/>
            <w:hideMark/>
          </w:tcPr>
          <w:p w14:paraId="06E099BA" w14:textId="77777777" w:rsidR="0015363B" w:rsidRPr="00FD1968" w:rsidRDefault="0015363B" w:rsidP="00646C1B">
            <w:pPr>
              <w:pStyle w:val="C-TableText"/>
              <w:spacing w:before="30" w:after="30"/>
              <w:rPr>
                <w:sz w:val="18"/>
                <w:szCs w:val="18"/>
              </w:rPr>
            </w:pPr>
            <w:r w:rsidRPr="00FD1968">
              <w:rPr>
                <w:sz w:val="18"/>
                <w:szCs w:val="18"/>
              </w:rPr>
              <w:t>0.610</w:t>
            </w:r>
          </w:p>
        </w:tc>
      </w:tr>
      <w:tr w:rsidR="0015363B" w:rsidRPr="00FD1968" w14:paraId="4740DA11"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A9B00AC" w14:textId="77777777" w:rsidR="0015363B" w:rsidRPr="00FD1968" w:rsidRDefault="0015363B" w:rsidP="00646C1B">
            <w:pPr>
              <w:pStyle w:val="C-TableText"/>
              <w:spacing w:before="30" w:after="30"/>
              <w:rPr>
                <w:sz w:val="18"/>
                <w:szCs w:val="18"/>
              </w:rPr>
            </w:pPr>
            <w:proofErr w:type="spellStart"/>
            <w:r w:rsidRPr="00FD1968">
              <w:rPr>
                <w:sz w:val="18"/>
                <w:szCs w:val="18"/>
              </w:rPr>
              <w:t>fu</w:t>
            </w:r>
            <w:proofErr w:type="spellEnd"/>
            <w:r w:rsidRPr="00FD1968">
              <w:rPr>
                <w:sz w:val="18"/>
                <w:szCs w:val="18"/>
              </w:rPr>
              <w:t xml:space="preserve"> mic</w:t>
            </w:r>
          </w:p>
        </w:tc>
        <w:tc>
          <w:tcPr>
            <w:tcW w:w="3480" w:type="dxa"/>
            <w:tcBorders>
              <w:top w:val="nil"/>
              <w:left w:val="nil"/>
              <w:bottom w:val="single" w:sz="4" w:space="0" w:color="auto"/>
              <w:right w:val="single" w:sz="4" w:space="0" w:color="auto"/>
            </w:tcBorders>
            <w:shd w:val="clear" w:color="auto" w:fill="auto"/>
            <w:noWrap/>
            <w:vAlign w:val="center"/>
            <w:hideMark/>
          </w:tcPr>
          <w:p w14:paraId="0775A4D3"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1470119A"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DFA867C"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2F060163"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4F3C789A"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2A60043C" w14:textId="77777777" w:rsidR="0015363B" w:rsidRPr="00FD1968" w:rsidRDefault="0015363B" w:rsidP="00646C1B">
            <w:pPr>
              <w:pStyle w:val="C-TableText"/>
              <w:spacing w:before="30" w:after="30"/>
              <w:rPr>
                <w:sz w:val="18"/>
                <w:szCs w:val="18"/>
              </w:rPr>
            </w:pPr>
            <w:r w:rsidRPr="00FD1968">
              <w:rPr>
                <w:sz w:val="18"/>
                <w:szCs w:val="18"/>
              </w:rPr>
              <w:t>Pathway</w:t>
            </w:r>
          </w:p>
        </w:tc>
        <w:tc>
          <w:tcPr>
            <w:tcW w:w="3480" w:type="dxa"/>
            <w:tcBorders>
              <w:top w:val="nil"/>
              <w:left w:val="nil"/>
              <w:bottom w:val="single" w:sz="4" w:space="0" w:color="auto"/>
              <w:right w:val="single" w:sz="4" w:space="0" w:color="auto"/>
            </w:tcBorders>
            <w:shd w:val="clear" w:color="auto" w:fill="auto"/>
            <w:noWrap/>
            <w:vAlign w:val="center"/>
            <w:hideMark/>
          </w:tcPr>
          <w:p w14:paraId="408F299E" w14:textId="77777777" w:rsidR="0015363B" w:rsidRPr="00FD1968" w:rsidRDefault="0015363B" w:rsidP="00646C1B">
            <w:pPr>
              <w:pStyle w:val="C-TableText"/>
              <w:spacing w:before="30" w:after="30"/>
              <w:rPr>
                <w:sz w:val="18"/>
                <w:szCs w:val="18"/>
              </w:rPr>
            </w:pPr>
            <w:r w:rsidRPr="00FD1968">
              <w:rPr>
                <w:sz w:val="18"/>
                <w:szCs w:val="18"/>
              </w:rPr>
              <w:t>Pathway 1</w:t>
            </w:r>
          </w:p>
        </w:tc>
      </w:tr>
      <w:tr w:rsidR="0015363B" w:rsidRPr="00FD1968" w14:paraId="4961B23F"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DEB7C7E" w14:textId="77777777" w:rsidR="0015363B" w:rsidRPr="00FD1968" w:rsidRDefault="0015363B" w:rsidP="00646C1B">
            <w:pPr>
              <w:pStyle w:val="C-TableText"/>
              <w:spacing w:before="30" w:after="30"/>
              <w:rPr>
                <w:sz w:val="18"/>
                <w:szCs w:val="18"/>
              </w:rPr>
            </w:pPr>
            <w:r w:rsidRPr="00FD1968">
              <w:rPr>
                <w:sz w:val="18"/>
                <w:szCs w:val="18"/>
              </w:rPr>
              <w:t>Enzyme</w:t>
            </w:r>
          </w:p>
        </w:tc>
        <w:tc>
          <w:tcPr>
            <w:tcW w:w="3480" w:type="dxa"/>
            <w:tcBorders>
              <w:top w:val="nil"/>
              <w:left w:val="nil"/>
              <w:bottom w:val="single" w:sz="4" w:space="0" w:color="auto"/>
              <w:right w:val="single" w:sz="4" w:space="0" w:color="auto"/>
            </w:tcBorders>
            <w:shd w:val="clear" w:color="auto" w:fill="auto"/>
            <w:noWrap/>
            <w:vAlign w:val="center"/>
            <w:hideMark/>
          </w:tcPr>
          <w:p w14:paraId="2E13D1BB" w14:textId="77777777" w:rsidR="0015363B" w:rsidRPr="00FD1968" w:rsidRDefault="0015363B" w:rsidP="00646C1B">
            <w:pPr>
              <w:pStyle w:val="C-TableText"/>
              <w:spacing w:before="30" w:after="30"/>
              <w:rPr>
                <w:sz w:val="18"/>
                <w:szCs w:val="18"/>
              </w:rPr>
            </w:pPr>
            <w:r w:rsidRPr="00FD1968">
              <w:rPr>
                <w:sz w:val="18"/>
                <w:szCs w:val="18"/>
              </w:rPr>
              <w:t>CYP2C19</w:t>
            </w:r>
          </w:p>
        </w:tc>
      </w:tr>
      <w:tr w:rsidR="0015363B" w:rsidRPr="00FD1968" w14:paraId="2CBC03B1"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4000762" w14:textId="77777777" w:rsidR="0015363B" w:rsidRPr="00FD1968" w:rsidRDefault="0015363B" w:rsidP="00646C1B">
            <w:pPr>
              <w:pStyle w:val="C-TableText"/>
              <w:spacing w:before="30" w:after="30"/>
              <w:rPr>
                <w:sz w:val="18"/>
                <w:szCs w:val="18"/>
              </w:rPr>
            </w:pPr>
            <w:proofErr w:type="spellStart"/>
            <w:r w:rsidRPr="00FD1968">
              <w:rPr>
                <w:sz w:val="18"/>
                <w:szCs w:val="18"/>
              </w:rPr>
              <w:t>CLint</w:t>
            </w:r>
            <w:proofErr w:type="spellEnd"/>
            <w:r w:rsidRPr="00FD1968">
              <w:rPr>
                <w:sz w:val="18"/>
                <w:szCs w:val="18"/>
              </w:rPr>
              <w:t xml:space="preserve"> (µL/min/</w:t>
            </w:r>
            <w:proofErr w:type="spellStart"/>
            <w:r w:rsidRPr="00FD1968">
              <w:rPr>
                <w:sz w:val="18"/>
                <w:szCs w:val="18"/>
              </w:rPr>
              <w:t>pmol</w:t>
            </w:r>
            <w:proofErr w:type="spellEnd"/>
            <w:r w:rsidRPr="00FD1968">
              <w:rPr>
                <w:sz w:val="18"/>
                <w:szCs w:val="18"/>
              </w:rPr>
              <w:t>)</w:t>
            </w:r>
          </w:p>
        </w:tc>
        <w:tc>
          <w:tcPr>
            <w:tcW w:w="3480" w:type="dxa"/>
            <w:tcBorders>
              <w:top w:val="nil"/>
              <w:left w:val="nil"/>
              <w:bottom w:val="single" w:sz="4" w:space="0" w:color="auto"/>
              <w:right w:val="single" w:sz="4" w:space="0" w:color="auto"/>
            </w:tcBorders>
            <w:shd w:val="clear" w:color="auto" w:fill="auto"/>
            <w:noWrap/>
            <w:vAlign w:val="center"/>
            <w:hideMark/>
          </w:tcPr>
          <w:p w14:paraId="5028150A" w14:textId="77777777" w:rsidR="0015363B" w:rsidRPr="00FD1968" w:rsidRDefault="0015363B" w:rsidP="00646C1B">
            <w:pPr>
              <w:pStyle w:val="C-TableText"/>
              <w:spacing w:before="30" w:after="30"/>
              <w:rPr>
                <w:sz w:val="18"/>
                <w:szCs w:val="18"/>
              </w:rPr>
            </w:pPr>
            <w:r w:rsidRPr="00FD1968">
              <w:rPr>
                <w:sz w:val="18"/>
                <w:szCs w:val="18"/>
              </w:rPr>
              <w:t>1.253</w:t>
            </w:r>
          </w:p>
        </w:tc>
      </w:tr>
      <w:tr w:rsidR="0015363B" w:rsidRPr="00FD1968" w14:paraId="44ED30E7"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3E655B9" w14:textId="77777777" w:rsidR="0015363B" w:rsidRPr="00FD1968" w:rsidRDefault="0015363B" w:rsidP="00646C1B">
            <w:pPr>
              <w:pStyle w:val="C-TableText"/>
              <w:spacing w:before="30" w:after="30"/>
              <w:rPr>
                <w:sz w:val="18"/>
                <w:szCs w:val="18"/>
              </w:rPr>
            </w:pPr>
            <w:proofErr w:type="spellStart"/>
            <w:r w:rsidRPr="00FD1968">
              <w:rPr>
                <w:sz w:val="18"/>
                <w:szCs w:val="18"/>
              </w:rPr>
              <w:t>fu</w:t>
            </w:r>
            <w:proofErr w:type="spellEnd"/>
            <w:r w:rsidRPr="00FD1968">
              <w:rPr>
                <w:sz w:val="18"/>
                <w:szCs w:val="18"/>
              </w:rPr>
              <w:t xml:space="preserve"> mic</w:t>
            </w:r>
          </w:p>
        </w:tc>
        <w:tc>
          <w:tcPr>
            <w:tcW w:w="3480" w:type="dxa"/>
            <w:tcBorders>
              <w:top w:val="nil"/>
              <w:left w:val="nil"/>
              <w:bottom w:val="single" w:sz="4" w:space="0" w:color="auto"/>
              <w:right w:val="single" w:sz="4" w:space="0" w:color="auto"/>
            </w:tcBorders>
            <w:shd w:val="clear" w:color="auto" w:fill="auto"/>
            <w:noWrap/>
            <w:vAlign w:val="center"/>
            <w:hideMark/>
          </w:tcPr>
          <w:p w14:paraId="76736B6D"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63CC8AF3"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A79F4F1"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13B6B864"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3493FB24"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8FB7614" w14:textId="77777777" w:rsidR="0015363B" w:rsidRPr="00FD1968" w:rsidRDefault="0015363B" w:rsidP="00646C1B">
            <w:pPr>
              <w:pStyle w:val="C-TableText"/>
              <w:spacing w:before="30" w:after="30"/>
              <w:rPr>
                <w:sz w:val="18"/>
                <w:szCs w:val="18"/>
              </w:rPr>
            </w:pPr>
            <w:r w:rsidRPr="00FD1968">
              <w:rPr>
                <w:sz w:val="18"/>
                <w:szCs w:val="18"/>
              </w:rPr>
              <w:lastRenderedPageBreak/>
              <w:t>Pathway</w:t>
            </w:r>
          </w:p>
        </w:tc>
        <w:tc>
          <w:tcPr>
            <w:tcW w:w="3480" w:type="dxa"/>
            <w:tcBorders>
              <w:top w:val="nil"/>
              <w:left w:val="nil"/>
              <w:bottom w:val="single" w:sz="4" w:space="0" w:color="auto"/>
              <w:right w:val="single" w:sz="4" w:space="0" w:color="auto"/>
            </w:tcBorders>
            <w:shd w:val="clear" w:color="auto" w:fill="auto"/>
            <w:noWrap/>
            <w:vAlign w:val="center"/>
            <w:hideMark/>
          </w:tcPr>
          <w:p w14:paraId="21EDA307" w14:textId="77777777" w:rsidR="0015363B" w:rsidRPr="00FD1968" w:rsidRDefault="0015363B" w:rsidP="00646C1B">
            <w:pPr>
              <w:pStyle w:val="C-TableText"/>
              <w:spacing w:before="30" w:after="30"/>
              <w:rPr>
                <w:sz w:val="18"/>
                <w:szCs w:val="18"/>
              </w:rPr>
            </w:pPr>
            <w:r w:rsidRPr="00FD1968">
              <w:rPr>
                <w:sz w:val="18"/>
                <w:szCs w:val="18"/>
              </w:rPr>
              <w:t>Pathway 1</w:t>
            </w:r>
          </w:p>
        </w:tc>
      </w:tr>
      <w:tr w:rsidR="0015363B" w:rsidRPr="00FD1968" w14:paraId="009131DB"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2C166560" w14:textId="77777777" w:rsidR="0015363B" w:rsidRPr="00FD1968" w:rsidRDefault="0015363B" w:rsidP="00646C1B">
            <w:pPr>
              <w:pStyle w:val="C-TableText"/>
              <w:spacing w:before="30" w:after="30"/>
              <w:rPr>
                <w:sz w:val="18"/>
                <w:szCs w:val="18"/>
              </w:rPr>
            </w:pPr>
            <w:r w:rsidRPr="00FD1968">
              <w:rPr>
                <w:sz w:val="18"/>
                <w:szCs w:val="18"/>
              </w:rPr>
              <w:t>Enzyme</w:t>
            </w:r>
          </w:p>
        </w:tc>
        <w:tc>
          <w:tcPr>
            <w:tcW w:w="3480" w:type="dxa"/>
            <w:tcBorders>
              <w:top w:val="nil"/>
              <w:left w:val="nil"/>
              <w:bottom w:val="single" w:sz="4" w:space="0" w:color="auto"/>
              <w:right w:val="single" w:sz="4" w:space="0" w:color="auto"/>
            </w:tcBorders>
            <w:shd w:val="clear" w:color="auto" w:fill="auto"/>
            <w:noWrap/>
            <w:vAlign w:val="center"/>
            <w:hideMark/>
          </w:tcPr>
          <w:p w14:paraId="723BF0C9" w14:textId="77777777" w:rsidR="0015363B" w:rsidRPr="00FD1968" w:rsidRDefault="0015363B" w:rsidP="00646C1B">
            <w:pPr>
              <w:pStyle w:val="C-TableText"/>
              <w:spacing w:before="30" w:after="30"/>
              <w:rPr>
                <w:sz w:val="18"/>
                <w:szCs w:val="18"/>
              </w:rPr>
            </w:pPr>
            <w:r w:rsidRPr="00FD1968">
              <w:rPr>
                <w:sz w:val="18"/>
                <w:szCs w:val="18"/>
              </w:rPr>
              <w:t>CYP2D6</w:t>
            </w:r>
          </w:p>
        </w:tc>
      </w:tr>
      <w:tr w:rsidR="0015363B" w:rsidRPr="00FD1968" w14:paraId="384EF596"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D324226" w14:textId="77777777" w:rsidR="0015363B" w:rsidRPr="00FD1968" w:rsidRDefault="0015363B" w:rsidP="00646C1B">
            <w:pPr>
              <w:pStyle w:val="C-TableText"/>
              <w:spacing w:before="30" w:after="30"/>
              <w:rPr>
                <w:sz w:val="18"/>
                <w:szCs w:val="18"/>
              </w:rPr>
            </w:pPr>
            <w:proofErr w:type="spellStart"/>
            <w:r w:rsidRPr="00FD1968">
              <w:rPr>
                <w:sz w:val="18"/>
                <w:szCs w:val="18"/>
              </w:rPr>
              <w:t>CLint</w:t>
            </w:r>
            <w:proofErr w:type="spellEnd"/>
            <w:r w:rsidRPr="00FD1968">
              <w:rPr>
                <w:sz w:val="18"/>
                <w:szCs w:val="18"/>
              </w:rPr>
              <w:t xml:space="preserve"> (µL/min/</w:t>
            </w:r>
            <w:proofErr w:type="spellStart"/>
            <w:r w:rsidRPr="00FD1968">
              <w:rPr>
                <w:sz w:val="18"/>
                <w:szCs w:val="18"/>
              </w:rPr>
              <w:t>pmol</w:t>
            </w:r>
            <w:proofErr w:type="spellEnd"/>
            <w:r w:rsidRPr="00FD1968">
              <w:rPr>
                <w:sz w:val="18"/>
                <w:szCs w:val="18"/>
              </w:rPr>
              <w:t>)</w:t>
            </w:r>
          </w:p>
        </w:tc>
        <w:tc>
          <w:tcPr>
            <w:tcW w:w="3480" w:type="dxa"/>
            <w:tcBorders>
              <w:top w:val="nil"/>
              <w:left w:val="nil"/>
              <w:bottom w:val="single" w:sz="4" w:space="0" w:color="auto"/>
              <w:right w:val="single" w:sz="4" w:space="0" w:color="auto"/>
            </w:tcBorders>
            <w:shd w:val="clear" w:color="auto" w:fill="auto"/>
            <w:noWrap/>
            <w:vAlign w:val="center"/>
            <w:hideMark/>
          </w:tcPr>
          <w:p w14:paraId="6C20905B" w14:textId="77777777" w:rsidR="0015363B" w:rsidRPr="00FD1968" w:rsidRDefault="0015363B" w:rsidP="00646C1B">
            <w:pPr>
              <w:pStyle w:val="C-TableText"/>
              <w:spacing w:before="30" w:after="30"/>
              <w:rPr>
                <w:sz w:val="18"/>
                <w:szCs w:val="18"/>
              </w:rPr>
            </w:pPr>
            <w:r w:rsidRPr="00FD1968">
              <w:rPr>
                <w:sz w:val="18"/>
                <w:szCs w:val="18"/>
              </w:rPr>
              <w:t>0.258</w:t>
            </w:r>
          </w:p>
        </w:tc>
      </w:tr>
      <w:tr w:rsidR="0015363B" w:rsidRPr="00FD1968" w14:paraId="04C7DDFB"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8303F27" w14:textId="77777777" w:rsidR="0015363B" w:rsidRPr="00FD1968" w:rsidRDefault="0015363B" w:rsidP="00646C1B">
            <w:pPr>
              <w:pStyle w:val="C-TableText"/>
              <w:spacing w:before="30" w:after="30"/>
              <w:rPr>
                <w:sz w:val="18"/>
                <w:szCs w:val="18"/>
              </w:rPr>
            </w:pPr>
            <w:proofErr w:type="spellStart"/>
            <w:r w:rsidRPr="00FD1968">
              <w:rPr>
                <w:sz w:val="18"/>
                <w:szCs w:val="18"/>
              </w:rPr>
              <w:t>fu</w:t>
            </w:r>
            <w:proofErr w:type="spellEnd"/>
            <w:r w:rsidRPr="00FD1968">
              <w:rPr>
                <w:sz w:val="18"/>
                <w:szCs w:val="18"/>
              </w:rPr>
              <w:t xml:space="preserve"> mic</w:t>
            </w:r>
          </w:p>
        </w:tc>
        <w:tc>
          <w:tcPr>
            <w:tcW w:w="3480" w:type="dxa"/>
            <w:tcBorders>
              <w:top w:val="nil"/>
              <w:left w:val="nil"/>
              <w:bottom w:val="single" w:sz="4" w:space="0" w:color="auto"/>
              <w:right w:val="single" w:sz="4" w:space="0" w:color="auto"/>
            </w:tcBorders>
            <w:shd w:val="clear" w:color="auto" w:fill="auto"/>
            <w:noWrap/>
            <w:vAlign w:val="center"/>
            <w:hideMark/>
          </w:tcPr>
          <w:p w14:paraId="7DF395D4"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7D946E47"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29B9252"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254906BE"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6D6D91EF"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257A708" w14:textId="77777777" w:rsidR="0015363B" w:rsidRPr="00FD1968" w:rsidRDefault="0015363B" w:rsidP="00646C1B">
            <w:pPr>
              <w:pStyle w:val="C-TableText"/>
              <w:spacing w:before="30" w:after="30"/>
              <w:rPr>
                <w:sz w:val="18"/>
                <w:szCs w:val="18"/>
              </w:rPr>
            </w:pPr>
            <w:r w:rsidRPr="00FD1968">
              <w:rPr>
                <w:sz w:val="18"/>
                <w:szCs w:val="18"/>
              </w:rPr>
              <w:t>Use Allelic variants for Enzyme 1</w:t>
            </w:r>
          </w:p>
        </w:tc>
        <w:tc>
          <w:tcPr>
            <w:tcW w:w="3480" w:type="dxa"/>
            <w:tcBorders>
              <w:top w:val="nil"/>
              <w:left w:val="nil"/>
              <w:bottom w:val="single" w:sz="4" w:space="0" w:color="auto"/>
              <w:right w:val="single" w:sz="4" w:space="0" w:color="auto"/>
            </w:tcBorders>
            <w:shd w:val="clear" w:color="auto" w:fill="auto"/>
            <w:noWrap/>
            <w:vAlign w:val="center"/>
            <w:hideMark/>
          </w:tcPr>
          <w:p w14:paraId="37AFC6E2" w14:textId="77777777" w:rsidR="0015363B" w:rsidRPr="00FD1968" w:rsidRDefault="0015363B" w:rsidP="00646C1B">
            <w:pPr>
              <w:pStyle w:val="C-TableText"/>
              <w:spacing w:before="30" w:after="30"/>
              <w:rPr>
                <w:sz w:val="18"/>
                <w:szCs w:val="18"/>
              </w:rPr>
            </w:pPr>
            <w:r w:rsidRPr="00FD1968">
              <w:rPr>
                <w:sz w:val="18"/>
                <w:szCs w:val="18"/>
              </w:rPr>
              <w:t>No</w:t>
            </w:r>
          </w:p>
        </w:tc>
      </w:tr>
      <w:tr w:rsidR="0015363B" w:rsidRPr="00FD1968" w14:paraId="4403FB0A"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F8462C1" w14:textId="77777777" w:rsidR="0015363B" w:rsidRPr="00FD1968" w:rsidRDefault="0015363B" w:rsidP="00646C1B">
            <w:pPr>
              <w:pStyle w:val="C-TableText"/>
              <w:spacing w:before="30" w:after="30"/>
              <w:rPr>
                <w:sz w:val="18"/>
                <w:szCs w:val="18"/>
              </w:rPr>
            </w:pPr>
            <w:r w:rsidRPr="00FD1968">
              <w:rPr>
                <w:sz w:val="18"/>
                <w:szCs w:val="18"/>
              </w:rPr>
              <w:t>Enzyme</w:t>
            </w:r>
          </w:p>
        </w:tc>
        <w:tc>
          <w:tcPr>
            <w:tcW w:w="3480" w:type="dxa"/>
            <w:tcBorders>
              <w:top w:val="nil"/>
              <w:left w:val="nil"/>
              <w:bottom w:val="single" w:sz="4" w:space="0" w:color="auto"/>
              <w:right w:val="single" w:sz="4" w:space="0" w:color="auto"/>
            </w:tcBorders>
            <w:shd w:val="clear" w:color="auto" w:fill="auto"/>
            <w:noWrap/>
            <w:vAlign w:val="center"/>
            <w:hideMark/>
          </w:tcPr>
          <w:p w14:paraId="34CD535E" w14:textId="77777777" w:rsidR="0015363B" w:rsidRPr="00FD1968" w:rsidRDefault="0015363B" w:rsidP="00646C1B">
            <w:pPr>
              <w:pStyle w:val="C-TableText"/>
              <w:spacing w:before="30" w:after="30"/>
              <w:rPr>
                <w:sz w:val="18"/>
                <w:szCs w:val="18"/>
              </w:rPr>
            </w:pPr>
            <w:r w:rsidRPr="00FD1968">
              <w:rPr>
                <w:sz w:val="18"/>
                <w:szCs w:val="18"/>
              </w:rPr>
              <w:t>CYP2C9</w:t>
            </w:r>
          </w:p>
        </w:tc>
      </w:tr>
      <w:tr w:rsidR="0015363B" w:rsidRPr="00FD1968" w14:paraId="5C8D7AE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7C289D2"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2D2E194D"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5B1BDD57"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AB1119D" w14:textId="77777777" w:rsidR="0015363B" w:rsidRPr="00FD1968" w:rsidRDefault="0015363B" w:rsidP="00646C1B">
            <w:pPr>
              <w:pStyle w:val="C-TableText"/>
              <w:spacing w:before="30" w:after="30"/>
              <w:rPr>
                <w:sz w:val="18"/>
                <w:szCs w:val="18"/>
              </w:rPr>
            </w:pPr>
            <w:r w:rsidRPr="00FD1968">
              <w:rPr>
                <w:sz w:val="18"/>
                <w:szCs w:val="18"/>
              </w:rPr>
              <w:t>Use Allelic variants for Enzyme 2</w:t>
            </w:r>
          </w:p>
        </w:tc>
        <w:tc>
          <w:tcPr>
            <w:tcW w:w="3480" w:type="dxa"/>
            <w:tcBorders>
              <w:top w:val="nil"/>
              <w:left w:val="nil"/>
              <w:bottom w:val="single" w:sz="4" w:space="0" w:color="auto"/>
              <w:right w:val="single" w:sz="4" w:space="0" w:color="auto"/>
            </w:tcBorders>
            <w:shd w:val="clear" w:color="auto" w:fill="auto"/>
            <w:noWrap/>
            <w:vAlign w:val="center"/>
            <w:hideMark/>
          </w:tcPr>
          <w:p w14:paraId="35FD8D20" w14:textId="77777777" w:rsidR="0015363B" w:rsidRPr="00FD1968" w:rsidRDefault="0015363B" w:rsidP="00646C1B">
            <w:pPr>
              <w:pStyle w:val="C-TableText"/>
              <w:spacing w:before="30" w:after="30"/>
              <w:rPr>
                <w:sz w:val="18"/>
                <w:szCs w:val="18"/>
              </w:rPr>
            </w:pPr>
            <w:r w:rsidRPr="00FD1968">
              <w:rPr>
                <w:sz w:val="18"/>
                <w:szCs w:val="18"/>
              </w:rPr>
              <w:t>No</w:t>
            </w:r>
          </w:p>
        </w:tc>
      </w:tr>
      <w:tr w:rsidR="0015363B" w:rsidRPr="00FD1968" w14:paraId="2221D8E3"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7072ED7" w14:textId="77777777" w:rsidR="0015363B" w:rsidRPr="00FD1968" w:rsidRDefault="0015363B" w:rsidP="00646C1B">
            <w:pPr>
              <w:pStyle w:val="C-TableText"/>
              <w:spacing w:before="30" w:after="30"/>
              <w:rPr>
                <w:sz w:val="18"/>
                <w:szCs w:val="18"/>
              </w:rPr>
            </w:pPr>
            <w:r w:rsidRPr="00FD1968">
              <w:rPr>
                <w:sz w:val="18"/>
                <w:szCs w:val="18"/>
              </w:rPr>
              <w:t>Enzyme</w:t>
            </w:r>
          </w:p>
        </w:tc>
        <w:tc>
          <w:tcPr>
            <w:tcW w:w="3480" w:type="dxa"/>
            <w:tcBorders>
              <w:top w:val="nil"/>
              <w:left w:val="nil"/>
              <w:bottom w:val="single" w:sz="4" w:space="0" w:color="auto"/>
              <w:right w:val="single" w:sz="4" w:space="0" w:color="auto"/>
            </w:tcBorders>
            <w:shd w:val="clear" w:color="auto" w:fill="auto"/>
            <w:noWrap/>
            <w:vAlign w:val="center"/>
            <w:hideMark/>
          </w:tcPr>
          <w:p w14:paraId="499CDEF2" w14:textId="77777777" w:rsidR="0015363B" w:rsidRPr="00FD1968" w:rsidRDefault="0015363B" w:rsidP="00646C1B">
            <w:pPr>
              <w:pStyle w:val="C-TableText"/>
              <w:spacing w:before="30" w:after="30"/>
              <w:rPr>
                <w:sz w:val="18"/>
                <w:szCs w:val="18"/>
              </w:rPr>
            </w:pPr>
            <w:r w:rsidRPr="00FD1968">
              <w:rPr>
                <w:sz w:val="18"/>
                <w:szCs w:val="18"/>
              </w:rPr>
              <w:t>CYP1A2</w:t>
            </w:r>
          </w:p>
        </w:tc>
      </w:tr>
      <w:tr w:rsidR="0015363B" w:rsidRPr="00FD1968" w14:paraId="67E82F8C"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78A3052"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5B6C6193"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044CA1A7"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1750452" w14:textId="77777777" w:rsidR="0015363B" w:rsidRPr="00FD1968" w:rsidRDefault="0015363B" w:rsidP="00646C1B">
            <w:pPr>
              <w:pStyle w:val="C-TableText"/>
              <w:spacing w:before="30" w:after="30"/>
              <w:rPr>
                <w:sz w:val="18"/>
                <w:szCs w:val="18"/>
              </w:rPr>
            </w:pPr>
            <w:r w:rsidRPr="00FD1968">
              <w:rPr>
                <w:sz w:val="18"/>
                <w:szCs w:val="18"/>
              </w:rPr>
              <w:t>Ontogeny Profile</w:t>
            </w:r>
          </w:p>
        </w:tc>
        <w:tc>
          <w:tcPr>
            <w:tcW w:w="3480" w:type="dxa"/>
            <w:tcBorders>
              <w:top w:val="nil"/>
              <w:left w:val="nil"/>
              <w:bottom w:val="single" w:sz="4" w:space="0" w:color="auto"/>
              <w:right w:val="single" w:sz="4" w:space="0" w:color="auto"/>
            </w:tcBorders>
            <w:shd w:val="clear" w:color="auto" w:fill="auto"/>
            <w:noWrap/>
            <w:vAlign w:val="center"/>
            <w:hideMark/>
          </w:tcPr>
          <w:p w14:paraId="11339E4D" w14:textId="77777777" w:rsidR="0015363B" w:rsidRPr="00FD1968" w:rsidRDefault="0015363B" w:rsidP="00646C1B">
            <w:pPr>
              <w:pStyle w:val="C-TableText"/>
              <w:spacing w:before="30" w:after="30"/>
              <w:rPr>
                <w:sz w:val="18"/>
                <w:szCs w:val="18"/>
              </w:rPr>
            </w:pPr>
            <w:r w:rsidRPr="00FD1968">
              <w:rPr>
                <w:sz w:val="18"/>
                <w:szCs w:val="18"/>
              </w:rPr>
              <w:t>No Profile Used</w:t>
            </w:r>
          </w:p>
        </w:tc>
      </w:tr>
      <w:tr w:rsidR="0015363B" w:rsidRPr="00FD1968" w14:paraId="17FFBFFC"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AE2478E" w14:textId="77777777" w:rsidR="0015363B" w:rsidRPr="00FD1968" w:rsidRDefault="0015363B" w:rsidP="00646C1B">
            <w:pPr>
              <w:pStyle w:val="C-TableText"/>
              <w:spacing w:before="30" w:after="30"/>
              <w:rPr>
                <w:sz w:val="18"/>
                <w:szCs w:val="18"/>
              </w:rPr>
            </w:pPr>
            <w:r w:rsidRPr="00FD1968">
              <w:rPr>
                <w:sz w:val="18"/>
                <w:szCs w:val="18"/>
              </w:rPr>
              <w:t xml:space="preserve">Biliary </w:t>
            </w:r>
            <w:proofErr w:type="spellStart"/>
            <w:r w:rsidRPr="00FD1968">
              <w:rPr>
                <w:sz w:val="18"/>
                <w:szCs w:val="18"/>
              </w:rPr>
              <w:t>CLint</w:t>
            </w:r>
            <w:proofErr w:type="spellEnd"/>
            <w:r w:rsidRPr="00FD1968">
              <w:rPr>
                <w:sz w:val="18"/>
                <w:szCs w:val="18"/>
              </w:rPr>
              <w:t xml:space="preserve"> (Hep) (µL/min/10</w:t>
            </w:r>
            <w:r w:rsidRPr="00FD1968">
              <w:rPr>
                <w:sz w:val="18"/>
                <w:szCs w:val="18"/>
                <w:vertAlign w:val="superscript"/>
              </w:rPr>
              <w:t>6</w:t>
            </w:r>
            <w:r w:rsidRPr="00FD1968">
              <w:rPr>
                <w:sz w:val="18"/>
                <w:szCs w:val="18"/>
              </w:rPr>
              <w:t>)</w:t>
            </w:r>
          </w:p>
        </w:tc>
        <w:tc>
          <w:tcPr>
            <w:tcW w:w="3480" w:type="dxa"/>
            <w:tcBorders>
              <w:top w:val="nil"/>
              <w:left w:val="nil"/>
              <w:bottom w:val="single" w:sz="4" w:space="0" w:color="auto"/>
              <w:right w:val="single" w:sz="4" w:space="0" w:color="auto"/>
            </w:tcBorders>
            <w:shd w:val="clear" w:color="auto" w:fill="auto"/>
            <w:noWrap/>
            <w:vAlign w:val="center"/>
            <w:hideMark/>
          </w:tcPr>
          <w:p w14:paraId="25DFDBCB" w14:textId="77777777" w:rsidR="0015363B" w:rsidRPr="00FD1968" w:rsidRDefault="0015363B" w:rsidP="00646C1B">
            <w:pPr>
              <w:pStyle w:val="C-TableText"/>
              <w:spacing w:before="30" w:after="30"/>
              <w:rPr>
                <w:sz w:val="18"/>
                <w:szCs w:val="18"/>
              </w:rPr>
            </w:pPr>
            <w:r w:rsidRPr="00FD1968">
              <w:rPr>
                <w:sz w:val="18"/>
                <w:szCs w:val="18"/>
              </w:rPr>
              <w:t>0.000</w:t>
            </w:r>
          </w:p>
        </w:tc>
      </w:tr>
      <w:tr w:rsidR="0015363B" w:rsidRPr="00FD1968" w14:paraId="60E96AC4"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974D3BA" w14:textId="77777777" w:rsidR="0015363B" w:rsidRPr="00FD1968" w:rsidRDefault="0015363B" w:rsidP="00646C1B">
            <w:pPr>
              <w:pStyle w:val="C-TableText"/>
              <w:spacing w:before="30" w:after="30"/>
              <w:rPr>
                <w:sz w:val="18"/>
                <w:szCs w:val="18"/>
              </w:rPr>
            </w:pPr>
            <w:r w:rsidRPr="00FD1968">
              <w:rPr>
                <w:sz w:val="18"/>
                <w:szCs w:val="18"/>
              </w:rPr>
              <w:t xml:space="preserve">CV Biliary </w:t>
            </w:r>
            <w:proofErr w:type="spellStart"/>
            <w:r w:rsidRPr="00FD1968">
              <w:rPr>
                <w:sz w:val="18"/>
                <w:szCs w:val="18"/>
              </w:rPr>
              <w:t>CLint</w:t>
            </w:r>
            <w:proofErr w:type="spellEnd"/>
            <w:r w:rsidRPr="00FD1968">
              <w:rPr>
                <w:sz w:val="18"/>
                <w:szCs w:val="18"/>
              </w:rPr>
              <w:t xml:space="preserve"> (Hep) (%)</w:t>
            </w:r>
          </w:p>
        </w:tc>
        <w:tc>
          <w:tcPr>
            <w:tcW w:w="3480" w:type="dxa"/>
            <w:tcBorders>
              <w:top w:val="nil"/>
              <w:left w:val="nil"/>
              <w:bottom w:val="single" w:sz="4" w:space="0" w:color="auto"/>
              <w:right w:val="single" w:sz="4" w:space="0" w:color="auto"/>
            </w:tcBorders>
            <w:shd w:val="clear" w:color="auto" w:fill="auto"/>
            <w:noWrap/>
            <w:vAlign w:val="center"/>
            <w:hideMark/>
          </w:tcPr>
          <w:p w14:paraId="21EB74B8" w14:textId="77777777" w:rsidR="0015363B" w:rsidRPr="00FD1968" w:rsidRDefault="0015363B" w:rsidP="00646C1B">
            <w:pPr>
              <w:pStyle w:val="C-TableText"/>
              <w:spacing w:before="30" w:after="30"/>
              <w:rPr>
                <w:sz w:val="18"/>
                <w:szCs w:val="18"/>
              </w:rPr>
            </w:pPr>
            <w:r w:rsidRPr="00FD1968">
              <w:rPr>
                <w:sz w:val="18"/>
                <w:szCs w:val="18"/>
              </w:rPr>
              <w:t>30.000</w:t>
            </w:r>
          </w:p>
        </w:tc>
      </w:tr>
      <w:tr w:rsidR="0015363B" w:rsidRPr="00FD1968" w14:paraId="232C407F"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75B1DCAF" w14:textId="77777777" w:rsidR="0015363B" w:rsidRPr="00FD1968" w:rsidRDefault="0015363B" w:rsidP="00646C1B">
            <w:pPr>
              <w:pStyle w:val="C-TableText"/>
              <w:spacing w:before="30" w:after="30"/>
              <w:rPr>
                <w:sz w:val="18"/>
                <w:szCs w:val="18"/>
              </w:rPr>
            </w:pPr>
            <w:r w:rsidRPr="00FD1968">
              <w:rPr>
                <w:sz w:val="18"/>
                <w:szCs w:val="18"/>
              </w:rPr>
              <w:t>Ontogeny Profile</w:t>
            </w:r>
          </w:p>
        </w:tc>
        <w:tc>
          <w:tcPr>
            <w:tcW w:w="3480" w:type="dxa"/>
            <w:tcBorders>
              <w:top w:val="nil"/>
              <w:left w:val="nil"/>
              <w:bottom w:val="single" w:sz="4" w:space="0" w:color="auto"/>
              <w:right w:val="single" w:sz="4" w:space="0" w:color="auto"/>
            </w:tcBorders>
            <w:shd w:val="clear" w:color="auto" w:fill="auto"/>
            <w:noWrap/>
            <w:vAlign w:val="center"/>
            <w:hideMark/>
          </w:tcPr>
          <w:p w14:paraId="436C0C9A" w14:textId="77777777" w:rsidR="0015363B" w:rsidRPr="00FD1968" w:rsidRDefault="0015363B" w:rsidP="00646C1B">
            <w:pPr>
              <w:pStyle w:val="C-TableText"/>
              <w:spacing w:before="30" w:after="30"/>
              <w:rPr>
                <w:sz w:val="18"/>
                <w:szCs w:val="18"/>
              </w:rPr>
            </w:pPr>
            <w:r w:rsidRPr="00FD1968">
              <w:rPr>
                <w:sz w:val="18"/>
                <w:szCs w:val="18"/>
              </w:rPr>
              <w:t>No Profile Used</w:t>
            </w:r>
          </w:p>
        </w:tc>
      </w:tr>
      <w:tr w:rsidR="0015363B" w:rsidRPr="00FD1968" w14:paraId="4363DB75"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73B305BA" w14:textId="77777777" w:rsidR="0015363B" w:rsidRPr="00FD1968" w:rsidRDefault="0015363B" w:rsidP="00646C1B">
            <w:pPr>
              <w:pStyle w:val="C-TableText"/>
              <w:spacing w:before="30" w:after="30"/>
              <w:rPr>
                <w:sz w:val="18"/>
                <w:szCs w:val="18"/>
              </w:rPr>
            </w:pPr>
            <w:r w:rsidRPr="00FD1968">
              <w:rPr>
                <w:sz w:val="18"/>
                <w:szCs w:val="18"/>
              </w:rPr>
              <w:t>Active Uptake into Hepatocyte</w:t>
            </w:r>
          </w:p>
        </w:tc>
        <w:tc>
          <w:tcPr>
            <w:tcW w:w="3480" w:type="dxa"/>
            <w:tcBorders>
              <w:top w:val="nil"/>
              <w:left w:val="nil"/>
              <w:bottom w:val="single" w:sz="4" w:space="0" w:color="auto"/>
              <w:right w:val="single" w:sz="4" w:space="0" w:color="auto"/>
            </w:tcBorders>
            <w:shd w:val="clear" w:color="auto" w:fill="auto"/>
            <w:noWrap/>
            <w:vAlign w:val="center"/>
            <w:hideMark/>
          </w:tcPr>
          <w:p w14:paraId="35EF9640"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7DC5C9EC"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8E6F8E9" w14:textId="77777777" w:rsidR="0015363B" w:rsidRPr="00FD1968" w:rsidRDefault="0015363B" w:rsidP="00646C1B">
            <w:pPr>
              <w:pStyle w:val="C-TableText"/>
              <w:spacing w:before="30" w:after="30"/>
              <w:rPr>
                <w:sz w:val="18"/>
                <w:szCs w:val="18"/>
              </w:rPr>
            </w:pPr>
            <w:r w:rsidRPr="00FD1968">
              <w:rPr>
                <w:sz w:val="18"/>
                <w:szCs w:val="18"/>
              </w:rPr>
              <w:t>CL R (L/h)</w:t>
            </w:r>
          </w:p>
        </w:tc>
        <w:tc>
          <w:tcPr>
            <w:tcW w:w="3480" w:type="dxa"/>
            <w:tcBorders>
              <w:top w:val="nil"/>
              <w:left w:val="nil"/>
              <w:bottom w:val="single" w:sz="4" w:space="0" w:color="auto"/>
              <w:right w:val="single" w:sz="4" w:space="0" w:color="auto"/>
            </w:tcBorders>
            <w:shd w:val="clear" w:color="auto" w:fill="auto"/>
            <w:noWrap/>
            <w:vAlign w:val="center"/>
            <w:hideMark/>
          </w:tcPr>
          <w:p w14:paraId="7FE7E193" w14:textId="77777777" w:rsidR="0015363B" w:rsidRPr="00FD1968" w:rsidRDefault="0015363B" w:rsidP="00646C1B">
            <w:pPr>
              <w:pStyle w:val="C-TableText"/>
              <w:spacing w:before="30" w:after="30"/>
              <w:rPr>
                <w:sz w:val="18"/>
                <w:szCs w:val="18"/>
              </w:rPr>
            </w:pPr>
            <w:r w:rsidRPr="00FD1968">
              <w:rPr>
                <w:sz w:val="18"/>
                <w:szCs w:val="18"/>
              </w:rPr>
              <w:t>1.670</w:t>
            </w:r>
          </w:p>
        </w:tc>
      </w:tr>
      <w:tr w:rsidR="0015363B" w:rsidRPr="00FD1968" w14:paraId="631E1CAD"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27E056F3" w14:textId="77777777" w:rsidR="0015363B" w:rsidRPr="00FD1968" w:rsidRDefault="0015363B" w:rsidP="00646C1B">
            <w:pPr>
              <w:pStyle w:val="C-TableText"/>
              <w:spacing w:before="30" w:after="30"/>
              <w:rPr>
                <w:sz w:val="18"/>
                <w:szCs w:val="18"/>
              </w:rPr>
            </w:pPr>
            <w:r w:rsidRPr="00FD1968">
              <w:rPr>
                <w:sz w:val="18"/>
                <w:szCs w:val="18"/>
              </w:rPr>
              <w:t>Additional Systemic Clearance (L/h)</w:t>
            </w:r>
          </w:p>
        </w:tc>
        <w:tc>
          <w:tcPr>
            <w:tcW w:w="3480" w:type="dxa"/>
            <w:tcBorders>
              <w:top w:val="nil"/>
              <w:left w:val="nil"/>
              <w:bottom w:val="single" w:sz="4" w:space="0" w:color="auto"/>
              <w:right w:val="single" w:sz="4" w:space="0" w:color="auto"/>
            </w:tcBorders>
            <w:shd w:val="clear" w:color="auto" w:fill="auto"/>
            <w:noWrap/>
            <w:vAlign w:val="center"/>
            <w:hideMark/>
          </w:tcPr>
          <w:p w14:paraId="647477A0" w14:textId="77777777" w:rsidR="0015363B" w:rsidRPr="00FD1968" w:rsidRDefault="0015363B" w:rsidP="00646C1B">
            <w:pPr>
              <w:pStyle w:val="C-TableText"/>
              <w:spacing w:before="30" w:after="30"/>
              <w:rPr>
                <w:sz w:val="18"/>
                <w:szCs w:val="18"/>
              </w:rPr>
            </w:pPr>
            <w:r w:rsidRPr="00FD1968">
              <w:rPr>
                <w:sz w:val="18"/>
                <w:szCs w:val="18"/>
              </w:rPr>
              <w:t>0.670</w:t>
            </w:r>
          </w:p>
        </w:tc>
      </w:tr>
      <w:tr w:rsidR="0015363B" w:rsidRPr="00FD1968" w14:paraId="0696D38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53EF3BD" w14:textId="77777777" w:rsidR="0015363B" w:rsidRPr="00FD1968" w:rsidRDefault="0015363B" w:rsidP="00646C1B">
            <w:pPr>
              <w:pStyle w:val="C-TableText"/>
              <w:spacing w:before="30" w:after="30"/>
              <w:rPr>
                <w:sz w:val="18"/>
                <w:szCs w:val="18"/>
              </w:rPr>
            </w:pPr>
            <w:r w:rsidRPr="00FD1968">
              <w:rPr>
                <w:sz w:val="18"/>
                <w:szCs w:val="18"/>
              </w:rPr>
              <w:t>Additional Systemic Clearance CV (%)</w:t>
            </w:r>
          </w:p>
        </w:tc>
        <w:tc>
          <w:tcPr>
            <w:tcW w:w="3480" w:type="dxa"/>
            <w:tcBorders>
              <w:top w:val="nil"/>
              <w:left w:val="nil"/>
              <w:bottom w:val="single" w:sz="4" w:space="0" w:color="auto"/>
              <w:right w:val="single" w:sz="4" w:space="0" w:color="auto"/>
            </w:tcBorders>
            <w:shd w:val="clear" w:color="auto" w:fill="auto"/>
            <w:noWrap/>
            <w:vAlign w:val="center"/>
            <w:hideMark/>
          </w:tcPr>
          <w:p w14:paraId="2B1959CD" w14:textId="77777777" w:rsidR="0015363B" w:rsidRPr="00FD1968" w:rsidRDefault="0015363B" w:rsidP="00646C1B">
            <w:pPr>
              <w:pStyle w:val="C-TableText"/>
              <w:spacing w:before="30" w:after="30"/>
              <w:rPr>
                <w:sz w:val="18"/>
                <w:szCs w:val="18"/>
              </w:rPr>
            </w:pPr>
            <w:r w:rsidRPr="00FD1968">
              <w:rPr>
                <w:sz w:val="18"/>
                <w:szCs w:val="18"/>
              </w:rPr>
              <w:t>30.000</w:t>
            </w:r>
          </w:p>
        </w:tc>
      </w:tr>
      <w:tr w:rsidR="0015363B" w:rsidRPr="00FD1968" w14:paraId="5C138AA2"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33DDBE0" w14:textId="77777777" w:rsidR="0015363B" w:rsidRPr="00FD1968" w:rsidRDefault="0015363B" w:rsidP="00646C1B">
            <w:pPr>
              <w:pStyle w:val="C-TableText"/>
              <w:spacing w:before="30" w:after="30"/>
              <w:rPr>
                <w:sz w:val="18"/>
                <w:szCs w:val="18"/>
              </w:rPr>
            </w:pPr>
            <w:r w:rsidRPr="00FD1968">
              <w:rPr>
                <w:sz w:val="18"/>
                <w:szCs w:val="18"/>
              </w:rPr>
              <w:t>Ontogeny Profile</w:t>
            </w:r>
          </w:p>
        </w:tc>
        <w:tc>
          <w:tcPr>
            <w:tcW w:w="3480" w:type="dxa"/>
            <w:tcBorders>
              <w:top w:val="nil"/>
              <w:left w:val="nil"/>
              <w:bottom w:val="single" w:sz="4" w:space="0" w:color="auto"/>
              <w:right w:val="single" w:sz="4" w:space="0" w:color="auto"/>
            </w:tcBorders>
            <w:shd w:val="clear" w:color="auto" w:fill="auto"/>
            <w:noWrap/>
            <w:vAlign w:val="center"/>
            <w:hideMark/>
          </w:tcPr>
          <w:p w14:paraId="5729078D" w14:textId="77777777" w:rsidR="0015363B" w:rsidRPr="00FD1968" w:rsidRDefault="0015363B" w:rsidP="00646C1B">
            <w:pPr>
              <w:pStyle w:val="C-TableText"/>
              <w:spacing w:before="30" w:after="30"/>
              <w:rPr>
                <w:sz w:val="18"/>
                <w:szCs w:val="18"/>
              </w:rPr>
            </w:pPr>
            <w:r w:rsidRPr="00FD1968">
              <w:rPr>
                <w:sz w:val="18"/>
                <w:szCs w:val="18"/>
              </w:rPr>
              <w:t>No Profile Used</w:t>
            </w:r>
          </w:p>
        </w:tc>
      </w:tr>
      <w:tr w:rsidR="0015363B" w:rsidRPr="00FD1968" w14:paraId="6BAA766E"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74BA3D98"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27D9DAC5"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47884960"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58E4304" w14:textId="77777777" w:rsidR="0015363B" w:rsidRPr="00FD1968" w:rsidRDefault="0015363B" w:rsidP="00646C1B">
            <w:pPr>
              <w:pStyle w:val="C-TableText"/>
              <w:spacing w:before="30" w:after="30"/>
              <w:rPr>
                <w:sz w:val="18"/>
                <w:szCs w:val="18"/>
              </w:rPr>
            </w:pPr>
            <w:r w:rsidRPr="00FD1968">
              <w:rPr>
                <w:sz w:val="18"/>
                <w:szCs w:val="18"/>
              </w:rPr>
              <w:t>CYPs and/or UGTs Interaction</w:t>
            </w:r>
          </w:p>
        </w:tc>
        <w:tc>
          <w:tcPr>
            <w:tcW w:w="3480" w:type="dxa"/>
            <w:tcBorders>
              <w:top w:val="nil"/>
              <w:left w:val="nil"/>
              <w:bottom w:val="single" w:sz="4" w:space="0" w:color="auto"/>
              <w:right w:val="single" w:sz="4" w:space="0" w:color="auto"/>
            </w:tcBorders>
            <w:shd w:val="clear" w:color="auto" w:fill="auto"/>
            <w:noWrap/>
            <w:vAlign w:val="center"/>
            <w:hideMark/>
          </w:tcPr>
          <w:p w14:paraId="3DAD970B"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28BB328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273D38C"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40877C5F"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253CE328"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08E8C6F" w14:textId="77777777" w:rsidR="0015363B" w:rsidRPr="00FD1968" w:rsidRDefault="0015363B" w:rsidP="00646C1B">
            <w:pPr>
              <w:pStyle w:val="C-TableText"/>
              <w:spacing w:before="30" w:after="30"/>
              <w:rPr>
                <w:sz w:val="18"/>
                <w:szCs w:val="18"/>
              </w:rPr>
            </w:pPr>
            <w:r w:rsidRPr="00FD1968">
              <w:rPr>
                <w:sz w:val="18"/>
                <w:szCs w:val="18"/>
              </w:rPr>
              <w:t>Enzyme</w:t>
            </w:r>
          </w:p>
        </w:tc>
        <w:tc>
          <w:tcPr>
            <w:tcW w:w="3480" w:type="dxa"/>
            <w:tcBorders>
              <w:top w:val="nil"/>
              <w:left w:val="nil"/>
              <w:bottom w:val="single" w:sz="4" w:space="0" w:color="auto"/>
              <w:right w:val="single" w:sz="4" w:space="0" w:color="auto"/>
            </w:tcBorders>
            <w:shd w:val="clear" w:color="auto" w:fill="auto"/>
            <w:noWrap/>
            <w:vAlign w:val="center"/>
            <w:hideMark/>
          </w:tcPr>
          <w:p w14:paraId="67AE4FEB" w14:textId="77777777" w:rsidR="0015363B" w:rsidRPr="00FD1968" w:rsidRDefault="0015363B" w:rsidP="00646C1B">
            <w:pPr>
              <w:pStyle w:val="C-TableText"/>
              <w:spacing w:before="30" w:after="30"/>
              <w:rPr>
                <w:sz w:val="18"/>
                <w:szCs w:val="18"/>
              </w:rPr>
            </w:pPr>
            <w:r w:rsidRPr="00FD1968">
              <w:rPr>
                <w:sz w:val="18"/>
                <w:szCs w:val="18"/>
              </w:rPr>
              <w:t>CYP2C8</w:t>
            </w:r>
          </w:p>
        </w:tc>
      </w:tr>
      <w:tr w:rsidR="0015363B" w:rsidRPr="00FD1968" w14:paraId="1C46A466"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2BE347E1" w14:textId="77777777" w:rsidR="0015363B" w:rsidRPr="00FD1968" w:rsidRDefault="0015363B" w:rsidP="00646C1B">
            <w:pPr>
              <w:pStyle w:val="C-TableText"/>
              <w:spacing w:before="30" w:after="30"/>
              <w:rPr>
                <w:sz w:val="18"/>
                <w:szCs w:val="18"/>
              </w:rPr>
            </w:pPr>
            <w:r w:rsidRPr="00FD1968">
              <w:rPr>
                <w:sz w:val="18"/>
                <w:szCs w:val="18"/>
              </w:rPr>
              <w:t>Ki (µM)</w:t>
            </w:r>
          </w:p>
        </w:tc>
        <w:tc>
          <w:tcPr>
            <w:tcW w:w="3480" w:type="dxa"/>
            <w:tcBorders>
              <w:top w:val="nil"/>
              <w:left w:val="nil"/>
              <w:bottom w:val="single" w:sz="4" w:space="0" w:color="auto"/>
              <w:right w:val="single" w:sz="4" w:space="0" w:color="auto"/>
            </w:tcBorders>
            <w:shd w:val="clear" w:color="auto" w:fill="auto"/>
            <w:noWrap/>
            <w:vAlign w:val="center"/>
            <w:hideMark/>
          </w:tcPr>
          <w:p w14:paraId="49494E1E" w14:textId="77777777" w:rsidR="0015363B" w:rsidRPr="00FD1968" w:rsidRDefault="0015363B" w:rsidP="00646C1B">
            <w:pPr>
              <w:pStyle w:val="C-TableText"/>
              <w:spacing w:before="30" w:after="30"/>
              <w:rPr>
                <w:sz w:val="18"/>
                <w:szCs w:val="18"/>
              </w:rPr>
            </w:pPr>
            <w:r w:rsidRPr="00FD1968">
              <w:rPr>
                <w:sz w:val="18"/>
                <w:szCs w:val="18"/>
              </w:rPr>
              <w:t>50.400</w:t>
            </w:r>
          </w:p>
        </w:tc>
      </w:tr>
      <w:tr w:rsidR="0015363B" w:rsidRPr="00FD1968" w14:paraId="36B61150"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D1DAC2D" w14:textId="77777777" w:rsidR="0015363B" w:rsidRPr="00FD1968" w:rsidRDefault="0015363B" w:rsidP="00646C1B">
            <w:pPr>
              <w:pStyle w:val="C-TableText"/>
              <w:spacing w:before="30" w:after="30"/>
              <w:rPr>
                <w:sz w:val="18"/>
                <w:szCs w:val="18"/>
              </w:rPr>
            </w:pPr>
            <w:proofErr w:type="spellStart"/>
            <w:r w:rsidRPr="00FD1968">
              <w:rPr>
                <w:sz w:val="18"/>
                <w:szCs w:val="18"/>
              </w:rPr>
              <w:t>fu</w:t>
            </w:r>
            <w:proofErr w:type="spellEnd"/>
            <w:r w:rsidRPr="00FD1968">
              <w:rPr>
                <w:sz w:val="18"/>
                <w:szCs w:val="18"/>
              </w:rPr>
              <w:t xml:space="preserve"> mic</w:t>
            </w:r>
          </w:p>
        </w:tc>
        <w:tc>
          <w:tcPr>
            <w:tcW w:w="3480" w:type="dxa"/>
            <w:tcBorders>
              <w:top w:val="nil"/>
              <w:left w:val="nil"/>
              <w:bottom w:val="single" w:sz="4" w:space="0" w:color="auto"/>
              <w:right w:val="single" w:sz="4" w:space="0" w:color="auto"/>
            </w:tcBorders>
            <w:shd w:val="clear" w:color="auto" w:fill="auto"/>
            <w:noWrap/>
            <w:vAlign w:val="center"/>
            <w:hideMark/>
          </w:tcPr>
          <w:p w14:paraId="5663335B"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67B51363"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1C2E915"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2D7474E4"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0335A1CB"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28B5B587" w14:textId="77777777" w:rsidR="0015363B" w:rsidRPr="00FD1968" w:rsidRDefault="0015363B" w:rsidP="00646C1B">
            <w:pPr>
              <w:pStyle w:val="C-TableText"/>
              <w:spacing w:before="30" w:after="30"/>
              <w:rPr>
                <w:sz w:val="18"/>
                <w:szCs w:val="18"/>
              </w:rPr>
            </w:pPr>
            <w:r w:rsidRPr="00FD1968">
              <w:rPr>
                <w:sz w:val="18"/>
                <w:szCs w:val="18"/>
              </w:rPr>
              <w:t>Enzyme</w:t>
            </w:r>
          </w:p>
        </w:tc>
        <w:tc>
          <w:tcPr>
            <w:tcW w:w="3480" w:type="dxa"/>
            <w:tcBorders>
              <w:top w:val="nil"/>
              <w:left w:val="nil"/>
              <w:bottom w:val="single" w:sz="4" w:space="0" w:color="auto"/>
              <w:right w:val="single" w:sz="4" w:space="0" w:color="auto"/>
            </w:tcBorders>
            <w:shd w:val="clear" w:color="auto" w:fill="auto"/>
            <w:noWrap/>
            <w:vAlign w:val="center"/>
            <w:hideMark/>
          </w:tcPr>
          <w:p w14:paraId="5E01B97C" w14:textId="77777777" w:rsidR="0015363B" w:rsidRPr="00FD1968" w:rsidRDefault="0015363B" w:rsidP="00646C1B">
            <w:pPr>
              <w:pStyle w:val="C-TableText"/>
              <w:spacing w:before="30" w:after="30"/>
              <w:rPr>
                <w:sz w:val="18"/>
                <w:szCs w:val="18"/>
              </w:rPr>
            </w:pPr>
            <w:r w:rsidRPr="00FD1968">
              <w:rPr>
                <w:sz w:val="18"/>
                <w:szCs w:val="18"/>
              </w:rPr>
              <w:t>CYP2C9</w:t>
            </w:r>
          </w:p>
        </w:tc>
      </w:tr>
      <w:tr w:rsidR="0015363B" w:rsidRPr="00FD1968" w14:paraId="2A03185C"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B8C90C2" w14:textId="77777777" w:rsidR="0015363B" w:rsidRPr="00FD1968" w:rsidRDefault="0015363B" w:rsidP="00646C1B">
            <w:pPr>
              <w:pStyle w:val="C-TableText"/>
              <w:spacing w:before="30" w:after="30"/>
              <w:rPr>
                <w:sz w:val="18"/>
                <w:szCs w:val="18"/>
              </w:rPr>
            </w:pPr>
            <w:r w:rsidRPr="00FD1968">
              <w:rPr>
                <w:sz w:val="18"/>
                <w:szCs w:val="18"/>
              </w:rPr>
              <w:t>Ki (µM)</w:t>
            </w:r>
          </w:p>
        </w:tc>
        <w:tc>
          <w:tcPr>
            <w:tcW w:w="3480" w:type="dxa"/>
            <w:tcBorders>
              <w:top w:val="nil"/>
              <w:left w:val="nil"/>
              <w:bottom w:val="single" w:sz="4" w:space="0" w:color="auto"/>
              <w:right w:val="single" w:sz="4" w:space="0" w:color="auto"/>
            </w:tcBorders>
            <w:shd w:val="clear" w:color="auto" w:fill="auto"/>
            <w:noWrap/>
            <w:vAlign w:val="center"/>
            <w:hideMark/>
          </w:tcPr>
          <w:p w14:paraId="1A9A3C2C" w14:textId="77777777" w:rsidR="0015363B" w:rsidRPr="00FD1968" w:rsidRDefault="0015363B" w:rsidP="00646C1B">
            <w:pPr>
              <w:pStyle w:val="C-TableText"/>
              <w:spacing w:before="30" w:after="30"/>
              <w:rPr>
                <w:sz w:val="18"/>
                <w:szCs w:val="18"/>
              </w:rPr>
            </w:pPr>
            <w:r w:rsidRPr="00FD1968">
              <w:rPr>
                <w:sz w:val="18"/>
                <w:szCs w:val="18"/>
              </w:rPr>
              <w:t>26.100</w:t>
            </w:r>
          </w:p>
        </w:tc>
      </w:tr>
      <w:tr w:rsidR="0015363B" w:rsidRPr="00FD1968" w14:paraId="1866A357"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3CA59FC" w14:textId="77777777" w:rsidR="0015363B" w:rsidRPr="00FD1968" w:rsidRDefault="0015363B" w:rsidP="00646C1B">
            <w:pPr>
              <w:pStyle w:val="C-TableText"/>
              <w:spacing w:before="30" w:after="30"/>
              <w:rPr>
                <w:sz w:val="18"/>
                <w:szCs w:val="18"/>
              </w:rPr>
            </w:pPr>
            <w:proofErr w:type="spellStart"/>
            <w:r w:rsidRPr="00FD1968">
              <w:rPr>
                <w:sz w:val="18"/>
                <w:szCs w:val="18"/>
              </w:rPr>
              <w:t>fu</w:t>
            </w:r>
            <w:proofErr w:type="spellEnd"/>
            <w:r w:rsidRPr="00FD1968">
              <w:rPr>
                <w:sz w:val="18"/>
                <w:szCs w:val="18"/>
              </w:rPr>
              <w:t xml:space="preserve"> mic</w:t>
            </w:r>
          </w:p>
        </w:tc>
        <w:tc>
          <w:tcPr>
            <w:tcW w:w="3480" w:type="dxa"/>
            <w:tcBorders>
              <w:top w:val="nil"/>
              <w:left w:val="nil"/>
              <w:bottom w:val="single" w:sz="4" w:space="0" w:color="auto"/>
              <w:right w:val="single" w:sz="4" w:space="0" w:color="auto"/>
            </w:tcBorders>
            <w:shd w:val="clear" w:color="auto" w:fill="auto"/>
            <w:noWrap/>
            <w:vAlign w:val="center"/>
            <w:hideMark/>
          </w:tcPr>
          <w:p w14:paraId="14EB0D37"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4677349F"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4950876"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54727820"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166E6F00"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62A9F29" w14:textId="77777777" w:rsidR="0015363B" w:rsidRPr="00FD1968" w:rsidRDefault="0015363B" w:rsidP="00646C1B">
            <w:pPr>
              <w:pStyle w:val="C-TableText"/>
              <w:spacing w:before="30" w:after="30"/>
              <w:rPr>
                <w:sz w:val="18"/>
                <w:szCs w:val="18"/>
              </w:rPr>
            </w:pPr>
            <w:r w:rsidRPr="00FD1968">
              <w:rPr>
                <w:sz w:val="18"/>
                <w:szCs w:val="18"/>
              </w:rPr>
              <w:t>Enzyme</w:t>
            </w:r>
          </w:p>
        </w:tc>
        <w:tc>
          <w:tcPr>
            <w:tcW w:w="3480" w:type="dxa"/>
            <w:tcBorders>
              <w:top w:val="nil"/>
              <w:left w:val="nil"/>
              <w:bottom w:val="single" w:sz="4" w:space="0" w:color="auto"/>
              <w:right w:val="single" w:sz="4" w:space="0" w:color="auto"/>
            </w:tcBorders>
            <w:shd w:val="clear" w:color="auto" w:fill="auto"/>
            <w:noWrap/>
            <w:vAlign w:val="center"/>
            <w:hideMark/>
          </w:tcPr>
          <w:p w14:paraId="0C28DB36" w14:textId="77777777" w:rsidR="0015363B" w:rsidRPr="00FD1968" w:rsidRDefault="0015363B" w:rsidP="00646C1B">
            <w:pPr>
              <w:pStyle w:val="C-TableText"/>
              <w:spacing w:before="30" w:after="30"/>
              <w:rPr>
                <w:sz w:val="18"/>
                <w:szCs w:val="18"/>
              </w:rPr>
            </w:pPr>
            <w:r w:rsidRPr="00FD1968">
              <w:rPr>
                <w:sz w:val="18"/>
                <w:szCs w:val="18"/>
              </w:rPr>
              <w:t>CYP2C19</w:t>
            </w:r>
          </w:p>
        </w:tc>
      </w:tr>
      <w:tr w:rsidR="0015363B" w:rsidRPr="00FD1968" w14:paraId="76AB26A3"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25A51850" w14:textId="77777777" w:rsidR="0015363B" w:rsidRPr="00FD1968" w:rsidRDefault="0015363B" w:rsidP="00646C1B">
            <w:pPr>
              <w:pStyle w:val="C-TableText"/>
              <w:spacing w:before="30" w:after="30"/>
              <w:rPr>
                <w:sz w:val="18"/>
                <w:szCs w:val="18"/>
              </w:rPr>
            </w:pPr>
            <w:r w:rsidRPr="00FD1968">
              <w:rPr>
                <w:sz w:val="18"/>
                <w:szCs w:val="18"/>
              </w:rPr>
              <w:t>MBI Kapp (µM)</w:t>
            </w:r>
          </w:p>
        </w:tc>
        <w:tc>
          <w:tcPr>
            <w:tcW w:w="3480" w:type="dxa"/>
            <w:tcBorders>
              <w:top w:val="nil"/>
              <w:left w:val="nil"/>
              <w:bottom w:val="single" w:sz="4" w:space="0" w:color="auto"/>
              <w:right w:val="single" w:sz="4" w:space="0" w:color="auto"/>
            </w:tcBorders>
            <w:shd w:val="clear" w:color="auto" w:fill="auto"/>
            <w:noWrap/>
            <w:vAlign w:val="center"/>
            <w:hideMark/>
          </w:tcPr>
          <w:p w14:paraId="49A26936" w14:textId="77777777" w:rsidR="0015363B" w:rsidRPr="00FD1968" w:rsidRDefault="0015363B" w:rsidP="00646C1B">
            <w:pPr>
              <w:pStyle w:val="C-TableText"/>
              <w:spacing w:before="30" w:after="30"/>
              <w:rPr>
                <w:sz w:val="18"/>
                <w:szCs w:val="18"/>
              </w:rPr>
            </w:pPr>
            <w:r w:rsidRPr="00FD1968">
              <w:rPr>
                <w:sz w:val="18"/>
                <w:szCs w:val="18"/>
              </w:rPr>
              <w:t>112.000</w:t>
            </w:r>
          </w:p>
        </w:tc>
      </w:tr>
      <w:tr w:rsidR="0015363B" w:rsidRPr="00FD1968" w14:paraId="17E87F6D"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EF63C3E" w14:textId="77777777" w:rsidR="0015363B" w:rsidRPr="00FD1968" w:rsidRDefault="0015363B" w:rsidP="00646C1B">
            <w:pPr>
              <w:pStyle w:val="C-TableText"/>
              <w:spacing w:before="30" w:after="30"/>
              <w:rPr>
                <w:sz w:val="18"/>
                <w:szCs w:val="18"/>
              </w:rPr>
            </w:pPr>
            <w:r w:rsidRPr="00FD1968">
              <w:rPr>
                <w:sz w:val="18"/>
                <w:szCs w:val="18"/>
              </w:rPr>
              <w:t xml:space="preserve">MBI </w:t>
            </w:r>
            <w:proofErr w:type="spellStart"/>
            <w:r w:rsidRPr="00FD1968">
              <w:rPr>
                <w:sz w:val="18"/>
                <w:szCs w:val="18"/>
              </w:rPr>
              <w:t>Kinact</w:t>
            </w:r>
            <w:proofErr w:type="spellEnd"/>
            <w:r w:rsidRPr="00FD1968">
              <w:rPr>
                <w:sz w:val="18"/>
                <w:szCs w:val="18"/>
              </w:rPr>
              <w:t xml:space="preserve"> (1/h)</w:t>
            </w:r>
          </w:p>
        </w:tc>
        <w:tc>
          <w:tcPr>
            <w:tcW w:w="3480" w:type="dxa"/>
            <w:tcBorders>
              <w:top w:val="nil"/>
              <w:left w:val="nil"/>
              <w:bottom w:val="single" w:sz="4" w:space="0" w:color="auto"/>
              <w:right w:val="single" w:sz="4" w:space="0" w:color="auto"/>
            </w:tcBorders>
            <w:shd w:val="clear" w:color="auto" w:fill="auto"/>
            <w:noWrap/>
            <w:vAlign w:val="center"/>
            <w:hideMark/>
          </w:tcPr>
          <w:p w14:paraId="6771E845" w14:textId="77777777" w:rsidR="0015363B" w:rsidRPr="00FD1968" w:rsidRDefault="0015363B" w:rsidP="00646C1B">
            <w:pPr>
              <w:pStyle w:val="C-TableText"/>
              <w:spacing w:before="30" w:after="30"/>
              <w:rPr>
                <w:sz w:val="18"/>
                <w:szCs w:val="18"/>
              </w:rPr>
            </w:pPr>
            <w:r w:rsidRPr="00FD1968">
              <w:rPr>
                <w:sz w:val="18"/>
                <w:szCs w:val="18"/>
              </w:rPr>
              <w:t>2.010</w:t>
            </w:r>
          </w:p>
        </w:tc>
      </w:tr>
      <w:tr w:rsidR="0015363B" w:rsidRPr="00FD1968" w14:paraId="125419C6"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D6D42B4" w14:textId="77777777" w:rsidR="0015363B" w:rsidRPr="00FD1968" w:rsidRDefault="0015363B" w:rsidP="00646C1B">
            <w:pPr>
              <w:pStyle w:val="C-TableText"/>
              <w:spacing w:before="30" w:after="30"/>
              <w:rPr>
                <w:sz w:val="18"/>
                <w:szCs w:val="18"/>
              </w:rPr>
            </w:pPr>
            <w:r w:rsidRPr="00FD1968">
              <w:rPr>
                <w:sz w:val="18"/>
                <w:szCs w:val="18"/>
              </w:rPr>
              <w:t xml:space="preserve">MBI </w:t>
            </w:r>
            <w:proofErr w:type="spellStart"/>
            <w:r w:rsidRPr="00FD1968">
              <w:rPr>
                <w:sz w:val="18"/>
                <w:szCs w:val="18"/>
              </w:rPr>
              <w:t>fu</w:t>
            </w:r>
            <w:proofErr w:type="spellEnd"/>
            <w:r w:rsidRPr="00FD1968">
              <w:rPr>
                <w:sz w:val="18"/>
                <w:szCs w:val="18"/>
              </w:rPr>
              <w:t xml:space="preserve"> mic</w:t>
            </w:r>
          </w:p>
        </w:tc>
        <w:tc>
          <w:tcPr>
            <w:tcW w:w="3480" w:type="dxa"/>
            <w:tcBorders>
              <w:top w:val="nil"/>
              <w:left w:val="nil"/>
              <w:bottom w:val="single" w:sz="4" w:space="0" w:color="auto"/>
              <w:right w:val="single" w:sz="4" w:space="0" w:color="auto"/>
            </w:tcBorders>
            <w:shd w:val="clear" w:color="auto" w:fill="auto"/>
            <w:noWrap/>
            <w:vAlign w:val="center"/>
            <w:hideMark/>
          </w:tcPr>
          <w:p w14:paraId="73A4BF84"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569F0E3B"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F6D8D48"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68D1E084"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627BDE3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2EF1C4F4" w14:textId="77777777" w:rsidR="0015363B" w:rsidRPr="00FD1968" w:rsidRDefault="0015363B" w:rsidP="00646C1B">
            <w:pPr>
              <w:pStyle w:val="C-TableText"/>
              <w:spacing w:before="30" w:after="30"/>
              <w:rPr>
                <w:sz w:val="18"/>
                <w:szCs w:val="18"/>
              </w:rPr>
            </w:pPr>
            <w:r w:rsidRPr="00FD1968">
              <w:rPr>
                <w:sz w:val="18"/>
                <w:szCs w:val="18"/>
              </w:rPr>
              <w:t>Enzyme</w:t>
            </w:r>
          </w:p>
        </w:tc>
        <w:tc>
          <w:tcPr>
            <w:tcW w:w="3480" w:type="dxa"/>
            <w:tcBorders>
              <w:top w:val="nil"/>
              <w:left w:val="nil"/>
              <w:bottom w:val="single" w:sz="4" w:space="0" w:color="auto"/>
              <w:right w:val="single" w:sz="4" w:space="0" w:color="auto"/>
            </w:tcBorders>
            <w:shd w:val="clear" w:color="auto" w:fill="auto"/>
            <w:noWrap/>
            <w:vAlign w:val="center"/>
            <w:hideMark/>
          </w:tcPr>
          <w:p w14:paraId="0C1D7E1D" w14:textId="77777777" w:rsidR="0015363B" w:rsidRPr="00FD1968" w:rsidRDefault="0015363B" w:rsidP="00646C1B">
            <w:pPr>
              <w:pStyle w:val="C-TableText"/>
              <w:spacing w:before="30" w:after="30"/>
              <w:rPr>
                <w:sz w:val="18"/>
                <w:szCs w:val="18"/>
              </w:rPr>
            </w:pPr>
            <w:r w:rsidRPr="00FD1968">
              <w:rPr>
                <w:sz w:val="18"/>
                <w:szCs w:val="18"/>
              </w:rPr>
              <w:t>CYP2D6</w:t>
            </w:r>
          </w:p>
        </w:tc>
      </w:tr>
      <w:tr w:rsidR="0015363B" w:rsidRPr="00FD1968" w14:paraId="54BABEB5"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50919AE" w14:textId="77777777" w:rsidR="0015363B" w:rsidRPr="00FD1968" w:rsidRDefault="0015363B" w:rsidP="00646C1B">
            <w:pPr>
              <w:pStyle w:val="C-TableText"/>
              <w:spacing w:before="30" w:after="30"/>
              <w:rPr>
                <w:sz w:val="18"/>
                <w:szCs w:val="18"/>
              </w:rPr>
            </w:pPr>
            <w:r w:rsidRPr="00FD1968">
              <w:rPr>
                <w:sz w:val="18"/>
                <w:szCs w:val="18"/>
              </w:rPr>
              <w:t>Ki (µM)</w:t>
            </w:r>
          </w:p>
        </w:tc>
        <w:tc>
          <w:tcPr>
            <w:tcW w:w="3480" w:type="dxa"/>
            <w:tcBorders>
              <w:top w:val="nil"/>
              <w:left w:val="nil"/>
              <w:bottom w:val="single" w:sz="4" w:space="0" w:color="auto"/>
              <w:right w:val="single" w:sz="4" w:space="0" w:color="auto"/>
            </w:tcBorders>
            <w:shd w:val="clear" w:color="auto" w:fill="auto"/>
            <w:noWrap/>
            <w:vAlign w:val="center"/>
            <w:hideMark/>
          </w:tcPr>
          <w:p w14:paraId="092B1469" w14:textId="77777777" w:rsidR="0015363B" w:rsidRPr="00FD1968" w:rsidRDefault="0015363B" w:rsidP="00646C1B">
            <w:pPr>
              <w:pStyle w:val="C-TableText"/>
              <w:spacing w:before="30" w:after="30"/>
              <w:rPr>
                <w:sz w:val="18"/>
                <w:szCs w:val="18"/>
              </w:rPr>
            </w:pPr>
            <w:r w:rsidRPr="00FD1968">
              <w:rPr>
                <w:sz w:val="18"/>
                <w:szCs w:val="18"/>
              </w:rPr>
              <w:t>10.100</w:t>
            </w:r>
          </w:p>
        </w:tc>
      </w:tr>
      <w:tr w:rsidR="0015363B" w:rsidRPr="00FD1968" w14:paraId="425253B7"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B33194C" w14:textId="77777777" w:rsidR="0015363B" w:rsidRPr="00FD1968" w:rsidRDefault="0015363B" w:rsidP="00646C1B">
            <w:pPr>
              <w:pStyle w:val="C-TableText"/>
              <w:spacing w:before="30" w:after="30"/>
              <w:rPr>
                <w:sz w:val="18"/>
                <w:szCs w:val="18"/>
              </w:rPr>
            </w:pPr>
            <w:proofErr w:type="spellStart"/>
            <w:r w:rsidRPr="00FD1968">
              <w:rPr>
                <w:sz w:val="18"/>
                <w:szCs w:val="18"/>
              </w:rPr>
              <w:t>fu</w:t>
            </w:r>
            <w:proofErr w:type="spellEnd"/>
            <w:r w:rsidRPr="00FD1968">
              <w:rPr>
                <w:sz w:val="18"/>
                <w:szCs w:val="18"/>
              </w:rPr>
              <w:t xml:space="preserve"> mic</w:t>
            </w:r>
          </w:p>
        </w:tc>
        <w:tc>
          <w:tcPr>
            <w:tcW w:w="3480" w:type="dxa"/>
            <w:tcBorders>
              <w:top w:val="nil"/>
              <w:left w:val="nil"/>
              <w:bottom w:val="single" w:sz="4" w:space="0" w:color="auto"/>
              <w:right w:val="single" w:sz="4" w:space="0" w:color="auto"/>
            </w:tcBorders>
            <w:shd w:val="clear" w:color="auto" w:fill="auto"/>
            <w:noWrap/>
            <w:vAlign w:val="center"/>
            <w:hideMark/>
          </w:tcPr>
          <w:p w14:paraId="125E2F89"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5199D9C8"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B626F1E"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3A4DB15C"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7FAE4813"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644B2D0" w14:textId="77777777" w:rsidR="0015363B" w:rsidRPr="00FD1968" w:rsidRDefault="0015363B" w:rsidP="00646C1B">
            <w:pPr>
              <w:pStyle w:val="C-TableText"/>
              <w:spacing w:before="30" w:after="30"/>
              <w:rPr>
                <w:sz w:val="18"/>
                <w:szCs w:val="18"/>
              </w:rPr>
            </w:pPr>
            <w:r w:rsidRPr="00FD1968">
              <w:rPr>
                <w:sz w:val="18"/>
                <w:szCs w:val="18"/>
              </w:rPr>
              <w:t>Enzyme</w:t>
            </w:r>
          </w:p>
        </w:tc>
        <w:tc>
          <w:tcPr>
            <w:tcW w:w="3480" w:type="dxa"/>
            <w:tcBorders>
              <w:top w:val="nil"/>
              <w:left w:val="nil"/>
              <w:bottom w:val="single" w:sz="4" w:space="0" w:color="auto"/>
              <w:right w:val="single" w:sz="4" w:space="0" w:color="auto"/>
            </w:tcBorders>
            <w:shd w:val="clear" w:color="auto" w:fill="auto"/>
            <w:noWrap/>
            <w:vAlign w:val="center"/>
            <w:hideMark/>
          </w:tcPr>
          <w:p w14:paraId="648C9147" w14:textId="77777777" w:rsidR="0015363B" w:rsidRPr="00FD1968" w:rsidRDefault="0015363B" w:rsidP="00646C1B">
            <w:pPr>
              <w:pStyle w:val="C-TableText"/>
              <w:spacing w:before="30" w:after="30"/>
              <w:rPr>
                <w:sz w:val="18"/>
                <w:szCs w:val="18"/>
              </w:rPr>
            </w:pPr>
            <w:r w:rsidRPr="00FD1968">
              <w:rPr>
                <w:sz w:val="18"/>
                <w:szCs w:val="18"/>
              </w:rPr>
              <w:t>CYP3A4</w:t>
            </w:r>
          </w:p>
        </w:tc>
      </w:tr>
      <w:tr w:rsidR="0015363B" w:rsidRPr="00FD1968" w14:paraId="3192A053"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C1007B2" w14:textId="77777777" w:rsidR="0015363B" w:rsidRPr="00FD1968" w:rsidRDefault="0015363B" w:rsidP="00646C1B">
            <w:pPr>
              <w:pStyle w:val="C-TableText"/>
              <w:spacing w:before="30" w:after="30"/>
              <w:rPr>
                <w:sz w:val="18"/>
                <w:szCs w:val="18"/>
              </w:rPr>
            </w:pPr>
            <w:r w:rsidRPr="00FD1968">
              <w:rPr>
                <w:sz w:val="18"/>
                <w:szCs w:val="18"/>
              </w:rPr>
              <w:t>Ki (µM)</w:t>
            </w:r>
          </w:p>
        </w:tc>
        <w:tc>
          <w:tcPr>
            <w:tcW w:w="3480" w:type="dxa"/>
            <w:tcBorders>
              <w:top w:val="nil"/>
              <w:left w:val="nil"/>
              <w:bottom w:val="single" w:sz="4" w:space="0" w:color="auto"/>
              <w:right w:val="single" w:sz="4" w:space="0" w:color="auto"/>
            </w:tcBorders>
            <w:shd w:val="clear" w:color="auto" w:fill="auto"/>
            <w:noWrap/>
            <w:vAlign w:val="center"/>
            <w:hideMark/>
          </w:tcPr>
          <w:p w14:paraId="6E042F2C" w14:textId="77777777" w:rsidR="0015363B" w:rsidRPr="00FD1968" w:rsidRDefault="0015363B" w:rsidP="00646C1B">
            <w:pPr>
              <w:pStyle w:val="C-TableText"/>
              <w:spacing w:before="30" w:after="30"/>
              <w:rPr>
                <w:sz w:val="18"/>
                <w:szCs w:val="18"/>
              </w:rPr>
            </w:pPr>
            <w:r w:rsidRPr="00FD1968">
              <w:rPr>
                <w:sz w:val="18"/>
                <w:szCs w:val="18"/>
              </w:rPr>
              <w:t>9.550</w:t>
            </w:r>
          </w:p>
        </w:tc>
      </w:tr>
      <w:tr w:rsidR="0015363B" w:rsidRPr="00FD1968" w14:paraId="3AAB79EB"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11D5502" w14:textId="77777777" w:rsidR="0015363B" w:rsidRPr="00FD1968" w:rsidRDefault="0015363B" w:rsidP="00646C1B">
            <w:pPr>
              <w:pStyle w:val="C-TableText"/>
              <w:spacing w:before="30" w:after="30"/>
              <w:rPr>
                <w:sz w:val="18"/>
                <w:szCs w:val="18"/>
              </w:rPr>
            </w:pPr>
            <w:proofErr w:type="spellStart"/>
            <w:r w:rsidRPr="00FD1968">
              <w:rPr>
                <w:sz w:val="18"/>
                <w:szCs w:val="18"/>
              </w:rPr>
              <w:t>fu</w:t>
            </w:r>
            <w:proofErr w:type="spellEnd"/>
            <w:r w:rsidRPr="00FD1968">
              <w:rPr>
                <w:sz w:val="18"/>
                <w:szCs w:val="18"/>
              </w:rPr>
              <w:t xml:space="preserve"> mic</w:t>
            </w:r>
          </w:p>
        </w:tc>
        <w:tc>
          <w:tcPr>
            <w:tcW w:w="3480" w:type="dxa"/>
            <w:tcBorders>
              <w:top w:val="nil"/>
              <w:left w:val="nil"/>
              <w:bottom w:val="single" w:sz="4" w:space="0" w:color="auto"/>
              <w:right w:val="single" w:sz="4" w:space="0" w:color="auto"/>
            </w:tcBorders>
            <w:shd w:val="clear" w:color="auto" w:fill="auto"/>
            <w:noWrap/>
            <w:vAlign w:val="center"/>
            <w:hideMark/>
          </w:tcPr>
          <w:p w14:paraId="3D532B28"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38386F5A"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F7104C9" w14:textId="77777777" w:rsidR="0015363B" w:rsidRPr="00FD1968" w:rsidRDefault="0015363B" w:rsidP="00646C1B">
            <w:pPr>
              <w:pStyle w:val="C-TableText"/>
              <w:spacing w:before="30" w:after="30"/>
              <w:rPr>
                <w:sz w:val="18"/>
                <w:szCs w:val="18"/>
              </w:rPr>
            </w:pPr>
            <w:r w:rsidRPr="00FD1968">
              <w:rPr>
                <w:sz w:val="18"/>
                <w:szCs w:val="18"/>
              </w:rPr>
              <w:lastRenderedPageBreak/>
              <w:t>MBI Kapp (µM)</w:t>
            </w:r>
          </w:p>
        </w:tc>
        <w:tc>
          <w:tcPr>
            <w:tcW w:w="3480" w:type="dxa"/>
            <w:tcBorders>
              <w:top w:val="nil"/>
              <w:left w:val="nil"/>
              <w:bottom w:val="single" w:sz="4" w:space="0" w:color="auto"/>
              <w:right w:val="single" w:sz="4" w:space="0" w:color="auto"/>
            </w:tcBorders>
            <w:shd w:val="clear" w:color="auto" w:fill="auto"/>
            <w:noWrap/>
            <w:vAlign w:val="center"/>
            <w:hideMark/>
          </w:tcPr>
          <w:p w14:paraId="0DD179C0" w14:textId="77777777" w:rsidR="0015363B" w:rsidRPr="00FD1968" w:rsidRDefault="0015363B" w:rsidP="00646C1B">
            <w:pPr>
              <w:pStyle w:val="C-TableText"/>
              <w:spacing w:before="30" w:after="30"/>
              <w:rPr>
                <w:sz w:val="18"/>
                <w:szCs w:val="18"/>
              </w:rPr>
            </w:pPr>
            <w:r w:rsidRPr="00FD1968">
              <w:rPr>
                <w:sz w:val="18"/>
                <w:szCs w:val="18"/>
              </w:rPr>
              <w:t>1.570</w:t>
            </w:r>
          </w:p>
        </w:tc>
      </w:tr>
      <w:tr w:rsidR="0015363B" w:rsidRPr="00FD1968" w14:paraId="48AB65C6"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81496CD" w14:textId="77777777" w:rsidR="0015363B" w:rsidRPr="00FD1968" w:rsidRDefault="0015363B" w:rsidP="00646C1B">
            <w:pPr>
              <w:pStyle w:val="C-TableText"/>
              <w:spacing w:before="30" w:after="30"/>
              <w:rPr>
                <w:sz w:val="18"/>
                <w:szCs w:val="18"/>
              </w:rPr>
            </w:pPr>
            <w:r w:rsidRPr="00FD1968">
              <w:rPr>
                <w:sz w:val="18"/>
                <w:szCs w:val="18"/>
              </w:rPr>
              <w:t xml:space="preserve">MBI </w:t>
            </w:r>
            <w:proofErr w:type="spellStart"/>
            <w:r w:rsidRPr="00FD1968">
              <w:rPr>
                <w:sz w:val="18"/>
                <w:szCs w:val="18"/>
              </w:rPr>
              <w:t>Kinact</w:t>
            </w:r>
            <w:proofErr w:type="spellEnd"/>
            <w:r w:rsidRPr="00FD1968">
              <w:rPr>
                <w:sz w:val="18"/>
                <w:szCs w:val="18"/>
              </w:rPr>
              <w:t xml:space="preserve"> (1/h)</w:t>
            </w:r>
          </w:p>
        </w:tc>
        <w:tc>
          <w:tcPr>
            <w:tcW w:w="3480" w:type="dxa"/>
            <w:tcBorders>
              <w:top w:val="nil"/>
              <w:left w:val="nil"/>
              <w:bottom w:val="single" w:sz="4" w:space="0" w:color="auto"/>
              <w:right w:val="single" w:sz="4" w:space="0" w:color="auto"/>
            </w:tcBorders>
            <w:shd w:val="clear" w:color="auto" w:fill="auto"/>
            <w:noWrap/>
            <w:vAlign w:val="center"/>
            <w:hideMark/>
          </w:tcPr>
          <w:p w14:paraId="78EA1EC5" w14:textId="77777777" w:rsidR="0015363B" w:rsidRPr="00FD1968" w:rsidRDefault="0015363B" w:rsidP="00646C1B">
            <w:pPr>
              <w:pStyle w:val="C-TableText"/>
              <w:spacing w:before="30" w:after="30"/>
              <w:rPr>
                <w:sz w:val="18"/>
                <w:szCs w:val="18"/>
              </w:rPr>
            </w:pPr>
            <w:r w:rsidRPr="00FD1968">
              <w:rPr>
                <w:sz w:val="18"/>
                <w:szCs w:val="18"/>
              </w:rPr>
              <w:t>2.580</w:t>
            </w:r>
          </w:p>
        </w:tc>
      </w:tr>
      <w:tr w:rsidR="0015363B" w:rsidRPr="00FD1968" w14:paraId="23849845"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726C40A8" w14:textId="77777777" w:rsidR="0015363B" w:rsidRPr="00FD1968" w:rsidRDefault="0015363B" w:rsidP="00646C1B">
            <w:pPr>
              <w:pStyle w:val="C-TableText"/>
              <w:spacing w:before="30" w:after="30"/>
              <w:rPr>
                <w:sz w:val="18"/>
                <w:szCs w:val="18"/>
              </w:rPr>
            </w:pPr>
            <w:r w:rsidRPr="00FD1968">
              <w:rPr>
                <w:sz w:val="18"/>
                <w:szCs w:val="18"/>
              </w:rPr>
              <w:t xml:space="preserve">MBI </w:t>
            </w:r>
            <w:proofErr w:type="spellStart"/>
            <w:r w:rsidRPr="00FD1968">
              <w:rPr>
                <w:sz w:val="18"/>
                <w:szCs w:val="18"/>
              </w:rPr>
              <w:t>fu</w:t>
            </w:r>
            <w:proofErr w:type="spellEnd"/>
            <w:r w:rsidRPr="00FD1968">
              <w:rPr>
                <w:sz w:val="18"/>
                <w:szCs w:val="18"/>
              </w:rPr>
              <w:t xml:space="preserve"> mic</w:t>
            </w:r>
          </w:p>
        </w:tc>
        <w:tc>
          <w:tcPr>
            <w:tcW w:w="3480" w:type="dxa"/>
            <w:tcBorders>
              <w:top w:val="nil"/>
              <w:left w:val="nil"/>
              <w:bottom w:val="single" w:sz="4" w:space="0" w:color="auto"/>
              <w:right w:val="single" w:sz="4" w:space="0" w:color="auto"/>
            </w:tcBorders>
            <w:shd w:val="clear" w:color="auto" w:fill="auto"/>
            <w:noWrap/>
            <w:vAlign w:val="center"/>
            <w:hideMark/>
          </w:tcPr>
          <w:p w14:paraId="3DF9642B"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5DFC7570"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0D24FF5" w14:textId="77777777" w:rsidR="0015363B" w:rsidRPr="00FD1968" w:rsidRDefault="0015363B" w:rsidP="00646C1B">
            <w:pPr>
              <w:pStyle w:val="C-TableText"/>
              <w:spacing w:before="30" w:after="30"/>
              <w:rPr>
                <w:sz w:val="18"/>
                <w:szCs w:val="18"/>
              </w:rPr>
            </w:pPr>
            <w:r w:rsidRPr="00FD1968">
              <w:rPr>
                <w:sz w:val="18"/>
                <w:szCs w:val="18"/>
              </w:rPr>
              <w:t>Ind max</w:t>
            </w:r>
          </w:p>
        </w:tc>
        <w:tc>
          <w:tcPr>
            <w:tcW w:w="3480" w:type="dxa"/>
            <w:tcBorders>
              <w:top w:val="nil"/>
              <w:left w:val="nil"/>
              <w:bottom w:val="single" w:sz="4" w:space="0" w:color="auto"/>
              <w:right w:val="single" w:sz="4" w:space="0" w:color="auto"/>
            </w:tcBorders>
            <w:shd w:val="clear" w:color="auto" w:fill="auto"/>
            <w:noWrap/>
            <w:vAlign w:val="center"/>
            <w:hideMark/>
          </w:tcPr>
          <w:p w14:paraId="0F522906" w14:textId="77777777" w:rsidR="0015363B" w:rsidRPr="00FD1968" w:rsidRDefault="0015363B" w:rsidP="00646C1B">
            <w:pPr>
              <w:pStyle w:val="C-TableText"/>
              <w:spacing w:before="30" w:after="30"/>
              <w:rPr>
                <w:sz w:val="18"/>
                <w:szCs w:val="18"/>
              </w:rPr>
            </w:pPr>
            <w:r w:rsidRPr="00FD1968">
              <w:rPr>
                <w:sz w:val="18"/>
                <w:szCs w:val="18"/>
              </w:rPr>
              <w:t>78.000</w:t>
            </w:r>
          </w:p>
        </w:tc>
      </w:tr>
      <w:tr w:rsidR="0015363B" w:rsidRPr="00FD1968" w14:paraId="1DDC6BF2"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932349C" w14:textId="77777777" w:rsidR="0015363B" w:rsidRPr="00FD1968" w:rsidRDefault="0015363B" w:rsidP="00646C1B">
            <w:pPr>
              <w:pStyle w:val="C-TableText"/>
              <w:spacing w:before="30" w:after="30"/>
              <w:rPr>
                <w:sz w:val="18"/>
                <w:szCs w:val="18"/>
              </w:rPr>
            </w:pPr>
            <w:r w:rsidRPr="00FD1968">
              <w:rPr>
                <w:sz w:val="18"/>
                <w:szCs w:val="18"/>
              </w:rPr>
              <w:t>CV (%)</w:t>
            </w:r>
          </w:p>
        </w:tc>
        <w:tc>
          <w:tcPr>
            <w:tcW w:w="3480" w:type="dxa"/>
            <w:tcBorders>
              <w:top w:val="nil"/>
              <w:left w:val="nil"/>
              <w:bottom w:val="single" w:sz="4" w:space="0" w:color="auto"/>
              <w:right w:val="single" w:sz="4" w:space="0" w:color="auto"/>
            </w:tcBorders>
            <w:shd w:val="clear" w:color="auto" w:fill="auto"/>
            <w:noWrap/>
            <w:vAlign w:val="center"/>
            <w:hideMark/>
          </w:tcPr>
          <w:p w14:paraId="5619263A" w14:textId="77777777" w:rsidR="0015363B" w:rsidRPr="00FD1968" w:rsidRDefault="0015363B" w:rsidP="00646C1B">
            <w:pPr>
              <w:pStyle w:val="C-TableText"/>
              <w:spacing w:before="30" w:after="30"/>
              <w:rPr>
                <w:sz w:val="18"/>
                <w:szCs w:val="18"/>
              </w:rPr>
            </w:pPr>
            <w:r w:rsidRPr="00FD1968">
              <w:rPr>
                <w:sz w:val="18"/>
                <w:szCs w:val="18"/>
              </w:rPr>
              <w:t>30.000</w:t>
            </w:r>
          </w:p>
        </w:tc>
      </w:tr>
      <w:tr w:rsidR="0015363B" w:rsidRPr="00FD1968" w14:paraId="0AB393A8"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2C25D378" w14:textId="77777777" w:rsidR="0015363B" w:rsidRPr="00FD1968" w:rsidRDefault="0015363B" w:rsidP="00646C1B">
            <w:pPr>
              <w:pStyle w:val="C-TableText"/>
              <w:spacing w:before="30" w:after="30"/>
              <w:rPr>
                <w:sz w:val="18"/>
                <w:szCs w:val="18"/>
              </w:rPr>
            </w:pPr>
            <w:r w:rsidRPr="00FD1968">
              <w:rPr>
                <w:sz w:val="18"/>
                <w:szCs w:val="18"/>
              </w:rPr>
              <w:t>MIA (</w:t>
            </w:r>
            <w:proofErr w:type="spellStart"/>
            <w:r w:rsidRPr="00FD1968">
              <w:rPr>
                <w:sz w:val="18"/>
                <w:szCs w:val="18"/>
              </w:rPr>
              <w:t>pmol</w:t>
            </w:r>
            <w:proofErr w:type="spellEnd"/>
            <w:r w:rsidRPr="00FD1968">
              <w:rPr>
                <w:sz w:val="18"/>
                <w:szCs w:val="18"/>
              </w:rPr>
              <w:t>/mg microsomal protein)</w:t>
            </w:r>
          </w:p>
        </w:tc>
        <w:tc>
          <w:tcPr>
            <w:tcW w:w="3480" w:type="dxa"/>
            <w:tcBorders>
              <w:top w:val="nil"/>
              <w:left w:val="nil"/>
              <w:bottom w:val="single" w:sz="4" w:space="0" w:color="auto"/>
              <w:right w:val="single" w:sz="4" w:space="0" w:color="auto"/>
            </w:tcBorders>
            <w:shd w:val="clear" w:color="auto" w:fill="auto"/>
            <w:noWrap/>
            <w:vAlign w:val="center"/>
            <w:hideMark/>
          </w:tcPr>
          <w:p w14:paraId="422E710B" w14:textId="77777777" w:rsidR="0015363B" w:rsidRPr="00FD1968" w:rsidRDefault="0015363B" w:rsidP="00646C1B">
            <w:pPr>
              <w:pStyle w:val="C-TableText"/>
              <w:spacing w:before="30" w:after="30"/>
              <w:rPr>
                <w:sz w:val="18"/>
                <w:szCs w:val="18"/>
              </w:rPr>
            </w:pPr>
            <w:r w:rsidRPr="00FD1968">
              <w:rPr>
                <w:sz w:val="18"/>
                <w:szCs w:val="18"/>
              </w:rPr>
              <w:t>19587.438</w:t>
            </w:r>
          </w:p>
        </w:tc>
      </w:tr>
      <w:tr w:rsidR="0015363B" w:rsidRPr="00FD1968" w14:paraId="1A38AE3C"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263453A6" w14:textId="77777777" w:rsidR="0015363B" w:rsidRPr="00FD1968" w:rsidRDefault="0015363B" w:rsidP="00646C1B">
            <w:pPr>
              <w:pStyle w:val="C-TableText"/>
              <w:spacing w:before="30" w:after="30"/>
              <w:rPr>
                <w:sz w:val="18"/>
                <w:szCs w:val="18"/>
              </w:rPr>
            </w:pPr>
            <w:r w:rsidRPr="00FD1968">
              <w:rPr>
                <w:sz w:val="18"/>
                <w:szCs w:val="18"/>
              </w:rPr>
              <w:t>Ind C50 (µM)</w:t>
            </w:r>
          </w:p>
        </w:tc>
        <w:tc>
          <w:tcPr>
            <w:tcW w:w="3480" w:type="dxa"/>
            <w:tcBorders>
              <w:top w:val="nil"/>
              <w:left w:val="nil"/>
              <w:bottom w:val="single" w:sz="4" w:space="0" w:color="auto"/>
              <w:right w:val="single" w:sz="4" w:space="0" w:color="auto"/>
            </w:tcBorders>
            <w:shd w:val="clear" w:color="auto" w:fill="auto"/>
            <w:noWrap/>
            <w:vAlign w:val="center"/>
            <w:hideMark/>
          </w:tcPr>
          <w:p w14:paraId="4079C2F3" w14:textId="77777777" w:rsidR="0015363B" w:rsidRPr="00FD1968" w:rsidRDefault="0015363B" w:rsidP="00646C1B">
            <w:pPr>
              <w:pStyle w:val="C-TableText"/>
              <w:spacing w:before="30" w:after="30"/>
              <w:rPr>
                <w:sz w:val="18"/>
                <w:szCs w:val="18"/>
              </w:rPr>
            </w:pPr>
            <w:r w:rsidRPr="00FD1968">
              <w:rPr>
                <w:sz w:val="18"/>
                <w:szCs w:val="18"/>
              </w:rPr>
              <w:t>5.300</w:t>
            </w:r>
          </w:p>
        </w:tc>
      </w:tr>
      <w:tr w:rsidR="0015363B" w:rsidRPr="00FD1968" w14:paraId="0D57F734"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B80F1FE" w14:textId="77777777" w:rsidR="0015363B" w:rsidRPr="00FD1968" w:rsidRDefault="0015363B" w:rsidP="00646C1B">
            <w:pPr>
              <w:pStyle w:val="C-TableText"/>
              <w:spacing w:before="30" w:after="30"/>
              <w:rPr>
                <w:sz w:val="18"/>
                <w:szCs w:val="18"/>
              </w:rPr>
            </w:pPr>
            <w:r w:rsidRPr="00FD1968">
              <w:rPr>
                <w:sz w:val="18"/>
                <w:szCs w:val="18"/>
              </w:rPr>
              <w:t>CV (%)</w:t>
            </w:r>
          </w:p>
        </w:tc>
        <w:tc>
          <w:tcPr>
            <w:tcW w:w="3480" w:type="dxa"/>
            <w:tcBorders>
              <w:top w:val="nil"/>
              <w:left w:val="nil"/>
              <w:bottom w:val="single" w:sz="4" w:space="0" w:color="auto"/>
              <w:right w:val="single" w:sz="4" w:space="0" w:color="auto"/>
            </w:tcBorders>
            <w:shd w:val="clear" w:color="auto" w:fill="auto"/>
            <w:noWrap/>
            <w:vAlign w:val="center"/>
            <w:hideMark/>
          </w:tcPr>
          <w:p w14:paraId="6CD0479B" w14:textId="77777777" w:rsidR="0015363B" w:rsidRPr="00FD1968" w:rsidRDefault="0015363B" w:rsidP="00646C1B">
            <w:pPr>
              <w:pStyle w:val="C-TableText"/>
              <w:spacing w:before="30" w:after="30"/>
              <w:rPr>
                <w:sz w:val="18"/>
                <w:szCs w:val="18"/>
              </w:rPr>
            </w:pPr>
            <w:r w:rsidRPr="00FD1968">
              <w:rPr>
                <w:sz w:val="18"/>
                <w:szCs w:val="18"/>
              </w:rPr>
              <w:t>30.000</w:t>
            </w:r>
          </w:p>
        </w:tc>
      </w:tr>
      <w:tr w:rsidR="0015363B" w:rsidRPr="00FD1968" w14:paraId="163CD870"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2B33CF8" w14:textId="77777777" w:rsidR="0015363B" w:rsidRPr="00FD1968" w:rsidRDefault="0015363B" w:rsidP="00646C1B">
            <w:pPr>
              <w:pStyle w:val="C-TableText"/>
              <w:spacing w:before="30" w:after="30"/>
              <w:rPr>
                <w:sz w:val="18"/>
                <w:szCs w:val="18"/>
              </w:rPr>
            </w:pPr>
            <w:proofErr w:type="spellStart"/>
            <w:r w:rsidRPr="00FD1968">
              <w:rPr>
                <w:sz w:val="18"/>
                <w:szCs w:val="18"/>
              </w:rPr>
              <w:t>fu</w:t>
            </w:r>
            <w:proofErr w:type="spellEnd"/>
            <w:r w:rsidRPr="00FD1968">
              <w:rPr>
                <w:sz w:val="18"/>
                <w:szCs w:val="18"/>
              </w:rPr>
              <w:t xml:space="preserve"> </w:t>
            </w:r>
            <w:proofErr w:type="spellStart"/>
            <w:r w:rsidRPr="00FD1968">
              <w:rPr>
                <w:sz w:val="18"/>
                <w:szCs w:val="18"/>
              </w:rPr>
              <w:t>inc</w:t>
            </w:r>
            <w:proofErr w:type="spellEnd"/>
          </w:p>
        </w:tc>
        <w:tc>
          <w:tcPr>
            <w:tcW w:w="3480" w:type="dxa"/>
            <w:tcBorders>
              <w:top w:val="nil"/>
              <w:left w:val="nil"/>
              <w:bottom w:val="single" w:sz="4" w:space="0" w:color="auto"/>
              <w:right w:val="single" w:sz="4" w:space="0" w:color="auto"/>
            </w:tcBorders>
            <w:shd w:val="clear" w:color="auto" w:fill="auto"/>
            <w:noWrap/>
            <w:vAlign w:val="center"/>
            <w:hideMark/>
          </w:tcPr>
          <w:p w14:paraId="3136969D"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28EAA0F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747EB2C" w14:textId="77777777" w:rsidR="0015363B" w:rsidRPr="00FD1968" w:rsidRDefault="0015363B" w:rsidP="00646C1B">
            <w:pPr>
              <w:pStyle w:val="C-TableText"/>
              <w:spacing w:before="30" w:after="30"/>
              <w:rPr>
                <w:sz w:val="18"/>
                <w:szCs w:val="18"/>
              </w:rPr>
            </w:pPr>
            <w:r w:rsidRPr="00FD1968">
              <w:rPr>
                <w:sz w:val="18"/>
                <w:szCs w:val="18"/>
              </w:rPr>
              <w:t>γ</w:t>
            </w:r>
          </w:p>
        </w:tc>
        <w:tc>
          <w:tcPr>
            <w:tcW w:w="3480" w:type="dxa"/>
            <w:tcBorders>
              <w:top w:val="nil"/>
              <w:left w:val="nil"/>
              <w:bottom w:val="single" w:sz="4" w:space="0" w:color="auto"/>
              <w:right w:val="single" w:sz="4" w:space="0" w:color="auto"/>
            </w:tcBorders>
            <w:shd w:val="clear" w:color="auto" w:fill="auto"/>
            <w:noWrap/>
            <w:vAlign w:val="center"/>
            <w:hideMark/>
          </w:tcPr>
          <w:p w14:paraId="5D15D073"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10E47B1E"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C2E3817"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242A96B6"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755D0B1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2853EDD0" w14:textId="77777777" w:rsidR="0015363B" w:rsidRPr="00FD1968" w:rsidRDefault="0015363B" w:rsidP="00646C1B">
            <w:pPr>
              <w:pStyle w:val="C-TableText"/>
              <w:spacing w:before="30" w:after="30"/>
              <w:rPr>
                <w:sz w:val="18"/>
                <w:szCs w:val="18"/>
              </w:rPr>
            </w:pPr>
            <w:r w:rsidRPr="00FD1968">
              <w:rPr>
                <w:sz w:val="18"/>
                <w:szCs w:val="18"/>
              </w:rPr>
              <w:t>Co-administration of Multiple Inducers/Suppressors</w:t>
            </w:r>
          </w:p>
        </w:tc>
        <w:tc>
          <w:tcPr>
            <w:tcW w:w="3480" w:type="dxa"/>
            <w:tcBorders>
              <w:top w:val="nil"/>
              <w:left w:val="nil"/>
              <w:bottom w:val="single" w:sz="4" w:space="0" w:color="auto"/>
              <w:right w:val="single" w:sz="4" w:space="0" w:color="auto"/>
            </w:tcBorders>
            <w:shd w:val="clear" w:color="auto" w:fill="auto"/>
            <w:noWrap/>
            <w:vAlign w:val="center"/>
            <w:hideMark/>
          </w:tcPr>
          <w:p w14:paraId="36D71C14" w14:textId="77777777" w:rsidR="0015363B" w:rsidRPr="00FD1968" w:rsidRDefault="0015363B" w:rsidP="00646C1B">
            <w:pPr>
              <w:pStyle w:val="C-TableText"/>
              <w:spacing w:before="30" w:after="30"/>
              <w:rPr>
                <w:sz w:val="18"/>
                <w:szCs w:val="18"/>
              </w:rPr>
            </w:pPr>
            <w:r w:rsidRPr="00FD1968">
              <w:rPr>
                <w:sz w:val="18"/>
                <w:szCs w:val="18"/>
              </w:rPr>
              <w:t>Default</w:t>
            </w:r>
          </w:p>
        </w:tc>
      </w:tr>
      <w:tr w:rsidR="0015363B" w:rsidRPr="00FD1968" w14:paraId="4E1B3D17"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D7FA423" w14:textId="77777777" w:rsidR="0015363B" w:rsidRPr="00FD1968" w:rsidRDefault="0015363B" w:rsidP="00646C1B">
            <w:pPr>
              <w:pStyle w:val="C-TableText"/>
              <w:spacing w:before="30" w:after="30"/>
              <w:rPr>
                <w:sz w:val="18"/>
                <w:szCs w:val="18"/>
              </w:rPr>
            </w:pPr>
            <w:r w:rsidRPr="00FD1968">
              <w:rPr>
                <w:sz w:val="18"/>
                <w:szCs w:val="18"/>
              </w:rPr>
              <w:t>Co-administration of Multiple UGT Inducers/Suppressors</w:t>
            </w:r>
          </w:p>
        </w:tc>
        <w:tc>
          <w:tcPr>
            <w:tcW w:w="3480" w:type="dxa"/>
            <w:tcBorders>
              <w:top w:val="nil"/>
              <w:left w:val="nil"/>
              <w:bottom w:val="single" w:sz="4" w:space="0" w:color="auto"/>
              <w:right w:val="single" w:sz="4" w:space="0" w:color="auto"/>
            </w:tcBorders>
            <w:shd w:val="clear" w:color="auto" w:fill="auto"/>
            <w:noWrap/>
            <w:vAlign w:val="center"/>
            <w:hideMark/>
          </w:tcPr>
          <w:p w14:paraId="74C89579" w14:textId="77777777" w:rsidR="0015363B" w:rsidRPr="00FD1968" w:rsidRDefault="0015363B" w:rsidP="00646C1B">
            <w:pPr>
              <w:pStyle w:val="C-TableText"/>
              <w:spacing w:before="30" w:after="30"/>
              <w:rPr>
                <w:sz w:val="18"/>
                <w:szCs w:val="18"/>
              </w:rPr>
            </w:pPr>
            <w:r w:rsidRPr="00FD1968">
              <w:rPr>
                <w:sz w:val="18"/>
                <w:szCs w:val="18"/>
              </w:rPr>
              <w:t>Default</w:t>
            </w:r>
          </w:p>
        </w:tc>
      </w:tr>
      <w:tr w:rsidR="0015363B" w:rsidRPr="00FD1968" w14:paraId="416006C2"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6037832"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4E26CBAA"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2296A08E"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BF01DB1" w14:textId="77777777" w:rsidR="0015363B" w:rsidRPr="00FD1968" w:rsidRDefault="0015363B" w:rsidP="00646C1B">
            <w:pPr>
              <w:pStyle w:val="C-TableText"/>
              <w:spacing w:before="30" w:after="30"/>
              <w:rPr>
                <w:sz w:val="18"/>
                <w:szCs w:val="18"/>
              </w:rPr>
            </w:pPr>
            <w:r w:rsidRPr="00FD1968">
              <w:rPr>
                <w:sz w:val="18"/>
                <w:szCs w:val="18"/>
              </w:rPr>
              <w:t>Transporters Interaction</w:t>
            </w:r>
          </w:p>
        </w:tc>
        <w:tc>
          <w:tcPr>
            <w:tcW w:w="3480" w:type="dxa"/>
            <w:tcBorders>
              <w:top w:val="nil"/>
              <w:left w:val="nil"/>
              <w:bottom w:val="single" w:sz="4" w:space="0" w:color="auto"/>
              <w:right w:val="single" w:sz="4" w:space="0" w:color="auto"/>
            </w:tcBorders>
            <w:shd w:val="clear" w:color="auto" w:fill="auto"/>
            <w:noWrap/>
            <w:vAlign w:val="center"/>
            <w:hideMark/>
          </w:tcPr>
          <w:p w14:paraId="65AFC147"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3BFF90C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79A204F"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3ED63D6F"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53BD0E44"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662311B" w14:textId="77777777" w:rsidR="0015363B" w:rsidRPr="00FD1968" w:rsidRDefault="0015363B" w:rsidP="00646C1B">
            <w:pPr>
              <w:pStyle w:val="C-TableText"/>
              <w:spacing w:before="30" w:after="30"/>
              <w:rPr>
                <w:sz w:val="18"/>
                <w:szCs w:val="18"/>
              </w:rPr>
            </w:pPr>
            <w:r w:rsidRPr="00FD1968">
              <w:rPr>
                <w:sz w:val="18"/>
                <w:szCs w:val="18"/>
              </w:rPr>
              <w:t>Organ/Tissue</w:t>
            </w:r>
          </w:p>
        </w:tc>
        <w:tc>
          <w:tcPr>
            <w:tcW w:w="3480" w:type="dxa"/>
            <w:tcBorders>
              <w:top w:val="nil"/>
              <w:left w:val="nil"/>
              <w:bottom w:val="single" w:sz="4" w:space="0" w:color="auto"/>
              <w:right w:val="single" w:sz="4" w:space="0" w:color="auto"/>
            </w:tcBorders>
            <w:shd w:val="clear" w:color="auto" w:fill="auto"/>
            <w:noWrap/>
            <w:vAlign w:val="center"/>
            <w:hideMark/>
          </w:tcPr>
          <w:p w14:paraId="1002BA98" w14:textId="77777777" w:rsidR="0015363B" w:rsidRPr="00FD1968" w:rsidRDefault="0015363B" w:rsidP="00646C1B">
            <w:pPr>
              <w:pStyle w:val="C-TableText"/>
              <w:spacing w:before="30" w:after="30"/>
              <w:rPr>
                <w:sz w:val="18"/>
                <w:szCs w:val="18"/>
              </w:rPr>
            </w:pPr>
            <w:r w:rsidRPr="00FD1968">
              <w:rPr>
                <w:sz w:val="18"/>
                <w:szCs w:val="18"/>
              </w:rPr>
              <w:t>Gut</w:t>
            </w:r>
          </w:p>
        </w:tc>
      </w:tr>
      <w:tr w:rsidR="0015363B" w:rsidRPr="00FD1968" w14:paraId="3EC21F56"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6D9379F" w14:textId="77777777" w:rsidR="0015363B" w:rsidRPr="00FD1968" w:rsidRDefault="0015363B" w:rsidP="00646C1B">
            <w:pPr>
              <w:pStyle w:val="C-TableText"/>
              <w:spacing w:before="30" w:after="30"/>
              <w:rPr>
                <w:sz w:val="18"/>
                <w:szCs w:val="18"/>
              </w:rPr>
            </w:pPr>
            <w:r w:rsidRPr="00FD1968">
              <w:rPr>
                <w:sz w:val="18"/>
                <w:szCs w:val="18"/>
              </w:rPr>
              <w:t>Transporter</w:t>
            </w:r>
          </w:p>
        </w:tc>
        <w:tc>
          <w:tcPr>
            <w:tcW w:w="3480" w:type="dxa"/>
            <w:tcBorders>
              <w:top w:val="nil"/>
              <w:left w:val="nil"/>
              <w:bottom w:val="single" w:sz="4" w:space="0" w:color="auto"/>
              <w:right w:val="single" w:sz="4" w:space="0" w:color="auto"/>
            </w:tcBorders>
            <w:shd w:val="clear" w:color="auto" w:fill="auto"/>
            <w:noWrap/>
            <w:vAlign w:val="center"/>
            <w:hideMark/>
          </w:tcPr>
          <w:p w14:paraId="26379E56" w14:textId="77777777" w:rsidR="0015363B" w:rsidRPr="00FD1968" w:rsidRDefault="0015363B" w:rsidP="00646C1B">
            <w:pPr>
              <w:pStyle w:val="C-TableText"/>
              <w:spacing w:before="30" w:after="30"/>
              <w:rPr>
                <w:sz w:val="18"/>
                <w:szCs w:val="18"/>
              </w:rPr>
            </w:pPr>
            <w:r w:rsidRPr="00FD1968">
              <w:rPr>
                <w:sz w:val="18"/>
                <w:szCs w:val="18"/>
              </w:rPr>
              <w:t>SLC22A1 (OCT1)</w:t>
            </w:r>
          </w:p>
        </w:tc>
      </w:tr>
      <w:tr w:rsidR="0015363B" w:rsidRPr="00FD1968" w14:paraId="7CC7A8DE"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838F4C5" w14:textId="77777777" w:rsidR="0015363B" w:rsidRPr="00FD1968" w:rsidRDefault="0015363B" w:rsidP="00646C1B">
            <w:pPr>
              <w:pStyle w:val="C-TableText"/>
              <w:spacing w:before="30" w:after="30"/>
              <w:rPr>
                <w:sz w:val="18"/>
                <w:szCs w:val="18"/>
              </w:rPr>
            </w:pPr>
            <w:r w:rsidRPr="00FD1968">
              <w:rPr>
                <w:sz w:val="18"/>
                <w:szCs w:val="18"/>
              </w:rPr>
              <w:t>Ki (µM)</w:t>
            </w:r>
          </w:p>
        </w:tc>
        <w:tc>
          <w:tcPr>
            <w:tcW w:w="3480" w:type="dxa"/>
            <w:tcBorders>
              <w:top w:val="nil"/>
              <w:left w:val="nil"/>
              <w:bottom w:val="single" w:sz="4" w:space="0" w:color="auto"/>
              <w:right w:val="single" w:sz="4" w:space="0" w:color="auto"/>
            </w:tcBorders>
            <w:shd w:val="clear" w:color="auto" w:fill="auto"/>
            <w:noWrap/>
            <w:vAlign w:val="center"/>
            <w:hideMark/>
          </w:tcPr>
          <w:p w14:paraId="7C12EAD3" w14:textId="77777777" w:rsidR="0015363B" w:rsidRPr="00FD1968" w:rsidRDefault="0015363B" w:rsidP="00646C1B">
            <w:pPr>
              <w:pStyle w:val="C-TableText"/>
              <w:spacing w:before="30" w:after="30"/>
              <w:rPr>
                <w:sz w:val="18"/>
                <w:szCs w:val="18"/>
              </w:rPr>
            </w:pPr>
            <w:r w:rsidRPr="00FD1968">
              <w:rPr>
                <w:sz w:val="18"/>
                <w:szCs w:val="18"/>
              </w:rPr>
              <w:t>5.590</w:t>
            </w:r>
          </w:p>
        </w:tc>
      </w:tr>
      <w:tr w:rsidR="0015363B" w:rsidRPr="00FD1968" w14:paraId="51B4B13A"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2A6558C" w14:textId="77777777" w:rsidR="0015363B" w:rsidRPr="00FD1968" w:rsidRDefault="0015363B" w:rsidP="00646C1B">
            <w:pPr>
              <w:pStyle w:val="C-TableText"/>
              <w:spacing w:before="30" w:after="30"/>
              <w:rPr>
                <w:sz w:val="18"/>
                <w:szCs w:val="18"/>
              </w:rPr>
            </w:pPr>
            <w:proofErr w:type="spellStart"/>
            <w:r w:rsidRPr="00FD1968">
              <w:rPr>
                <w:sz w:val="18"/>
                <w:szCs w:val="18"/>
              </w:rPr>
              <w:t>fuinc</w:t>
            </w:r>
            <w:proofErr w:type="spellEnd"/>
            <w:r w:rsidRPr="00FD1968">
              <w:rPr>
                <w:sz w:val="18"/>
                <w:szCs w:val="18"/>
              </w:rPr>
              <w:t xml:space="preserve"> (Ki)</w:t>
            </w:r>
          </w:p>
        </w:tc>
        <w:tc>
          <w:tcPr>
            <w:tcW w:w="3480" w:type="dxa"/>
            <w:tcBorders>
              <w:top w:val="nil"/>
              <w:left w:val="nil"/>
              <w:bottom w:val="single" w:sz="4" w:space="0" w:color="auto"/>
              <w:right w:val="single" w:sz="4" w:space="0" w:color="auto"/>
            </w:tcBorders>
            <w:shd w:val="clear" w:color="auto" w:fill="auto"/>
            <w:noWrap/>
            <w:vAlign w:val="center"/>
            <w:hideMark/>
          </w:tcPr>
          <w:p w14:paraId="122C89F2"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2CE45B58"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BFFCD46" w14:textId="77777777" w:rsidR="0015363B" w:rsidRPr="00FD1968" w:rsidRDefault="0015363B" w:rsidP="00646C1B">
            <w:pPr>
              <w:pStyle w:val="C-TableText"/>
              <w:spacing w:before="30" w:after="30"/>
              <w:rPr>
                <w:sz w:val="18"/>
                <w:szCs w:val="18"/>
              </w:rPr>
            </w:pPr>
            <w:r w:rsidRPr="00FD1968">
              <w:rPr>
                <w:sz w:val="18"/>
                <w:szCs w:val="18"/>
              </w:rPr>
              <w:t>Transporter</w:t>
            </w:r>
          </w:p>
        </w:tc>
        <w:tc>
          <w:tcPr>
            <w:tcW w:w="3480" w:type="dxa"/>
            <w:tcBorders>
              <w:top w:val="nil"/>
              <w:left w:val="nil"/>
              <w:bottom w:val="single" w:sz="4" w:space="0" w:color="auto"/>
              <w:right w:val="single" w:sz="4" w:space="0" w:color="auto"/>
            </w:tcBorders>
            <w:shd w:val="clear" w:color="auto" w:fill="auto"/>
            <w:noWrap/>
            <w:vAlign w:val="center"/>
            <w:hideMark/>
          </w:tcPr>
          <w:p w14:paraId="3F72A9AE" w14:textId="77777777" w:rsidR="0015363B" w:rsidRPr="00FD1968" w:rsidRDefault="0015363B" w:rsidP="00646C1B">
            <w:pPr>
              <w:pStyle w:val="C-TableText"/>
              <w:spacing w:before="30" w:after="30"/>
              <w:rPr>
                <w:sz w:val="18"/>
                <w:szCs w:val="18"/>
              </w:rPr>
            </w:pPr>
            <w:r w:rsidRPr="00FD1968">
              <w:rPr>
                <w:sz w:val="18"/>
                <w:szCs w:val="18"/>
              </w:rPr>
              <w:t>ABCB1 (P-</w:t>
            </w:r>
            <w:proofErr w:type="spellStart"/>
            <w:r w:rsidRPr="00FD1968">
              <w:rPr>
                <w:sz w:val="18"/>
                <w:szCs w:val="18"/>
              </w:rPr>
              <w:t>gp</w:t>
            </w:r>
            <w:proofErr w:type="spellEnd"/>
            <w:r w:rsidRPr="00FD1968">
              <w:rPr>
                <w:sz w:val="18"/>
                <w:szCs w:val="18"/>
              </w:rPr>
              <w:t>/MDR1)</w:t>
            </w:r>
          </w:p>
        </w:tc>
      </w:tr>
      <w:tr w:rsidR="0015363B" w:rsidRPr="00FD1968" w14:paraId="6C6AD6FF"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F90FE5C" w14:textId="77777777" w:rsidR="0015363B" w:rsidRPr="00FD1968" w:rsidRDefault="0015363B" w:rsidP="00646C1B">
            <w:pPr>
              <w:pStyle w:val="C-TableText"/>
              <w:spacing w:before="30" w:after="30"/>
              <w:rPr>
                <w:sz w:val="18"/>
                <w:szCs w:val="18"/>
              </w:rPr>
            </w:pPr>
            <w:r w:rsidRPr="00FD1968">
              <w:rPr>
                <w:sz w:val="18"/>
                <w:szCs w:val="18"/>
              </w:rPr>
              <w:t>Ki (µM)</w:t>
            </w:r>
          </w:p>
        </w:tc>
        <w:tc>
          <w:tcPr>
            <w:tcW w:w="3480" w:type="dxa"/>
            <w:tcBorders>
              <w:top w:val="nil"/>
              <w:left w:val="nil"/>
              <w:bottom w:val="single" w:sz="4" w:space="0" w:color="auto"/>
              <w:right w:val="single" w:sz="4" w:space="0" w:color="auto"/>
            </w:tcBorders>
            <w:shd w:val="clear" w:color="auto" w:fill="auto"/>
            <w:noWrap/>
            <w:vAlign w:val="center"/>
            <w:hideMark/>
          </w:tcPr>
          <w:p w14:paraId="087ADC87" w14:textId="77777777" w:rsidR="0015363B" w:rsidRPr="00FD1968" w:rsidRDefault="0015363B" w:rsidP="00646C1B">
            <w:pPr>
              <w:pStyle w:val="C-TableText"/>
              <w:spacing w:before="30" w:after="30"/>
              <w:rPr>
                <w:sz w:val="18"/>
                <w:szCs w:val="18"/>
              </w:rPr>
            </w:pPr>
            <w:r w:rsidRPr="00FD1968">
              <w:rPr>
                <w:sz w:val="18"/>
                <w:szCs w:val="18"/>
              </w:rPr>
              <w:t>10.000</w:t>
            </w:r>
          </w:p>
        </w:tc>
      </w:tr>
      <w:tr w:rsidR="0015363B" w:rsidRPr="00FD1968" w14:paraId="2B9A8E8A"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9C6D811" w14:textId="77777777" w:rsidR="0015363B" w:rsidRPr="00FD1968" w:rsidRDefault="0015363B" w:rsidP="00646C1B">
            <w:pPr>
              <w:pStyle w:val="C-TableText"/>
              <w:spacing w:before="30" w:after="30"/>
              <w:rPr>
                <w:sz w:val="18"/>
                <w:szCs w:val="18"/>
              </w:rPr>
            </w:pPr>
            <w:proofErr w:type="spellStart"/>
            <w:r w:rsidRPr="00FD1968">
              <w:rPr>
                <w:sz w:val="18"/>
                <w:szCs w:val="18"/>
              </w:rPr>
              <w:t>fuinc</w:t>
            </w:r>
            <w:proofErr w:type="spellEnd"/>
            <w:r w:rsidRPr="00FD1968">
              <w:rPr>
                <w:sz w:val="18"/>
                <w:szCs w:val="18"/>
              </w:rPr>
              <w:t xml:space="preserve"> (Ki)</w:t>
            </w:r>
          </w:p>
        </w:tc>
        <w:tc>
          <w:tcPr>
            <w:tcW w:w="3480" w:type="dxa"/>
            <w:tcBorders>
              <w:top w:val="nil"/>
              <w:left w:val="nil"/>
              <w:bottom w:val="single" w:sz="4" w:space="0" w:color="auto"/>
              <w:right w:val="single" w:sz="4" w:space="0" w:color="auto"/>
            </w:tcBorders>
            <w:shd w:val="clear" w:color="auto" w:fill="auto"/>
            <w:noWrap/>
            <w:vAlign w:val="center"/>
            <w:hideMark/>
          </w:tcPr>
          <w:p w14:paraId="3C5BDF84"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04B8FF5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35B17D3" w14:textId="77777777" w:rsidR="0015363B" w:rsidRPr="00FD1968" w:rsidRDefault="0015363B" w:rsidP="00646C1B">
            <w:pPr>
              <w:pStyle w:val="C-TableText"/>
              <w:spacing w:before="30" w:after="30"/>
              <w:rPr>
                <w:sz w:val="18"/>
                <w:szCs w:val="18"/>
              </w:rPr>
            </w:pPr>
            <w:r w:rsidRPr="00FD1968">
              <w:rPr>
                <w:sz w:val="18"/>
                <w:szCs w:val="18"/>
              </w:rPr>
              <w:t>Transporter</w:t>
            </w:r>
          </w:p>
        </w:tc>
        <w:tc>
          <w:tcPr>
            <w:tcW w:w="3480" w:type="dxa"/>
            <w:tcBorders>
              <w:top w:val="nil"/>
              <w:left w:val="nil"/>
              <w:bottom w:val="single" w:sz="4" w:space="0" w:color="auto"/>
              <w:right w:val="single" w:sz="4" w:space="0" w:color="auto"/>
            </w:tcBorders>
            <w:shd w:val="clear" w:color="auto" w:fill="auto"/>
            <w:noWrap/>
            <w:vAlign w:val="center"/>
            <w:hideMark/>
          </w:tcPr>
          <w:p w14:paraId="38ADF5BC" w14:textId="77777777" w:rsidR="0015363B" w:rsidRPr="00FD1968" w:rsidRDefault="0015363B" w:rsidP="00646C1B">
            <w:pPr>
              <w:pStyle w:val="C-TableText"/>
              <w:spacing w:before="30" w:after="30"/>
              <w:rPr>
                <w:sz w:val="18"/>
                <w:szCs w:val="18"/>
              </w:rPr>
            </w:pPr>
            <w:r w:rsidRPr="00FD1968">
              <w:rPr>
                <w:sz w:val="18"/>
                <w:szCs w:val="18"/>
              </w:rPr>
              <w:t>ABCG2 (BCRP)</w:t>
            </w:r>
          </w:p>
        </w:tc>
      </w:tr>
      <w:tr w:rsidR="0015363B" w:rsidRPr="00FD1968" w14:paraId="2A362233"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828A8D6" w14:textId="77777777" w:rsidR="0015363B" w:rsidRPr="00FD1968" w:rsidRDefault="0015363B" w:rsidP="00646C1B">
            <w:pPr>
              <w:pStyle w:val="C-TableText"/>
              <w:spacing w:before="30" w:after="30"/>
              <w:rPr>
                <w:sz w:val="18"/>
                <w:szCs w:val="18"/>
              </w:rPr>
            </w:pPr>
            <w:r w:rsidRPr="00FD1968">
              <w:rPr>
                <w:sz w:val="18"/>
                <w:szCs w:val="18"/>
              </w:rPr>
              <w:t>Ki (µM)</w:t>
            </w:r>
          </w:p>
        </w:tc>
        <w:tc>
          <w:tcPr>
            <w:tcW w:w="3480" w:type="dxa"/>
            <w:tcBorders>
              <w:top w:val="nil"/>
              <w:left w:val="nil"/>
              <w:bottom w:val="single" w:sz="4" w:space="0" w:color="auto"/>
              <w:right w:val="single" w:sz="4" w:space="0" w:color="auto"/>
            </w:tcBorders>
            <w:shd w:val="clear" w:color="auto" w:fill="auto"/>
            <w:noWrap/>
            <w:vAlign w:val="center"/>
            <w:hideMark/>
          </w:tcPr>
          <w:p w14:paraId="5AE1F9B9" w14:textId="77777777" w:rsidR="0015363B" w:rsidRPr="00FD1968" w:rsidRDefault="0015363B" w:rsidP="00646C1B">
            <w:pPr>
              <w:pStyle w:val="C-TableText"/>
              <w:spacing w:before="30" w:after="30"/>
              <w:rPr>
                <w:sz w:val="18"/>
                <w:szCs w:val="18"/>
              </w:rPr>
            </w:pPr>
            <w:r w:rsidRPr="00FD1968">
              <w:rPr>
                <w:sz w:val="18"/>
                <w:szCs w:val="18"/>
              </w:rPr>
              <w:t>27.800</w:t>
            </w:r>
          </w:p>
        </w:tc>
      </w:tr>
      <w:tr w:rsidR="0015363B" w:rsidRPr="00FD1968" w14:paraId="10721AC1"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79CAB8E5" w14:textId="77777777" w:rsidR="0015363B" w:rsidRPr="00FD1968" w:rsidRDefault="0015363B" w:rsidP="00646C1B">
            <w:pPr>
              <w:pStyle w:val="C-TableText"/>
              <w:spacing w:before="30" w:after="30"/>
              <w:rPr>
                <w:sz w:val="18"/>
                <w:szCs w:val="18"/>
              </w:rPr>
            </w:pPr>
            <w:proofErr w:type="spellStart"/>
            <w:r w:rsidRPr="00FD1968">
              <w:rPr>
                <w:sz w:val="18"/>
                <w:szCs w:val="18"/>
              </w:rPr>
              <w:t>fuinc</w:t>
            </w:r>
            <w:proofErr w:type="spellEnd"/>
            <w:r w:rsidRPr="00FD1968">
              <w:rPr>
                <w:sz w:val="18"/>
                <w:szCs w:val="18"/>
              </w:rPr>
              <w:t xml:space="preserve"> (Ki)</w:t>
            </w:r>
          </w:p>
        </w:tc>
        <w:tc>
          <w:tcPr>
            <w:tcW w:w="3480" w:type="dxa"/>
            <w:tcBorders>
              <w:top w:val="nil"/>
              <w:left w:val="nil"/>
              <w:bottom w:val="single" w:sz="4" w:space="0" w:color="auto"/>
              <w:right w:val="single" w:sz="4" w:space="0" w:color="auto"/>
            </w:tcBorders>
            <w:shd w:val="clear" w:color="auto" w:fill="auto"/>
            <w:noWrap/>
            <w:vAlign w:val="center"/>
            <w:hideMark/>
          </w:tcPr>
          <w:p w14:paraId="71241622"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3008919F"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4791018" w14:textId="77777777" w:rsidR="0015363B" w:rsidRPr="00FD1968" w:rsidRDefault="0015363B" w:rsidP="00646C1B">
            <w:pPr>
              <w:pStyle w:val="C-TableText"/>
              <w:spacing w:before="30" w:after="30"/>
              <w:rPr>
                <w:sz w:val="18"/>
                <w:szCs w:val="18"/>
              </w:rPr>
            </w:pPr>
            <w:r w:rsidRPr="00FD1968">
              <w:rPr>
                <w:sz w:val="18"/>
                <w:szCs w:val="18"/>
              </w:rPr>
              <w:t> </w:t>
            </w:r>
          </w:p>
        </w:tc>
        <w:tc>
          <w:tcPr>
            <w:tcW w:w="3480" w:type="dxa"/>
            <w:tcBorders>
              <w:top w:val="nil"/>
              <w:left w:val="nil"/>
              <w:bottom w:val="single" w:sz="4" w:space="0" w:color="auto"/>
              <w:right w:val="single" w:sz="4" w:space="0" w:color="auto"/>
            </w:tcBorders>
            <w:shd w:val="clear" w:color="auto" w:fill="auto"/>
            <w:noWrap/>
            <w:vAlign w:val="center"/>
            <w:hideMark/>
          </w:tcPr>
          <w:p w14:paraId="336B221D"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0E00E7AC"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3C7477E" w14:textId="77777777" w:rsidR="0015363B" w:rsidRPr="00FD1968" w:rsidRDefault="0015363B" w:rsidP="00646C1B">
            <w:pPr>
              <w:pStyle w:val="C-TableText"/>
              <w:spacing w:before="30" w:after="30"/>
              <w:rPr>
                <w:sz w:val="18"/>
                <w:szCs w:val="18"/>
              </w:rPr>
            </w:pPr>
            <w:r w:rsidRPr="00FD1968">
              <w:rPr>
                <w:sz w:val="18"/>
                <w:szCs w:val="18"/>
              </w:rPr>
              <w:t>Organ/Tissue</w:t>
            </w:r>
          </w:p>
        </w:tc>
        <w:tc>
          <w:tcPr>
            <w:tcW w:w="3480" w:type="dxa"/>
            <w:tcBorders>
              <w:top w:val="nil"/>
              <w:left w:val="nil"/>
              <w:bottom w:val="single" w:sz="4" w:space="0" w:color="auto"/>
              <w:right w:val="single" w:sz="4" w:space="0" w:color="auto"/>
            </w:tcBorders>
            <w:shd w:val="clear" w:color="auto" w:fill="auto"/>
            <w:noWrap/>
            <w:vAlign w:val="center"/>
            <w:hideMark/>
          </w:tcPr>
          <w:p w14:paraId="1F0E9899" w14:textId="77777777" w:rsidR="0015363B" w:rsidRPr="00FD1968" w:rsidRDefault="0015363B" w:rsidP="00646C1B">
            <w:pPr>
              <w:pStyle w:val="C-TableText"/>
              <w:spacing w:before="30" w:after="30"/>
              <w:rPr>
                <w:sz w:val="18"/>
                <w:szCs w:val="18"/>
              </w:rPr>
            </w:pPr>
            <w:r w:rsidRPr="00FD1968">
              <w:rPr>
                <w:sz w:val="18"/>
                <w:szCs w:val="18"/>
              </w:rPr>
              <w:t>Liver</w:t>
            </w:r>
          </w:p>
        </w:tc>
      </w:tr>
      <w:tr w:rsidR="0015363B" w:rsidRPr="00FD1968" w14:paraId="6443486E"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3C46CE7" w14:textId="77777777" w:rsidR="0015363B" w:rsidRPr="00FD1968" w:rsidRDefault="0015363B" w:rsidP="00646C1B">
            <w:pPr>
              <w:pStyle w:val="C-TableText"/>
              <w:spacing w:before="30" w:after="30"/>
              <w:rPr>
                <w:sz w:val="18"/>
                <w:szCs w:val="18"/>
              </w:rPr>
            </w:pPr>
            <w:r w:rsidRPr="00FD1968">
              <w:rPr>
                <w:sz w:val="18"/>
                <w:szCs w:val="18"/>
              </w:rPr>
              <w:t>Transporter</w:t>
            </w:r>
          </w:p>
        </w:tc>
        <w:tc>
          <w:tcPr>
            <w:tcW w:w="3480" w:type="dxa"/>
            <w:tcBorders>
              <w:top w:val="nil"/>
              <w:left w:val="nil"/>
              <w:bottom w:val="single" w:sz="4" w:space="0" w:color="auto"/>
              <w:right w:val="single" w:sz="4" w:space="0" w:color="auto"/>
            </w:tcBorders>
            <w:shd w:val="clear" w:color="auto" w:fill="auto"/>
            <w:noWrap/>
            <w:vAlign w:val="center"/>
            <w:hideMark/>
          </w:tcPr>
          <w:p w14:paraId="3192B555" w14:textId="77777777" w:rsidR="0015363B" w:rsidRPr="00FD1968" w:rsidRDefault="0015363B" w:rsidP="00646C1B">
            <w:pPr>
              <w:pStyle w:val="C-TableText"/>
              <w:spacing w:before="30" w:after="30"/>
              <w:rPr>
                <w:sz w:val="18"/>
                <w:szCs w:val="18"/>
              </w:rPr>
            </w:pPr>
            <w:r w:rsidRPr="00FD1968">
              <w:rPr>
                <w:sz w:val="18"/>
                <w:szCs w:val="18"/>
              </w:rPr>
              <w:t>SLCO1B1 (OATP1B1)</w:t>
            </w:r>
          </w:p>
        </w:tc>
      </w:tr>
      <w:tr w:rsidR="0015363B" w:rsidRPr="00FD1968" w14:paraId="33DDC8D5"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43E99E7" w14:textId="77777777" w:rsidR="0015363B" w:rsidRPr="00FD1968" w:rsidRDefault="0015363B" w:rsidP="00646C1B">
            <w:pPr>
              <w:pStyle w:val="C-TableText"/>
              <w:spacing w:before="30" w:after="30"/>
              <w:rPr>
                <w:sz w:val="18"/>
                <w:szCs w:val="18"/>
              </w:rPr>
            </w:pPr>
            <w:r w:rsidRPr="00FD1968">
              <w:rPr>
                <w:sz w:val="18"/>
                <w:szCs w:val="18"/>
              </w:rPr>
              <w:t>Ki (µM)</w:t>
            </w:r>
          </w:p>
        </w:tc>
        <w:tc>
          <w:tcPr>
            <w:tcW w:w="3480" w:type="dxa"/>
            <w:tcBorders>
              <w:top w:val="nil"/>
              <w:left w:val="nil"/>
              <w:bottom w:val="single" w:sz="4" w:space="0" w:color="auto"/>
              <w:right w:val="single" w:sz="4" w:space="0" w:color="auto"/>
            </w:tcBorders>
            <w:shd w:val="clear" w:color="auto" w:fill="auto"/>
            <w:noWrap/>
            <w:vAlign w:val="center"/>
            <w:hideMark/>
          </w:tcPr>
          <w:p w14:paraId="70A2E2A5" w14:textId="77777777" w:rsidR="0015363B" w:rsidRPr="00FD1968" w:rsidRDefault="0015363B" w:rsidP="00646C1B">
            <w:pPr>
              <w:pStyle w:val="C-TableText"/>
              <w:spacing w:before="30" w:after="30"/>
              <w:rPr>
                <w:sz w:val="18"/>
                <w:szCs w:val="18"/>
              </w:rPr>
            </w:pPr>
            <w:r w:rsidRPr="00FD1968">
              <w:rPr>
                <w:sz w:val="18"/>
                <w:szCs w:val="18"/>
              </w:rPr>
              <w:t>14.600</w:t>
            </w:r>
          </w:p>
        </w:tc>
      </w:tr>
      <w:tr w:rsidR="0015363B" w:rsidRPr="00FD1968" w14:paraId="4BBAF9B4"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E6E54A4" w14:textId="77777777" w:rsidR="0015363B" w:rsidRPr="00FD1968" w:rsidRDefault="0015363B" w:rsidP="00646C1B">
            <w:pPr>
              <w:pStyle w:val="C-TableText"/>
              <w:spacing w:before="30" w:after="30"/>
              <w:rPr>
                <w:sz w:val="18"/>
                <w:szCs w:val="18"/>
              </w:rPr>
            </w:pPr>
            <w:proofErr w:type="spellStart"/>
            <w:r w:rsidRPr="00FD1968">
              <w:rPr>
                <w:sz w:val="18"/>
                <w:szCs w:val="18"/>
              </w:rPr>
              <w:t>fuinc</w:t>
            </w:r>
            <w:proofErr w:type="spellEnd"/>
            <w:r w:rsidRPr="00FD1968">
              <w:rPr>
                <w:sz w:val="18"/>
                <w:szCs w:val="18"/>
              </w:rPr>
              <w:t xml:space="preserve"> (Ki)</w:t>
            </w:r>
          </w:p>
        </w:tc>
        <w:tc>
          <w:tcPr>
            <w:tcW w:w="3480" w:type="dxa"/>
            <w:tcBorders>
              <w:top w:val="nil"/>
              <w:left w:val="nil"/>
              <w:bottom w:val="single" w:sz="4" w:space="0" w:color="auto"/>
              <w:right w:val="single" w:sz="4" w:space="0" w:color="auto"/>
            </w:tcBorders>
            <w:shd w:val="clear" w:color="auto" w:fill="auto"/>
            <w:noWrap/>
            <w:vAlign w:val="center"/>
            <w:hideMark/>
          </w:tcPr>
          <w:p w14:paraId="49B1F96F"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12D6788A"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F0A5B2F" w14:textId="77777777" w:rsidR="0015363B" w:rsidRPr="00FD1968" w:rsidRDefault="0015363B" w:rsidP="00646C1B">
            <w:pPr>
              <w:pStyle w:val="C-TableText"/>
              <w:spacing w:before="30" w:after="30"/>
              <w:rPr>
                <w:sz w:val="18"/>
                <w:szCs w:val="18"/>
              </w:rPr>
            </w:pPr>
            <w:r w:rsidRPr="00FD1968">
              <w:rPr>
                <w:sz w:val="18"/>
                <w:szCs w:val="18"/>
              </w:rPr>
              <w:t>Transporter</w:t>
            </w:r>
          </w:p>
        </w:tc>
        <w:tc>
          <w:tcPr>
            <w:tcW w:w="3480" w:type="dxa"/>
            <w:tcBorders>
              <w:top w:val="nil"/>
              <w:left w:val="nil"/>
              <w:bottom w:val="single" w:sz="4" w:space="0" w:color="auto"/>
              <w:right w:val="single" w:sz="4" w:space="0" w:color="auto"/>
            </w:tcBorders>
            <w:shd w:val="clear" w:color="auto" w:fill="auto"/>
            <w:noWrap/>
            <w:vAlign w:val="center"/>
            <w:hideMark/>
          </w:tcPr>
          <w:p w14:paraId="2B591063" w14:textId="77777777" w:rsidR="0015363B" w:rsidRPr="00FD1968" w:rsidRDefault="0015363B" w:rsidP="00646C1B">
            <w:pPr>
              <w:pStyle w:val="C-TableText"/>
              <w:spacing w:before="30" w:after="30"/>
              <w:rPr>
                <w:sz w:val="18"/>
                <w:szCs w:val="18"/>
              </w:rPr>
            </w:pPr>
            <w:r w:rsidRPr="00FD1968">
              <w:rPr>
                <w:sz w:val="18"/>
                <w:szCs w:val="18"/>
              </w:rPr>
              <w:t>SLCO1B3 (OATP1B3)</w:t>
            </w:r>
          </w:p>
        </w:tc>
      </w:tr>
      <w:tr w:rsidR="0015363B" w:rsidRPr="00FD1968" w14:paraId="071646F6"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8DB000D" w14:textId="77777777" w:rsidR="0015363B" w:rsidRPr="00FD1968" w:rsidRDefault="0015363B" w:rsidP="00646C1B">
            <w:pPr>
              <w:pStyle w:val="C-TableText"/>
              <w:spacing w:before="30" w:after="30"/>
              <w:rPr>
                <w:sz w:val="18"/>
                <w:szCs w:val="18"/>
              </w:rPr>
            </w:pPr>
            <w:r w:rsidRPr="00FD1968">
              <w:rPr>
                <w:sz w:val="18"/>
                <w:szCs w:val="18"/>
              </w:rPr>
              <w:t>Ki (µM)</w:t>
            </w:r>
          </w:p>
        </w:tc>
        <w:tc>
          <w:tcPr>
            <w:tcW w:w="3480" w:type="dxa"/>
            <w:tcBorders>
              <w:top w:val="nil"/>
              <w:left w:val="nil"/>
              <w:bottom w:val="single" w:sz="4" w:space="0" w:color="auto"/>
              <w:right w:val="single" w:sz="4" w:space="0" w:color="auto"/>
            </w:tcBorders>
            <w:shd w:val="clear" w:color="auto" w:fill="auto"/>
            <w:noWrap/>
            <w:vAlign w:val="center"/>
            <w:hideMark/>
          </w:tcPr>
          <w:p w14:paraId="149DDC3A" w14:textId="77777777" w:rsidR="0015363B" w:rsidRPr="00FD1968" w:rsidRDefault="0015363B" w:rsidP="00646C1B">
            <w:pPr>
              <w:pStyle w:val="C-TableText"/>
              <w:spacing w:before="30" w:after="30"/>
              <w:rPr>
                <w:sz w:val="18"/>
                <w:szCs w:val="18"/>
              </w:rPr>
            </w:pPr>
            <w:r w:rsidRPr="00FD1968">
              <w:rPr>
                <w:sz w:val="18"/>
                <w:szCs w:val="18"/>
              </w:rPr>
              <w:t>8.400</w:t>
            </w:r>
          </w:p>
        </w:tc>
      </w:tr>
      <w:tr w:rsidR="0015363B" w:rsidRPr="00FD1968" w14:paraId="35C61475"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7CACED15" w14:textId="77777777" w:rsidR="0015363B" w:rsidRPr="00FD1968" w:rsidRDefault="0015363B" w:rsidP="00646C1B">
            <w:pPr>
              <w:pStyle w:val="C-TableText"/>
              <w:spacing w:before="30" w:after="30"/>
              <w:rPr>
                <w:sz w:val="18"/>
                <w:szCs w:val="18"/>
              </w:rPr>
            </w:pPr>
            <w:proofErr w:type="spellStart"/>
            <w:r w:rsidRPr="00FD1968">
              <w:rPr>
                <w:sz w:val="18"/>
                <w:szCs w:val="18"/>
              </w:rPr>
              <w:t>fuinc</w:t>
            </w:r>
            <w:proofErr w:type="spellEnd"/>
            <w:r w:rsidRPr="00FD1968">
              <w:rPr>
                <w:sz w:val="18"/>
                <w:szCs w:val="18"/>
              </w:rPr>
              <w:t xml:space="preserve"> (Ki)</w:t>
            </w:r>
          </w:p>
        </w:tc>
        <w:tc>
          <w:tcPr>
            <w:tcW w:w="3480" w:type="dxa"/>
            <w:tcBorders>
              <w:top w:val="nil"/>
              <w:left w:val="nil"/>
              <w:bottom w:val="single" w:sz="4" w:space="0" w:color="auto"/>
              <w:right w:val="single" w:sz="4" w:space="0" w:color="auto"/>
            </w:tcBorders>
            <w:shd w:val="clear" w:color="auto" w:fill="auto"/>
            <w:noWrap/>
            <w:vAlign w:val="center"/>
            <w:hideMark/>
          </w:tcPr>
          <w:p w14:paraId="111034CB"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601AE25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B0B95A3" w14:textId="77777777" w:rsidR="0015363B" w:rsidRPr="00FD1968" w:rsidRDefault="0015363B" w:rsidP="00646C1B">
            <w:pPr>
              <w:pStyle w:val="C-TableText"/>
              <w:spacing w:before="30" w:after="30"/>
              <w:rPr>
                <w:sz w:val="18"/>
                <w:szCs w:val="18"/>
              </w:rPr>
            </w:pPr>
            <w:r w:rsidRPr="00FD1968">
              <w:rPr>
                <w:sz w:val="18"/>
                <w:szCs w:val="18"/>
              </w:rPr>
              <w:t>Transporter</w:t>
            </w:r>
          </w:p>
        </w:tc>
        <w:tc>
          <w:tcPr>
            <w:tcW w:w="3480" w:type="dxa"/>
            <w:tcBorders>
              <w:top w:val="nil"/>
              <w:left w:val="nil"/>
              <w:bottom w:val="single" w:sz="4" w:space="0" w:color="auto"/>
              <w:right w:val="single" w:sz="4" w:space="0" w:color="auto"/>
            </w:tcBorders>
            <w:shd w:val="clear" w:color="auto" w:fill="auto"/>
            <w:noWrap/>
            <w:vAlign w:val="center"/>
            <w:hideMark/>
          </w:tcPr>
          <w:p w14:paraId="56784C7B" w14:textId="77777777" w:rsidR="0015363B" w:rsidRPr="00FD1968" w:rsidRDefault="0015363B" w:rsidP="00646C1B">
            <w:pPr>
              <w:pStyle w:val="C-TableText"/>
              <w:spacing w:before="30" w:after="30"/>
              <w:rPr>
                <w:sz w:val="18"/>
                <w:szCs w:val="18"/>
              </w:rPr>
            </w:pPr>
            <w:r w:rsidRPr="00FD1968">
              <w:rPr>
                <w:sz w:val="18"/>
                <w:szCs w:val="18"/>
              </w:rPr>
              <w:t>SLC22A1 (OCT1)</w:t>
            </w:r>
          </w:p>
        </w:tc>
      </w:tr>
      <w:tr w:rsidR="0015363B" w:rsidRPr="00FD1968" w14:paraId="7C094C56"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26A5E1B" w14:textId="77777777" w:rsidR="0015363B" w:rsidRPr="00FD1968" w:rsidRDefault="0015363B" w:rsidP="00646C1B">
            <w:pPr>
              <w:pStyle w:val="C-TableText"/>
              <w:spacing w:before="30" w:after="30"/>
              <w:rPr>
                <w:sz w:val="18"/>
                <w:szCs w:val="18"/>
              </w:rPr>
            </w:pPr>
            <w:r w:rsidRPr="00FD1968">
              <w:rPr>
                <w:sz w:val="18"/>
                <w:szCs w:val="18"/>
              </w:rPr>
              <w:t>Ki (µM)</w:t>
            </w:r>
          </w:p>
        </w:tc>
        <w:tc>
          <w:tcPr>
            <w:tcW w:w="3480" w:type="dxa"/>
            <w:tcBorders>
              <w:top w:val="nil"/>
              <w:left w:val="nil"/>
              <w:bottom w:val="single" w:sz="4" w:space="0" w:color="auto"/>
              <w:right w:val="single" w:sz="4" w:space="0" w:color="auto"/>
            </w:tcBorders>
            <w:shd w:val="clear" w:color="auto" w:fill="auto"/>
            <w:noWrap/>
            <w:vAlign w:val="center"/>
            <w:hideMark/>
          </w:tcPr>
          <w:p w14:paraId="45A8E941" w14:textId="77777777" w:rsidR="0015363B" w:rsidRPr="00FD1968" w:rsidRDefault="0015363B" w:rsidP="00646C1B">
            <w:pPr>
              <w:pStyle w:val="C-TableText"/>
              <w:spacing w:before="30" w:after="30"/>
              <w:rPr>
                <w:sz w:val="18"/>
                <w:szCs w:val="18"/>
              </w:rPr>
            </w:pPr>
            <w:r w:rsidRPr="00FD1968">
              <w:rPr>
                <w:sz w:val="18"/>
                <w:szCs w:val="18"/>
              </w:rPr>
              <w:t>5.590</w:t>
            </w:r>
          </w:p>
        </w:tc>
      </w:tr>
      <w:tr w:rsidR="0015363B" w:rsidRPr="00FD1968" w14:paraId="36D85128"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BC27B67" w14:textId="77777777" w:rsidR="0015363B" w:rsidRPr="00FD1968" w:rsidRDefault="0015363B" w:rsidP="00646C1B">
            <w:pPr>
              <w:pStyle w:val="C-TableText"/>
              <w:spacing w:before="30" w:after="30"/>
              <w:rPr>
                <w:sz w:val="18"/>
                <w:szCs w:val="18"/>
              </w:rPr>
            </w:pPr>
            <w:proofErr w:type="spellStart"/>
            <w:r w:rsidRPr="00FD1968">
              <w:rPr>
                <w:sz w:val="18"/>
                <w:szCs w:val="18"/>
              </w:rPr>
              <w:t>fuinc</w:t>
            </w:r>
            <w:proofErr w:type="spellEnd"/>
            <w:r w:rsidRPr="00FD1968">
              <w:rPr>
                <w:sz w:val="18"/>
                <w:szCs w:val="18"/>
              </w:rPr>
              <w:t xml:space="preserve"> (Ki)</w:t>
            </w:r>
          </w:p>
        </w:tc>
        <w:tc>
          <w:tcPr>
            <w:tcW w:w="3480" w:type="dxa"/>
            <w:tcBorders>
              <w:top w:val="nil"/>
              <w:left w:val="nil"/>
              <w:bottom w:val="single" w:sz="4" w:space="0" w:color="auto"/>
              <w:right w:val="single" w:sz="4" w:space="0" w:color="auto"/>
            </w:tcBorders>
            <w:shd w:val="clear" w:color="auto" w:fill="auto"/>
            <w:noWrap/>
            <w:vAlign w:val="center"/>
            <w:hideMark/>
          </w:tcPr>
          <w:p w14:paraId="3F04D125"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688E63F6"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23AE47C5" w14:textId="77777777" w:rsidR="0015363B" w:rsidRPr="00FD1968" w:rsidRDefault="0015363B" w:rsidP="00646C1B">
            <w:pPr>
              <w:pStyle w:val="C-TableText"/>
              <w:spacing w:before="30" w:after="30"/>
              <w:rPr>
                <w:sz w:val="18"/>
                <w:szCs w:val="18"/>
              </w:rPr>
            </w:pPr>
            <w:r w:rsidRPr="00FD1968">
              <w:rPr>
                <w:sz w:val="18"/>
                <w:szCs w:val="18"/>
              </w:rPr>
              <w:t>Transporter</w:t>
            </w:r>
          </w:p>
        </w:tc>
        <w:tc>
          <w:tcPr>
            <w:tcW w:w="3480" w:type="dxa"/>
            <w:tcBorders>
              <w:top w:val="nil"/>
              <w:left w:val="nil"/>
              <w:bottom w:val="single" w:sz="4" w:space="0" w:color="auto"/>
              <w:right w:val="single" w:sz="4" w:space="0" w:color="auto"/>
            </w:tcBorders>
            <w:shd w:val="clear" w:color="auto" w:fill="auto"/>
            <w:noWrap/>
            <w:vAlign w:val="center"/>
            <w:hideMark/>
          </w:tcPr>
          <w:p w14:paraId="70041B0B" w14:textId="77777777" w:rsidR="0015363B" w:rsidRPr="00FD1968" w:rsidRDefault="0015363B" w:rsidP="00646C1B">
            <w:pPr>
              <w:pStyle w:val="C-TableText"/>
              <w:spacing w:before="30" w:after="30"/>
              <w:rPr>
                <w:sz w:val="18"/>
                <w:szCs w:val="18"/>
              </w:rPr>
            </w:pPr>
            <w:r w:rsidRPr="00FD1968">
              <w:rPr>
                <w:sz w:val="18"/>
                <w:szCs w:val="18"/>
              </w:rPr>
              <w:t>ABCB1 (P-</w:t>
            </w:r>
            <w:proofErr w:type="spellStart"/>
            <w:r w:rsidRPr="00FD1968">
              <w:rPr>
                <w:sz w:val="18"/>
                <w:szCs w:val="18"/>
              </w:rPr>
              <w:t>gp</w:t>
            </w:r>
            <w:proofErr w:type="spellEnd"/>
            <w:r w:rsidRPr="00FD1968">
              <w:rPr>
                <w:sz w:val="18"/>
                <w:szCs w:val="18"/>
              </w:rPr>
              <w:t>/MDR1)</w:t>
            </w:r>
          </w:p>
        </w:tc>
      </w:tr>
      <w:tr w:rsidR="0015363B" w:rsidRPr="00FD1968" w14:paraId="2144B8DA"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99DD505" w14:textId="77777777" w:rsidR="0015363B" w:rsidRPr="00FD1968" w:rsidRDefault="0015363B" w:rsidP="00646C1B">
            <w:pPr>
              <w:pStyle w:val="C-TableText"/>
              <w:spacing w:before="30" w:after="30"/>
              <w:rPr>
                <w:sz w:val="18"/>
                <w:szCs w:val="18"/>
              </w:rPr>
            </w:pPr>
            <w:r w:rsidRPr="00FD1968">
              <w:rPr>
                <w:sz w:val="18"/>
                <w:szCs w:val="18"/>
              </w:rPr>
              <w:t>Ki (µM)</w:t>
            </w:r>
          </w:p>
        </w:tc>
        <w:tc>
          <w:tcPr>
            <w:tcW w:w="3480" w:type="dxa"/>
            <w:tcBorders>
              <w:top w:val="nil"/>
              <w:left w:val="nil"/>
              <w:bottom w:val="single" w:sz="4" w:space="0" w:color="auto"/>
              <w:right w:val="single" w:sz="4" w:space="0" w:color="auto"/>
            </w:tcBorders>
            <w:shd w:val="clear" w:color="auto" w:fill="auto"/>
            <w:noWrap/>
            <w:vAlign w:val="center"/>
            <w:hideMark/>
          </w:tcPr>
          <w:p w14:paraId="7701F5EF" w14:textId="77777777" w:rsidR="0015363B" w:rsidRPr="00FD1968" w:rsidRDefault="0015363B" w:rsidP="00646C1B">
            <w:pPr>
              <w:pStyle w:val="C-TableText"/>
              <w:spacing w:before="30" w:after="30"/>
              <w:rPr>
                <w:sz w:val="18"/>
                <w:szCs w:val="18"/>
              </w:rPr>
            </w:pPr>
            <w:r w:rsidRPr="00FD1968">
              <w:rPr>
                <w:sz w:val="18"/>
                <w:szCs w:val="18"/>
              </w:rPr>
              <w:t>10.000</w:t>
            </w:r>
          </w:p>
        </w:tc>
      </w:tr>
      <w:tr w:rsidR="0015363B" w:rsidRPr="00FD1968" w14:paraId="4A7CF37F"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47453BE" w14:textId="77777777" w:rsidR="0015363B" w:rsidRPr="00FD1968" w:rsidRDefault="0015363B" w:rsidP="00646C1B">
            <w:pPr>
              <w:pStyle w:val="C-TableText"/>
              <w:spacing w:before="30" w:after="30"/>
              <w:rPr>
                <w:sz w:val="18"/>
                <w:szCs w:val="18"/>
              </w:rPr>
            </w:pPr>
            <w:proofErr w:type="spellStart"/>
            <w:r w:rsidRPr="00FD1968">
              <w:rPr>
                <w:sz w:val="18"/>
                <w:szCs w:val="18"/>
              </w:rPr>
              <w:t>fuinc</w:t>
            </w:r>
            <w:proofErr w:type="spellEnd"/>
            <w:r w:rsidRPr="00FD1968">
              <w:rPr>
                <w:sz w:val="18"/>
                <w:szCs w:val="18"/>
              </w:rPr>
              <w:t xml:space="preserve"> (Ki)</w:t>
            </w:r>
          </w:p>
        </w:tc>
        <w:tc>
          <w:tcPr>
            <w:tcW w:w="3480" w:type="dxa"/>
            <w:tcBorders>
              <w:top w:val="nil"/>
              <w:left w:val="nil"/>
              <w:bottom w:val="single" w:sz="4" w:space="0" w:color="auto"/>
              <w:right w:val="single" w:sz="4" w:space="0" w:color="auto"/>
            </w:tcBorders>
            <w:shd w:val="clear" w:color="auto" w:fill="auto"/>
            <w:noWrap/>
            <w:vAlign w:val="center"/>
            <w:hideMark/>
          </w:tcPr>
          <w:p w14:paraId="5DBD83FA"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44FE49F0"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6963BA2" w14:textId="77777777" w:rsidR="0015363B" w:rsidRPr="00FD1968" w:rsidRDefault="0015363B" w:rsidP="00646C1B">
            <w:pPr>
              <w:pStyle w:val="C-TableText"/>
              <w:spacing w:before="30" w:after="30"/>
              <w:rPr>
                <w:sz w:val="18"/>
                <w:szCs w:val="18"/>
              </w:rPr>
            </w:pPr>
            <w:r w:rsidRPr="00FD1968">
              <w:rPr>
                <w:sz w:val="18"/>
                <w:szCs w:val="18"/>
              </w:rPr>
              <w:t>Transporter</w:t>
            </w:r>
          </w:p>
        </w:tc>
        <w:tc>
          <w:tcPr>
            <w:tcW w:w="3480" w:type="dxa"/>
            <w:tcBorders>
              <w:top w:val="nil"/>
              <w:left w:val="nil"/>
              <w:bottom w:val="single" w:sz="4" w:space="0" w:color="auto"/>
              <w:right w:val="single" w:sz="4" w:space="0" w:color="auto"/>
            </w:tcBorders>
            <w:shd w:val="clear" w:color="auto" w:fill="auto"/>
            <w:noWrap/>
            <w:vAlign w:val="center"/>
            <w:hideMark/>
          </w:tcPr>
          <w:p w14:paraId="3C7A904A" w14:textId="77777777" w:rsidR="0015363B" w:rsidRPr="00FD1968" w:rsidRDefault="0015363B" w:rsidP="00646C1B">
            <w:pPr>
              <w:pStyle w:val="C-TableText"/>
              <w:spacing w:before="30" w:after="30"/>
              <w:rPr>
                <w:sz w:val="18"/>
                <w:szCs w:val="18"/>
              </w:rPr>
            </w:pPr>
            <w:r w:rsidRPr="00FD1968">
              <w:rPr>
                <w:sz w:val="18"/>
                <w:szCs w:val="18"/>
              </w:rPr>
              <w:t>ABCG2 (BCRP)</w:t>
            </w:r>
          </w:p>
        </w:tc>
      </w:tr>
      <w:tr w:rsidR="0015363B" w:rsidRPr="00FD1968" w14:paraId="6BDA9027"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A675AF8" w14:textId="77777777" w:rsidR="0015363B" w:rsidRPr="00FD1968" w:rsidRDefault="0015363B" w:rsidP="00646C1B">
            <w:pPr>
              <w:pStyle w:val="C-TableText"/>
              <w:spacing w:before="30" w:after="30"/>
              <w:rPr>
                <w:sz w:val="18"/>
                <w:szCs w:val="18"/>
              </w:rPr>
            </w:pPr>
            <w:r w:rsidRPr="00FD1968">
              <w:rPr>
                <w:sz w:val="18"/>
                <w:szCs w:val="18"/>
              </w:rPr>
              <w:t>Ki (µM)</w:t>
            </w:r>
          </w:p>
        </w:tc>
        <w:tc>
          <w:tcPr>
            <w:tcW w:w="3480" w:type="dxa"/>
            <w:tcBorders>
              <w:top w:val="nil"/>
              <w:left w:val="nil"/>
              <w:bottom w:val="single" w:sz="4" w:space="0" w:color="auto"/>
              <w:right w:val="single" w:sz="4" w:space="0" w:color="auto"/>
            </w:tcBorders>
            <w:shd w:val="clear" w:color="auto" w:fill="auto"/>
            <w:noWrap/>
            <w:vAlign w:val="center"/>
            <w:hideMark/>
          </w:tcPr>
          <w:p w14:paraId="1A19D3AF" w14:textId="77777777" w:rsidR="0015363B" w:rsidRPr="00FD1968" w:rsidRDefault="0015363B" w:rsidP="00646C1B">
            <w:pPr>
              <w:pStyle w:val="C-TableText"/>
              <w:spacing w:before="30" w:after="30"/>
              <w:rPr>
                <w:sz w:val="18"/>
                <w:szCs w:val="18"/>
              </w:rPr>
            </w:pPr>
            <w:r w:rsidRPr="00FD1968">
              <w:rPr>
                <w:sz w:val="18"/>
                <w:szCs w:val="18"/>
              </w:rPr>
              <w:t>27.800</w:t>
            </w:r>
          </w:p>
        </w:tc>
      </w:tr>
      <w:tr w:rsidR="0015363B" w:rsidRPr="00FD1968" w14:paraId="2C58BD0E"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3AD90F1F" w14:textId="77777777" w:rsidR="0015363B" w:rsidRPr="00FD1968" w:rsidRDefault="0015363B" w:rsidP="00646C1B">
            <w:pPr>
              <w:pStyle w:val="C-TableText"/>
              <w:spacing w:before="30" w:after="30"/>
              <w:rPr>
                <w:sz w:val="18"/>
                <w:szCs w:val="18"/>
              </w:rPr>
            </w:pPr>
            <w:proofErr w:type="spellStart"/>
            <w:r w:rsidRPr="00FD1968">
              <w:rPr>
                <w:sz w:val="18"/>
                <w:szCs w:val="18"/>
              </w:rPr>
              <w:t>fuinc</w:t>
            </w:r>
            <w:proofErr w:type="spellEnd"/>
            <w:r w:rsidRPr="00FD1968">
              <w:rPr>
                <w:sz w:val="18"/>
                <w:szCs w:val="18"/>
              </w:rPr>
              <w:t xml:space="preserve"> (Ki)</w:t>
            </w:r>
          </w:p>
        </w:tc>
        <w:tc>
          <w:tcPr>
            <w:tcW w:w="3480" w:type="dxa"/>
            <w:tcBorders>
              <w:top w:val="nil"/>
              <w:left w:val="nil"/>
              <w:bottom w:val="single" w:sz="4" w:space="0" w:color="auto"/>
              <w:right w:val="single" w:sz="4" w:space="0" w:color="auto"/>
            </w:tcBorders>
            <w:shd w:val="clear" w:color="auto" w:fill="auto"/>
            <w:noWrap/>
            <w:vAlign w:val="center"/>
            <w:hideMark/>
          </w:tcPr>
          <w:p w14:paraId="3425E1EB"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2041B43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3597CE7" w14:textId="77777777" w:rsidR="0015363B" w:rsidRPr="00FD1968" w:rsidRDefault="0015363B" w:rsidP="00646C1B">
            <w:pPr>
              <w:pStyle w:val="C-TableText"/>
              <w:spacing w:before="30" w:after="30"/>
              <w:rPr>
                <w:sz w:val="18"/>
                <w:szCs w:val="18"/>
              </w:rPr>
            </w:pPr>
            <w:r w:rsidRPr="00FD1968">
              <w:rPr>
                <w:sz w:val="18"/>
                <w:szCs w:val="18"/>
              </w:rPr>
              <w:lastRenderedPageBreak/>
              <w:t> </w:t>
            </w:r>
          </w:p>
        </w:tc>
        <w:tc>
          <w:tcPr>
            <w:tcW w:w="3480" w:type="dxa"/>
            <w:tcBorders>
              <w:top w:val="nil"/>
              <w:left w:val="nil"/>
              <w:bottom w:val="single" w:sz="4" w:space="0" w:color="auto"/>
              <w:right w:val="single" w:sz="4" w:space="0" w:color="auto"/>
            </w:tcBorders>
            <w:shd w:val="clear" w:color="auto" w:fill="auto"/>
            <w:noWrap/>
            <w:vAlign w:val="center"/>
            <w:hideMark/>
          </w:tcPr>
          <w:p w14:paraId="7B199A4F" w14:textId="77777777" w:rsidR="0015363B" w:rsidRPr="00FD1968" w:rsidRDefault="0015363B" w:rsidP="00646C1B">
            <w:pPr>
              <w:pStyle w:val="C-TableText"/>
              <w:spacing w:before="30" w:after="30"/>
              <w:rPr>
                <w:sz w:val="18"/>
                <w:szCs w:val="18"/>
              </w:rPr>
            </w:pPr>
            <w:r w:rsidRPr="00FD1968">
              <w:rPr>
                <w:sz w:val="18"/>
                <w:szCs w:val="18"/>
              </w:rPr>
              <w:t> </w:t>
            </w:r>
          </w:p>
        </w:tc>
      </w:tr>
      <w:tr w:rsidR="0015363B" w:rsidRPr="00FD1968" w14:paraId="26CF920A"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13ABBB5D" w14:textId="77777777" w:rsidR="0015363B" w:rsidRPr="00FD1968" w:rsidRDefault="0015363B" w:rsidP="00646C1B">
            <w:pPr>
              <w:pStyle w:val="C-TableText"/>
              <w:spacing w:before="30" w:after="30"/>
              <w:rPr>
                <w:sz w:val="18"/>
                <w:szCs w:val="18"/>
              </w:rPr>
            </w:pPr>
            <w:r w:rsidRPr="00FD1968">
              <w:rPr>
                <w:sz w:val="18"/>
                <w:szCs w:val="18"/>
              </w:rPr>
              <w:t>Organ/Tissue</w:t>
            </w:r>
          </w:p>
        </w:tc>
        <w:tc>
          <w:tcPr>
            <w:tcW w:w="3480" w:type="dxa"/>
            <w:tcBorders>
              <w:top w:val="nil"/>
              <w:left w:val="nil"/>
              <w:bottom w:val="single" w:sz="4" w:space="0" w:color="auto"/>
              <w:right w:val="single" w:sz="4" w:space="0" w:color="auto"/>
            </w:tcBorders>
            <w:shd w:val="clear" w:color="auto" w:fill="auto"/>
            <w:noWrap/>
            <w:vAlign w:val="center"/>
            <w:hideMark/>
          </w:tcPr>
          <w:p w14:paraId="3E3F8B4B" w14:textId="77777777" w:rsidR="0015363B" w:rsidRPr="00FD1968" w:rsidRDefault="0015363B" w:rsidP="00646C1B">
            <w:pPr>
              <w:pStyle w:val="C-TableText"/>
              <w:spacing w:before="30" w:after="30"/>
              <w:rPr>
                <w:sz w:val="18"/>
                <w:szCs w:val="18"/>
              </w:rPr>
            </w:pPr>
            <w:r w:rsidRPr="00FD1968">
              <w:rPr>
                <w:sz w:val="18"/>
                <w:szCs w:val="18"/>
              </w:rPr>
              <w:t>Kidney</w:t>
            </w:r>
          </w:p>
        </w:tc>
      </w:tr>
      <w:tr w:rsidR="0015363B" w:rsidRPr="00FD1968" w14:paraId="4F856F14"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42262A7" w14:textId="77777777" w:rsidR="0015363B" w:rsidRPr="00FD1968" w:rsidRDefault="0015363B" w:rsidP="00646C1B">
            <w:pPr>
              <w:pStyle w:val="C-TableText"/>
              <w:spacing w:before="30" w:after="30"/>
              <w:rPr>
                <w:sz w:val="18"/>
                <w:szCs w:val="18"/>
              </w:rPr>
            </w:pPr>
            <w:r w:rsidRPr="00FD1968">
              <w:rPr>
                <w:sz w:val="18"/>
                <w:szCs w:val="18"/>
              </w:rPr>
              <w:t>Transporter</w:t>
            </w:r>
          </w:p>
        </w:tc>
        <w:tc>
          <w:tcPr>
            <w:tcW w:w="3480" w:type="dxa"/>
            <w:tcBorders>
              <w:top w:val="nil"/>
              <w:left w:val="nil"/>
              <w:bottom w:val="single" w:sz="4" w:space="0" w:color="auto"/>
              <w:right w:val="single" w:sz="4" w:space="0" w:color="auto"/>
            </w:tcBorders>
            <w:shd w:val="clear" w:color="auto" w:fill="auto"/>
            <w:noWrap/>
            <w:vAlign w:val="center"/>
            <w:hideMark/>
          </w:tcPr>
          <w:p w14:paraId="362F4C0D" w14:textId="77777777" w:rsidR="0015363B" w:rsidRPr="00FD1968" w:rsidRDefault="0015363B" w:rsidP="00646C1B">
            <w:pPr>
              <w:pStyle w:val="C-TableText"/>
              <w:spacing w:before="30" w:after="30"/>
              <w:rPr>
                <w:sz w:val="18"/>
                <w:szCs w:val="18"/>
              </w:rPr>
            </w:pPr>
            <w:r w:rsidRPr="00FD1968">
              <w:rPr>
                <w:sz w:val="18"/>
                <w:szCs w:val="18"/>
              </w:rPr>
              <w:t>SLC22A2 (OCT2)</w:t>
            </w:r>
          </w:p>
        </w:tc>
      </w:tr>
      <w:tr w:rsidR="0015363B" w:rsidRPr="00FD1968" w14:paraId="2B18080E"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4D0342BC" w14:textId="77777777" w:rsidR="0015363B" w:rsidRPr="00FD1968" w:rsidRDefault="0015363B" w:rsidP="00646C1B">
            <w:pPr>
              <w:pStyle w:val="C-TableText"/>
              <w:spacing w:before="30" w:after="30"/>
              <w:rPr>
                <w:sz w:val="18"/>
                <w:szCs w:val="18"/>
              </w:rPr>
            </w:pPr>
            <w:r w:rsidRPr="00FD1968">
              <w:rPr>
                <w:sz w:val="18"/>
                <w:szCs w:val="18"/>
              </w:rPr>
              <w:t>Ki (µM)</w:t>
            </w:r>
          </w:p>
        </w:tc>
        <w:tc>
          <w:tcPr>
            <w:tcW w:w="3480" w:type="dxa"/>
            <w:tcBorders>
              <w:top w:val="nil"/>
              <w:left w:val="nil"/>
              <w:bottom w:val="single" w:sz="4" w:space="0" w:color="auto"/>
              <w:right w:val="single" w:sz="4" w:space="0" w:color="auto"/>
            </w:tcBorders>
            <w:shd w:val="clear" w:color="auto" w:fill="auto"/>
            <w:noWrap/>
            <w:vAlign w:val="center"/>
            <w:hideMark/>
          </w:tcPr>
          <w:p w14:paraId="1123F26D" w14:textId="77777777" w:rsidR="0015363B" w:rsidRPr="00FD1968" w:rsidRDefault="0015363B" w:rsidP="00646C1B">
            <w:pPr>
              <w:pStyle w:val="C-TableText"/>
              <w:spacing w:before="30" w:after="30"/>
              <w:rPr>
                <w:sz w:val="18"/>
                <w:szCs w:val="18"/>
              </w:rPr>
            </w:pPr>
            <w:r w:rsidRPr="00FD1968">
              <w:rPr>
                <w:sz w:val="18"/>
                <w:szCs w:val="18"/>
              </w:rPr>
              <w:t>0.710</w:t>
            </w:r>
          </w:p>
        </w:tc>
      </w:tr>
      <w:tr w:rsidR="0015363B" w:rsidRPr="00FD1968" w14:paraId="3BAC8BBF"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53F9CD5D" w14:textId="77777777" w:rsidR="0015363B" w:rsidRPr="00FD1968" w:rsidRDefault="0015363B" w:rsidP="00646C1B">
            <w:pPr>
              <w:pStyle w:val="C-TableText"/>
              <w:spacing w:before="30" w:after="30"/>
              <w:rPr>
                <w:sz w:val="18"/>
                <w:szCs w:val="18"/>
              </w:rPr>
            </w:pPr>
            <w:proofErr w:type="spellStart"/>
            <w:r w:rsidRPr="00FD1968">
              <w:rPr>
                <w:sz w:val="18"/>
                <w:szCs w:val="18"/>
              </w:rPr>
              <w:t>fuinc</w:t>
            </w:r>
            <w:proofErr w:type="spellEnd"/>
            <w:r w:rsidRPr="00FD1968">
              <w:rPr>
                <w:sz w:val="18"/>
                <w:szCs w:val="18"/>
              </w:rPr>
              <w:t xml:space="preserve"> (Ki)</w:t>
            </w:r>
          </w:p>
        </w:tc>
        <w:tc>
          <w:tcPr>
            <w:tcW w:w="3480" w:type="dxa"/>
            <w:tcBorders>
              <w:top w:val="nil"/>
              <w:left w:val="nil"/>
              <w:bottom w:val="single" w:sz="4" w:space="0" w:color="auto"/>
              <w:right w:val="single" w:sz="4" w:space="0" w:color="auto"/>
            </w:tcBorders>
            <w:shd w:val="clear" w:color="auto" w:fill="auto"/>
            <w:noWrap/>
            <w:vAlign w:val="center"/>
            <w:hideMark/>
          </w:tcPr>
          <w:p w14:paraId="31483F2E" w14:textId="77777777" w:rsidR="0015363B" w:rsidRPr="00FD1968" w:rsidRDefault="0015363B" w:rsidP="00646C1B">
            <w:pPr>
              <w:pStyle w:val="C-TableText"/>
              <w:spacing w:before="30" w:after="30"/>
              <w:rPr>
                <w:sz w:val="18"/>
                <w:szCs w:val="18"/>
              </w:rPr>
            </w:pPr>
            <w:r w:rsidRPr="00FD1968">
              <w:rPr>
                <w:sz w:val="18"/>
                <w:szCs w:val="18"/>
              </w:rPr>
              <w:t>1.000</w:t>
            </w:r>
          </w:p>
        </w:tc>
      </w:tr>
      <w:tr w:rsidR="0015363B" w:rsidRPr="00FD1968" w14:paraId="623A6059"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6579F587" w14:textId="77777777" w:rsidR="0015363B" w:rsidRPr="00FD1968" w:rsidRDefault="0015363B" w:rsidP="00646C1B">
            <w:pPr>
              <w:pStyle w:val="C-TableText"/>
              <w:spacing w:before="30" w:after="30"/>
              <w:rPr>
                <w:sz w:val="18"/>
                <w:szCs w:val="18"/>
              </w:rPr>
            </w:pPr>
            <w:r w:rsidRPr="00FD1968">
              <w:rPr>
                <w:sz w:val="18"/>
                <w:szCs w:val="18"/>
              </w:rPr>
              <w:t>Transporter</w:t>
            </w:r>
          </w:p>
        </w:tc>
        <w:tc>
          <w:tcPr>
            <w:tcW w:w="3480" w:type="dxa"/>
            <w:tcBorders>
              <w:top w:val="nil"/>
              <w:left w:val="nil"/>
              <w:bottom w:val="single" w:sz="4" w:space="0" w:color="auto"/>
              <w:right w:val="single" w:sz="4" w:space="0" w:color="auto"/>
            </w:tcBorders>
            <w:shd w:val="clear" w:color="auto" w:fill="auto"/>
            <w:noWrap/>
            <w:vAlign w:val="center"/>
            <w:hideMark/>
          </w:tcPr>
          <w:p w14:paraId="12CD1F67" w14:textId="77777777" w:rsidR="0015363B" w:rsidRPr="00FD1968" w:rsidRDefault="0015363B" w:rsidP="00646C1B">
            <w:pPr>
              <w:pStyle w:val="C-TableText"/>
              <w:spacing w:before="30" w:after="30"/>
              <w:rPr>
                <w:sz w:val="18"/>
                <w:szCs w:val="18"/>
              </w:rPr>
            </w:pPr>
            <w:r w:rsidRPr="00FD1968">
              <w:rPr>
                <w:sz w:val="18"/>
                <w:szCs w:val="18"/>
              </w:rPr>
              <w:t>ABCB1 (P-</w:t>
            </w:r>
            <w:proofErr w:type="spellStart"/>
            <w:r w:rsidRPr="00FD1968">
              <w:rPr>
                <w:sz w:val="18"/>
                <w:szCs w:val="18"/>
              </w:rPr>
              <w:t>gp</w:t>
            </w:r>
            <w:proofErr w:type="spellEnd"/>
            <w:r w:rsidRPr="00FD1968">
              <w:rPr>
                <w:sz w:val="18"/>
                <w:szCs w:val="18"/>
              </w:rPr>
              <w:t>/MDR1)</w:t>
            </w:r>
          </w:p>
        </w:tc>
      </w:tr>
      <w:tr w:rsidR="0015363B" w:rsidRPr="00FD1968" w14:paraId="249BF225"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748F1D6E" w14:textId="77777777" w:rsidR="0015363B" w:rsidRPr="00FD1968" w:rsidRDefault="0015363B" w:rsidP="00646C1B">
            <w:pPr>
              <w:pStyle w:val="C-TableText"/>
              <w:spacing w:before="30" w:after="30"/>
              <w:rPr>
                <w:sz w:val="18"/>
                <w:szCs w:val="18"/>
              </w:rPr>
            </w:pPr>
            <w:r w:rsidRPr="00FD1968">
              <w:rPr>
                <w:sz w:val="18"/>
                <w:szCs w:val="18"/>
              </w:rPr>
              <w:t>Ki (µM)</w:t>
            </w:r>
          </w:p>
        </w:tc>
        <w:tc>
          <w:tcPr>
            <w:tcW w:w="3480" w:type="dxa"/>
            <w:tcBorders>
              <w:top w:val="nil"/>
              <w:left w:val="nil"/>
              <w:bottom w:val="single" w:sz="4" w:space="0" w:color="auto"/>
              <w:right w:val="single" w:sz="4" w:space="0" w:color="auto"/>
            </w:tcBorders>
            <w:shd w:val="clear" w:color="auto" w:fill="auto"/>
            <w:noWrap/>
            <w:vAlign w:val="center"/>
            <w:hideMark/>
          </w:tcPr>
          <w:p w14:paraId="316902C4" w14:textId="77777777" w:rsidR="0015363B" w:rsidRPr="00FD1968" w:rsidRDefault="0015363B" w:rsidP="00646C1B">
            <w:pPr>
              <w:pStyle w:val="C-TableText"/>
              <w:spacing w:before="30" w:after="30"/>
              <w:rPr>
                <w:sz w:val="18"/>
                <w:szCs w:val="18"/>
              </w:rPr>
            </w:pPr>
            <w:r w:rsidRPr="00FD1968">
              <w:rPr>
                <w:sz w:val="18"/>
                <w:szCs w:val="18"/>
              </w:rPr>
              <w:t>10.000</w:t>
            </w:r>
          </w:p>
        </w:tc>
      </w:tr>
      <w:tr w:rsidR="0015363B" w:rsidRPr="00FD1968" w14:paraId="1196D063" w14:textId="77777777" w:rsidTr="00646C1B">
        <w:trPr>
          <w:trHeight w:val="288"/>
        </w:trPr>
        <w:tc>
          <w:tcPr>
            <w:tcW w:w="5160" w:type="dxa"/>
            <w:tcBorders>
              <w:top w:val="nil"/>
              <w:left w:val="single" w:sz="4" w:space="0" w:color="auto"/>
              <w:bottom w:val="single" w:sz="4" w:space="0" w:color="auto"/>
              <w:right w:val="single" w:sz="4" w:space="0" w:color="auto"/>
            </w:tcBorders>
            <w:shd w:val="clear" w:color="000000" w:fill="C0C0C0"/>
            <w:noWrap/>
            <w:vAlign w:val="center"/>
            <w:hideMark/>
          </w:tcPr>
          <w:p w14:paraId="0DA54039" w14:textId="77777777" w:rsidR="0015363B" w:rsidRPr="00FD1968" w:rsidRDefault="0015363B" w:rsidP="00646C1B">
            <w:pPr>
              <w:pStyle w:val="C-TableText"/>
              <w:spacing w:before="30" w:after="30"/>
              <w:rPr>
                <w:sz w:val="18"/>
                <w:szCs w:val="18"/>
              </w:rPr>
            </w:pPr>
            <w:proofErr w:type="spellStart"/>
            <w:r w:rsidRPr="00FD1968">
              <w:rPr>
                <w:sz w:val="18"/>
                <w:szCs w:val="18"/>
              </w:rPr>
              <w:t>fuinc</w:t>
            </w:r>
            <w:proofErr w:type="spellEnd"/>
            <w:r w:rsidRPr="00FD1968">
              <w:rPr>
                <w:sz w:val="18"/>
                <w:szCs w:val="18"/>
              </w:rPr>
              <w:t xml:space="preserve"> (Ki)</w:t>
            </w:r>
          </w:p>
        </w:tc>
        <w:tc>
          <w:tcPr>
            <w:tcW w:w="3480" w:type="dxa"/>
            <w:tcBorders>
              <w:top w:val="nil"/>
              <w:left w:val="nil"/>
              <w:bottom w:val="single" w:sz="4" w:space="0" w:color="auto"/>
              <w:right w:val="single" w:sz="4" w:space="0" w:color="auto"/>
            </w:tcBorders>
            <w:shd w:val="clear" w:color="auto" w:fill="auto"/>
            <w:noWrap/>
            <w:vAlign w:val="center"/>
            <w:hideMark/>
          </w:tcPr>
          <w:p w14:paraId="179D88D3" w14:textId="77777777" w:rsidR="0015363B" w:rsidRPr="00FD1968" w:rsidRDefault="0015363B" w:rsidP="00646C1B">
            <w:pPr>
              <w:pStyle w:val="C-TableText"/>
              <w:spacing w:before="30" w:after="30"/>
              <w:rPr>
                <w:sz w:val="18"/>
                <w:szCs w:val="18"/>
              </w:rPr>
            </w:pPr>
            <w:r w:rsidRPr="00FD1968">
              <w:rPr>
                <w:sz w:val="18"/>
                <w:szCs w:val="18"/>
              </w:rPr>
              <w:t>1.000</w:t>
            </w:r>
          </w:p>
        </w:tc>
      </w:tr>
    </w:tbl>
    <w:p w14:paraId="61C50F40" w14:textId="77777777" w:rsidR="0015363B" w:rsidRPr="00FD1968" w:rsidRDefault="0015363B" w:rsidP="0015363B"/>
    <w:p w14:paraId="5FE6E74F" w14:textId="77777777" w:rsidR="0015363B" w:rsidRPr="00FD1968" w:rsidRDefault="0015363B" w:rsidP="0015363B">
      <w:pPr>
        <w:rPr>
          <w:rFonts w:eastAsiaTheme="majorEastAsia" w:cstheme="majorBidi"/>
          <w:b/>
          <w:sz w:val="28"/>
          <w:szCs w:val="32"/>
        </w:rPr>
      </w:pPr>
      <w:r w:rsidRPr="00FD1968">
        <w:br w:type="page"/>
      </w:r>
    </w:p>
    <w:p w14:paraId="10378CC3" w14:textId="644243BE" w:rsidR="0015363B" w:rsidRPr="00FD1968" w:rsidRDefault="0015363B" w:rsidP="0015363B">
      <w:pPr>
        <w:pStyle w:val="Heading1"/>
        <w:rPr>
          <w:color w:val="auto"/>
        </w:rPr>
      </w:pPr>
      <w:r w:rsidRPr="00FD1968">
        <w:rPr>
          <w:color w:val="auto"/>
        </w:rPr>
        <w:lastRenderedPageBreak/>
        <w:t xml:space="preserve">SM </w:t>
      </w:r>
      <w:r>
        <w:rPr>
          <w:color w:val="auto"/>
        </w:rPr>
        <w:t>5</w:t>
      </w:r>
      <w:r w:rsidRPr="00FD1968">
        <w:rPr>
          <w:color w:val="auto"/>
        </w:rPr>
        <w:t>: Simulation designs</w:t>
      </w:r>
    </w:p>
    <w:p w14:paraId="4A21C215" w14:textId="442D9EF8" w:rsidR="00B3482B" w:rsidRDefault="0015363B" w:rsidP="00B3482B">
      <w:r w:rsidRPr="00FD1968">
        <w:t xml:space="preserve">The simulation design information for each modeling stage was summarized </w:t>
      </w:r>
      <w:r w:rsidR="0009738D">
        <w:t xml:space="preserve">below. </w:t>
      </w:r>
      <w:r w:rsidRPr="00B26E68">
        <w:t>In all</w:t>
      </w:r>
      <w:r w:rsidRPr="00FD1968">
        <w:t xml:space="preserve"> simulations, fedratinib and other compounds were administered via the oral route in the fasted state unless indicated differently. In the </w:t>
      </w:r>
      <w:r w:rsidR="00E153E7">
        <w:t>table below</w:t>
      </w:r>
      <w:r w:rsidRPr="00FD1968">
        <w:t xml:space="preserve">, HV and Cancer refer to “Sim-Healthy </w:t>
      </w:r>
      <w:proofErr w:type="spellStart"/>
      <w:r w:rsidRPr="00FD1968">
        <w:t>Volunteers.lbrz</w:t>
      </w:r>
      <w:proofErr w:type="spellEnd"/>
      <w:r w:rsidRPr="00FD1968">
        <w:t>” and “Sim-</w:t>
      </w:r>
      <w:proofErr w:type="spellStart"/>
      <w:r w:rsidRPr="00FD1968">
        <w:t>Cancer.lbrz</w:t>
      </w:r>
      <w:proofErr w:type="spellEnd"/>
      <w:r w:rsidRPr="00FD1968">
        <w:t>” Simcyp® population files used in the corresponding simulations, respectively.</w:t>
      </w:r>
      <w:bookmarkStart w:id="20" w:name="_Ref518048925"/>
      <w:bookmarkStart w:id="21" w:name="_Toc9324972"/>
    </w:p>
    <w:p w14:paraId="5B0CDDD4" w14:textId="0DAD60AE" w:rsidR="0015363B" w:rsidRPr="00FD1968" w:rsidRDefault="0015363B" w:rsidP="00B3482B">
      <w:pPr>
        <w:rPr>
          <w:rFonts w:eastAsia="Times New Roman" w:cs="Times New Roman"/>
          <w:b/>
          <w:bCs/>
          <w:sz w:val="24"/>
          <w:szCs w:val="24"/>
          <w:lang w:eastAsia="en-US"/>
        </w:rPr>
      </w:pPr>
      <w:r w:rsidRPr="00FD1968">
        <w:rPr>
          <w:rFonts w:eastAsia="Times New Roman" w:cs="Times New Roman"/>
          <w:b/>
          <w:bCs/>
          <w:sz w:val="24"/>
          <w:szCs w:val="24"/>
          <w:lang w:eastAsia="en-US"/>
        </w:rPr>
        <w:t>Table </w:t>
      </w:r>
      <w:r w:rsidRPr="00FD1968">
        <w:rPr>
          <w:rFonts w:eastAsia="Times New Roman" w:cs="Times New Roman"/>
          <w:b/>
          <w:bCs/>
          <w:noProof/>
          <w:sz w:val="24"/>
          <w:szCs w:val="24"/>
          <w:lang w:eastAsia="en-US"/>
        </w:rPr>
        <w:fldChar w:fldCharType="begin"/>
      </w:r>
      <w:r w:rsidRPr="00FD1968">
        <w:rPr>
          <w:rFonts w:eastAsia="Times New Roman" w:cs="Times New Roman"/>
          <w:b/>
          <w:bCs/>
          <w:noProof/>
          <w:sz w:val="24"/>
          <w:szCs w:val="24"/>
          <w:lang w:eastAsia="en-US"/>
        </w:rPr>
        <w:instrText xml:space="preserve"> SEQ Table \* ARABIC \* MERGEFORMAT </w:instrText>
      </w:r>
      <w:r w:rsidRPr="00FD1968">
        <w:rPr>
          <w:rFonts w:eastAsia="Times New Roman" w:cs="Times New Roman"/>
          <w:b/>
          <w:bCs/>
          <w:noProof/>
          <w:sz w:val="24"/>
          <w:szCs w:val="24"/>
          <w:lang w:eastAsia="en-US"/>
        </w:rPr>
        <w:fldChar w:fldCharType="separate"/>
      </w:r>
      <w:r w:rsidR="0009738D">
        <w:rPr>
          <w:rFonts w:eastAsia="Times New Roman" w:cs="Times New Roman"/>
          <w:b/>
          <w:bCs/>
          <w:noProof/>
          <w:sz w:val="24"/>
          <w:szCs w:val="24"/>
          <w:lang w:eastAsia="en-US"/>
        </w:rPr>
        <w:t>4</w:t>
      </w:r>
      <w:r w:rsidRPr="00FD1968">
        <w:rPr>
          <w:rFonts w:eastAsia="Times New Roman" w:cs="Times New Roman"/>
          <w:b/>
          <w:bCs/>
          <w:noProof/>
          <w:sz w:val="24"/>
          <w:szCs w:val="24"/>
          <w:lang w:eastAsia="en-US"/>
        </w:rPr>
        <w:fldChar w:fldCharType="end"/>
      </w:r>
      <w:bookmarkEnd w:id="20"/>
      <w:r w:rsidRPr="00FD1968">
        <w:rPr>
          <w:rFonts w:eastAsia="Times New Roman" w:cs="Times New Roman"/>
          <w:b/>
          <w:bCs/>
          <w:sz w:val="24"/>
          <w:szCs w:val="24"/>
          <w:lang w:eastAsia="en-US"/>
        </w:rPr>
        <w:t>:</w:t>
      </w:r>
      <w:r w:rsidRPr="00FD1968">
        <w:rPr>
          <w:rFonts w:eastAsia="Times New Roman" w:cs="Times New Roman"/>
          <w:b/>
          <w:bCs/>
          <w:sz w:val="24"/>
          <w:szCs w:val="24"/>
          <w:lang w:eastAsia="en-US"/>
        </w:rPr>
        <w:tab/>
        <w:t>Summary of Simulation Design Information</w:t>
      </w:r>
      <w:bookmarkEnd w:id="21"/>
    </w:p>
    <w:tbl>
      <w:tblPr>
        <w:tblW w:w="50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4"/>
        <w:gridCol w:w="836"/>
        <w:gridCol w:w="1601"/>
        <w:gridCol w:w="896"/>
        <w:gridCol w:w="987"/>
        <w:gridCol w:w="746"/>
        <w:gridCol w:w="855"/>
        <w:gridCol w:w="650"/>
        <w:gridCol w:w="716"/>
        <w:gridCol w:w="637"/>
        <w:gridCol w:w="599"/>
      </w:tblGrid>
      <w:tr w:rsidR="0015363B" w:rsidRPr="00FD1968" w14:paraId="1B3ADB45" w14:textId="77777777" w:rsidTr="00646C1B">
        <w:trPr>
          <w:cantSplit/>
          <w:tblHeader/>
          <w:jc w:val="center"/>
        </w:trPr>
        <w:tc>
          <w:tcPr>
            <w:tcW w:w="475" w:type="pct"/>
            <w:shd w:val="clear" w:color="auto" w:fill="auto"/>
          </w:tcPr>
          <w:p w14:paraId="17A6E250"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Modeling stage</w:t>
            </w:r>
          </w:p>
        </w:tc>
        <w:tc>
          <w:tcPr>
            <w:tcW w:w="444" w:type="pct"/>
          </w:tcPr>
          <w:p w14:paraId="7844D7CC"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Clinical data</w:t>
            </w:r>
          </w:p>
        </w:tc>
        <w:tc>
          <w:tcPr>
            <w:tcW w:w="850" w:type="pct"/>
            <w:shd w:val="clear" w:color="auto" w:fill="auto"/>
          </w:tcPr>
          <w:p w14:paraId="0417AAEB"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Dosing regimen</w:t>
            </w:r>
          </w:p>
        </w:tc>
        <w:tc>
          <w:tcPr>
            <w:tcW w:w="476" w:type="pct"/>
            <w:shd w:val="clear" w:color="auto" w:fill="auto"/>
          </w:tcPr>
          <w:p w14:paraId="1B04ABF3"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Formulation</w:t>
            </w:r>
          </w:p>
        </w:tc>
        <w:tc>
          <w:tcPr>
            <w:tcW w:w="524" w:type="pct"/>
            <w:shd w:val="clear" w:color="auto" w:fill="auto"/>
          </w:tcPr>
          <w:p w14:paraId="1D45540F"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Dosing time</w:t>
            </w:r>
          </w:p>
        </w:tc>
        <w:tc>
          <w:tcPr>
            <w:tcW w:w="396" w:type="pct"/>
            <w:shd w:val="clear" w:color="auto" w:fill="auto"/>
          </w:tcPr>
          <w:p w14:paraId="07B68192"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Overall period (day)</w:t>
            </w:r>
          </w:p>
        </w:tc>
        <w:tc>
          <w:tcPr>
            <w:tcW w:w="454" w:type="pct"/>
            <w:shd w:val="clear" w:color="auto" w:fill="auto"/>
          </w:tcPr>
          <w:p w14:paraId="7F956167"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Population</w:t>
            </w:r>
            <w:bookmarkStart w:id="22" w:name="_TNC9807D7EF4C614847AE38E9906393BC5A"/>
            <w:r w:rsidRPr="00FD1968">
              <w:rPr>
                <w:rFonts w:eastAsia="Times New Roman" w:cs="Times New Roman"/>
                <w:b/>
                <w:sz w:val="18"/>
                <w:szCs w:val="18"/>
                <w:lang w:eastAsia="en-US"/>
              </w:rPr>
              <w:fldChar w:fldCharType="begin"/>
            </w:r>
            <w:r w:rsidRPr="00FD1968">
              <w:rPr>
                <w:rFonts w:eastAsia="Times New Roman" w:cs="Times New Roman"/>
                <w:b/>
                <w:sz w:val="18"/>
                <w:szCs w:val="18"/>
                <w:lang w:eastAsia="en-US"/>
              </w:rPr>
              <w:instrText xml:space="preserve"> LISTNUM TableNoteAlpha \* MERGEFORMAT \s1</w:instrText>
            </w:r>
            <w:r w:rsidRPr="00FD1968">
              <w:rPr>
                <w:rFonts w:eastAsia="Times New Roman" w:cs="Times New Roman"/>
                <w:b/>
                <w:sz w:val="18"/>
                <w:szCs w:val="18"/>
                <w:lang w:eastAsia="en-US"/>
              </w:rPr>
              <w:fldChar w:fldCharType="end"/>
            </w:r>
            <w:bookmarkEnd w:id="22"/>
          </w:p>
        </w:tc>
        <w:tc>
          <w:tcPr>
            <w:tcW w:w="345" w:type="pct"/>
            <w:shd w:val="clear" w:color="auto" w:fill="auto"/>
          </w:tcPr>
          <w:p w14:paraId="20C6A26F"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No. of virtual trials</w:t>
            </w:r>
          </w:p>
        </w:tc>
        <w:tc>
          <w:tcPr>
            <w:tcW w:w="380" w:type="pct"/>
            <w:shd w:val="clear" w:color="auto" w:fill="auto"/>
          </w:tcPr>
          <w:p w14:paraId="7F523318"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No. of subjects per trial</w:t>
            </w:r>
          </w:p>
        </w:tc>
        <w:tc>
          <w:tcPr>
            <w:tcW w:w="338" w:type="pct"/>
            <w:shd w:val="clear" w:color="auto" w:fill="auto"/>
          </w:tcPr>
          <w:p w14:paraId="0F7F1775"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Age range (year)</w:t>
            </w:r>
          </w:p>
        </w:tc>
        <w:tc>
          <w:tcPr>
            <w:tcW w:w="318" w:type="pct"/>
            <w:shd w:val="clear" w:color="auto" w:fill="auto"/>
          </w:tcPr>
          <w:p w14:paraId="19B3A12C" w14:textId="719C61C3"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 xml:space="preserve">Female portion </w:t>
            </w:r>
          </w:p>
        </w:tc>
      </w:tr>
      <w:tr w:rsidR="0015363B" w:rsidRPr="00FD1968" w14:paraId="3D0F2AAF" w14:textId="77777777" w:rsidTr="00646C1B">
        <w:trPr>
          <w:cantSplit/>
          <w:jc w:val="center"/>
        </w:trPr>
        <w:tc>
          <w:tcPr>
            <w:tcW w:w="475" w:type="pct"/>
            <w:shd w:val="clear" w:color="auto" w:fill="auto"/>
          </w:tcPr>
          <w:p w14:paraId="3BFAA81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Development</w:t>
            </w:r>
          </w:p>
        </w:tc>
        <w:tc>
          <w:tcPr>
            <w:tcW w:w="444" w:type="pct"/>
          </w:tcPr>
          <w:p w14:paraId="1A0EE21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TDU12620 BDR12462 FED12258 ALI13451 INT12893</w:t>
            </w:r>
          </w:p>
        </w:tc>
        <w:tc>
          <w:tcPr>
            <w:tcW w:w="850" w:type="pct"/>
            <w:shd w:val="clear" w:color="auto" w:fill="auto"/>
          </w:tcPr>
          <w:p w14:paraId="4803F8CD"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Fedratinib 500 mg once</w:t>
            </w:r>
          </w:p>
        </w:tc>
        <w:tc>
          <w:tcPr>
            <w:tcW w:w="476" w:type="pct"/>
            <w:shd w:val="clear" w:color="auto" w:fill="auto"/>
          </w:tcPr>
          <w:p w14:paraId="5B6C9AA6"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Capsule</w:t>
            </w:r>
          </w:p>
        </w:tc>
        <w:tc>
          <w:tcPr>
            <w:tcW w:w="524" w:type="pct"/>
            <w:shd w:val="clear" w:color="auto" w:fill="auto"/>
          </w:tcPr>
          <w:p w14:paraId="7075CBC3"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 0 h</w:t>
            </w:r>
          </w:p>
        </w:tc>
        <w:tc>
          <w:tcPr>
            <w:tcW w:w="396" w:type="pct"/>
            <w:shd w:val="clear" w:color="auto" w:fill="auto"/>
          </w:tcPr>
          <w:p w14:paraId="7216E289"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7</w:t>
            </w:r>
          </w:p>
        </w:tc>
        <w:tc>
          <w:tcPr>
            <w:tcW w:w="454" w:type="pct"/>
            <w:shd w:val="clear" w:color="auto" w:fill="auto"/>
          </w:tcPr>
          <w:p w14:paraId="72FD94C8"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HV</w:t>
            </w:r>
          </w:p>
        </w:tc>
        <w:tc>
          <w:tcPr>
            <w:tcW w:w="345" w:type="pct"/>
            <w:shd w:val="clear" w:color="auto" w:fill="auto"/>
          </w:tcPr>
          <w:p w14:paraId="0541B5F8"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w:t>
            </w:r>
          </w:p>
          <w:p w14:paraId="44EEA191"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80" w:type="pct"/>
            <w:shd w:val="clear" w:color="auto" w:fill="auto"/>
          </w:tcPr>
          <w:p w14:paraId="11B9138B"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w:t>
            </w:r>
          </w:p>
          <w:p w14:paraId="042F6323"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38" w:type="pct"/>
            <w:shd w:val="clear" w:color="auto" w:fill="auto"/>
          </w:tcPr>
          <w:p w14:paraId="28FAEC90"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20</w:t>
            </w:r>
          </w:p>
          <w:p w14:paraId="3D5228A7"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19-51</w:t>
            </w:r>
          </w:p>
        </w:tc>
        <w:tc>
          <w:tcPr>
            <w:tcW w:w="318" w:type="pct"/>
            <w:shd w:val="clear" w:color="auto" w:fill="auto"/>
          </w:tcPr>
          <w:p w14:paraId="13EE6E6E"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w:t>
            </w:r>
          </w:p>
        </w:tc>
      </w:tr>
      <w:tr w:rsidR="0015363B" w:rsidRPr="00FD1968" w14:paraId="0E9C1CF4" w14:textId="77777777" w:rsidTr="00646C1B">
        <w:trPr>
          <w:cantSplit/>
          <w:jc w:val="center"/>
        </w:trPr>
        <w:tc>
          <w:tcPr>
            <w:tcW w:w="475" w:type="pct"/>
            <w:vMerge w:val="restart"/>
            <w:shd w:val="clear" w:color="auto" w:fill="auto"/>
          </w:tcPr>
          <w:p w14:paraId="09E5424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Verification / modification</w:t>
            </w:r>
          </w:p>
        </w:tc>
        <w:tc>
          <w:tcPr>
            <w:tcW w:w="444" w:type="pct"/>
            <w:vMerge w:val="restart"/>
          </w:tcPr>
          <w:p w14:paraId="3B2D9629"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ARD11936</w:t>
            </w:r>
          </w:p>
        </w:tc>
        <w:tc>
          <w:tcPr>
            <w:tcW w:w="850" w:type="pct"/>
            <w:shd w:val="clear" w:color="auto" w:fill="auto"/>
          </w:tcPr>
          <w:p w14:paraId="5EE664FB"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Fedratinib 300 mg QD</w:t>
            </w:r>
          </w:p>
        </w:tc>
        <w:tc>
          <w:tcPr>
            <w:tcW w:w="476" w:type="pct"/>
            <w:shd w:val="clear" w:color="auto" w:fill="auto"/>
          </w:tcPr>
          <w:p w14:paraId="47BCD2F7"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Capsule</w:t>
            </w:r>
          </w:p>
        </w:tc>
        <w:tc>
          <w:tcPr>
            <w:tcW w:w="524" w:type="pct"/>
            <w:shd w:val="clear" w:color="auto" w:fill="auto"/>
          </w:tcPr>
          <w:p w14:paraId="31F6292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1-29, 0h</w:t>
            </w:r>
          </w:p>
        </w:tc>
        <w:tc>
          <w:tcPr>
            <w:tcW w:w="396" w:type="pct"/>
            <w:shd w:val="clear" w:color="auto" w:fill="auto"/>
          </w:tcPr>
          <w:p w14:paraId="4B953AF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29</w:t>
            </w:r>
          </w:p>
        </w:tc>
        <w:tc>
          <w:tcPr>
            <w:tcW w:w="454" w:type="pct"/>
            <w:shd w:val="clear" w:color="auto" w:fill="auto"/>
          </w:tcPr>
          <w:p w14:paraId="37051836"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 xml:space="preserve">Cancer </w:t>
            </w:r>
          </w:p>
          <w:p w14:paraId="597EA5B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HV</w:t>
            </w:r>
          </w:p>
        </w:tc>
        <w:tc>
          <w:tcPr>
            <w:tcW w:w="345" w:type="pct"/>
            <w:shd w:val="clear" w:color="auto" w:fill="auto"/>
          </w:tcPr>
          <w:p w14:paraId="6AA805A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80" w:type="pct"/>
            <w:shd w:val="clear" w:color="auto" w:fill="auto"/>
          </w:tcPr>
          <w:p w14:paraId="4AED4C3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38" w:type="pct"/>
            <w:shd w:val="clear" w:color="auto" w:fill="auto"/>
          </w:tcPr>
          <w:p w14:paraId="0C9148C0"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36-71</w:t>
            </w:r>
          </w:p>
          <w:p w14:paraId="3CA0A9C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36-65</w:t>
            </w:r>
          </w:p>
        </w:tc>
        <w:tc>
          <w:tcPr>
            <w:tcW w:w="318" w:type="pct"/>
            <w:shd w:val="clear" w:color="auto" w:fill="auto"/>
          </w:tcPr>
          <w:p w14:paraId="7A9DB0F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0.6</w:t>
            </w:r>
          </w:p>
        </w:tc>
      </w:tr>
      <w:tr w:rsidR="0015363B" w:rsidRPr="00FD1968" w14:paraId="76897297" w14:textId="77777777" w:rsidTr="00646C1B">
        <w:trPr>
          <w:cantSplit/>
          <w:jc w:val="center"/>
        </w:trPr>
        <w:tc>
          <w:tcPr>
            <w:tcW w:w="475" w:type="pct"/>
            <w:vMerge/>
            <w:shd w:val="clear" w:color="auto" w:fill="auto"/>
          </w:tcPr>
          <w:p w14:paraId="160F68ED" w14:textId="77777777" w:rsidR="0015363B" w:rsidRPr="00FD1968" w:rsidRDefault="0015363B" w:rsidP="00646C1B">
            <w:pPr>
              <w:spacing w:before="60" w:after="60" w:line="240" w:lineRule="auto"/>
              <w:rPr>
                <w:rFonts w:eastAsia="Times New Roman" w:cs="Times New Roman"/>
                <w:sz w:val="18"/>
                <w:szCs w:val="18"/>
                <w:lang w:eastAsia="en-US"/>
              </w:rPr>
            </w:pPr>
          </w:p>
        </w:tc>
        <w:tc>
          <w:tcPr>
            <w:tcW w:w="444" w:type="pct"/>
            <w:vMerge/>
          </w:tcPr>
          <w:p w14:paraId="68390CFC" w14:textId="77777777" w:rsidR="0015363B" w:rsidRPr="00FD1968" w:rsidRDefault="0015363B" w:rsidP="00646C1B">
            <w:pPr>
              <w:spacing w:before="60" w:after="60" w:line="240" w:lineRule="auto"/>
              <w:rPr>
                <w:rFonts w:eastAsia="Times New Roman" w:cs="Times New Roman"/>
                <w:sz w:val="18"/>
                <w:szCs w:val="18"/>
                <w:lang w:eastAsia="en-US"/>
              </w:rPr>
            </w:pPr>
          </w:p>
        </w:tc>
        <w:tc>
          <w:tcPr>
            <w:tcW w:w="850" w:type="pct"/>
            <w:shd w:val="clear" w:color="auto" w:fill="auto"/>
          </w:tcPr>
          <w:p w14:paraId="6FB404EC"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Fedratinib 400 mg QD</w:t>
            </w:r>
          </w:p>
        </w:tc>
        <w:tc>
          <w:tcPr>
            <w:tcW w:w="476" w:type="pct"/>
            <w:shd w:val="clear" w:color="auto" w:fill="auto"/>
          </w:tcPr>
          <w:p w14:paraId="682DC8B8"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Capsule</w:t>
            </w:r>
          </w:p>
        </w:tc>
        <w:tc>
          <w:tcPr>
            <w:tcW w:w="524" w:type="pct"/>
            <w:shd w:val="clear" w:color="auto" w:fill="auto"/>
          </w:tcPr>
          <w:p w14:paraId="3F7A25C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1-29, 0h</w:t>
            </w:r>
          </w:p>
        </w:tc>
        <w:tc>
          <w:tcPr>
            <w:tcW w:w="396" w:type="pct"/>
            <w:shd w:val="clear" w:color="auto" w:fill="auto"/>
          </w:tcPr>
          <w:p w14:paraId="4C07B1C2"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29</w:t>
            </w:r>
          </w:p>
        </w:tc>
        <w:tc>
          <w:tcPr>
            <w:tcW w:w="454" w:type="pct"/>
            <w:shd w:val="clear" w:color="auto" w:fill="auto"/>
          </w:tcPr>
          <w:p w14:paraId="5E3B4C59"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 xml:space="preserve">Cancer </w:t>
            </w:r>
          </w:p>
          <w:p w14:paraId="23ECC940"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HV</w:t>
            </w:r>
          </w:p>
        </w:tc>
        <w:tc>
          <w:tcPr>
            <w:tcW w:w="345" w:type="pct"/>
            <w:shd w:val="clear" w:color="auto" w:fill="auto"/>
          </w:tcPr>
          <w:p w14:paraId="4DF16AB3"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80" w:type="pct"/>
            <w:shd w:val="clear" w:color="auto" w:fill="auto"/>
          </w:tcPr>
          <w:p w14:paraId="419735A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38" w:type="pct"/>
            <w:shd w:val="clear" w:color="auto" w:fill="auto"/>
          </w:tcPr>
          <w:p w14:paraId="60F3608D"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47-81</w:t>
            </w:r>
          </w:p>
          <w:p w14:paraId="73CBE33A"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47-65</w:t>
            </w:r>
          </w:p>
        </w:tc>
        <w:tc>
          <w:tcPr>
            <w:tcW w:w="318" w:type="pct"/>
            <w:shd w:val="clear" w:color="auto" w:fill="auto"/>
          </w:tcPr>
          <w:p w14:paraId="6FD91863"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0.4</w:t>
            </w:r>
          </w:p>
        </w:tc>
      </w:tr>
      <w:tr w:rsidR="0015363B" w:rsidRPr="00FD1968" w14:paraId="3DF662CA" w14:textId="77777777" w:rsidTr="00646C1B">
        <w:trPr>
          <w:cantSplit/>
          <w:jc w:val="center"/>
        </w:trPr>
        <w:tc>
          <w:tcPr>
            <w:tcW w:w="475" w:type="pct"/>
            <w:vMerge/>
            <w:shd w:val="clear" w:color="auto" w:fill="auto"/>
          </w:tcPr>
          <w:p w14:paraId="11FE08F7" w14:textId="77777777" w:rsidR="0015363B" w:rsidRPr="00FD1968" w:rsidRDefault="0015363B" w:rsidP="00646C1B">
            <w:pPr>
              <w:spacing w:before="60" w:after="60" w:line="240" w:lineRule="auto"/>
              <w:rPr>
                <w:rFonts w:eastAsia="Times New Roman" w:cs="Times New Roman"/>
                <w:sz w:val="18"/>
                <w:szCs w:val="18"/>
                <w:lang w:eastAsia="en-US"/>
              </w:rPr>
            </w:pPr>
          </w:p>
        </w:tc>
        <w:tc>
          <w:tcPr>
            <w:tcW w:w="444" w:type="pct"/>
            <w:vMerge/>
          </w:tcPr>
          <w:p w14:paraId="59AA93D1" w14:textId="77777777" w:rsidR="0015363B" w:rsidRPr="00FD1968" w:rsidRDefault="0015363B" w:rsidP="00646C1B">
            <w:pPr>
              <w:spacing w:before="60" w:after="60" w:line="240" w:lineRule="auto"/>
              <w:rPr>
                <w:rFonts w:eastAsia="Times New Roman" w:cs="Times New Roman"/>
                <w:sz w:val="18"/>
                <w:szCs w:val="18"/>
                <w:lang w:eastAsia="en-US"/>
              </w:rPr>
            </w:pPr>
          </w:p>
        </w:tc>
        <w:tc>
          <w:tcPr>
            <w:tcW w:w="850" w:type="pct"/>
            <w:shd w:val="clear" w:color="auto" w:fill="auto"/>
          </w:tcPr>
          <w:p w14:paraId="7FF5999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Fedratinib 500 mg QD</w:t>
            </w:r>
          </w:p>
        </w:tc>
        <w:tc>
          <w:tcPr>
            <w:tcW w:w="476" w:type="pct"/>
            <w:shd w:val="clear" w:color="auto" w:fill="auto"/>
          </w:tcPr>
          <w:p w14:paraId="0C11CF1C"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Capsule</w:t>
            </w:r>
          </w:p>
        </w:tc>
        <w:tc>
          <w:tcPr>
            <w:tcW w:w="524" w:type="pct"/>
            <w:shd w:val="clear" w:color="auto" w:fill="auto"/>
          </w:tcPr>
          <w:p w14:paraId="224320E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1-29, 0h</w:t>
            </w:r>
          </w:p>
        </w:tc>
        <w:tc>
          <w:tcPr>
            <w:tcW w:w="396" w:type="pct"/>
            <w:shd w:val="clear" w:color="auto" w:fill="auto"/>
          </w:tcPr>
          <w:p w14:paraId="04519BC1"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29</w:t>
            </w:r>
          </w:p>
        </w:tc>
        <w:tc>
          <w:tcPr>
            <w:tcW w:w="454" w:type="pct"/>
            <w:shd w:val="clear" w:color="auto" w:fill="auto"/>
          </w:tcPr>
          <w:p w14:paraId="49D0F52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Cancer or HV</w:t>
            </w:r>
          </w:p>
        </w:tc>
        <w:tc>
          <w:tcPr>
            <w:tcW w:w="345" w:type="pct"/>
            <w:shd w:val="clear" w:color="auto" w:fill="auto"/>
          </w:tcPr>
          <w:p w14:paraId="705ADD2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80" w:type="pct"/>
            <w:shd w:val="clear" w:color="auto" w:fill="auto"/>
          </w:tcPr>
          <w:p w14:paraId="68E2C2C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11</w:t>
            </w:r>
          </w:p>
        </w:tc>
        <w:tc>
          <w:tcPr>
            <w:tcW w:w="338" w:type="pct"/>
            <w:shd w:val="clear" w:color="auto" w:fill="auto"/>
          </w:tcPr>
          <w:p w14:paraId="5E586E77"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44-83</w:t>
            </w:r>
          </w:p>
          <w:p w14:paraId="0192C152"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44-65</w:t>
            </w:r>
          </w:p>
        </w:tc>
        <w:tc>
          <w:tcPr>
            <w:tcW w:w="318" w:type="pct"/>
            <w:shd w:val="clear" w:color="auto" w:fill="auto"/>
          </w:tcPr>
          <w:p w14:paraId="760F247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0.455</w:t>
            </w:r>
          </w:p>
        </w:tc>
      </w:tr>
      <w:tr w:rsidR="0015363B" w:rsidRPr="00FD1968" w14:paraId="11D09574" w14:textId="77777777" w:rsidTr="00646C1B">
        <w:trPr>
          <w:cantSplit/>
          <w:jc w:val="center"/>
        </w:trPr>
        <w:tc>
          <w:tcPr>
            <w:tcW w:w="475" w:type="pct"/>
            <w:vMerge/>
            <w:shd w:val="clear" w:color="auto" w:fill="auto"/>
          </w:tcPr>
          <w:p w14:paraId="3038ACEF" w14:textId="77777777" w:rsidR="0015363B" w:rsidRPr="00FD1968" w:rsidRDefault="0015363B" w:rsidP="00646C1B">
            <w:pPr>
              <w:spacing w:before="60" w:after="60" w:line="240" w:lineRule="auto"/>
              <w:rPr>
                <w:rFonts w:eastAsia="Times New Roman" w:cs="Times New Roman"/>
                <w:sz w:val="18"/>
                <w:szCs w:val="18"/>
                <w:lang w:eastAsia="en-US"/>
              </w:rPr>
            </w:pPr>
          </w:p>
        </w:tc>
        <w:tc>
          <w:tcPr>
            <w:tcW w:w="444" w:type="pct"/>
          </w:tcPr>
          <w:p w14:paraId="094F2698"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TDU12620 INT12893</w:t>
            </w:r>
          </w:p>
        </w:tc>
        <w:tc>
          <w:tcPr>
            <w:tcW w:w="850" w:type="pct"/>
            <w:shd w:val="clear" w:color="auto" w:fill="auto"/>
          </w:tcPr>
          <w:p w14:paraId="3C88398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Fedratinib 300 mg once</w:t>
            </w:r>
          </w:p>
        </w:tc>
        <w:tc>
          <w:tcPr>
            <w:tcW w:w="476" w:type="pct"/>
            <w:shd w:val="clear" w:color="auto" w:fill="auto"/>
          </w:tcPr>
          <w:p w14:paraId="51150076"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Capsule</w:t>
            </w:r>
          </w:p>
        </w:tc>
        <w:tc>
          <w:tcPr>
            <w:tcW w:w="524" w:type="pct"/>
            <w:shd w:val="clear" w:color="auto" w:fill="auto"/>
          </w:tcPr>
          <w:p w14:paraId="2DBF7CB8"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 0 h</w:t>
            </w:r>
          </w:p>
        </w:tc>
        <w:tc>
          <w:tcPr>
            <w:tcW w:w="396" w:type="pct"/>
            <w:shd w:val="clear" w:color="auto" w:fill="auto"/>
          </w:tcPr>
          <w:p w14:paraId="26206E1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7</w:t>
            </w:r>
          </w:p>
        </w:tc>
        <w:tc>
          <w:tcPr>
            <w:tcW w:w="454" w:type="pct"/>
            <w:shd w:val="clear" w:color="auto" w:fill="auto"/>
          </w:tcPr>
          <w:p w14:paraId="452D557B"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HV</w:t>
            </w:r>
          </w:p>
        </w:tc>
        <w:tc>
          <w:tcPr>
            <w:tcW w:w="345" w:type="pct"/>
            <w:shd w:val="clear" w:color="auto" w:fill="auto"/>
          </w:tcPr>
          <w:p w14:paraId="77352EB1"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80" w:type="pct"/>
            <w:shd w:val="clear" w:color="auto" w:fill="auto"/>
          </w:tcPr>
          <w:p w14:paraId="4E4D226D"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38" w:type="pct"/>
            <w:shd w:val="clear" w:color="auto" w:fill="auto"/>
          </w:tcPr>
          <w:p w14:paraId="002E9F9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19-51</w:t>
            </w:r>
          </w:p>
        </w:tc>
        <w:tc>
          <w:tcPr>
            <w:tcW w:w="318" w:type="pct"/>
            <w:shd w:val="clear" w:color="auto" w:fill="auto"/>
          </w:tcPr>
          <w:p w14:paraId="17AE391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w:t>
            </w:r>
          </w:p>
        </w:tc>
      </w:tr>
      <w:tr w:rsidR="0015363B" w:rsidRPr="00FD1968" w14:paraId="5BDE782F" w14:textId="77777777" w:rsidTr="00646C1B">
        <w:trPr>
          <w:cantSplit/>
          <w:jc w:val="center"/>
        </w:trPr>
        <w:tc>
          <w:tcPr>
            <w:tcW w:w="475" w:type="pct"/>
            <w:vMerge/>
            <w:shd w:val="clear" w:color="auto" w:fill="auto"/>
          </w:tcPr>
          <w:p w14:paraId="0A02352D" w14:textId="77777777" w:rsidR="0015363B" w:rsidRPr="00FD1968" w:rsidRDefault="0015363B" w:rsidP="00646C1B">
            <w:pPr>
              <w:spacing w:before="60" w:after="60" w:line="240" w:lineRule="auto"/>
              <w:rPr>
                <w:rFonts w:eastAsia="Times New Roman" w:cs="Times New Roman"/>
                <w:sz w:val="18"/>
                <w:szCs w:val="18"/>
                <w:lang w:eastAsia="en-US"/>
              </w:rPr>
            </w:pPr>
          </w:p>
        </w:tc>
        <w:tc>
          <w:tcPr>
            <w:tcW w:w="444" w:type="pct"/>
          </w:tcPr>
          <w:p w14:paraId="11BEC790"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INT12893</w:t>
            </w:r>
          </w:p>
        </w:tc>
        <w:tc>
          <w:tcPr>
            <w:tcW w:w="850" w:type="pct"/>
            <w:shd w:val="clear" w:color="auto" w:fill="auto"/>
          </w:tcPr>
          <w:p w14:paraId="5EFA9E88"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Fedratinib 300 mg once +</w:t>
            </w:r>
          </w:p>
          <w:p w14:paraId="4FA0B4C8"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Ketoconazole 200 mg BID</w:t>
            </w:r>
          </w:p>
        </w:tc>
        <w:tc>
          <w:tcPr>
            <w:tcW w:w="476" w:type="pct"/>
            <w:shd w:val="clear" w:color="auto" w:fill="auto"/>
          </w:tcPr>
          <w:p w14:paraId="634445DB"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Capsule</w:t>
            </w:r>
          </w:p>
          <w:p w14:paraId="4D38BD4C"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Tablet</w:t>
            </w:r>
          </w:p>
        </w:tc>
        <w:tc>
          <w:tcPr>
            <w:tcW w:w="524" w:type="pct"/>
            <w:shd w:val="clear" w:color="auto" w:fill="auto"/>
          </w:tcPr>
          <w:p w14:paraId="14C2E52D"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6, 0h</w:t>
            </w:r>
          </w:p>
          <w:p w14:paraId="13DEBDA7"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1-14, 0h</w:t>
            </w:r>
          </w:p>
        </w:tc>
        <w:tc>
          <w:tcPr>
            <w:tcW w:w="396" w:type="pct"/>
            <w:shd w:val="clear" w:color="auto" w:fill="auto"/>
          </w:tcPr>
          <w:p w14:paraId="631E5C06"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14</w:t>
            </w:r>
          </w:p>
        </w:tc>
        <w:tc>
          <w:tcPr>
            <w:tcW w:w="454" w:type="pct"/>
            <w:shd w:val="clear" w:color="auto" w:fill="auto"/>
          </w:tcPr>
          <w:p w14:paraId="1EBD4067"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HV</w:t>
            </w:r>
          </w:p>
        </w:tc>
        <w:tc>
          <w:tcPr>
            <w:tcW w:w="345" w:type="pct"/>
            <w:shd w:val="clear" w:color="auto" w:fill="auto"/>
          </w:tcPr>
          <w:p w14:paraId="5D5C6A4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80" w:type="pct"/>
            <w:shd w:val="clear" w:color="auto" w:fill="auto"/>
          </w:tcPr>
          <w:p w14:paraId="3D67500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6</w:t>
            </w:r>
          </w:p>
        </w:tc>
        <w:tc>
          <w:tcPr>
            <w:tcW w:w="338" w:type="pct"/>
            <w:shd w:val="clear" w:color="auto" w:fill="auto"/>
          </w:tcPr>
          <w:p w14:paraId="3F7736DA"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22-45</w:t>
            </w:r>
          </w:p>
        </w:tc>
        <w:tc>
          <w:tcPr>
            <w:tcW w:w="318" w:type="pct"/>
            <w:shd w:val="clear" w:color="auto" w:fill="auto"/>
          </w:tcPr>
          <w:p w14:paraId="5B80162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w:t>
            </w:r>
          </w:p>
        </w:tc>
      </w:tr>
      <w:tr w:rsidR="0015363B" w:rsidRPr="00FD1968" w14:paraId="1800DCB3" w14:textId="77777777" w:rsidTr="00646C1B">
        <w:trPr>
          <w:cantSplit/>
          <w:jc w:val="center"/>
        </w:trPr>
        <w:tc>
          <w:tcPr>
            <w:tcW w:w="475" w:type="pct"/>
            <w:vMerge/>
            <w:shd w:val="clear" w:color="auto" w:fill="auto"/>
          </w:tcPr>
          <w:p w14:paraId="00B58EC0" w14:textId="77777777" w:rsidR="0015363B" w:rsidRPr="00FD1968" w:rsidRDefault="0015363B" w:rsidP="00646C1B">
            <w:pPr>
              <w:spacing w:before="60" w:after="60" w:line="240" w:lineRule="auto"/>
              <w:rPr>
                <w:rFonts w:eastAsia="Times New Roman" w:cs="Times New Roman"/>
                <w:sz w:val="18"/>
                <w:szCs w:val="18"/>
                <w:lang w:eastAsia="en-US"/>
              </w:rPr>
            </w:pPr>
          </w:p>
        </w:tc>
        <w:tc>
          <w:tcPr>
            <w:tcW w:w="444" w:type="pct"/>
            <w:vMerge w:val="restart"/>
          </w:tcPr>
          <w:p w14:paraId="50320FE6"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INT12497</w:t>
            </w:r>
          </w:p>
        </w:tc>
        <w:tc>
          <w:tcPr>
            <w:tcW w:w="850" w:type="pct"/>
            <w:shd w:val="clear" w:color="auto" w:fill="auto"/>
          </w:tcPr>
          <w:p w14:paraId="2B98D49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Midazolam 2 mg once</w:t>
            </w:r>
          </w:p>
        </w:tc>
        <w:tc>
          <w:tcPr>
            <w:tcW w:w="476" w:type="pct"/>
            <w:shd w:val="clear" w:color="auto" w:fill="auto"/>
          </w:tcPr>
          <w:p w14:paraId="212017E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Solution</w:t>
            </w:r>
          </w:p>
        </w:tc>
        <w:tc>
          <w:tcPr>
            <w:tcW w:w="524" w:type="pct"/>
            <w:shd w:val="clear" w:color="auto" w:fill="auto"/>
          </w:tcPr>
          <w:p w14:paraId="674175C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 0 h</w:t>
            </w:r>
          </w:p>
        </w:tc>
        <w:tc>
          <w:tcPr>
            <w:tcW w:w="396" w:type="pct"/>
            <w:shd w:val="clear" w:color="auto" w:fill="auto"/>
          </w:tcPr>
          <w:p w14:paraId="554FEEA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15</w:t>
            </w:r>
          </w:p>
        </w:tc>
        <w:tc>
          <w:tcPr>
            <w:tcW w:w="454" w:type="pct"/>
            <w:shd w:val="clear" w:color="auto" w:fill="auto"/>
          </w:tcPr>
          <w:p w14:paraId="7682EEE1"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Cancer</w:t>
            </w:r>
          </w:p>
          <w:p w14:paraId="18131DC2"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HV</w:t>
            </w:r>
          </w:p>
        </w:tc>
        <w:tc>
          <w:tcPr>
            <w:tcW w:w="345" w:type="pct"/>
            <w:shd w:val="clear" w:color="auto" w:fill="auto"/>
          </w:tcPr>
          <w:p w14:paraId="3069643C"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80" w:type="pct"/>
            <w:shd w:val="clear" w:color="auto" w:fill="auto"/>
          </w:tcPr>
          <w:p w14:paraId="5637139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16</w:t>
            </w:r>
          </w:p>
        </w:tc>
        <w:tc>
          <w:tcPr>
            <w:tcW w:w="338" w:type="pct"/>
            <w:shd w:val="clear" w:color="auto" w:fill="auto"/>
          </w:tcPr>
          <w:p w14:paraId="19F72767"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50-82 or 50-65</w:t>
            </w:r>
          </w:p>
        </w:tc>
        <w:tc>
          <w:tcPr>
            <w:tcW w:w="318" w:type="pct"/>
            <w:shd w:val="clear" w:color="auto" w:fill="auto"/>
          </w:tcPr>
          <w:p w14:paraId="39AF5FF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0.375</w:t>
            </w:r>
          </w:p>
        </w:tc>
      </w:tr>
      <w:tr w:rsidR="0015363B" w:rsidRPr="00FD1968" w14:paraId="67D04869" w14:textId="77777777" w:rsidTr="00646C1B">
        <w:trPr>
          <w:cantSplit/>
          <w:jc w:val="center"/>
        </w:trPr>
        <w:tc>
          <w:tcPr>
            <w:tcW w:w="475" w:type="pct"/>
            <w:vMerge/>
            <w:shd w:val="clear" w:color="auto" w:fill="auto"/>
          </w:tcPr>
          <w:p w14:paraId="741F7652" w14:textId="77777777" w:rsidR="0015363B" w:rsidRPr="00FD1968" w:rsidRDefault="0015363B" w:rsidP="00646C1B">
            <w:pPr>
              <w:spacing w:before="60" w:after="60" w:line="240" w:lineRule="auto"/>
              <w:rPr>
                <w:rFonts w:eastAsia="Times New Roman" w:cs="Times New Roman"/>
                <w:sz w:val="18"/>
                <w:szCs w:val="18"/>
                <w:lang w:eastAsia="en-US"/>
              </w:rPr>
            </w:pPr>
          </w:p>
        </w:tc>
        <w:tc>
          <w:tcPr>
            <w:tcW w:w="444" w:type="pct"/>
            <w:vMerge/>
          </w:tcPr>
          <w:p w14:paraId="760B29F0" w14:textId="77777777" w:rsidR="0015363B" w:rsidRPr="00FD1968" w:rsidRDefault="0015363B" w:rsidP="00646C1B">
            <w:pPr>
              <w:spacing w:before="60" w:after="60" w:line="240" w:lineRule="auto"/>
              <w:rPr>
                <w:rFonts w:eastAsia="Times New Roman" w:cs="Times New Roman"/>
                <w:sz w:val="18"/>
                <w:szCs w:val="18"/>
                <w:lang w:eastAsia="en-US"/>
              </w:rPr>
            </w:pPr>
          </w:p>
        </w:tc>
        <w:tc>
          <w:tcPr>
            <w:tcW w:w="850" w:type="pct"/>
            <w:shd w:val="clear" w:color="auto" w:fill="auto"/>
          </w:tcPr>
          <w:p w14:paraId="2554C9A9"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Omeprazole 20 mg once</w:t>
            </w:r>
          </w:p>
        </w:tc>
        <w:tc>
          <w:tcPr>
            <w:tcW w:w="476" w:type="pct"/>
            <w:shd w:val="clear" w:color="auto" w:fill="auto"/>
          </w:tcPr>
          <w:p w14:paraId="40C91A68"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Capsule</w:t>
            </w:r>
          </w:p>
        </w:tc>
        <w:tc>
          <w:tcPr>
            <w:tcW w:w="524" w:type="pct"/>
            <w:shd w:val="clear" w:color="auto" w:fill="auto"/>
          </w:tcPr>
          <w:p w14:paraId="7E06E297"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 0 h</w:t>
            </w:r>
          </w:p>
        </w:tc>
        <w:tc>
          <w:tcPr>
            <w:tcW w:w="396" w:type="pct"/>
            <w:shd w:val="clear" w:color="auto" w:fill="auto"/>
          </w:tcPr>
          <w:p w14:paraId="692FC0C0"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15</w:t>
            </w:r>
          </w:p>
        </w:tc>
        <w:tc>
          <w:tcPr>
            <w:tcW w:w="454" w:type="pct"/>
            <w:shd w:val="clear" w:color="auto" w:fill="auto"/>
          </w:tcPr>
          <w:p w14:paraId="6802765D"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Cancer</w:t>
            </w:r>
          </w:p>
          <w:p w14:paraId="4183CE36"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HV</w:t>
            </w:r>
          </w:p>
        </w:tc>
        <w:tc>
          <w:tcPr>
            <w:tcW w:w="345" w:type="pct"/>
            <w:shd w:val="clear" w:color="auto" w:fill="auto"/>
          </w:tcPr>
          <w:p w14:paraId="788AD431"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80" w:type="pct"/>
            <w:shd w:val="clear" w:color="auto" w:fill="auto"/>
          </w:tcPr>
          <w:p w14:paraId="00FB4F32"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16</w:t>
            </w:r>
          </w:p>
        </w:tc>
        <w:tc>
          <w:tcPr>
            <w:tcW w:w="338" w:type="pct"/>
            <w:shd w:val="clear" w:color="auto" w:fill="auto"/>
          </w:tcPr>
          <w:p w14:paraId="4419DA26"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50-82 or 50-65</w:t>
            </w:r>
          </w:p>
        </w:tc>
        <w:tc>
          <w:tcPr>
            <w:tcW w:w="318" w:type="pct"/>
            <w:shd w:val="clear" w:color="auto" w:fill="auto"/>
          </w:tcPr>
          <w:p w14:paraId="2ED2CB5C"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0.375</w:t>
            </w:r>
          </w:p>
        </w:tc>
      </w:tr>
      <w:tr w:rsidR="0015363B" w:rsidRPr="00FD1968" w14:paraId="590C7D58" w14:textId="77777777" w:rsidTr="00646C1B">
        <w:trPr>
          <w:cantSplit/>
          <w:jc w:val="center"/>
        </w:trPr>
        <w:tc>
          <w:tcPr>
            <w:tcW w:w="475" w:type="pct"/>
            <w:vMerge/>
            <w:shd w:val="clear" w:color="auto" w:fill="auto"/>
          </w:tcPr>
          <w:p w14:paraId="3C76C2A1" w14:textId="77777777" w:rsidR="0015363B" w:rsidRPr="00FD1968" w:rsidRDefault="0015363B" w:rsidP="00646C1B">
            <w:pPr>
              <w:spacing w:before="60" w:after="60" w:line="240" w:lineRule="auto"/>
              <w:rPr>
                <w:rFonts w:eastAsia="Times New Roman" w:cs="Times New Roman"/>
                <w:sz w:val="18"/>
                <w:szCs w:val="18"/>
                <w:lang w:eastAsia="en-US"/>
              </w:rPr>
            </w:pPr>
          </w:p>
        </w:tc>
        <w:tc>
          <w:tcPr>
            <w:tcW w:w="444" w:type="pct"/>
            <w:vMerge/>
          </w:tcPr>
          <w:p w14:paraId="33157634" w14:textId="77777777" w:rsidR="0015363B" w:rsidRPr="00FD1968" w:rsidRDefault="0015363B" w:rsidP="00646C1B">
            <w:pPr>
              <w:spacing w:before="60" w:after="60" w:line="240" w:lineRule="auto"/>
              <w:rPr>
                <w:rFonts w:eastAsia="Times New Roman" w:cs="Times New Roman"/>
                <w:sz w:val="18"/>
                <w:szCs w:val="18"/>
                <w:lang w:eastAsia="en-US"/>
              </w:rPr>
            </w:pPr>
          </w:p>
        </w:tc>
        <w:tc>
          <w:tcPr>
            <w:tcW w:w="850" w:type="pct"/>
            <w:shd w:val="clear" w:color="auto" w:fill="auto"/>
          </w:tcPr>
          <w:p w14:paraId="596468F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Metoprolol 100 mg once</w:t>
            </w:r>
          </w:p>
        </w:tc>
        <w:tc>
          <w:tcPr>
            <w:tcW w:w="476" w:type="pct"/>
            <w:shd w:val="clear" w:color="auto" w:fill="auto"/>
          </w:tcPr>
          <w:p w14:paraId="7C1B3E17"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Tablet</w:t>
            </w:r>
          </w:p>
        </w:tc>
        <w:tc>
          <w:tcPr>
            <w:tcW w:w="524" w:type="pct"/>
            <w:shd w:val="clear" w:color="auto" w:fill="auto"/>
          </w:tcPr>
          <w:p w14:paraId="3C29F64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 0 h</w:t>
            </w:r>
          </w:p>
        </w:tc>
        <w:tc>
          <w:tcPr>
            <w:tcW w:w="396" w:type="pct"/>
            <w:shd w:val="clear" w:color="auto" w:fill="auto"/>
          </w:tcPr>
          <w:p w14:paraId="30DB1B9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15</w:t>
            </w:r>
          </w:p>
        </w:tc>
        <w:tc>
          <w:tcPr>
            <w:tcW w:w="454" w:type="pct"/>
            <w:shd w:val="clear" w:color="auto" w:fill="auto"/>
          </w:tcPr>
          <w:p w14:paraId="60BDBF4D"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Cancer</w:t>
            </w:r>
          </w:p>
          <w:p w14:paraId="6A60D233"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HV</w:t>
            </w:r>
          </w:p>
        </w:tc>
        <w:tc>
          <w:tcPr>
            <w:tcW w:w="345" w:type="pct"/>
            <w:shd w:val="clear" w:color="auto" w:fill="auto"/>
          </w:tcPr>
          <w:p w14:paraId="1F6CD79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80" w:type="pct"/>
            <w:shd w:val="clear" w:color="auto" w:fill="auto"/>
          </w:tcPr>
          <w:p w14:paraId="2D971592"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16</w:t>
            </w:r>
          </w:p>
        </w:tc>
        <w:tc>
          <w:tcPr>
            <w:tcW w:w="338" w:type="pct"/>
            <w:shd w:val="clear" w:color="auto" w:fill="auto"/>
          </w:tcPr>
          <w:p w14:paraId="18233C7C"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50-82 or 50-65</w:t>
            </w:r>
          </w:p>
        </w:tc>
        <w:tc>
          <w:tcPr>
            <w:tcW w:w="318" w:type="pct"/>
            <w:shd w:val="clear" w:color="auto" w:fill="auto"/>
          </w:tcPr>
          <w:p w14:paraId="1AD42E9A"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0.375</w:t>
            </w:r>
          </w:p>
        </w:tc>
      </w:tr>
      <w:tr w:rsidR="0015363B" w:rsidRPr="00FD1968" w14:paraId="2D3444F2" w14:textId="77777777" w:rsidTr="00646C1B">
        <w:trPr>
          <w:cantSplit/>
          <w:jc w:val="center"/>
        </w:trPr>
        <w:tc>
          <w:tcPr>
            <w:tcW w:w="475" w:type="pct"/>
            <w:vMerge/>
            <w:shd w:val="clear" w:color="auto" w:fill="auto"/>
          </w:tcPr>
          <w:p w14:paraId="4F318A09" w14:textId="77777777" w:rsidR="0015363B" w:rsidRPr="00FD1968" w:rsidRDefault="0015363B" w:rsidP="00646C1B">
            <w:pPr>
              <w:spacing w:before="60" w:after="60" w:line="240" w:lineRule="auto"/>
              <w:rPr>
                <w:rFonts w:eastAsia="Times New Roman" w:cs="Times New Roman"/>
                <w:sz w:val="18"/>
                <w:szCs w:val="18"/>
                <w:lang w:eastAsia="en-US"/>
              </w:rPr>
            </w:pPr>
          </w:p>
        </w:tc>
        <w:tc>
          <w:tcPr>
            <w:tcW w:w="444" w:type="pct"/>
            <w:vMerge/>
          </w:tcPr>
          <w:p w14:paraId="3A8958C8" w14:textId="77777777" w:rsidR="0015363B" w:rsidRPr="00FD1968" w:rsidRDefault="0015363B" w:rsidP="00646C1B">
            <w:pPr>
              <w:spacing w:before="60" w:after="60" w:line="240" w:lineRule="auto"/>
              <w:rPr>
                <w:rFonts w:eastAsia="Times New Roman" w:cs="Times New Roman"/>
                <w:sz w:val="18"/>
                <w:szCs w:val="18"/>
                <w:lang w:eastAsia="en-US"/>
              </w:rPr>
            </w:pPr>
          </w:p>
        </w:tc>
        <w:tc>
          <w:tcPr>
            <w:tcW w:w="850" w:type="pct"/>
            <w:shd w:val="clear" w:color="auto" w:fill="auto"/>
          </w:tcPr>
          <w:p w14:paraId="421FBE82"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Fedratinib 500 mg QD + Midazolam 2 mg once + Omeprazole 20 mg once + Metoprolol 100 mg once</w:t>
            </w:r>
          </w:p>
        </w:tc>
        <w:tc>
          <w:tcPr>
            <w:tcW w:w="476" w:type="pct"/>
            <w:shd w:val="clear" w:color="auto" w:fill="auto"/>
          </w:tcPr>
          <w:p w14:paraId="56DC5080"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Capsule Solution Capsule Tablet</w:t>
            </w:r>
          </w:p>
        </w:tc>
        <w:tc>
          <w:tcPr>
            <w:tcW w:w="524" w:type="pct"/>
            <w:shd w:val="clear" w:color="auto" w:fill="auto"/>
          </w:tcPr>
          <w:p w14:paraId="5D091F1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1-15, 0h Day 15, 0h Day 15, 0</w:t>
            </w:r>
            <w:proofErr w:type="gramStart"/>
            <w:r w:rsidRPr="00FD1968">
              <w:rPr>
                <w:rFonts w:eastAsia="Times New Roman" w:cs="Times New Roman"/>
                <w:sz w:val="18"/>
                <w:szCs w:val="18"/>
                <w:lang w:eastAsia="en-US"/>
              </w:rPr>
              <w:t>h  Day</w:t>
            </w:r>
            <w:proofErr w:type="gramEnd"/>
            <w:r w:rsidRPr="00FD1968">
              <w:rPr>
                <w:rFonts w:eastAsia="Times New Roman" w:cs="Times New Roman"/>
                <w:sz w:val="18"/>
                <w:szCs w:val="18"/>
                <w:lang w:eastAsia="en-US"/>
              </w:rPr>
              <w:t xml:space="preserve"> 15, 0h</w:t>
            </w:r>
          </w:p>
        </w:tc>
        <w:tc>
          <w:tcPr>
            <w:tcW w:w="396" w:type="pct"/>
            <w:shd w:val="clear" w:color="auto" w:fill="auto"/>
          </w:tcPr>
          <w:p w14:paraId="41FA47A3"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15</w:t>
            </w:r>
          </w:p>
        </w:tc>
        <w:tc>
          <w:tcPr>
            <w:tcW w:w="454" w:type="pct"/>
            <w:shd w:val="clear" w:color="auto" w:fill="auto"/>
          </w:tcPr>
          <w:p w14:paraId="399B1E58"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Cancer</w:t>
            </w:r>
          </w:p>
          <w:p w14:paraId="0EE7DF8D"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HV</w:t>
            </w:r>
          </w:p>
        </w:tc>
        <w:tc>
          <w:tcPr>
            <w:tcW w:w="345" w:type="pct"/>
            <w:shd w:val="clear" w:color="auto" w:fill="auto"/>
          </w:tcPr>
          <w:p w14:paraId="7077E5E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80" w:type="pct"/>
            <w:shd w:val="clear" w:color="auto" w:fill="auto"/>
          </w:tcPr>
          <w:p w14:paraId="42BCE721"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13</w:t>
            </w:r>
          </w:p>
        </w:tc>
        <w:tc>
          <w:tcPr>
            <w:tcW w:w="338" w:type="pct"/>
            <w:shd w:val="clear" w:color="auto" w:fill="auto"/>
          </w:tcPr>
          <w:p w14:paraId="63FBA6A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50-82 or 50-65</w:t>
            </w:r>
          </w:p>
        </w:tc>
        <w:tc>
          <w:tcPr>
            <w:tcW w:w="318" w:type="pct"/>
            <w:shd w:val="clear" w:color="auto" w:fill="auto"/>
          </w:tcPr>
          <w:p w14:paraId="4834D09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0.375</w:t>
            </w:r>
          </w:p>
        </w:tc>
      </w:tr>
    </w:tbl>
    <w:p w14:paraId="4945C1F1" w14:textId="0D0A398B" w:rsidR="0015363B" w:rsidRPr="00FD1968" w:rsidRDefault="0015363B" w:rsidP="0015363B">
      <w:pPr>
        <w:keepNext/>
        <w:spacing w:before="120" w:after="120" w:line="280" w:lineRule="atLeast"/>
        <w:ind w:left="1440" w:hanging="1440"/>
        <w:rPr>
          <w:rFonts w:eastAsia="Times New Roman" w:cs="Arial"/>
          <w:b/>
          <w:sz w:val="24"/>
          <w:szCs w:val="20"/>
          <w:lang w:eastAsia="en-US"/>
        </w:rPr>
      </w:pPr>
      <w:r w:rsidRPr="00FD1968">
        <w:rPr>
          <w:rFonts w:eastAsia="Times New Roman" w:cs="Arial"/>
          <w:b/>
          <w:sz w:val="24"/>
          <w:szCs w:val="20"/>
          <w:lang w:eastAsia="en-US"/>
        </w:rPr>
        <w:lastRenderedPageBreak/>
        <w:t>Table </w:t>
      </w:r>
      <w:r w:rsidRPr="00FD1968">
        <w:rPr>
          <w:rFonts w:eastAsia="Times New Roman" w:cs="Arial"/>
          <w:b/>
          <w:sz w:val="24"/>
          <w:szCs w:val="20"/>
          <w:lang w:eastAsia="en-US"/>
        </w:rPr>
        <w:fldChar w:fldCharType="begin"/>
      </w:r>
      <w:r w:rsidRPr="00FD1968">
        <w:rPr>
          <w:rFonts w:eastAsia="Times New Roman" w:cs="Arial"/>
          <w:b/>
          <w:sz w:val="24"/>
          <w:szCs w:val="20"/>
          <w:lang w:eastAsia="en-US"/>
        </w:rPr>
        <w:instrText>SEQ Table \* ARABIC \c</w:instrText>
      </w:r>
      <w:r w:rsidRPr="00FD1968">
        <w:rPr>
          <w:rFonts w:eastAsia="Times New Roman" w:cs="Arial"/>
          <w:b/>
          <w:sz w:val="24"/>
          <w:szCs w:val="20"/>
          <w:lang w:eastAsia="en-US"/>
        </w:rPr>
        <w:fldChar w:fldCharType="separate"/>
      </w:r>
      <w:r w:rsidR="00B26E68">
        <w:rPr>
          <w:rFonts w:eastAsia="Times New Roman" w:cs="Arial"/>
          <w:b/>
          <w:noProof/>
          <w:sz w:val="24"/>
          <w:szCs w:val="20"/>
          <w:lang w:eastAsia="en-US"/>
        </w:rPr>
        <w:t>4</w:t>
      </w:r>
      <w:r w:rsidRPr="00FD1968">
        <w:rPr>
          <w:rFonts w:eastAsia="Times New Roman" w:cs="Arial"/>
          <w:b/>
          <w:sz w:val="24"/>
          <w:szCs w:val="20"/>
          <w:lang w:eastAsia="en-US"/>
        </w:rPr>
        <w:fldChar w:fldCharType="end"/>
      </w:r>
      <w:r w:rsidRPr="00FD1968">
        <w:rPr>
          <w:rFonts w:eastAsia="Times New Roman" w:cs="Arial"/>
          <w:b/>
          <w:sz w:val="24"/>
          <w:szCs w:val="20"/>
          <w:lang w:eastAsia="en-US"/>
        </w:rPr>
        <w:t>:</w:t>
      </w:r>
      <w:r w:rsidRPr="00FD1968">
        <w:rPr>
          <w:rFonts w:eastAsia="Times New Roman" w:cs="Arial"/>
          <w:b/>
          <w:sz w:val="24"/>
          <w:szCs w:val="20"/>
          <w:lang w:eastAsia="en-US"/>
        </w:rPr>
        <w:tab/>
        <w:t>Summary of Simulation Design Information (Continued)</w:t>
      </w:r>
    </w:p>
    <w:tbl>
      <w:tblPr>
        <w:tblW w:w="50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4"/>
        <w:gridCol w:w="593"/>
        <w:gridCol w:w="1925"/>
        <w:gridCol w:w="868"/>
        <w:gridCol w:w="934"/>
        <w:gridCol w:w="746"/>
        <w:gridCol w:w="855"/>
        <w:gridCol w:w="650"/>
        <w:gridCol w:w="716"/>
        <w:gridCol w:w="637"/>
        <w:gridCol w:w="599"/>
      </w:tblGrid>
      <w:tr w:rsidR="0015363B" w:rsidRPr="00FD1968" w14:paraId="162AE8AF" w14:textId="77777777" w:rsidTr="00B3482B">
        <w:trPr>
          <w:cantSplit/>
          <w:tblHeader/>
          <w:jc w:val="center"/>
        </w:trPr>
        <w:tc>
          <w:tcPr>
            <w:tcW w:w="475" w:type="pct"/>
            <w:shd w:val="clear" w:color="auto" w:fill="auto"/>
          </w:tcPr>
          <w:p w14:paraId="142E2613"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Modeling stage</w:t>
            </w:r>
          </w:p>
        </w:tc>
        <w:tc>
          <w:tcPr>
            <w:tcW w:w="315" w:type="pct"/>
          </w:tcPr>
          <w:p w14:paraId="4977737B"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Clinical data</w:t>
            </w:r>
          </w:p>
        </w:tc>
        <w:tc>
          <w:tcPr>
            <w:tcW w:w="1022" w:type="pct"/>
            <w:shd w:val="clear" w:color="auto" w:fill="auto"/>
          </w:tcPr>
          <w:p w14:paraId="06960197"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Dosing regimen</w:t>
            </w:r>
          </w:p>
        </w:tc>
        <w:tc>
          <w:tcPr>
            <w:tcW w:w="461" w:type="pct"/>
            <w:shd w:val="clear" w:color="auto" w:fill="auto"/>
          </w:tcPr>
          <w:p w14:paraId="43C7B168"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Formulation</w:t>
            </w:r>
          </w:p>
        </w:tc>
        <w:tc>
          <w:tcPr>
            <w:tcW w:w="496" w:type="pct"/>
            <w:shd w:val="clear" w:color="auto" w:fill="auto"/>
          </w:tcPr>
          <w:p w14:paraId="5EEDBB6B"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Dosing time</w:t>
            </w:r>
          </w:p>
        </w:tc>
        <w:tc>
          <w:tcPr>
            <w:tcW w:w="396" w:type="pct"/>
            <w:shd w:val="clear" w:color="auto" w:fill="auto"/>
          </w:tcPr>
          <w:p w14:paraId="613BF380"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Overall period (day)</w:t>
            </w:r>
          </w:p>
        </w:tc>
        <w:tc>
          <w:tcPr>
            <w:tcW w:w="454" w:type="pct"/>
            <w:shd w:val="clear" w:color="auto" w:fill="auto"/>
          </w:tcPr>
          <w:p w14:paraId="53F96A76" w14:textId="5A5BFD60"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 xml:space="preserve">Population </w:t>
            </w:r>
            <w:r w:rsidRPr="00FD1968">
              <w:rPr>
                <w:rFonts w:eastAsia="Times New Roman" w:cs="Times New Roman"/>
                <w:b/>
                <w:sz w:val="18"/>
                <w:szCs w:val="18"/>
                <w:vertAlign w:val="superscript"/>
                <w:lang w:eastAsia="en-US"/>
              </w:rPr>
              <w:fldChar w:fldCharType="begin"/>
            </w:r>
            <w:r w:rsidRPr="00FD1968">
              <w:rPr>
                <w:rFonts w:eastAsia="Times New Roman" w:cs="Times New Roman"/>
                <w:b/>
                <w:sz w:val="18"/>
                <w:szCs w:val="18"/>
                <w:vertAlign w:val="superscript"/>
                <w:lang w:eastAsia="en-US"/>
              </w:rPr>
              <w:instrText>REF _TNC9807D7EF4C614847AE38E9906393BC5A \* MERGEFORMAT</w:instrText>
            </w:r>
            <w:r w:rsidRPr="00FD1968">
              <w:rPr>
                <w:rFonts w:eastAsia="Times New Roman" w:cs="Times New Roman"/>
                <w:b/>
                <w:sz w:val="18"/>
                <w:szCs w:val="18"/>
                <w:vertAlign w:val="superscript"/>
                <w:lang w:eastAsia="en-US"/>
              </w:rPr>
              <w:fldChar w:fldCharType="separate"/>
            </w:r>
            <w:r w:rsidR="00B26E68" w:rsidRPr="00B26E68">
              <w:rPr>
                <w:rFonts w:eastAsia="Times New Roman" w:cs="Times New Roman"/>
                <w:b/>
                <w:sz w:val="18"/>
                <w:szCs w:val="18"/>
                <w:vertAlign w:val="superscript"/>
                <w:lang w:eastAsia="en-US"/>
              </w:rPr>
              <w:t>a</w:t>
            </w:r>
            <w:r w:rsidR="00B26E68">
              <w:rPr>
                <w:rFonts w:eastAsia="Times New Roman" w:cs="Times New Roman"/>
                <w:b/>
                <w:sz w:val="18"/>
                <w:szCs w:val="18"/>
                <w:lang w:eastAsia="en-US"/>
              </w:rPr>
              <w:t>)</w:t>
            </w:r>
            <w:r w:rsidRPr="00FD1968">
              <w:rPr>
                <w:rFonts w:eastAsia="Times New Roman" w:cs="Times New Roman"/>
                <w:b/>
                <w:sz w:val="18"/>
                <w:szCs w:val="18"/>
                <w:vertAlign w:val="superscript"/>
                <w:lang w:eastAsia="en-US"/>
              </w:rPr>
              <w:fldChar w:fldCharType="end"/>
            </w:r>
          </w:p>
        </w:tc>
        <w:tc>
          <w:tcPr>
            <w:tcW w:w="345" w:type="pct"/>
            <w:shd w:val="clear" w:color="auto" w:fill="auto"/>
          </w:tcPr>
          <w:p w14:paraId="22761F77"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No. of virtual trials</w:t>
            </w:r>
          </w:p>
        </w:tc>
        <w:tc>
          <w:tcPr>
            <w:tcW w:w="380" w:type="pct"/>
            <w:shd w:val="clear" w:color="auto" w:fill="auto"/>
          </w:tcPr>
          <w:p w14:paraId="28A1CF9B"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No. of subjects per trial</w:t>
            </w:r>
          </w:p>
        </w:tc>
        <w:tc>
          <w:tcPr>
            <w:tcW w:w="338" w:type="pct"/>
            <w:shd w:val="clear" w:color="auto" w:fill="auto"/>
          </w:tcPr>
          <w:p w14:paraId="62A629B3"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Age range (year)</w:t>
            </w:r>
          </w:p>
        </w:tc>
        <w:tc>
          <w:tcPr>
            <w:tcW w:w="318" w:type="pct"/>
            <w:shd w:val="clear" w:color="auto" w:fill="auto"/>
          </w:tcPr>
          <w:p w14:paraId="1B9AA14E"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Female portion (%)</w:t>
            </w:r>
          </w:p>
        </w:tc>
      </w:tr>
      <w:tr w:rsidR="0015363B" w:rsidRPr="00FD1968" w14:paraId="2E8A4F08" w14:textId="77777777" w:rsidTr="00B3482B">
        <w:trPr>
          <w:cantSplit/>
          <w:jc w:val="center"/>
        </w:trPr>
        <w:tc>
          <w:tcPr>
            <w:tcW w:w="475" w:type="pct"/>
            <w:vMerge w:val="restart"/>
            <w:shd w:val="clear" w:color="auto" w:fill="auto"/>
          </w:tcPr>
          <w:p w14:paraId="072D2FA9"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Application – metabolic DDI (victim effect)</w:t>
            </w:r>
          </w:p>
        </w:tc>
        <w:tc>
          <w:tcPr>
            <w:tcW w:w="315" w:type="pct"/>
          </w:tcPr>
          <w:p w14:paraId="6B8A0EB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N/A</w:t>
            </w:r>
          </w:p>
        </w:tc>
        <w:tc>
          <w:tcPr>
            <w:tcW w:w="1022" w:type="pct"/>
            <w:shd w:val="clear" w:color="auto" w:fill="auto"/>
          </w:tcPr>
          <w:p w14:paraId="2A6304F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Fedratinib 400 mg once +</w:t>
            </w:r>
          </w:p>
          <w:p w14:paraId="33C1DE5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Ketoconazole 200 mg BID or Ketoconazole 400 mg QD or Ritonavir 100 mg BID or Itraconazole 200 mg QD (200 mg BID Day 1) or Clarithromycin 250 mg BID or Fluconazole 200 mg QD or Fluconazole 400 mg QD or Erythromycin 500 mg TID or Diltiazem 120 mg BID or Fluvoxamine 100 mg BID or Quinidine 200 mg QD</w:t>
            </w:r>
          </w:p>
        </w:tc>
        <w:tc>
          <w:tcPr>
            <w:tcW w:w="461" w:type="pct"/>
            <w:shd w:val="clear" w:color="auto" w:fill="auto"/>
          </w:tcPr>
          <w:p w14:paraId="2F7B269E"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Capsule</w:t>
            </w:r>
          </w:p>
          <w:p w14:paraId="228536AB"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Default</w:t>
            </w:r>
          </w:p>
        </w:tc>
        <w:tc>
          <w:tcPr>
            <w:tcW w:w="496" w:type="pct"/>
            <w:shd w:val="clear" w:color="auto" w:fill="auto"/>
          </w:tcPr>
          <w:p w14:paraId="6B8F0B98"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6, 0h</w:t>
            </w:r>
          </w:p>
          <w:p w14:paraId="69BCBF60"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1-20, 0h</w:t>
            </w:r>
          </w:p>
        </w:tc>
        <w:tc>
          <w:tcPr>
            <w:tcW w:w="396" w:type="pct"/>
            <w:shd w:val="clear" w:color="auto" w:fill="auto"/>
          </w:tcPr>
          <w:p w14:paraId="0906BB2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20</w:t>
            </w:r>
          </w:p>
        </w:tc>
        <w:tc>
          <w:tcPr>
            <w:tcW w:w="454" w:type="pct"/>
            <w:shd w:val="clear" w:color="auto" w:fill="auto"/>
          </w:tcPr>
          <w:p w14:paraId="624611D1"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HV</w:t>
            </w:r>
          </w:p>
          <w:p w14:paraId="3526728B"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Cancer</w:t>
            </w:r>
          </w:p>
        </w:tc>
        <w:tc>
          <w:tcPr>
            <w:tcW w:w="345" w:type="pct"/>
            <w:shd w:val="clear" w:color="auto" w:fill="auto"/>
          </w:tcPr>
          <w:p w14:paraId="1F04FC6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80" w:type="pct"/>
            <w:shd w:val="clear" w:color="auto" w:fill="auto"/>
          </w:tcPr>
          <w:p w14:paraId="1D533D28"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6</w:t>
            </w:r>
          </w:p>
        </w:tc>
        <w:tc>
          <w:tcPr>
            <w:tcW w:w="338" w:type="pct"/>
            <w:shd w:val="clear" w:color="auto" w:fill="auto"/>
          </w:tcPr>
          <w:p w14:paraId="1D5DDD2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22-45</w:t>
            </w:r>
          </w:p>
          <w:p w14:paraId="34FB09A6"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36-83</w:t>
            </w:r>
          </w:p>
        </w:tc>
        <w:tc>
          <w:tcPr>
            <w:tcW w:w="318" w:type="pct"/>
            <w:shd w:val="clear" w:color="auto" w:fill="auto"/>
          </w:tcPr>
          <w:p w14:paraId="1DADFA47"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w:t>
            </w:r>
          </w:p>
          <w:p w14:paraId="3667288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0.5</w:t>
            </w:r>
          </w:p>
        </w:tc>
      </w:tr>
      <w:tr w:rsidR="0015363B" w:rsidRPr="00FD1968" w14:paraId="1FC7983B" w14:textId="77777777" w:rsidTr="00B3482B">
        <w:trPr>
          <w:cantSplit/>
          <w:jc w:val="center"/>
        </w:trPr>
        <w:tc>
          <w:tcPr>
            <w:tcW w:w="475" w:type="pct"/>
            <w:vMerge/>
            <w:shd w:val="clear" w:color="auto" w:fill="auto"/>
          </w:tcPr>
          <w:p w14:paraId="0B06C226" w14:textId="77777777" w:rsidR="0015363B" w:rsidRPr="00FD1968" w:rsidRDefault="0015363B" w:rsidP="00646C1B">
            <w:pPr>
              <w:spacing w:before="60" w:after="60" w:line="240" w:lineRule="auto"/>
              <w:rPr>
                <w:rFonts w:eastAsia="Times New Roman" w:cs="Times New Roman"/>
                <w:sz w:val="18"/>
                <w:szCs w:val="18"/>
                <w:lang w:eastAsia="en-US"/>
              </w:rPr>
            </w:pPr>
          </w:p>
        </w:tc>
        <w:tc>
          <w:tcPr>
            <w:tcW w:w="315" w:type="pct"/>
          </w:tcPr>
          <w:p w14:paraId="1D52CFEC"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N/A</w:t>
            </w:r>
          </w:p>
        </w:tc>
        <w:tc>
          <w:tcPr>
            <w:tcW w:w="1022" w:type="pct"/>
            <w:shd w:val="clear" w:color="auto" w:fill="auto"/>
          </w:tcPr>
          <w:p w14:paraId="0CFF5958"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Fedratinib 400 mg QD +</w:t>
            </w:r>
          </w:p>
          <w:p w14:paraId="3B1338D2"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Ketoconazole 200 mg BID or Ketoconazole 400 mg QD or Ritonavir 100 mg BID or Itraconazole 200 mg QD (200 mg BID Day 1) or Clarithromycin 250 mg BID or Fluconazole 200 mg QD or Fluconazole 400 mg QD or Erythromycin 500 mg TID or Diltiazem 120 mg BID or Fluvoxamine 100 mg BID or Quinidine 200 mg QD</w:t>
            </w:r>
          </w:p>
        </w:tc>
        <w:tc>
          <w:tcPr>
            <w:tcW w:w="461" w:type="pct"/>
            <w:shd w:val="clear" w:color="auto" w:fill="auto"/>
          </w:tcPr>
          <w:p w14:paraId="6B779E70"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Capsule</w:t>
            </w:r>
          </w:p>
          <w:p w14:paraId="670619D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Default</w:t>
            </w:r>
          </w:p>
        </w:tc>
        <w:tc>
          <w:tcPr>
            <w:tcW w:w="496" w:type="pct"/>
            <w:shd w:val="clear" w:color="auto" w:fill="auto"/>
          </w:tcPr>
          <w:p w14:paraId="7019F6FD"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6-20, 0h</w:t>
            </w:r>
          </w:p>
          <w:p w14:paraId="2F25365B"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1-20, 0h</w:t>
            </w:r>
          </w:p>
        </w:tc>
        <w:tc>
          <w:tcPr>
            <w:tcW w:w="396" w:type="pct"/>
            <w:shd w:val="clear" w:color="auto" w:fill="auto"/>
          </w:tcPr>
          <w:p w14:paraId="41A31102"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20</w:t>
            </w:r>
          </w:p>
        </w:tc>
        <w:tc>
          <w:tcPr>
            <w:tcW w:w="454" w:type="pct"/>
            <w:shd w:val="clear" w:color="auto" w:fill="auto"/>
          </w:tcPr>
          <w:p w14:paraId="27D04C4D"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HV</w:t>
            </w:r>
          </w:p>
          <w:p w14:paraId="7D0BDFE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Cancer</w:t>
            </w:r>
          </w:p>
        </w:tc>
        <w:tc>
          <w:tcPr>
            <w:tcW w:w="345" w:type="pct"/>
            <w:shd w:val="clear" w:color="auto" w:fill="auto"/>
          </w:tcPr>
          <w:p w14:paraId="4B99175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80" w:type="pct"/>
            <w:shd w:val="clear" w:color="auto" w:fill="auto"/>
          </w:tcPr>
          <w:p w14:paraId="4B20C1C3"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6</w:t>
            </w:r>
          </w:p>
        </w:tc>
        <w:tc>
          <w:tcPr>
            <w:tcW w:w="338" w:type="pct"/>
            <w:shd w:val="clear" w:color="auto" w:fill="auto"/>
          </w:tcPr>
          <w:p w14:paraId="42B64449"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22-45</w:t>
            </w:r>
          </w:p>
          <w:p w14:paraId="65667451"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36-83</w:t>
            </w:r>
          </w:p>
        </w:tc>
        <w:tc>
          <w:tcPr>
            <w:tcW w:w="318" w:type="pct"/>
            <w:shd w:val="clear" w:color="auto" w:fill="auto"/>
          </w:tcPr>
          <w:p w14:paraId="2689326D"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w:t>
            </w:r>
          </w:p>
          <w:p w14:paraId="786041C2"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0.5</w:t>
            </w:r>
          </w:p>
        </w:tc>
      </w:tr>
      <w:tr w:rsidR="0015363B" w:rsidRPr="00FD1968" w14:paraId="0AA5A54A" w14:textId="77777777" w:rsidTr="00B3482B">
        <w:trPr>
          <w:cantSplit/>
          <w:jc w:val="center"/>
        </w:trPr>
        <w:tc>
          <w:tcPr>
            <w:tcW w:w="475" w:type="pct"/>
            <w:vMerge/>
            <w:shd w:val="clear" w:color="auto" w:fill="auto"/>
          </w:tcPr>
          <w:p w14:paraId="4727C083" w14:textId="77777777" w:rsidR="0015363B" w:rsidRPr="00FD1968" w:rsidRDefault="0015363B" w:rsidP="00646C1B">
            <w:pPr>
              <w:spacing w:before="60" w:after="60" w:line="240" w:lineRule="auto"/>
              <w:rPr>
                <w:rFonts w:eastAsia="Times New Roman" w:cs="Times New Roman"/>
                <w:sz w:val="18"/>
                <w:szCs w:val="18"/>
                <w:lang w:eastAsia="en-US"/>
              </w:rPr>
            </w:pPr>
          </w:p>
        </w:tc>
        <w:tc>
          <w:tcPr>
            <w:tcW w:w="315" w:type="pct"/>
          </w:tcPr>
          <w:p w14:paraId="5B113A7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N/A</w:t>
            </w:r>
          </w:p>
        </w:tc>
        <w:tc>
          <w:tcPr>
            <w:tcW w:w="1022" w:type="pct"/>
            <w:shd w:val="clear" w:color="auto" w:fill="auto"/>
          </w:tcPr>
          <w:p w14:paraId="3EFC5E50"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Fedratinib 400 mg once +</w:t>
            </w:r>
          </w:p>
          <w:p w14:paraId="72BB0BA9"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Efavirenz 600 mg QD or Rifampicin 600 mg QD</w:t>
            </w:r>
          </w:p>
        </w:tc>
        <w:tc>
          <w:tcPr>
            <w:tcW w:w="461" w:type="pct"/>
            <w:shd w:val="clear" w:color="auto" w:fill="auto"/>
          </w:tcPr>
          <w:p w14:paraId="0CBB421E"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Capsule</w:t>
            </w:r>
          </w:p>
          <w:p w14:paraId="06E425C9"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Default</w:t>
            </w:r>
          </w:p>
        </w:tc>
        <w:tc>
          <w:tcPr>
            <w:tcW w:w="496" w:type="pct"/>
            <w:shd w:val="clear" w:color="auto" w:fill="auto"/>
          </w:tcPr>
          <w:p w14:paraId="798A3BED"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10, 0h</w:t>
            </w:r>
          </w:p>
          <w:p w14:paraId="4729DDD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1-25, 0h</w:t>
            </w:r>
          </w:p>
        </w:tc>
        <w:tc>
          <w:tcPr>
            <w:tcW w:w="396" w:type="pct"/>
            <w:shd w:val="clear" w:color="auto" w:fill="auto"/>
          </w:tcPr>
          <w:p w14:paraId="2C3187B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25</w:t>
            </w:r>
          </w:p>
        </w:tc>
        <w:tc>
          <w:tcPr>
            <w:tcW w:w="454" w:type="pct"/>
            <w:shd w:val="clear" w:color="auto" w:fill="auto"/>
          </w:tcPr>
          <w:p w14:paraId="0330007A"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HV</w:t>
            </w:r>
          </w:p>
          <w:p w14:paraId="638EF400"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Cancer</w:t>
            </w:r>
          </w:p>
        </w:tc>
        <w:tc>
          <w:tcPr>
            <w:tcW w:w="345" w:type="pct"/>
            <w:shd w:val="clear" w:color="auto" w:fill="auto"/>
          </w:tcPr>
          <w:p w14:paraId="7E33A03B"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80" w:type="pct"/>
            <w:shd w:val="clear" w:color="auto" w:fill="auto"/>
          </w:tcPr>
          <w:p w14:paraId="1D96EE6C"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6</w:t>
            </w:r>
          </w:p>
        </w:tc>
        <w:tc>
          <w:tcPr>
            <w:tcW w:w="338" w:type="pct"/>
            <w:shd w:val="clear" w:color="auto" w:fill="auto"/>
          </w:tcPr>
          <w:p w14:paraId="424569CB"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22-45</w:t>
            </w:r>
          </w:p>
          <w:p w14:paraId="7BF8724D"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36-83</w:t>
            </w:r>
          </w:p>
        </w:tc>
        <w:tc>
          <w:tcPr>
            <w:tcW w:w="318" w:type="pct"/>
            <w:shd w:val="clear" w:color="auto" w:fill="auto"/>
          </w:tcPr>
          <w:p w14:paraId="0545E0D9"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w:t>
            </w:r>
          </w:p>
          <w:p w14:paraId="64CF957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0.5</w:t>
            </w:r>
          </w:p>
        </w:tc>
      </w:tr>
      <w:tr w:rsidR="0015363B" w:rsidRPr="00FD1968" w14:paraId="556BE856" w14:textId="77777777" w:rsidTr="00B3482B">
        <w:trPr>
          <w:cantSplit/>
          <w:jc w:val="center"/>
        </w:trPr>
        <w:tc>
          <w:tcPr>
            <w:tcW w:w="475" w:type="pct"/>
            <w:vMerge/>
            <w:shd w:val="clear" w:color="auto" w:fill="auto"/>
          </w:tcPr>
          <w:p w14:paraId="0FC2BE0F" w14:textId="77777777" w:rsidR="0015363B" w:rsidRPr="00FD1968" w:rsidRDefault="0015363B" w:rsidP="00646C1B">
            <w:pPr>
              <w:spacing w:before="60" w:after="60" w:line="240" w:lineRule="auto"/>
              <w:rPr>
                <w:rFonts w:eastAsia="Times New Roman" w:cs="Times New Roman"/>
                <w:sz w:val="18"/>
                <w:szCs w:val="18"/>
                <w:lang w:eastAsia="en-US"/>
              </w:rPr>
            </w:pPr>
          </w:p>
        </w:tc>
        <w:tc>
          <w:tcPr>
            <w:tcW w:w="315" w:type="pct"/>
          </w:tcPr>
          <w:p w14:paraId="3D020570"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N/A</w:t>
            </w:r>
          </w:p>
        </w:tc>
        <w:tc>
          <w:tcPr>
            <w:tcW w:w="1022" w:type="pct"/>
            <w:shd w:val="clear" w:color="auto" w:fill="auto"/>
          </w:tcPr>
          <w:p w14:paraId="1197782D"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Fedratinib 400 mg QD +</w:t>
            </w:r>
          </w:p>
          <w:p w14:paraId="7AEA0BB1"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Efavirenz 600 mg QD or Rifampicin 600 mg QD</w:t>
            </w:r>
          </w:p>
        </w:tc>
        <w:tc>
          <w:tcPr>
            <w:tcW w:w="461" w:type="pct"/>
            <w:shd w:val="clear" w:color="auto" w:fill="auto"/>
          </w:tcPr>
          <w:p w14:paraId="7FCF9216"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Capsule</w:t>
            </w:r>
          </w:p>
          <w:p w14:paraId="592461E2"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Default</w:t>
            </w:r>
          </w:p>
        </w:tc>
        <w:tc>
          <w:tcPr>
            <w:tcW w:w="496" w:type="pct"/>
            <w:shd w:val="clear" w:color="auto" w:fill="auto"/>
          </w:tcPr>
          <w:p w14:paraId="63CBF9BC"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10-25, 0h</w:t>
            </w:r>
          </w:p>
          <w:p w14:paraId="23388AF3"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1-25, 0h</w:t>
            </w:r>
          </w:p>
        </w:tc>
        <w:tc>
          <w:tcPr>
            <w:tcW w:w="396" w:type="pct"/>
            <w:shd w:val="clear" w:color="auto" w:fill="auto"/>
          </w:tcPr>
          <w:p w14:paraId="4B374419"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25</w:t>
            </w:r>
          </w:p>
        </w:tc>
        <w:tc>
          <w:tcPr>
            <w:tcW w:w="454" w:type="pct"/>
            <w:shd w:val="clear" w:color="auto" w:fill="auto"/>
          </w:tcPr>
          <w:p w14:paraId="223C5949"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HV</w:t>
            </w:r>
          </w:p>
          <w:p w14:paraId="003A1612"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Cancer</w:t>
            </w:r>
          </w:p>
        </w:tc>
        <w:tc>
          <w:tcPr>
            <w:tcW w:w="345" w:type="pct"/>
            <w:shd w:val="clear" w:color="auto" w:fill="auto"/>
          </w:tcPr>
          <w:p w14:paraId="4F6D6E21"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80" w:type="pct"/>
            <w:shd w:val="clear" w:color="auto" w:fill="auto"/>
          </w:tcPr>
          <w:p w14:paraId="3426CDAB"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6</w:t>
            </w:r>
          </w:p>
        </w:tc>
        <w:tc>
          <w:tcPr>
            <w:tcW w:w="338" w:type="pct"/>
            <w:shd w:val="clear" w:color="auto" w:fill="auto"/>
          </w:tcPr>
          <w:p w14:paraId="4FACEDA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22-45</w:t>
            </w:r>
          </w:p>
          <w:p w14:paraId="38258239"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36-83</w:t>
            </w:r>
          </w:p>
        </w:tc>
        <w:tc>
          <w:tcPr>
            <w:tcW w:w="318" w:type="pct"/>
            <w:shd w:val="clear" w:color="auto" w:fill="auto"/>
          </w:tcPr>
          <w:p w14:paraId="12018FCA"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w:t>
            </w:r>
          </w:p>
          <w:p w14:paraId="60F5EC02"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0.5</w:t>
            </w:r>
          </w:p>
        </w:tc>
      </w:tr>
    </w:tbl>
    <w:p w14:paraId="27BCFC64" w14:textId="0657320C" w:rsidR="0015363B" w:rsidRPr="00FD1968" w:rsidRDefault="0015363B" w:rsidP="0015363B">
      <w:pPr>
        <w:keepNext/>
        <w:spacing w:before="120" w:after="120" w:line="280" w:lineRule="atLeast"/>
        <w:ind w:left="1440" w:hanging="1440"/>
        <w:rPr>
          <w:rFonts w:eastAsia="Times New Roman" w:cs="Arial"/>
          <w:b/>
          <w:sz w:val="24"/>
          <w:szCs w:val="20"/>
          <w:lang w:eastAsia="en-US"/>
        </w:rPr>
      </w:pPr>
      <w:r w:rsidRPr="00FD1968">
        <w:rPr>
          <w:rFonts w:eastAsia="Times New Roman" w:cs="Arial"/>
          <w:b/>
          <w:sz w:val="24"/>
          <w:szCs w:val="20"/>
          <w:lang w:eastAsia="en-US"/>
        </w:rPr>
        <w:lastRenderedPageBreak/>
        <w:t>Table </w:t>
      </w:r>
      <w:r w:rsidRPr="00FD1968">
        <w:rPr>
          <w:rFonts w:eastAsia="Times New Roman" w:cs="Arial"/>
          <w:b/>
          <w:sz w:val="24"/>
          <w:szCs w:val="20"/>
          <w:lang w:eastAsia="en-US"/>
        </w:rPr>
        <w:fldChar w:fldCharType="begin"/>
      </w:r>
      <w:r w:rsidRPr="00FD1968">
        <w:rPr>
          <w:rFonts w:eastAsia="Times New Roman" w:cs="Arial"/>
          <w:b/>
          <w:sz w:val="24"/>
          <w:szCs w:val="20"/>
          <w:lang w:eastAsia="en-US"/>
        </w:rPr>
        <w:instrText>SEQ Table \* ARABIC \c</w:instrText>
      </w:r>
      <w:r w:rsidRPr="00FD1968">
        <w:rPr>
          <w:rFonts w:eastAsia="Times New Roman" w:cs="Arial"/>
          <w:b/>
          <w:sz w:val="24"/>
          <w:szCs w:val="20"/>
          <w:lang w:eastAsia="en-US"/>
        </w:rPr>
        <w:fldChar w:fldCharType="separate"/>
      </w:r>
      <w:r w:rsidR="00B26E68">
        <w:rPr>
          <w:rFonts w:eastAsia="Times New Roman" w:cs="Arial"/>
          <w:b/>
          <w:noProof/>
          <w:sz w:val="24"/>
          <w:szCs w:val="20"/>
          <w:lang w:eastAsia="en-US"/>
        </w:rPr>
        <w:t>4</w:t>
      </w:r>
      <w:r w:rsidRPr="00FD1968">
        <w:rPr>
          <w:rFonts w:eastAsia="Times New Roman" w:cs="Arial"/>
          <w:b/>
          <w:sz w:val="24"/>
          <w:szCs w:val="20"/>
          <w:lang w:eastAsia="en-US"/>
        </w:rPr>
        <w:fldChar w:fldCharType="end"/>
      </w:r>
      <w:r w:rsidRPr="00FD1968">
        <w:rPr>
          <w:rFonts w:eastAsia="Times New Roman" w:cs="Arial"/>
          <w:b/>
          <w:sz w:val="24"/>
          <w:szCs w:val="20"/>
          <w:lang w:eastAsia="en-US"/>
        </w:rPr>
        <w:t>:</w:t>
      </w:r>
      <w:r w:rsidRPr="00FD1968">
        <w:rPr>
          <w:rFonts w:eastAsia="Times New Roman" w:cs="Arial"/>
          <w:b/>
          <w:sz w:val="24"/>
          <w:szCs w:val="20"/>
          <w:lang w:eastAsia="en-US"/>
        </w:rPr>
        <w:tab/>
        <w:t>Summary of Simulation Design Information (Continued)</w:t>
      </w:r>
    </w:p>
    <w:tbl>
      <w:tblPr>
        <w:tblW w:w="50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4"/>
        <w:gridCol w:w="593"/>
        <w:gridCol w:w="2079"/>
        <w:gridCol w:w="714"/>
        <w:gridCol w:w="934"/>
        <w:gridCol w:w="746"/>
        <w:gridCol w:w="855"/>
        <w:gridCol w:w="650"/>
        <w:gridCol w:w="716"/>
        <w:gridCol w:w="637"/>
        <w:gridCol w:w="599"/>
      </w:tblGrid>
      <w:tr w:rsidR="0015363B" w:rsidRPr="00FD1968" w14:paraId="2629684D" w14:textId="77777777" w:rsidTr="00646C1B">
        <w:trPr>
          <w:cantSplit/>
          <w:tblHeader/>
          <w:jc w:val="center"/>
        </w:trPr>
        <w:tc>
          <w:tcPr>
            <w:tcW w:w="475" w:type="pct"/>
            <w:shd w:val="clear" w:color="auto" w:fill="auto"/>
          </w:tcPr>
          <w:p w14:paraId="182B574E"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Modeling stage</w:t>
            </w:r>
          </w:p>
        </w:tc>
        <w:tc>
          <w:tcPr>
            <w:tcW w:w="315" w:type="pct"/>
          </w:tcPr>
          <w:p w14:paraId="51C1100B"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Clinical data</w:t>
            </w:r>
          </w:p>
        </w:tc>
        <w:tc>
          <w:tcPr>
            <w:tcW w:w="1104" w:type="pct"/>
            <w:shd w:val="clear" w:color="auto" w:fill="auto"/>
          </w:tcPr>
          <w:p w14:paraId="7691657D"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Dosing regimen</w:t>
            </w:r>
          </w:p>
        </w:tc>
        <w:tc>
          <w:tcPr>
            <w:tcW w:w="379" w:type="pct"/>
            <w:shd w:val="clear" w:color="auto" w:fill="auto"/>
          </w:tcPr>
          <w:p w14:paraId="42EF510A"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Formulation</w:t>
            </w:r>
          </w:p>
        </w:tc>
        <w:tc>
          <w:tcPr>
            <w:tcW w:w="496" w:type="pct"/>
            <w:shd w:val="clear" w:color="auto" w:fill="auto"/>
          </w:tcPr>
          <w:p w14:paraId="7204C45F"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Dosing time</w:t>
            </w:r>
          </w:p>
        </w:tc>
        <w:tc>
          <w:tcPr>
            <w:tcW w:w="396" w:type="pct"/>
            <w:shd w:val="clear" w:color="auto" w:fill="auto"/>
          </w:tcPr>
          <w:p w14:paraId="3BEE6540"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Overall period (day)</w:t>
            </w:r>
          </w:p>
        </w:tc>
        <w:tc>
          <w:tcPr>
            <w:tcW w:w="454" w:type="pct"/>
            <w:shd w:val="clear" w:color="auto" w:fill="auto"/>
          </w:tcPr>
          <w:p w14:paraId="43AF2217" w14:textId="4F080321"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 xml:space="preserve">Population </w:t>
            </w:r>
            <w:r w:rsidRPr="00FD1968">
              <w:rPr>
                <w:rFonts w:eastAsia="Times New Roman" w:cs="Times New Roman"/>
                <w:b/>
                <w:sz w:val="18"/>
                <w:szCs w:val="18"/>
                <w:vertAlign w:val="superscript"/>
                <w:lang w:eastAsia="en-US"/>
              </w:rPr>
              <w:fldChar w:fldCharType="begin"/>
            </w:r>
            <w:r w:rsidRPr="00FD1968">
              <w:rPr>
                <w:rFonts w:eastAsia="Times New Roman" w:cs="Times New Roman"/>
                <w:b/>
                <w:sz w:val="18"/>
                <w:szCs w:val="18"/>
                <w:vertAlign w:val="superscript"/>
                <w:lang w:eastAsia="en-US"/>
              </w:rPr>
              <w:instrText>REF _TNC9807D7EF4C614847AE38E9906393BC5A \* MERGEFORMAT</w:instrText>
            </w:r>
            <w:r w:rsidRPr="00FD1968">
              <w:rPr>
                <w:rFonts w:eastAsia="Times New Roman" w:cs="Times New Roman"/>
                <w:b/>
                <w:sz w:val="18"/>
                <w:szCs w:val="18"/>
                <w:vertAlign w:val="superscript"/>
                <w:lang w:eastAsia="en-US"/>
              </w:rPr>
              <w:fldChar w:fldCharType="separate"/>
            </w:r>
            <w:r w:rsidR="00B26E68" w:rsidRPr="00B26E68">
              <w:rPr>
                <w:rFonts w:eastAsia="Times New Roman" w:cs="Times New Roman"/>
                <w:b/>
                <w:sz w:val="18"/>
                <w:szCs w:val="18"/>
                <w:vertAlign w:val="superscript"/>
                <w:lang w:eastAsia="en-US"/>
              </w:rPr>
              <w:t>a</w:t>
            </w:r>
            <w:r w:rsidR="00B26E68">
              <w:rPr>
                <w:rFonts w:eastAsia="Times New Roman" w:cs="Times New Roman"/>
                <w:b/>
                <w:sz w:val="18"/>
                <w:szCs w:val="18"/>
                <w:lang w:eastAsia="en-US"/>
              </w:rPr>
              <w:t>)</w:t>
            </w:r>
            <w:r w:rsidRPr="00FD1968">
              <w:rPr>
                <w:rFonts w:eastAsia="Times New Roman" w:cs="Times New Roman"/>
                <w:b/>
                <w:sz w:val="18"/>
                <w:szCs w:val="18"/>
                <w:vertAlign w:val="superscript"/>
                <w:lang w:eastAsia="en-US"/>
              </w:rPr>
              <w:fldChar w:fldCharType="end"/>
            </w:r>
          </w:p>
        </w:tc>
        <w:tc>
          <w:tcPr>
            <w:tcW w:w="345" w:type="pct"/>
            <w:shd w:val="clear" w:color="auto" w:fill="auto"/>
          </w:tcPr>
          <w:p w14:paraId="30BB9E07"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No. of virtual trials</w:t>
            </w:r>
          </w:p>
        </w:tc>
        <w:tc>
          <w:tcPr>
            <w:tcW w:w="380" w:type="pct"/>
            <w:shd w:val="clear" w:color="auto" w:fill="auto"/>
          </w:tcPr>
          <w:p w14:paraId="28AA4BEF"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No. of subjects per trial</w:t>
            </w:r>
          </w:p>
        </w:tc>
        <w:tc>
          <w:tcPr>
            <w:tcW w:w="338" w:type="pct"/>
            <w:shd w:val="clear" w:color="auto" w:fill="auto"/>
          </w:tcPr>
          <w:p w14:paraId="282FDE0D"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Age range (year)</w:t>
            </w:r>
          </w:p>
        </w:tc>
        <w:tc>
          <w:tcPr>
            <w:tcW w:w="318" w:type="pct"/>
            <w:shd w:val="clear" w:color="auto" w:fill="auto"/>
          </w:tcPr>
          <w:p w14:paraId="4F666479" w14:textId="77777777" w:rsidR="0015363B" w:rsidRPr="00FD1968" w:rsidRDefault="0015363B" w:rsidP="00646C1B">
            <w:pPr>
              <w:keepNext/>
              <w:spacing w:before="60" w:after="60" w:line="240" w:lineRule="auto"/>
              <w:rPr>
                <w:rFonts w:eastAsia="Times New Roman" w:cs="Times New Roman"/>
                <w:b/>
                <w:sz w:val="18"/>
                <w:szCs w:val="18"/>
                <w:lang w:eastAsia="en-US"/>
              </w:rPr>
            </w:pPr>
            <w:r w:rsidRPr="00FD1968">
              <w:rPr>
                <w:rFonts w:eastAsia="Times New Roman" w:cs="Times New Roman"/>
                <w:b/>
                <w:sz w:val="18"/>
                <w:szCs w:val="18"/>
                <w:lang w:eastAsia="en-US"/>
              </w:rPr>
              <w:t>Female portion (%)</w:t>
            </w:r>
          </w:p>
        </w:tc>
      </w:tr>
      <w:tr w:rsidR="0015363B" w:rsidRPr="00FD1968" w14:paraId="67F13343" w14:textId="77777777" w:rsidTr="00646C1B">
        <w:trPr>
          <w:cantSplit/>
          <w:jc w:val="center"/>
        </w:trPr>
        <w:tc>
          <w:tcPr>
            <w:tcW w:w="475" w:type="pct"/>
            <w:vMerge w:val="restart"/>
            <w:shd w:val="clear" w:color="auto" w:fill="auto"/>
          </w:tcPr>
          <w:p w14:paraId="1D930C7E"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Application – metabolic DDI (perpetrator effect)</w:t>
            </w:r>
          </w:p>
        </w:tc>
        <w:tc>
          <w:tcPr>
            <w:tcW w:w="315" w:type="pct"/>
          </w:tcPr>
          <w:p w14:paraId="2D53124B"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N/A</w:t>
            </w:r>
          </w:p>
        </w:tc>
        <w:tc>
          <w:tcPr>
            <w:tcW w:w="1104" w:type="pct"/>
            <w:shd w:val="clear" w:color="auto" w:fill="auto"/>
          </w:tcPr>
          <w:p w14:paraId="66F19CE3"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Fedratinib 400 mg QD +</w:t>
            </w:r>
          </w:p>
          <w:p w14:paraId="5E1CA1E8"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 xml:space="preserve">Repaglinide 0.25 mg once or Warfarin 15 mg once </w:t>
            </w:r>
          </w:p>
        </w:tc>
        <w:tc>
          <w:tcPr>
            <w:tcW w:w="379" w:type="pct"/>
            <w:shd w:val="clear" w:color="auto" w:fill="auto"/>
          </w:tcPr>
          <w:p w14:paraId="0B7C1B46"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Capsule</w:t>
            </w:r>
          </w:p>
          <w:p w14:paraId="332F05AD"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Default</w:t>
            </w:r>
          </w:p>
        </w:tc>
        <w:tc>
          <w:tcPr>
            <w:tcW w:w="496" w:type="pct"/>
            <w:shd w:val="clear" w:color="auto" w:fill="auto"/>
          </w:tcPr>
          <w:p w14:paraId="2DF98EF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1-25, 0h</w:t>
            </w:r>
          </w:p>
          <w:p w14:paraId="59EF9B9C"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16, 0h</w:t>
            </w:r>
          </w:p>
        </w:tc>
        <w:tc>
          <w:tcPr>
            <w:tcW w:w="396" w:type="pct"/>
            <w:shd w:val="clear" w:color="auto" w:fill="auto"/>
          </w:tcPr>
          <w:p w14:paraId="58319ABE"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25</w:t>
            </w:r>
          </w:p>
        </w:tc>
        <w:tc>
          <w:tcPr>
            <w:tcW w:w="454" w:type="pct"/>
            <w:shd w:val="clear" w:color="auto" w:fill="auto"/>
          </w:tcPr>
          <w:p w14:paraId="020A5A8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HV</w:t>
            </w:r>
          </w:p>
          <w:p w14:paraId="623F5E9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Cancer</w:t>
            </w:r>
          </w:p>
        </w:tc>
        <w:tc>
          <w:tcPr>
            <w:tcW w:w="345" w:type="pct"/>
            <w:shd w:val="clear" w:color="auto" w:fill="auto"/>
          </w:tcPr>
          <w:p w14:paraId="341C51CC"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80" w:type="pct"/>
            <w:shd w:val="clear" w:color="auto" w:fill="auto"/>
          </w:tcPr>
          <w:p w14:paraId="3D7ADD85"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38" w:type="pct"/>
            <w:shd w:val="clear" w:color="auto" w:fill="auto"/>
          </w:tcPr>
          <w:p w14:paraId="2D910C10"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19-51</w:t>
            </w:r>
          </w:p>
          <w:p w14:paraId="30888600"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50-82</w:t>
            </w:r>
          </w:p>
        </w:tc>
        <w:tc>
          <w:tcPr>
            <w:tcW w:w="318" w:type="pct"/>
            <w:shd w:val="clear" w:color="auto" w:fill="auto"/>
          </w:tcPr>
          <w:p w14:paraId="00896CB8"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w:t>
            </w:r>
          </w:p>
          <w:p w14:paraId="331C8398"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0.375</w:t>
            </w:r>
          </w:p>
        </w:tc>
      </w:tr>
      <w:tr w:rsidR="0015363B" w:rsidRPr="00FD1968" w14:paraId="5AC3C45A" w14:textId="77777777" w:rsidTr="00646C1B">
        <w:trPr>
          <w:cantSplit/>
          <w:jc w:val="center"/>
        </w:trPr>
        <w:tc>
          <w:tcPr>
            <w:tcW w:w="475" w:type="pct"/>
            <w:vMerge/>
            <w:shd w:val="clear" w:color="auto" w:fill="auto"/>
          </w:tcPr>
          <w:p w14:paraId="2B487CE7" w14:textId="77777777" w:rsidR="0015363B" w:rsidRPr="00FD1968" w:rsidRDefault="0015363B" w:rsidP="00646C1B">
            <w:pPr>
              <w:spacing w:before="60" w:after="60" w:line="240" w:lineRule="auto"/>
              <w:rPr>
                <w:rFonts w:eastAsia="Times New Roman" w:cs="Times New Roman"/>
                <w:sz w:val="18"/>
                <w:szCs w:val="18"/>
                <w:lang w:eastAsia="en-US"/>
              </w:rPr>
            </w:pPr>
          </w:p>
        </w:tc>
        <w:tc>
          <w:tcPr>
            <w:tcW w:w="315" w:type="pct"/>
          </w:tcPr>
          <w:p w14:paraId="16EC66C3"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N/A</w:t>
            </w:r>
          </w:p>
        </w:tc>
        <w:tc>
          <w:tcPr>
            <w:tcW w:w="1104" w:type="pct"/>
            <w:shd w:val="clear" w:color="auto" w:fill="auto"/>
          </w:tcPr>
          <w:p w14:paraId="062F0D3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Fedratinib 400 mg QD +</w:t>
            </w:r>
          </w:p>
          <w:p w14:paraId="561A2682"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Repaglinide 0.25 mg once or Warfarin 15 mg once</w:t>
            </w:r>
          </w:p>
        </w:tc>
        <w:tc>
          <w:tcPr>
            <w:tcW w:w="379" w:type="pct"/>
            <w:shd w:val="clear" w:color="auto" w:fill="auto"/>
          </w:tcPr>
          <w:p w14:paraId="44441FEB"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Capsule</w:t>
            </w:r>
          </w:p>
          <w:p w14:paraId="04895A49"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Default</w:t>
            </w:r>
          </w:p>
        </w:tc>
        <w:tc>
          <w:tcPr>
            <w:tcW w:w="496" w:type="pct"/>
            <w:shd w:val="clear" w:color="auto" w:fill="auto"/>
          </w:tcPr>
          <w:p w14:paraId="245942D1"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1-25, 0h</w:t>
            </w:r>
          </w:p>
          <w:p w14:paraId="0F650A6B"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Day 16, 0h</w:t>
            </w:r>
          </w:p>
        </w:tc>
        <w:tc>
          <w:tcPr>
            <w:tcW w:w="396" w:type="pct"/>
            <w:shd w:val="clear" w:color="auto" w:fill="auto"/>
          </w:tcPr>
          <w:p w14:paraId="324D7114"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25</w:t>
            </w:r>
          </w:p>
        </w:tc>
        <w:tc>
          <w:tcPr>
            <w:tcW w:w="454" w:type="pct"/>
            <w:shd w:val="clear" w:color="auto" w:fill="auto"/>
          </w:tcPr>
          <w:p w14:paraId="5FF7EDAC"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HV</w:t>
            </w:r>
          </w:p>
          <w:p w14:paraId="4565BE6B"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Cancer</w:t>
            </w:r>
          </w:p>
        </w:tc>
        <w:tc>
          <w:tcPr>
            <w:tcW w:w="345" w:type="pct"/>
            <w:shd w:val="clear" w:color="auto" w:fill="auto"/>
          </w:tcPr>
          <w:p w14:paraId="6B46EE07"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80" w:type="pct"/>
            <w:shd w:val="clear" w:color="auto" w:fill="auto"/>
          </w:tcPr>
          <w:p w14:paraId="1B26769C"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10</w:t>
            </w:r>
          </w:p>
        </w:tc>
        <w:tc>
          <w:tcPr>
            <w:tcW w:w="338" w:type="pct"/>
            <w:shd w:val="clear" w:color="auto" w:fill="auto"/>
          </w:tcPr>
          <w:p w14:paraId="2DA10016"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19-51</w:t>
            </w:r>
          </w:p>
          <w:p w14:paraId="148D156D"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50-82</w:t>
            </w:r>
          </w:p>
        </w:tc>
        <w:tc>
          <w:tcPr>
            <w:tcW w:w="318" w:type="pct"/>
            <w:shd w:val="clear" w:color="auto" w:fill="auto"/>
          </w:tcPr>
          <w:p w14:paraId="037BAA61"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w:t>
            </w:r>
          </w:p>
          <w:p w14:paraId="3A43EC0F" w14:textId="77777777" w:rsidR="0015363B" w:rsidRPr="00FD1968" w:rsidRDefault="0015363B" w:rsidP="00646C1B">
            <w:pPr>
              <w:spacing w:before="60" w:after="60" w:line="240" w:lineRule="auto"/>
              <w:rPr>
                <w:rFonts w:eastAsia="Times New Roman" w:cs="Times New Roman"/>
                <w:sz w:val="18"/>
                <w:szCs w:val="18"/>
                <w:lang w:eastAsia="en-US"/>
              </w:rPr>
            </w:pPr>
            <w:r w:rsidRPr="00FD1968">
              <w:rPr>
                <w:rFonts w:eastAsia="Times New Roman" w:cs="Times New Roman"/>
                <w:sz w:val="18"/>
                <w:szCs w:val="18"/>
                <w:lang w:eastAsia="en-US"/>
              </w:rPr>
              <w:t>0.375</w:t>
            </w:r>
          </w:p>
        </w:tc>
      </w:tr>
    </w:tbl>
    <w:p w14:paraId="2350A6C9" w14:textId="77777777" w:rsidR="0015363B" w:rsidRPr="00FD1968" w:rsidRDefault="0015363B" w:rsidP="0015363B">
      <w:pPr>
        <w:tabs>
          <w:tab w:val="left" w:pos="144"/>
        </w:tabs>
        <w:spacing w:after="0" w:line="240" w:lineRule="auto"/>
        <w:ind w:left="144" w:hanging="144"/>
        <w:rPr>
          <w:rFonts w:eastAsia="Times New Roman" w:cs="Arial"/>
          <w:sz w:val="20"/>
          <w:szCs w:val="20"/>
          <w:lang w:eastAsia="en-US"/>
        </w:rPr>
      </w:pPr>
      <w:r w:rsidRPr="00FD1968">
        <w:rPr>
          <w:rFonts w:eastAsia="Times New Roman" w:cs="Arial"/>
          <w:sz w:val="20"/>
          <w:szCs w:val="20"/>
          <w:lang w:eastAsia="en-US"/>
        </w:rPr>
        <w:t>BID = twice a day; DDI = drug-drug interaction; HV = healthy volunteers; N/A = not applicable; TID = three times a day; QD = once a day.</w:t>
      </w:r>
    </w:p>
    <w:p w14:paraId="681B2AAF" w14:textId="77777777" w:rsidR="0015363B" w:rsidRPr="00FD1968" w:rsidRDefault="0015363B" w:rsidP="0015363B">
      <w:pPr>
        <w:tabs>
          <w:tab w:val="left" w:pos="144"/>
        </w:tabs>
        <w:spacing w:after="0" w:line="240" w:lineRule="auto"/>
        <w:ind w:left="144" w:hanging="144"/>
        <w:rPr>
          <w:rFonts w:eastAsia="Times New Roman" w:cs="Arial"/>
          <w:sz w:val="20"/>
          <w:szCs w:val="20"/>
          <w:lang w:eastAsia="en-US"/>
        </w:rPr>
      </w:pPr>
    </w:p>
    <w:p w14:paraId="2C3F1C64" w14:textId="0C30F62F" w:rsidR="00B3482B" w:rsidRDefault="00B3482B" w:rsidP="00B3482B"/>
    <w:p w14:paraId="45E4B5E5" w14:textId="77777777" w:rsidR="00C03FFD" w:rsidRDefault="00C03FFD">
      <w:pPr>
        <w:rPr>
          <w:rFonts w:eastAsiaTheme="majorEastAsia" w:cstheme="majorBidi"/>
          <w:b/>
          <w:color w:val="000000" w:themeColor="text1"/>
          <w:sz w:val="28"/>
          <w:szCs w:val="32"/>
        </w:rPr>
      </w:pPr>
      <w:r>
        <w:br w:type="page"/>
      </w:r>
    </w:p>
    <w:p w14:paraId="683C5E7D" w14:textId="45E38EA9" w:rsidR="00B3482B" w:rsidRDefault="00B3482B" w:rsidP="00B3482B">
      <w:pPr>
        <w:pStyle w:val="Heading1"/>
      </w:pPr>
      <w:r>
        <w:lastRenderedPageBreak/>
        <w:t xml:space="preserve">SM 6: </w:t>
      </w:r>
      <w:r w:rsidR="00FE09C8">
        <w:t xml:space="preserve">Summary of </w:t>
      </w:r>
      <w:r>
        <w:t xml:space="preserve">Model-Simulated PK Parameters </w:t>
      </w:r>
      <w:r w:rsidRPr="00B3482B">
        <w:t>in Myelofibrosis (MF) Patients</w:t>
      </w:r>
      <w:r>
        <w:t xml:space="preserve"> Following </w:t>
      </w:r>
      <w:r w:rsidRPr="00B3482B">
        <w:t xml:space="preserve">Multiple Doses </w:t>
      </w:r>
      <w:r>
        <w:t>of Fedratinib</w:t>
      </w:r>
    </w:p>
    <w:p w14:paraId="7660B0B0" w14:textId="77777777" w:rsidR="00B3482B" w:rsidRDefault="00B3482B" w:rsidP="00B3482B"/>
    <w:p w14:paraId="76674EB7" w14:textId="2F7A2E75" w:rsidR="00B3482B" w:rsidRDefault="00B3482B" w:rsidP="00B3482B">
      <w:pPr>
        <w:pStyle w:val="Caption"/>
      </w:pPr>
      <w:bookmarkStart w:id="23" w:name="_Ref22561911"/>
      <w:r w:rsidRPr="00313E95">
        <w:t>Table </w:t>
      </w:r>
      <w:r>
        <w:rPr>
          <w:noProof/>
        </w:rPr>
        <w:fldChar w:fldCharType="begin"/>
      </w:r>
      <w:r>
        <w:rPr>
          <w:noProof/>
        </w:rPr>
        <w:instrText xml:space="preserve"> SEQ Table \* ARABIC \* MERGEFORMAT </w:instrText>
      </w:r>
      <w:r>
        <w:rPr>
          <w:noProof/>
        </w:rPr>
        <w:fldChar w:fldCharType="separate"/>
      </w:r>
      <w:r w:rsidR="0009738D">
        <w:rPr>
          <w:noProof/>
        </w:rPr>
        <w:t>5</w:t>
      </w:r>
      <w:r>
        <w:rPr>
          <w:noProof/>
        </w:rPr>
        <w:fldChar w:fldCharType="end"/>
      </w:r>
      <w:bookmarkEnd w:id="23"/>
      <w:r w:rsidRPr="00313E95">
        <w:t>:</w:t>
      </w:r>
      <w:r w:rsidRPr="00313E95">
        <w:tab/>
        <w:t xml:space="preserve">Summary of </w:t>
      </w:r>
      <w:r w:rsidRPr="00117025">
        <w:t xml:space="preserve">Model-simulated and </w:t>
      </w:r>
      <w:proofErr w:type="gramStart"/>
      <w:r w:rsidRPr="00117025">
        <w:t>Clinically-observed</w:t>
      </w:r>
      <w:proofErr w:type="gramEnd"/>
      <w:r w:rsidRPr="00117025">
        <w:t xml:space="preserve"> Exposure Parameters in Healthy Subjects </w:t>
      </w:r>
      <w:r>
        <w:t>and MF Patients Following Single and Repeated Doses of Fedratinib Only</w:t>
      </w:r>
    </w:p>
    <w:tbl>
      <w:tblPr>
        <w:tblW w:w="9644" w:type="dxa"/>
        <w:tblLook w:val="04A0" w:firstRow="1" w:lastRow="0" w:firstColumn="1" w:lastColumn="0" w:noHBand="0" w:noVBand="1"/>
      </w:tblPr>
      <w:tblGrid>
        <w:gridCol w:w="1795"/>
        <w:gridCol w:w="939"/>
        <w:gridCol w:w="1272"/>
        <w:gridCol w:w="1350"/>
        <w:gridCol w:w="669"/>
        <w:gridCol w:w="1440"/>
        <w:gridCol w:w="1530"/>
        <w:gridCol w:w="649"/>
      </w:tblGrid>
      <w:tr w:rsidR="00B3482B" w:rsidRPr="00CC12FE" w14:paraId="084F5935" w14:textId="77777777" w:rsidTr="00646C1B">
        <w:trPr>
          <w:trHeight w:val="288"/>
        </w:trPr>
        <w:tc>
          <w:tcPr>
            <w:tcW w:w="17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43A934" w14:textId="77777777" w:rsidR="00B3482B" w:rsidRPr="001A62D5" w:rsidRDefault="00B3482B" w:rsidP="00646C1B">
            <w:pPr>
              <w:spacing w:after="0" w:line="240" w:lineRule="auto"/>
              <w:rPr>
                <w:rFonts w:eastAsia="Times New Roman" w:cs="Times New Roman"/>
                <w:b/>
                <w:color w:val="000000"/>
                <w:sz w:val="20"/>
                <w:szCs w:val="20"/>
              </w:rPr>
            </w:pPr>
            <w:bookmarkStart w:id="24" w:name="_Hlk46257234"/>
            <w:r w:rsidRPr="001A62D5">
              <w:rPr>
                <w:rFonts w:eastAsia="Times New Roman" w:cs="Times New Roman"/>
                <w:b/>
                <w:color w:val="000000"/>
                <w:sz w:val="20"/>
                <w:szCs w:val="20"/>
              </w:rPr>
              <w:t xml:space="preserve">Clinical Scenario </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BF314A" w14:textId="77777777" w:rsidR="00B3482B" w:rsidRPr="001A62D5" w:rsidRDefault="00B3482B" w:rsidP="00646C1B">
            <w:pPr>
              <w:spacing w:after="0" w:line="240" w:lineRule="auto"/>
              <w:jc w:val="center"/>
              <w:rPr>
                <w:rFonts w:eastAsia="Times New Roman" w:cs="Times New Roman"/>
                <w:b/>
                <w:color w:val="000000"/>
                <w:sz w:val="20"/>
                <w:szCs w:val="20"/>
              </w:rPr>
            </w:pPr>
            <w:r w:rsidRPr="001A62D5">
              <w:rPr>
                <w:rFonts w:eastAsia="Times New Roman" w:cs="Times New Roman"/>
                <w:b/>
                <w:color w:val="000000"/>
                <w:sz w:val="20"/>
                <w:szCs w:val="20"/>
              </w:rPr>
              <w:t>Virtual Subjects</w:t>
            </w:r>
          </w:p>
        </w:tc>
        <w:tc>
          <w:tcPr>
            <w:tcW w:w="329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BD2D865" w14:textId="77777777" w:rsidR="00B3482B" w:rsidRPr="001A62D5" w:rsidRDefault="00B3482B" w:rsidP="00646C1B">
            <w:pPr>
              <w:spacing w:after="0" w:line="240" w:lineRule="auto"/>
              <w:jc w:val="center"/>
              <w:rPr>
                <w:rFonts w:eastAsia="Times New Roman" w:cs="Times New Roman"/>
                <w:b/>
                <w:color w:val="000000"/>
                <w:sz w:val="20"/>
                <w:szCs w:val="20"/>
              </w:rPr>
            </w:pPr>
            <w:r w:rsidRPr="001A62D5">
              <w:rPr>
                <w:rFonts w:eastAsia="Times New Roman" w:cs="Times New Roman"/>
                <w:b/>
                <w:color w:val="000000"/>
                <w:sz w:val="20"/>
                <w:szCs w:val="20"/>
              </w:rPr>
              <w:t>Cmax (ng/mL)</w:t>
            </w:r>
          </w:p>
        </w:tc>
        <w:tc>
          <w:tcPr>
            <w:tcW w:w="361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2C485D7" w14:textId="77777777" w:rsidR="00B3482B" w:rsidRPr="001A62D5" w:rsidRDefault="00B3482B" w:rsidP="00646C1B">
            <w:pPr>
              <w:spacing w:after="0" w:line="240" w:lineRule="auto"/>
              <w:jc w:val="center"/>
              <w:rPr>
                <w:rFonts w:eastAsia="Times New Roman" w:cs="Times New Roman"/>
                <w:b/>
                <w:color w:val="000000"/>
                <w:sz w:val="20"/>
                <w:szCs w:val="20"/>
              </w:rPr>
            </w:pPr>
            <w:r w:rsidRPr="001A62D5">
              <w:rPr>
                <w:rFonts w:eastAsia="Times New Roman" w:cs="Times New Roman"/>
                <w:b/>
                <w:color w:val="000000"/>
                <w:sz w:val="20"/>
                <w:szCs w:val="20"/>
              </w:rPr>
              <w:t>AUC (ng/</w:t>
            </w:r>
            <w:proofErr w:type="spellStart"/>
            <w:r w:rsidRPr="001A62D5">
              <w:rPr>
                <w:rFonts w:eastAsia="Times New Roman" w:cs="Times New Roman"/>
                <w:b/>
                <w:color w:val="000000"/>
                <w:sz w:val="20"/>
                <w:szCs w:val="20"/>
              </w:rPr>
              <w:t>mL·h</w:t>
            </w:r>
            <w:proofErr w:type="spellEnd"/>
            <w:r w:rsidRPr="001A62D5">
              <w:rPr>
                <w:rFonts w:eastAsia="Times New Roman" w:cs="Times New Roman"/>
                <w:b/>
                <w:color w:val="000000"/>
                <w:sz w:val="20"/>
                <w:szCs w:val="20"/>
              </w:rPr>
              <w:t>)</w:t>
            </w:r>
          </w:p>
        </w:tc>
      </w:tr>
      <w:tr w:rsidR="00B3482B" w:rsidRPr="00CC12FE" w14:paraId="01E97F0A" w14:textId="77777777" w:rsidTr="00646C1B">
        <w:trPr>
          <w:trHeight w:val="288"/>
        </w:trPr>
        <w:tc>
          <w:tcPr>
            <w:tcW w:w="1795" w:type="dxa"/>
            <w:vMerge/>
            <w:tcBorders>
              <w:top w:val="single" w:sz="4" w:space="0" w:color="auto"/>
              <w:left w:val="single" w:sz="4" w:space="0" w:color="auto"/>
              <w:bottom w:val="single" w:sz="4" w:space="0" w:color="000000"/>
              <w:right w:val="single" w:sz="4" w:space="0" w:color="auto"/>
            </w:tcBorders>
            <w:vAlign w:val="center"/>
            <w:hideMark/>
          </w:tcPr>
          <w:p w14:paraId="671E0065" w14:textId="77777777" w:rsidR="00B3482B" w:rsidRPr="001A62D5" w:rsidRDefault="00B3482B" w:rsidP="00646C1B">
            <w:pPr>
              <w:spacing w:after="0" w:line="240" w:lineRule="auto"/>
              <w:rPr>
                <w:rFonts w:eastAsia="Times New Roman" w:cs="Times New Roman"/>
                <w:b/>
                <w:color w:val="000000"/>
                <w:sz w:val="20"/>
                <w:szCs w:val="20"/>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05022119" w14:textId="77777777" w:rsidR="00B3482B" w:rsidRPr="001A62D5" w:rsidRDefault="00B3482B" w:rsidP="00646C1B">
            <w:pPr>
              <w:spacing w:after="0" w:line="240" w:lineRule="auto"/>
              <w:rPr>
                <w:rFonts w:eastAsia="Times New Roman" w:cs="Times New Roman"/>
                <w:b/>
                <w:color w:val="000000"/>
                <w:sz w:val="20"/>
                <w:szCs w:val="20"/>
              </w:rPr>
            </w:pPr>
          </w:p>
        </w:tc>
        <w:tc>
          <w:tcPr>
            <w:tcW w:w="1272" w:type="dxa"/>
            <w:tcBorders>
              <w:top w:val="nil"/>
              <w:left w:val="nil"/>
              <w:bottom w:val="single" w:sz="4" w:space="0" w:color="auto"/>
              <w:right w:val="single" w:sz="4" w:space="0" w:color="auto"/>
            </w:tcBorders>
            <w:shd w:val="clear" w:color="auto" w:fill="auto"/>
            <w:noWrap/>
            <w:vAlign w:val="center"/>
            <w:hideMark/>
          </w:tcPr>
          <w:p w14:paraId="3DBC7FF8" w14:textId="77777777" w:rsidR="00B3482B" w:rsidRPr="001A62D5" w:rsidRDefault="00B3482B" w:rsidP="00646C1B">
            <w:pPr>
              <w:spacing w:after="0" w:line="240" w:lineRule="auto"/>
              <w:jc w:val="center"/>
              <w:rPr>
                <w:rFonts w:eastAsia="Times New Roman" w:cs="Times New Roman"/>
                <w:b/>
                <w:color w:val="000000"/>
                <w:sz w:val="20"/>
                <w:szCs w:val="20"/>
              </w:rPr>
            </w:pPr>
            <w:r w:rsidRPr="001A62D5">
              <w:rPr>
                <w:rFonts w:eastAsia="Times New Roman" w:cs="Times New Roman"/>
                <w:b/>
                <w:color w:val="000000"/>
                <w:sz w:val="20"/>
                <w:szCs w:val="20"/>
              </w:rPr>
              <w:t>Observation</w:t>
            </w:r>
          </w:p>
        </w:tc>
        <w:tc>
          <w:tcPr>
            <w:tcW w:w="1350" w:type="dxa"/>
            <w:tcBorders>
              <w:top w:val="nil"/>
              <w:left w:val="nil"/>
              <w:bottom w:val="single" w:sz="4" w:space="0" w:color="auto"/>
              <w:right w:val="single" w:sz="4" w:space="0" w:color="auto"/>
            </w:tcBorders>
            <w:shd w:val="clear" w:color="auto" w:fill="auto"/>
            <w:noWrap/>
            <w:vAlign w:val="center"/>
            <w:hideMark/>
          </w:tcPr>
          <w:p w14:paraId="0386164D" w14:textId="77777777" w:rsidR="00B3482B" w:rsidRPr="001A62D5" w:rsidRDefault="00B3482B" w:rsidP="00646C1B">
            <w:pPr>
              <w:spacing w:after="0" w:line="240" w:lineRule="auto"/>
              <w:jc w:val="center"/>
              <w:rPr>
                <w:rFonts w:eastAsia="Times New Roman" w:cs="Times New Roman"/>
                <w:b/>
                <w:color w:val="000000"/>
                <w:sz w:val="20"/>
                <w:szCs w:val="20"/>
              </w:rPr>
            </w:pPr>
            <w:r w:rsidRPr="001A62D5">
              <w:rPr>
                <w:rFonts w:eastAsia="Times New Roman" w:cs="Times New Roman"/>
                <w:b/>
                <w:color w:val="000000"/>
                <w:sz w:val="20"/>
                <w:szCs w:val="20"/>
              </w:rPr>
              <w:t>Prediction</w:t>
            </w:r>
          </w:p>
        </w:tc>
        <w:tc>
          <w:tcPr>
            <w:tcW w:w="669" w:type="dxa"/>
            <w:tcBorders>
              <w:top w:val="nil"/>
              <w:left w:val="nil"/>
              <w:bottom w:val="single" w:sz="4" w:space="0" w:color="auto"/>
              <w:right w:val="single" w:sz="4" w:space="0" w:color="auto"/>
            </w:tcBorders>
            <w:shd w:val="clear" w:color="auto" w:fill="auto"/>
            <w:noWrap/>
            <w:vAlign w:val="center"/>
            <w:hideMark/>
          </w:tcPr>
          <w:p w14:paraId="4A124D35" w14:textId="77777777" w:rsidR="00B3482B" w:rsidRPr="001A62D5" w:rsidRDefault="00B3482B" w:rsidP="00646C1B">
            <w:pPr>
              <w:spacing w:after="0" w:line="240" w:lineRule="auto"/>
              <w:jc w:val="center"/>
              <w:rPr>
                <w:rFonts w:eastAsia="Times New Roman" w:cs="Times New Roman"/>
                <w:b/>
                <w:color w:val="000000"/>
                <w:sz w:val="20"/>
                <w:szCs w:val="20"/>
              </w:rPr>
            </w:pPr>
            <w:r w:rsidRPr="001A62D5">
              <w:rPr>
                <w:rFonts w:eastAsia="Times New Roman" w:cs="Times New Roman"/>
                <w:b/>
                <w:color w:val="000000"/>
                <w:sz w:val="20"/>
                <w:szCs w:val="20"/>
              </w:rPr>
              <w:t>PE (%)</w:t>
            </w:r>
          </w:p>
        </w:tc>
        <w:tc>
          <w:tcPr>
            <w:tcW w:w="1440" w:type="dxa"/>
            <w:tcBorders>
              <w:top w:val="nil"/>
              <w:left w:val="nil"/>
              <w:bottom w:val="single" w:sz="4" w:space="0" w:color="auto"/>
              <w:right w:val="single" w:sz="4" w:space="0" w:color="auto"/>
            </w:tcBorders>
            <w:shd w:val="clear" w:color="auto" w:fill="auto"/>
            <w:noWrap/>
            <w:vAlign w:val="center"/>
            <w:hideMark/>
          </w:tcPr>
          <w:p w14:paraId="3B28BDCD" w14:textId="77777777" w:rsidR="00B3482B" w:rsidRPr="001A62D5" w:rsidRDefault="00B3482B" w:rsidP="00646C1B">
            <w:pPr>
              <w:spacing w:after="0" w:line="240" w:lineRule="auto"/>
              <w:jc w:val="center"/>
              <w:rPr>
                <w:rFonts w:eastAsia="Times New Roman" w:cs="Times New Roman"/>
                <w:b/>
                <w:color w:val="000000"/>
                <w:sz w:val="20"/>
                <w:szCs w:val="20"/>
              </w:rPr>
            </w:pPr>
            <w:r w:rsidRPr="001A62D5">
              <w:rPr>
                <w:rFonts w:eastAsia="Times New Roman" w:cs="Times New Roman"/>
                <w:b/>
                <w:color w:val="000000"/>
                <w:sz w:val="20"/>
                <w:szCs w:val="20"/>
              </w:rPr>
              <w:t>Observation</w:t>
            </w:r>
          </w:p>
        </w:tc>
        <w:tc>
          <w:tcPr>
            <w:tcW w:w="1530" w:type="dxa"/>
            <w:tcBorders>
              <w:top w:val="nil"/>
              <w:left w:val="nil"/>
              <w:bottom w:val="single" w:sz="4" w:space="0" w:color="auto"/>
              <w:right w:val="single" w:sz="4" w:space="0" w:color="auto"/>
            </w:tcBorders>
            <w:shd w:val="clear" w:color="auto" w:fill="auto"/>
            <w:noWrap/>
            <w:vAlign w:val="center"/>
            <w:hideMark/>
          </w:tcPr>
          <w:p w14:paraId="25062942" w14:textId="77777777" w:rsidR="00B3482B" w:rsidRPr="001A62D5" w:rsidRDefault="00B3482B" w:rsidP="00646C1B">
            <w:pPr>
              <w:spacing w:after="0" w:line="240" w:lineRule="auto"/>
              <w:jc w:val="center"/>
              <w:rPr>
                <w:rFonts w:eastAsia="Times New Roman" w:cs="Times New Roman"/>
                <w:b/>
                <w:color w:val="000000"/>
                <w:sz w:val="20"/>
                <w:szCs w:val="20"/>
              </w:rPr>
            </w:pPr>
            <w:r w:rsidRPr="001A62D5">
              <w:rPr>
                <w:rFonts w:eastAsia="Times New Roman" w:cs="Times New Roman"/>
                <w:b/>
                <w:color w:val="000000"/>
                <w:sz w:val="20"/>
                <w:szCs w:val="20"/>
              </w:rPr>
              <w:t>Prediction</w:t>
            </w:r>
          </w:p>
        </w:tc>
        <w:tc>
          <w:tcPr>
            <w:tcW w:w="649" w:type="dxa"/>
            <w:tcBorders>
              <w:top w:val="nil"/>
              <w:left w:val="nil"/>
              <w:bottom w:val="single" w:sz="4" w:space="0" w:color="auto"/>
              <w:right w:val="single" w:sz="4" w:space="0" w:color="auto"/>
            </w:tcBorders>
            <w:shd w:val="clear" w:color="auto" w:fill="auto"/>
            <w:noWrap/>
            <w:vAlign w:val="center"/>
            <w:hideMark/>
          </w:tcPr>
          <w:p w14:paraId="78697CE6" w14:textId="77777777" w:rsidR="00B3482B" w:rsidRPr="001A62D5" w:rsidRDefault="00B3482B" w:rsidP="00646C1B">
            <w:pPr>
              <w:spacing w:after="0" w:line="240" w:lineRule="auto"/>
              <w:jc w:val="center"/>
              <w:rPr>
                <w:rFonts w:eastAsia="Times New Roman" w:cs="Times New Roman"/>
                <w:b/>
                <w:color w:val="000000"/>
                <w:sz w:val="20"/>
                <w:szCs w:val="20"/>
              </w:rPr>
            </w:pPr>
            <w:r w:rsidRPr="001A62D5">
              <w:rPr>
                <w:rFonts w:eastAsia="Times New Roman" w:cs="Times New Roman"/>
                <w:b/>
                <w:color w:val="000000"/>
                <w:sz w:val="20"/>
                <w:szCs w:val="20"/>
              </w:rPr>
              <w:t>PE (%)</w:t>
            </w:r>
          </w:p>
        </w:tc>
      </w:tr>
      <w:tr w:rsidR="00B3482B" w:rsidRPr="00CC12FE" w14:paraId="3214B807" w14:textId="77777777" w:rsidTr="00646C1B">
        <w:trPr>
          <w:trHeight w:val="576"/>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5BB634B" w14:textId="77777777" w:rsidR="00B3482B" w:rsidRPr="001A62D5" w:rsidRDefault="00B3482B" w:rsidP="00646C1B">
            <w:pPr>
              <w:spacing w:after="0" w:line="240" w:lineRule="auto"/>
              <w:rPr>
                <w:rFonts w:eastAsia="Times New Roman" w:cs="Times New Roman"/>
                <w:color w:val="000000"/>
                <w:sz w:val="20"/>
                <w:szCs w:val="20"/>
              </w:rPr>
            </w:pPr>
            <w:r w:rsidRPr="001A62D5">
              <w:rPr>
                <w:rFonts w:eastAsia="Times New Roman" w:cs="Times New Roman"/>
                <w:color w:val="000000"/>
                <w:sz w:val="20"/>
                <w:szCs w:val="20"/>
              </w:rPr>
              <w:t xml:space="preserve">300 mg single dose in healthy subjects </w:t>
            </w:r>
          </w:p>
        </w:tc>
        <w:tc>
          <w:tcPr>
            <w:tcW w:w="939" w:type="dxa"/>
            <w:tcBorders>
              <w:top w:val="nil"/>
              <w:left w:val="nil"/>
              <w:bottom w:val="single" w:sz="4" w:space="0" w:color="auto"/>
              <w:right w:val="single" w:sz="4" w:space="0" w:color="auto"/>
            </w:tcBorders>
            <w:shd w:val="clear" w:color="auto" w:fill="auto"/>
            <w:noWrap/>
            <w:vAlign w:val="center"/>
            <w:hideMark/>
          </w:tcPr>
          <w:p w14:paraId="30DD2B16"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Healthy</w:t>
            </w:r>
          </w:p>
        </w:tc>
        <w:tc>
          <w:tcPr>
            <w:tcW w:w="1272" w:type="dxa"/>
            <w:tcBorders>
              <w:top w:val="nil"/>
              <w:left w:val="nil"/>
              <w:bottom w:val="single" w:sz="4" w:space="0" w:color="auto"/>
              <w:right w:val="single" w:sz="4" w:space="0" w:color="auto"/>
            </w:tcBorders>
            <w:shd w:val="clear" w:color="auto" w:fill="auto"/>
            <w:vAlign w:val="center"/>
            <w:hideMark/>
          </w:tcPr>
          <w:p w14:paraId="2FCAB8B2"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 xml:space="preserve">521 (189) </w:t>
            </w:r>
            <w:r w:rsidRPr="001A62D5">
              <w:rPr>
                <w:rFonts w:eastAsia="Times New Roman" w:cs="Times New Roman"/>
                <w:color w:val="000000"/>
                <w:sz w:val="20"/>
                <w:szCs w:val="20"/>
              </w:rPr>
              <w:br/>
              <w:t>[497]</w:t>
            </w:r>
          </w:p>
        </w:tc>
        <w:tc>
          <w:tcPr>
            <w:tcW w:w="1350" w:type="dxa"/>
            <w:tcBorders>
              <w:top w:val="nil"/>
              <w:left w:val="nil"/>
              <w:bottom w:val="single" w:sz="4" w:space="0" w:color="auto"/>
              <w:right w:val="single" w:sz="4" w:space="0" w:color="auto"/>
            </w:tcBorders>
            <w:shd w:val="clear" w:color="auto" w:fill="auto"/>
            <w:vAlign w:val="center"/>
            <w:hideMark/>
          </w:tcPr>
          <w:p w14:paraId="0F1C4601"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656 (404)</w:t>
            </w:r>
            <w:r w:rsidRPr="001A62D5">
              <w:rPr>
                <w:rFonts w:eastAsia="Times New Roman" w:cs="Times New Roman"/>
                <w:color w:val="000000"/>
                <w:sz w:val="20"/>
                <w:szCs w:val="20"/>
              </w:rPr>
              <w:br/>
              <w:t>[551]</w:t>
            </w:r>
          </w:p>
        </w:tc>
        <w:tc>
          <w:tcPr>
            <w:tcW w:w="669" w:type="dxa"/>
            <w:tcBorders>
              <w:top w:val="nil"/>
              <w:left w:val="nil"/>
              <w:bottom w:val="single" w:sz="4" w:space="0" w:color="auto"/>
              <w:right w:val="single" w:sz="4" w:space="0" w:color="auto"/>
            </w:tcBorders>
            <w:shd w:val="clear" w:color="auto" w:fill="auto"/>
            <w:noWrap/>
            <w:vAlign w:val="center"/>
            <w:hideMark/>
          </w:tcPr>
          <w:p w14:paraId="4AB656D3"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11</w:t>
            </w:r>
          </w:p>
        </w:tc>
        <w:tc>
          <w:tcPr>
            <w:tcW w:w="1440" w:type="dxa"/>
            <w:tcBorders>
              <w:top w:val="nil"/>
              <w:left w:val="nil"/>
              <w:bottom w:val="single" w:sz="4" w:space="0" w:color="auto"/>
              <w:right w:val="single" w:sz="4" w:space="0" w:color="auto"/>
            </w:tcBorders>
            <w:shd w:val="clear" w:color="auto" w:fill="auto"/>
            <w:vAlign w:val="center"/>
            <w:hideMark/>
          </w:tcPr>
          <w:p w14:paraId="502DBAE9"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6730 (1990)</w:t>
            </w:r>
            <w:r w:rsidRPr="001A62D5">
              <w:rPr>
                <w:rFonts w:eastAsia="Times New Roman" w:cs="Times New Roman"/>
                <w:color w:val="000000"/>
                <w:sz w:val="20"/>
                <w:szCs w:val="20"/>
              </w:rPr>
              <w:br/>
              <w:t>[6530]</w:t>
            </w:r>
          </w:p>
        </w:tc>
        <w:tc>
          <w:tcPr>
            <w:tcW w:w="1530" w:type="dxa"/>
            <w:tcBorders>
              <w:top w:val="nil"/>
              <w:left w:val="nil"/>
              <w:bottom w:val="single" w:sz="4" w:space="0" w:color="auto"/>
              <w:right w:val="single" w:sz="4" w:space="0" w:color="auto"/>
            </w:tcBorders>
            <w:shd w:val="clear" w:color="auto" w:fill="auto"/>
            <w:vAlign w:val="center"/>
            <w:hideMark/>
          </w:tcPr>
          <w:p w14:paraId="056869D2"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 xml:space="preserve">9950 (5770) </w:t>
            </w:r>
            <w:r w:rsidRPr="001A62D5">
              <w:rPr>
                <w:rFonts w:eastAsia="Times New Roman" w:cs="Times New Roman"/>
                <w:color w:val="000000"/>
                <w:sz w:val="20"/>
                <w:szCs w:val="20"/>
              </w:rPr>
              <w:br/>
              <w:t>[8560]</w:t>
            </w:r>
          </w:p>
        </w:tc>
        <w:tc>
          <w:tcPr>
            <w:tcW w:w="649" w:type="dxa"/>
            <w:tcBorders>
              <w:top w:val="nil"/>
              <w:left w:val="nil"/>
              <w:bottom w:val="single" w:sz="4" w:space="0" w:color="auto"/>
              <w:right w:val="single" w:sz="4" w:space="0" w:color="auto"/>
            </w:tcBorders>
            <w:shd w:val="clear" w:color="auto" w:fill="auto"/>
            <w:noWrap/>
            <w:vAlign w:val="center"/>
            <w:hideMark/>
          </w:tcPr>
          <w:p w14:paraId="11B0435B"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31</w:t>
            </w:r>
          </w:p>
        </w:tc>
      </w:tr>
      <w:tr w:rsidR="00B3482B" w:rsidRPr="00CC12FE" w14:paraId="2217497F" w14:textId="77777777" w:rsidTr="00646C1B">
        <w:trPr>
          <w:trHeight w:val="576"/>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FE4A056" w14:textId="77777777" w:rsidR="00B3482B" w:rsidRPr="001A62D5" w:rsidRDefault="00B3482B" w:rsidP="00646C1B">
            <w:pPr>
              <w:spacing w:after="0" w:line="240" w:lineRule="auto"/>
              <w:rPr>
                <w:rFonts w:eastAsia="Times New Roman" w:cs="Times New Roman"/>
                <w:color w:val="000000"/>
                <w:sz w:val="20"/>
                <w:szCs w:val="20"/>
              </w:rPr>
            </w:pPr>
            <w:r w:rsidRPr="001A62D5">
              <w:rPr>
                <w:rFonts w:eastAsia="Times New Roman" w:cs="Times New Roman"/>
                <w:color w:val="000000"/>
                <w:sz w:val="20"/>
                <w:szCs w:val="20"/>
              </w:rPr>
              <w:t xml:space="preserve">500 mg single dose in healthy subjects </w:t>
            </w:r>
          </w:p>
        </w:tc>
        <w:tc>
          <w:tcPr>
            <w:tcW w:w="939" w:type="dxa"/>
            <w:tcBorders>
              <w:top w:val="nil"/>
              <w:left w:val="nil"/>
              <w:bottom w:val="single" w:sz="4" w:space="0" w:color="auto"/>
              <w:right w:val="single" w:sz="4" w:space="0" w:color="auto"/>
            </w:tcBorders>
            <w:shd w:val="clear" w:color="auto" w:fill="auto"/>
            <w:noWrap/>
            <w:vAlign w:val="center"/>
            <w:hideMark/>
          </w:tcPr>
          <w:p w14:paraId="60E7DB22"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Healthy</w:t>
            </w:r>
          </w:p>
        </w:tc>
        <w:tc>
          <w:tcPr>
            <w:tcW w:w="1272" w:type="dxa"/>
            <w:tcBorders>
              <w:top w:val="nil"/>
              <w:left w:val="nil"/>
              <w:bottom w:val="single" w:sz="4" w:space="0" w:color="auto"/>
              <w:right w:val="single" w:sz="4" w:space="0" w:color="auto"/>
            </w:tcBorders>
            <w:shd w:val="clear" w:color="auto" w:fill="auto"/>
            <w:vAlign w:val="center"/>
            <w:hideMark/>
          </w:tcPr>
          <w:p w14:paraId="39CE83AA"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720 (243)</w:t>
            </w:r>
            <w:r w:rsidRPr="001A62D5">
              <w:rPr>
                <w:rFonts w:eastAsia="Times New Roman" w:cs="Times New Roman"/>
                <w:color w:val="000000"/>
                <w:sz w:val="20"/>
                <w:szCs w:val="20"/>
              </w:rPr>
              <w:br/>
              <w:t>[683]</w:t>
            </w:r>
          </w:p>
        </w:tc>
        <w:tc>
          <w:tcPr>
            <w:tcW w:w="1350" w:type="dxa"/>
            <w:tcBorders>
              <w:top w:val="nil"/>
              <w:left w:val="nil"/>
              <w:bottom w:val="single" w:sz="4" w:space="0" w:color="auto"/>
              <w:right w:val="single" w:sz="4" w:space="0" w:color="auto"/>
            </w:tcBorders>
            <w:shd w:val="clear" w:color="auto" w:fill="auto"/>
            <w:vAlign w:val="center"/>
            <w:hideMark/>
          </w:tcPr>
          <w:p w14:paraId="429DE234"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1130 (693)</w:t>
            </w:r>
            <w:r w:rsidRPr="001A62D5">
              <w:rPr>
                <w:rFonts w:eastAsia="Times New Roman" w:cs="Times New Roman"/>
                <w:color w:val="000000"/>
                <w:sz w:val="20"/>
                <w:szCs w:val="20"/>
              </w:rPr>
              <w:br/>
              <w:t>[950]</w:t>
            </w:r>
          </w:p>
        </w:tc>
        <w:tc>
          <w:tcPr>
            <w:tcW w:w="669" w:type="dxa"/>
            <w:tcBorders>
              <w:top w:val="nil"/>
              <w:left w:val="nil"/>
              <w:bottom w:val="single" w:sz="4" w:space="0" w:color="auto"/>
              <w:right w:val="single" w:sz="4" w:space="0" w:color="auto"/>
            </w:tcBorders>
            <w:shd w:val="clear" w:color="auto" w:fill="auto"/>
            <w:noWrap/>
            <w:vAlign w:val="center"/>
            <w:hideMark/>
          </w:tcPr>
          <w:p w14:paraId="3DFBCFBD"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39</w:t>
            </w:r>
          </w:p>
        </w:tc>
        <w:tc>
          <w:tcPr>
            <w:tcW w:w="1440" w:type="dxa"/>
            <w:tcBorders>
              <w:top w:val="nil"/>
              <w:left w:val="nil"/>
              <w:bottom w:val="single" w:sz="4" w:space="0" w:color="auto"/>
              <w:right w:val="single" w:sz="4" w:space="0" w:color="auto"/>
            </w:tcBorders>
            <w:shd w:val="clear" w:color="auto" w:fill="auto"/>
            <w:vAlign w:val="center"/>
            <w:hideMark/>
          </w:tcPr>
          <w:p w14:paraId="005D6041"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13900 (5240)</w:t>
            </w:r>
            <w:r w:rsidRPr="001A62D5">
              <w:rPr>
                <w:rFonts w:eastAsia="Times New Roman" w:cs="Times New Roman"/>
                <w:color w:val="000000"/>
                <w:sz w:val="20"/>
                <w:szCs w:val="20"/>
              </w:rPr>
              <w:br/>
              <w:t>[13200]</w:t>
            </w:r>
          </w:p>
        </w:tc>
        <w:tc>
          <w:tcPr>
            <w:tcW w:w="1530" w:type="dxa"/>
            <w:tcBorders>
              <w:top w:val="nil"/>
              <w:left w:val="nil"/>
              <w:bottom w:val="single" w:sz="4" w:space="0" w:color="auto"/>
              <w:right w:val="single" w:sz="4" w:space="0" w:color="auto"/>
            </w:tcBorders>
            <w:shd w:val="clear" w:color="auto" w:fill="auto"/>
            <w:vAlign w:val="center"/>
            <w:hideMark/>
          </w:tcPr>
          <w:p w14:paraId="194241E2"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18800 (11100)</w:t>
            </w:r>
            <w:r w:rsidRPr="001A62D5">
              <w:rPr>
                <w:rFonts w:eastAsia="Times New Roman" w:cs="Times New Roman"/>
                <w:color w:val="000000"/>
                <w:sz w:val="20"/>
                <w:szCs w:val="20"/>
              </w:rPr>
              <w:br/>
              <w:t>[16100]</w:t>
            </w:r>
          </w:p>
        </w:tc>
        <w:tc>
          <w:tcPr>
            <w:tcW w:w="649" w:type="dxa"/>
            <w:tcBorders>
              <w:top w:val="nil"/>
              <w:left w:val="nil"/>
              <w:bottom w:val="single" w:sz="4" w:space="0" w:color="auto"/>
              <w:right w:val="single" w:sz="4" w:space="0" w:color="auto"/>
            </w:tcBorders>
            <w:shd w:val="clear" w:color="auto" w:fill="auto"/>
            <w:noWrap/>
            <w:vAlign w:val="center"/>
            <w:hideMark/>
          </w:tcPr>
          <w:p w14:paraId="1DE62B49"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22</w:t>
            </w:r>
          </w:p>
        </w:tc>
      </w:tr>
      <w:tr w:rsidR="00B3482B" w:rsidRPr="00CC12FE" w14:paraId="1260D6E8" w14:textId="77777777" w:rsidTr="00646C1B">
        <w:trPr>
          <w:trHeight w:val="576"/>
        </w:trPr>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14:paraId="726B5F1B" w14:textId="77777777" w:rsidR="00B3482B" w:rsidRPr="001A62D5" w:rsidRDefault="00B3482B" w:rsidP="00646C1B">
            <w:pPr>
              <w:spacing w:after="0" w:line="240" w:lineRule="auto"/>
              <w:rPr>
                <w:rFonts w:eastAsia="Times New Roman" w:cs="Times New Roman"/>
                <w:color w:val="000000"/>
                <w:sz w:val="20"/>
                <w:szCs w:val="20"/>
              </w:rPr>
            </w:pPr>
            <w:r w:rsidRPr="001A62D5">
              <w:rPr>
                <w:rFonts w:eastAsia="Times New Roman" w:cs="Times New Roman"/>
                <w:color w:val="000000"/>
                <w:sz w:val="20"/>
                <w:szCs w:val="20"/>
              </w:rPr>
              <w:t xml:space="preserve">300 mg repeated doses in MF patients (Day 1) </w:t>
            </w:r>
          </w:p>
        </w:tc>
        <w:tc>
          <w:tcPr>
            <w:tcW w:w="939" w:type="dxa"/>
            <w:tcBorders>
              <w:top w:val="nil"/>
              <w:left w:val="nil"/>
              <w:bottom w:val="single" w:sz="4" w:space="0" w:color="auto"/>
              <w:right w:val="single" w:sz="4" w:space="0" w:color="auto"/>
            </w:tcBorders>
            <w:shd w:val="clear" w:color="auto" w:fill="auto"/>
            <w:noWrap/>
            <w:vAlign w:val="center"/>
            <w:hideMark/>
          </w:tcPr>
          <w:p w14:paraId="1C2C8413"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Healthy</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2D38AB7"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1380 (1060)</w:t>
            </w:r>
            <w:r w:rsidRPr="001A62D5">
              <w:rPr>
                <w:rFonts w:eastAsia="Times New Roman" w:cs="Times New Roman"/>
                <w:color w:val="000000"/>
                <w:sz w:val="20"/>
                <w:szCs w:val="20"/>
              </w:rPr>
              <w:br/>
              <w:t>[1070]</w:t>
            </w:r>
          </w:p>
        </w:tc>
        <w:tc>
          <w:tcPr>
            <w:tcW w:w="1350" w:type="dxa"/>
            <w:tcBorders>
              <w:top w:val="nil"/>
              <w:left w:val="nil"/>
              <w:bottom w:val="single" w:sz="4" w:space="0" w:color="auto"/>
              <w:right w:val="single" w:sz="4" w:space="0" w:color="auto"/>
            </w:tcBorders>
            <w:shd w:val="clear" w:color="auto" w:fill="auto"/>
            <w:vAlign w:val="center"/>
            <w:hideMark/>
          </w:tcPr>
          <w:p w14:paraId="387D8910"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707 (465)</w:t>
            </w:r>
            <w:r w:rsidRPr="001A62D5">
              <w:rPr>
                <w:rFonts w:eastAsia="Times New Roman" w:cs="Times New Roman"/>
                <w:color w:val="000000"/>
                <w:sz w:val="20"/>
                <w:szCs w:val="20"/>
              </w:rPr>
              <w:br/>
              <w:t>[584]</w:t>
            </w:r>
          </w:p>
        </w:tc>
        <w:tc>
          <w:tcPr>
            <w:tcW w:w="669" w:type="dxa"/>
            <w:tcBorders>
              <w:top w:val="nil"/>
              <w:left w:val="nil"/>
              <w:bottom w:val="single" w:sz="4" w:space="0" w:color="auto"/>
              <w:right w:val="single" w:sz="4" w:space="0" w:color="auto"/>
            </w:tcBorders>
            <w:shd w:val="clear" w:color="auto" w:fill="auto"/>
            <w:noWrap/>
            <w:vAlign w:val="center"/>
            <w:hideMark/>
          </w:tcPr>
          <w:p w14:paraId="43000AF2"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-45</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73B0C179"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9460 (7770)</w:t>
            </w:r>
            <w:r w:rsidRPr="001A62D5">
              <w:rPr>
                <w:rFonts w:eastAsia="Times New Roman" w:cs="Times New Roman"/>
                <w:color w:val="000000"/>
                <w:sz w:val="20"/>
                <w:szCs w:val="20"/>
              </w:rPr>
              <w:br/>
              <w:t>[7020]</w:t>
            </w:r>
          </w:p>
        </w:tc>
        <w:tc>
          <w:tcPr>
            <w:tcW w:w="1530" w:type="dxa"/>
            <w:tcBorders>
              <w:top w:val="nil"/>
              <w:left w:val="nil"/>
              <w:bottom w:val="single" w:sz="4" w:space="0" w:color="auto"/>
              <w:right w:val="single" w:sz="4" w:space="0" w:color="auto"/>
            </w:tcBorders>
            <w:shd w:val="clear" w:color="auto" w:fill="auto"/>
            <w:vAlign w:val="center"/>
            <w:hideMark/>
          </w:tcPr>
          <w:p w14:paraId="5EFB3DCF"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7390 (3650)</w:t>
            </w:r>
            <w:r w:rsidRPr="001A62D5">
              <w:rPr>
                <w:rFonts w:eastAsia="Times New Roman" w:cs="Times New Roman"/>
                <w:color w:val="000000"/>
                <w:sz w:val="20"/>
                <w:szCs w:val="20"/>
              </w:rPr>
              <w:br/>
              <w:t>[6530]</w:t>
            </w:r>
          </w:p>
        </w:tc>
        <w:tc>
          <w:tcPr>
            <w:tcW w:w="649" w:type="dxa"/>
            <w:tcBorders>
              <w:top w:val="nil"/>
              <w:left w:val="nil"/>
              <w:bottom w:val="single" w:sz="4" w:space="0" w:color="auto"/>
              <w:right w:val="single" w:sz="4" w:space="0" w:color="auto"/>
            </w:tcBorders>
            <w:shd w:val="clear" w:color="auto" w:fill="auto"/>
            <w:noWrap/>
            <w:vAlign w:val="center"/>
            <w:hideMark/>
          </w:tcPr>
          <w:p w14:paraId="677F1BF8"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-7</w:t>
            </w:r>
          </w:p>
        </w:tc>
      </w:tr>
      <w:tr w:rsidR="00B3482B" w:rsidRPr="00CC12FE" w14:paraId="0BA99093" w14:textId="77777777" w:rsidTr="00646C1B">
        <w:trPr>
          <w:trHeight w:val="864"/>
        </w:trPr>
        <w:tc>
          <w:tcPr>
            <w:tcW w:w="1795" w:type="dxa"/>
            <w:vMerge/>
            <w:tcBorders>
              <w:top w:val="nil"/>
              <w:left w:val="single" w:sz="4" w:space="0" w:color="auto"/>
              <w:bottom w:val="single" w:sz="4" w:space="0" w:color="000000"/>
              <w:right w:val="single" w:sz="4" w:space="0" w:color="auto"/>
            </w:tcBorders>
            <w:vAlign w:val="center"/>
            <w:hideMark/>
          </w:tcPr>
          <w:p w14:paraId="282145A5" w14:textId="77777777" w:rsidR="00B3482B" w:rsidRPr="001A62D5" w:rsidRDefault="00B3482B" w:rsidP="00646C1B">
            <w:pPr>
              <w:spacing w:after="0" w:line="240" w:lineRule="auto"/>
              <w:rPr>
                <w:rFonts w:eastAsia="Times New Roman" w:cs="Times New Roman"/>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1F7989BC"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Cancer</w:t>
            </w:r>
          </w:p>
        </w:tc>
        <w:tc>
          <w:tcPr>
            <w:tcW w:w="1272" w:type="dxa"/>
            <w:vMerge/>
            <w:tcBorders>
              <w:top w:val="nil"/>
              <w:left w:val="single" w:sz="4" w:space="0" w:color="auto"/>
              <w:bottom w:val="single" w:sz="4" w:space="0" w:color="000000"/>
              <w:right w:val="single" w:sz="4" w:space="0" w:color="auto"/>
            </w:tcBorders>
            <w:vAlign w:val="center"/>
            <w:hideMark/>
          </w:tcPr>
          <w:p w14:paraId="14A5AD05" w14:textId="77777777" w:rsidR="00B3482B" w:rsidRPr="001A62D5" w:rsidRDefault="00B3482B" w:rsidP="00646C1B">
            <w:pPr>
              <w:spacing w:after="0" w:line="240" w:lineRule="auto"/>
              <w:rPr>
                <w:rFonts w:eastAsia="Times New Roman" w:cs="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32EB4360"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984 (574)</w:t>
            </w:r>
            <w:r w:rsidRPr="001A62D5">
              <w:rPr>
                <w:rFonts w:eastAsia="Times New Roman" w:cs="Times New Roman"/>
                <w:color w:val="000000"/>
                <w:sz w:val="20"/>
                <w:szCs w:val="20"/>
              </w:rPr>
              <w:br/>
              <w:t>[832]</w:t>
            </w:r>
          </w:p>
        </w:tc>
        <w:tc>
          <w:tcPr>
            <w:tcW w:w="669" w:type="dxa"/>
            <w:tcBorders>
              <w:top w:val="nil"/>
              <w:left w:val="nil"/>
              <w:bottom w:val="single" w:sz="4" w:space="0" w:color="auto"/>
              <w:right w:val="single" w:sz="4" w:space="0" w:color="auto"/>
            </w:tcBorders>
            <w:shd w:val="clear" w:color="auto" w:fill="auto"/>
            <w:noWrap/>
            <w:vAlign w:val="center"/>
            <w:hideMark/>
          </w:tcPr>
          <w:p w14:paraId="06849A50"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-22</w:t>
            </w:r>
          </w:p>
        </w:tc>
        <w:tc>
          <w:tcPr>
            <w:tcW w:w="1440" w:type="dxa"/>
            <w:vMerge/>
            <w:tcBorders>
              <w:top w:val="nil"/>
              <w:left w:val="single" w:sz="4" w:space="0" w:color="auto"/>
              <w:bottom w:val="single" w:sz="4" w:space="0" w:color="000000"/>
              <w:right w:val="single" w:sz="4" w:space="0" w:color="auto"/>
            </w:tcBorders>
            <w:vAlign w:val="center"/>
            <w:hideMark/>
          </w:tcPr>
          <w:p w14:paraId="282099C6" w14:textId="77777777" w:rsidR="00B3482B" w:rsidRPr="001A62D5" w:rsidRDefault="00B3482B" w:rsidP="00646C1B">
            <w:pPr>
              <w:spacing w:after="0" w:line="240" w:lineRule="auto"/>
              <w:rPr>
                <w:rFonts w:eastAsia="Times New Roman"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14:paraId="05B808F1"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11100 (4800)</w:t>
            </w:r>
            <w:r w:rsidRPr="001A62D5">
              <w:rPr>
                <w:rFonts w:eastAsia="Times New Roman" w:cs="Times New Roman"/>
                <w:color w:val="000000"/>
                <w:sz w:val="20"/>
                <w:szCs w:val="20"/>
              </w:rPr>
              <w:br/>
              <w:t>[10100]</w:t>
            </w:r>
          </w:p>
        </w:tc>
        <w:tc>
          <w:tcPr>
            <w:tcW w:w="649" w:type="dxa"/>
            <w:tcBorders>
              <w:top w:val="nil"/>
              <w:left w:val="nil"/>
              <w:bottom w:val="single" w:sz="4" w:space="0" w:color="auto"/>
              <w:right w:val="single" w:sz="4" w:space="0" w:color="auto"/>
            </w:tcBorders>
            <w:shd w:val="clear" w:color="auto" w:fill="auto"/>
            <w:noWrap/>
            <w:vAlign w:val="center"/>
            <w:hideMark/>
          </w:tcPr>
          <w:p w14:paraId="003BA806"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44</w:t>
            </w:r>
          </w:p>
        </w:tc>
      </w:tr>
      <w:tr w:rsidR="00B3482B" w:rsidRPr="00CC12FE" w14:paraId="7CB9119D" w14:textId="77777777" w:rsidTr="00646C1B">
        <w:trPr>
          <w:trHeight w:val="576"/>
        </w:trPr>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14:paraId="031C1932" w14:textId="77777777" w:rsidR="00B3482B" w:rsidRPr="001A62D5" w:rsidRDefault="00B3482B" w:rsidP="00646C1B">
            <w:pPr>
              <w:spacing w:after="0" w:line="240" w:lineRule="auto"/>
              <w:rPr>
                <w:rFonts w:eastAsia="Times New Roman" w:cs="Times New Roman"/>
                <w:color w:val="000000"/>
                <w:sz w:val="20"/>
                <w:szCs w:val="20"/>
              </w:rPr>
            </w:pPr>
            <w:r w:rsidRPr="001A62D5">
              <w:rPr>
                <w:rFonts w:eastAsia="Times New Roman" w:cs="Times New Roman"/>
                <w:color w:val="000000"/>
                <w:sz w:val="20"/>
                <w:szCs w:val="20"/>
              </w:rPr>
              <w:t xml:space="preserve">300 mg repeated doses in MF patients (Steady state) </w:t>
            </w:r>
          </w:p>
        </w:tc>
        <w:tc>
          <w:tcPr>
            <w:tcW w:w="939" w:type="dxa"/>
            <w:tcBorders>
              <w:top w:val="nil"/>
              <w:left w:val="nil"/>
              <w:bottom w:val="single" w:sz="4" w:space="0" w:color="auto"/>
              <w:right w:val="single" w:sz="4" w:space="0" w:color="auto"/>
            </w:tcBorders>
            <w:shd w:val="clear" w:color="auto" w:fill="auto"/>
            <w:noWrap/>
            <w:vAlign w:val="center"/>
            <w:hideMark/>
          </w:tcPr>
          <w:p w14:paraId="67FF4115"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Healthy</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670C0D7"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1800 (1120)</w:t>
            </w:r>
            <w:r w:rsidRPr="001A62D5">
              <w:rPr>
                <w:rFonts w:eastAsia="Times New Roman" w:cs="Times New Roman"/>
                <w:color w:val="000000"/>
                <w:sz w:val="20"/>
                <w:szCs w:val="20"/>
              </w:rPr>
              <w:br/>
              <w:t>[1530]</w:t>
            </w:r>
          </w:p>
        </w:tc>
        <w:tc>
          <w:tcPr>
            <w:tcW w:w="1350" w:type="dxa"/>
            <w:tcBorders>
              <w:top w:val="nil"/>
              <w:left w:val="nil"/>
              <w:bottom w:val="single" w:sz="4" w:space="0" w:color="auto"/>
              <w:right w:val="single" w:sz="4" w:space="0" w:color="auto"/>
            </w:tcBorders>
            <w:shd w:val="clear" w:color="auto" w:fill="auto"/>
            <w:vAlign w:val="center"/>
            <w:hideMark/>
          </w:tcPr>
          <w:p w14:paraId="6EA2C581"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1450 (830)</w:t>
            </w:r>
            <w:r w:rsidRPr="001A62D5">
              <w:rPr>
                <w:rFonts w:eastAsia="Times New Roman" w:cs="Times New Roman"/>
                <w:color w:val="000000"/>
                <w:sz w:val="20"/>
                <w:szCs w:val="20"/>
              </w:rPr>
              <w:br/>
              <w:t>[1240]</w:t>
            </w:r>
          </w:p>
        </w:tc>
        <w:tc>
          <w:tcPr>
            <w:tcW w:w="669" w:type="dxa"/>
            <w:tcBorders>
              <w:top w:val="nil"/>
              <w:left w:val="nil"/>
              <w:bottom w:val="single" w:sz="4" w:space="0" w:color="auto"/>
              <w:right w:val="single" w:sz="4" w:space="0" w:color="auto"/>
            </w:tcBorders>
            <w:shd w:val="clear" w:color="auto" w:fill="auto"/>
            <w:noWrap/>
            <w:vAlign w:val="center"/>
            <w:hideMark/>
          </w:tcPr>
          <w:p w14:paraId="757FD80D"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-19</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44906408"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25300 (14100)</w:t>
            </w:r>
            <w:r w:rsidRPr="001A62D5">
              <w:rPr>
                <w:rFonts w:eastAsia="Times New Roman" w:cs="Times New Roman"/>
                <w:color w:val="000000"/>
                <w:sz w:val="20"/>
                <w:szCs w:val="20"/>
              </w:rPr>
              <w:br/>
              <w:t>[22400]</w:t>
            </w:r>
          </w:p>
        </w:tc>
        <w:tc>
          <w:tcPr>
            <w:tcW w:w="1530" w:type="dxa"/>
            <w:tcBorders>
              <w:top w:val="nil"/>
              <w:left w:val="nil"/>
              <w:bottom w:val="single" w:sz="4" w:space="0" w:color="auto"/>
              <w:right w:val="single" w:sz="4" w:space="0" w:color="auto"/>
            </w:tcBorders>
            <w:shd w:val="clear" w:color="auto" w:fill="auto"/>
            <w:vAlign w:val="center"/>
            <w:hideMark/>
          </w:tcPr>
          <w:p w14:paraId="725A63BD"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18600 (10100)</w:t>
            </w:r>
            <w:r w:rsidRPr="001A62D5">
              <w:rPr>
                <w:rFonts w:eastAsia="Times New Roman" w:cs="Times New Roman"/>
                <w:color w:val="000000"/>
                <w:sz w:val="20"/>
                <w:szCs w:val="20"/>
              </w:rPr>
              <w:br/>
              <w:t>[15900]</w:t>
            </w:r>
          </w:p>
        </w:tc>
        <w:tc>
          <w:tcPr>
            <w:tcW w:w="649" w:type="dxa"/>
            <w:tcBorders>
              <w:top w:val="nil"/>
              <w:left w:val="nil"/>
              <w:bottom w:val="single" w:sz="4" w:space="0" w:color="auto"/>
              <w:right w:val="single" w:sz="4" w:space="0" w:color="auto"/>
            </w:tcBorders>
            <w:shd w:val="clear" w:color="auto" w:fill="auto"/>
            <w:noWrap/>
            <w:vAlign w:val="center"/>
            <w:hideMark/>
          </w:tcPr>
          <w:p w14:paraId="10B14BE4"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-29</w:t>
            </w:r>
          </w:p>
        </w:tc>
      </w:tr>
      <w:tr w:rsidR="00B3482B" w:rsidRPr="00CC12FE" w14:paraId="54F0B371" w14:textId="77777777" w:rsidTr="00646C1B">
        <w:trPr>
          <w:trHeight w:val="576"/>
        </w:trPr>
        <w:tc>
          <w:tcPr>
            <w:tcW w:w="1795" w:type="dxa"/>
            <w:vMerge/>
            <w:tcBorders>
              <w:top w:val="nil"/>
              <w:left w:val="single" w:sz="4" w:space="0" w:color="auto"/>
              <w:bottom w:val="single" w:sz="4" w:space="0" w:color="000000"/>
              <w:right w:val="single" w:sz="4" w:space="0" w:color="auto"/>
            </w:tcBorders>
            <w:vAlign w:val="center"/>
            <w:hideMark/>
          </w:tcPr>
          <w:p w14:paraId="62E59F2E" w14:textId="77777777" w:rsidR="00B3482B" w:rsidRPr="001A62D5" w:rsidRDefault="00B3482B" w:rsidP="00646C1B">
            <w:pPr>
              <w:spacing w:after="0" w:line="240" w:lineRule="auto"/>
              <w:rPr>
                <w:rFonts w:eastAsia="Times New Roman" w:cs="Times New Roman"/>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1E189E53"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Cancer</w:t>
            </w:r>
          </w:p>
        </w:tc>
        <w:tc>
          <w:tcPr>
            <w:tcW w:w="1272" w:type="dxa"/>
            <w:vMerge/>
            <w:tcBorders>
              <w:top w:val="nil"/>
              <w:left w:val="single" w:sz="4" w:space="0" w:color="auto"/>
              <w:bottom w:val="single" w:sz="4" w:space="0" w:color="000000"/>
              <w:right w:val="single" w:sz="4" w:space="0" w:color="auto"/>
            </w:tcBorders>
            <w:vAlign w:val="center"/>
            <w:hideMark/>
          </w:tcPr>
          <w:p w14:paraId="317E9E3C" w14:textId="77777777" w:rsidR="00B3482B" w:rsidRPr="001A62D5" w:rsidRDefault="00B3482B" w:rsidP="00646C1B">
            <w:pPr>
              <w:spacing w:after="0" w:line="240" w:lineRule="auto"/>
              <w:rPr>
                <w:rFonts w:eastAsia="Times New Roman" w:cs="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61893398"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 xml:space="preserve">2240 (1230) </w:t>
            </w:r>
            <w:r w:rsidRPr="001A62D5">
              <w:rPr>
                <w:rFonts w:eastAsia="Times New Roman" w:cs="Times New Roman"/>
                <w:color w:val="000000"/>
                <w:sz w:val="20"/>
                <w:szCs w:val="20"/>
              </w:rPr>
              <w:br/>
              <w:t>[1930]</w:t>
            </w:r>
          </w:p>
        </w:tc>
        <w:tc>
          <w:tcPr>
            <w:tcW w:w="669" w:type="dxa"/>
            <w:tcBorders>
              <w:top w:val="nil"/>
              <w:left w:val="nil"/>
              <w:bottom w:val="single" w:sz="4" w:space="0" w:color="auto"/>
              <w:right w:val="single" w:sz="4" w:space="0" w:color="auto"/>
            </w:tcBorders>
            <w:shd w:val="clear" w:color="auto" w:fill="auto"/>
            <w:noWrap/>
            <w:vAlign w:val="center"/>
            <w:hideMark/>
          </w:tcPr>
          <w:p w14:paraId="678D3937"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26</w:t>
            </w:r>
          </w:p>
        </w:tc>
        <w:tc>
          <w:tcPr>
            <w:tcW w:w="1440" w:type="dxa"/>
            <w:vMerge/>
            <w:tcBorders>
              <w:top w:val="nil"/>
              <w:left w:val="single" w:sz="4" w:space="0" w:color="auto"/>
              <w:bottom w:val="single" w:sz="4" w:space="0" w:color="000000"/>
              <w:right w:val="single" w:sz="4" w:space="0" w:color="auto"/>
            </w:tcBorders>
            <w:vAlign w:val="center"/>
            <w:hideMark/>
          </w:tcPr>
          <w:p w14:paraId="2FD8DB82" w14:textId="77777777" w:rsidR="00B3482B" w:rsidRPr="001A62D5" w:rsidRDefault="00B3482B" w:rsidP="00646C1B">
            <w:pPr>
              <w:spacing w:after="0" w:line="240" w:lineRule="auto"/>
              <w:rPr>
                <w:rFonts w:eastAsia="Times New Roman"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14:paraId="2D69CC9D"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33600 (17200)</w:t>
            </w:r>
            <w:r w:rsidRPr="001A62D5">
              <w:rPr>
                <w:rFonts w:eastAsia="Times New Roman" w:cs="Times New Roman"/>
                <w:color w:val="000000"/>
                <w:sz w:val="20"/>
                <w:szCs w:val="20"/>
              </w:rPr>
              <w:br/>
              <w:t>[29300]</w:t>
            </w:r>
          </w:p>
        </w:tc>
        <w:tc>
          <w:tcPr>
            <w:tcW w:w="649" w:type="dxa"/>
            <w:tcBorders>
              <w:top w:val="nil"/>
              <w:left w:val="nil"/>
              <w:bottom w:val="single" w:sz="4" w:space="0" w:color="auto"/>
              <w:right w:val="single" w:sz="4" w:space="0" w:color="auto"/>
            </w:tcBorders>
            <w:shd w:val="clear" w:color="auto" w:fill="auto"/>
            <w:noWrap/>
            <w:vAlign w:val="center"/>
            <w:hideMark/>
          </w:tcPr>
          <w:p w14:paraId="4EDB7A53"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31</w:t>
            </w:r>
          </w:p>
        </w:tc>
      </w:tr>
      <w:tr w:rsidR="00B3482B" w:rsidRPr="00CC12FE" w14:paraId="1C605081" w14:textId="77777777" w:rsidTr="00646C1B">
        <w:trPr>
          <w:trHeight w:val="576"/>
        </w:trPr>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14:paraId="3120E878" w14:textId="77777777" w:rsidR="00B3482B" w:rsidRPr="001A62D5" w:rsidRDefault="00B3482B" w:rsidP="00646C1B">
            <w:pPr>
              <w:spacing w:after="0" w:line="240" w:lineRule="auto"/>
              <w:rPr>
                <w:rFonts w:eastAsia="Times New Roman" w:cs="Times New Roman"/>
                <w:color w:val="000000"/>
                <w:sz w:val="20"/>
                <w:szCs w:val="20"/>
              </w:rPr>
            </w:pPr>
            <w:r w:rsidRPr="001A62D5">
              <w:rPr>
                <w:rFonts w:eastAsia="Times New Roman" w:cs="Times New Roman"/>
                <w:color w:val="000000"/>
                <w:sz w:val="20"/>
                <w:szCs w:val="20"/>
              </w:rPr>
              <w:t xml:space="preserve">400 mg repeated doses in MF patients (Day 1) </w:t>
            </w:r>
          </w:p>
        </w:tc>
        <w:tc>
          <w:tcPr>
            <w:tcW w:w="939" w:type="dxa"/>
            <w:tcBorders>
              <w:top w:val="nil"/>
              <w:left w:val="nil"/>
              <w:bottom w:val="single" w:sz="4" w:space="0" w:color="auto"/>
              <w:right w:val="single" w:sz="4" w:space="0" w:color="auto"/>
            </w:tcBorders>
            <w:shd w:val="clear" w:color="auto" w:fill="auto"/>
            <w:noWrap/>
            <w:vAlign w:val="center"/>
            <w:hideMark/>
          </w:tcPr>
          <w:p w14:paraId="56830514"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Healthy</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B66C706"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1430 (754)</w:t>
            </w:r>
            <w:r w:rsidRPr="001A62D5">
              <w:rPr>
                <w:rFonts w:eastAsia="Times New Roman" w:cs="Times New Roman"/>
                <w:color w:val="000000"/>
                <w:sz w:val="20"/>
                <w:szCs w:val="20"/>
              </w:rPr>
              <w:br/>
              <w:t>[1290]</w:t>
            </w:r>
          </w:p>
        </w:tc>
        <w:tc>
          <w:tcPr>
            <w:tcW w:w="1350" w:type="dxa"/>
            <w:tcBorders>
              <w:top w:val="nil"/>
              <w:left w:val="nil"/>
              <w:bottom w:val="single" w:sz="4" w:space="0" w:color="auto"/>
              <w:right w:val="single" w:sz="4" w:space="0" w:color="auto"/>
            </w:tcBorders>
            <w:shd w:val="clear" w:color="auto" w:fill="auto"/>
            <w:vAlign w:val="center"/>
            <w:hideMark/>
          </w:tcPr>
          <w:p w14:paraId="30EE2D90"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1020 (696)</w:t>
            </w:r>
            <w:r w:rsidRPr="001A62D5">
              <w:rPr>
                <w:rFonts w:eastAsia="Times New Roman" w:cs="Times New Roman"/>
                <w:color w:val="000000"/>
                <w:sz w:val="20"/>
                <w:szCs w:val="20"/>
              </w:rPr>
              <w:br/>
              <w:t>[834]</w:t>
            </w:r>
          </w:p>
        </w:tc>
        <w:tc>
          <w:tcPr>
            <w:tcW w:w="669" w:type="dxa"/>
            <w:tcBorders>
              <w:top w:val="nil"/>
              <w:left w:val="nil"/>
              <w:bottom w:val="single" w:sz="4" w:space="0" w:color="auto"/>
              <w:right w:val="single" w:sz="4" w:space="0" w:color="auto"/>
            </w:tcBorders>
            <w:shd w:val="clear" w:color="auto" w:fill="auto"/>
            <w:noWrap/>
            <w:vAlign w:val="center"/>
            <w:hideMark/>
          </w:tcPr>
          <w:p w14:paraId="3C56B4DF"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-35</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65659465"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9610 (3450)</w:t>
            </w:r>
            <w:r w:rsidRPr="001A62D5">
              <w:rPr>
                <w:rFonts w:eastAsia="Times New Roman" w:cs="Times New Roman"/>
                <w:color w:val="000000"/>
                <w:sz w:val="20"/>
                <w:szCs w:val="20"/>
              </w:rPr>
              <w:br/>
              <w:t>[9130]</w:t>
            </w:r>
          </w:p>
        </w:tc>
        <w:tc>
          <w:tcPr>
            <w:tcW w:w="1530" w:type="dxa"/>
            <w:tcBorders>
              <w:top w:val="nil"/>
              <w:left w:val="nil"/>
              <w:bottom w:val="single" w:sz="4" w:space="0" w:color="auto"/>
              <w:right w:val="single" w:sz="4" w:space="0" w:color="auto"/>
            </w:tcBorders>
            <w:shd w:val="clear" w:color="auto" w:fill="auto"/>
            <w:vAlign w:val="center"/>
            <w:hideMark/>
          </w:tcPr>
          <w:p w14:paraId="04FAC82D"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11100 (5980]</w:t>
            </w:r>
            <w:r w:rsidRPr="001A62D5">
              <w:rPr>
                <w:rFonts w:eastAsia="Times New Roman" w:cs="Times New Roman"/>
                <w:color w:val="000000"/>
                <w:sz w:val="20"/>
                <w:szCs w:val="20"/>
              </w:rPr>
              <w:br/>
              <w:t>[9760]</w:t>
            </w:r>
          </w:p>
        </w:tc>
        <w:tc>
          <w:tcPr>
            <w:tcW w:w="649" w:type="dxa"/>
            <w:tcBorders>
              <w:top w:val="nil"/>
              <w:left w:val="nil"/>
              <w:bottom w:val="single" w:sz="4" w:space="0" w:color="auto"/>
              <w:right w:val="single" w:sz="4" w:space="0" w:color="auto"/>
            </w:tcBorders>
            <w:shd w:val="clear" w:color="auto" w:fill="auto"/>
            <w:noWrap/>
            <w:vAlign w:val="center"/>
            <w:hideMark/>
          </w:tcPr>
          <w:p w14:paraId="23DE25E4"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7</w:t>
            </w:r>
          </w:p>
        </w:tc>
      </w:tr>
      <w:tr w:rsidR="00B3482B" w:rsidRPr="00CC12FE" w14:paraId="36D2255F" w14:textId="77777777" w:rsidTr="00C03FFD">
        <w:trPr>
          <w:trHeight w:val="576"/>
        </w:trPr>
        <w:tc>
          <w:tcPr>
            <w:tcW w:w="1795" w:type="dxa"/>
            <w:vMerge/>
            <w:tcBorders>
              <w:top w:val="nil"/>
              <w:left w:val="single" w:sz="4" w:space="0" w:color="auto"/>
              <w:bottom w:val="single" w:sz="4" w:space="0" w:color="auto"/>
              <w:right w:val="single" w:sz="4" w:space="0" w:color="auto"/>
            </w:tcBorders>
            <w:vAlign w:val="center"/>
            <w:hideMark/>
          </w:tcPr>
          <w:p w14:paraId="35FD32F1" w14:textId="77777777" w:rsidR="00B3482B" w:rsidRPr="001A62D5" w:rsidRDefault="00B3482B" w:rsidP="00646C1B">
            <w:pPr>
              <w:spacing w:after="0" w:line="240" w:lineRule="auto"/>
              <w:rPr>
                <w:rFonts w:eastAsia="Times New Roman" w:cs="Times New Roman"/>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4D98055E"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Cancer</w:t>
            </w:r>
          </w:p>
        </w:tc>
        <w:tc>
          <w:tcPr>
            <w:tcW w:w="1272" w:type="dxa"/>
            <w:vMerge/>
            <w:tcBorders>
              <w:top w:val="nil"/>
              <w:left w:val="single" w:sz="4" w:space="0" w:color="auto"/>
              <w:bottom w:val="single" w:sz="4" w:space="0" w:color="auto"/>
              <w:right w:val="single" w:sz="4" w:space="0" w:color="auto"/>
            </w:tcBorders>
            <w:vAlign w:val="center"/>
            <w:hideMark/>
          </w:tcPr>
          <w:p w14:paraId="5C12BB5E" w14:textId="77777777" w:rsidR="00B3482B" w:rsidRPr="001A62D5" w:rsidRDefault="00B3482B" w:rsidP="00646C1B">
            <w:pPr>
              <w:spacing w:after="0" w:line="240" w:lineRule="auto"/>
              <w:rPr>
                <w:rFonts w:eastAsia="Times New Roman" w:cs="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55AAE548"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1390 (837)</w:t>
            </w:r>
            <w:r w:rsidRPr="001A62D5">
              <w:rPr>
                <w:rFonts w:eastAsia="Times New Roman" w:cs="Times New Roman"/>
                <w:color w:val="000000"/>
                <w:sz w:val="20"/>
                <w:szCs w:val="20"/>
              </w:rPr>
              <w:br/>
              <w:t>[1170]</w:t>
            </w:r>
          </w:p>
        </w:tc>
        <w:tc>
          <w:tcPr>
            <w:tcW w:w="669" w:type="dxa"/>
            <w:tcBorders>
              <w:top w:val="nil"/>
              <w:left w:val="nil"/>
              <w:bottom w:val="single" w:sz="4" w:space="0" w:color="auto"/>
              <w:right w:val="single" w:sz="4" w:space="0" w:color="auto"/>
            </w:tcBorders>
            <w:shd w:val="clear" w:color="auto" w:fill="auto"/>
            <w:noWrap/>
            <w:vAlign w:val="center"/>
            <w:hideMark/>
          </w:tcPr>
          <w:p w14:paraId="182AD6B9"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-9</w:t>
            </w:r>
          </w:p>
        </w:tc>
        <w:tc>
          <w:tcPr>
            <w:tcW w:w="1440" w:type="dxa"/>
            <w:vMerge/>
            <w:tcBorders>
              <w:top w:val="nil"/>
              <w:left w:val="single" w:sz="4" w:space="0" w:color="auto"/>
              <w:bottom w:val="single" w:sz="4" w:space="0" w:color="auto"/>
              <w:right w:val="single" w:sz="4" w:space="0" w:color="auto"/>
            </w:tcBorders>
            <w:vAlign w:val="center"/>
            <w:hideMark/>
          </w:tcPr>
          <w:p w14:paraId="3E7C2956" w14:textId="77777777" w:rsidR="00B3482B" w:rsidRPr="001A62D5" w:rsidRDefault="00B3482B" w:rsidP="00646C1B">
            <w:pPr>
              <w:spacing w:after="0" w:line="240" w:lineRule="auto"/>
              <w:rPr>
                <w:rFonts w:eastAsia="Times New Roman"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14:paraId="3C4A8F93"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16200 (7150)</w:t>
            </w:r>
            <w:r w:rsidRPr="001A62D5">
              <w:rPr>
                <w:rFonts w:eastAsia="Times New Roman" w:cs="Times New Roman"/>
                <w:color w:val="000000"/>
                <w:sz w:val="20"/>
                <w:szCs w:val="20"/>
              </w:rPr>
              <w:br/>
              <w:t>[14700]</w:t>
            </w:r>
          </w:p>
        </w:tc>
        <w:tc>
          <w:tcPr>
            <w:tcW w:w="649" w:type="dxa"/>
            <w:tcBorders>
              <w:top w:val="nil"/>
              <w:left w:val="nil"/>
              <w:bottom w:val="single" w:sz="4" w:space="0" w:color="auto"/>
              <w:right w:val="single" w:sz="4" w:space="0" w:color="auto"/>
            </w:tcBorders>
            <w:shd w:val="clear" w:color="auto" w:fill="auto"/>
            <w:noWrap/>
            <w:vAlign w:val="center"/>
            <w:hideMark/>
          </w:tcPr>
          <w:p w14:paraId="1372D13F"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61</w:t>
            </w:r>
          </w:p>
        </w:tc>
      </w:tr>
      <w:tr w:rsidR="00B3482B" w:rsidRPr="00CC12FE" w14:paraId="0CFD4A06" w14:textId="77777777" w:rsidTr="00C03FFD">
        <w:trPr>
          <w:trHeight w:val="576"/>
        </w:trPr>
        <w:tc>
          <w:tcPr>
            <w:tcW w:w="1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F06BEE" w14:textId="77777777" w:rsidR="00B3482B" w:rsidRPr="001A62D5" w:rsidRDefault="00B3482B" w:rsidP="00646C1B">
            <w:pPr>
              <w:spacing w:after="0" w:line="240" w:lineRule="auto"/>
              <w:rPr>
                <w:rFonts w:eastAsia="Times New Roman" w:cs="Times New Roman"/>
                <w:color w:val="000000"/>
                <w:sz w:val="20"/>
                <w:szCs w:val="20"/>
              </w:rPr>
            </w:pPr>
            <w:r w:rsidRPr="001A62D5">
              <w:rPr>
                <w:rFonts w:eastAsia="Times New Roman" w:cs="Times New Roman"/>
                <w:color w:val="000000"/>
                <w:sz w:val="20"/>
                <w:szCs w:val="20"/>
              </w:rPr>
              <w:t xml:space="preserve">400 mg repeated doses in MF patients (Steady state) </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406948B3"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Healthy</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16E08F"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2020 (1250)</w:t>
            </w:r>
            <w:r w:rsidRPr="001A62D5">
              <w:rPr>
                <w:rFonts w:eastAsia="Times New Roman" w:cs="Times New Roman"/>
                <w:color w:val="000000"/>
                <w:sz w:val="20"/>
                <w:szCs w:val="20"/>
              </w:rPr>
              <w:br/>
              <w:t>[1800]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2B18625"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2130 (1320)</w:t>
            </w:r>
            <w:r w:rsidRPr="001A62D5">
              <w:rPr>
                <w:rFonts w:eastAsia="Times New Roman" w:cs="Times New Roman"/>
                <w:color w:val="000000"/>
                <w:sz w:val="20"/>
                <w:szCs w:val="20"/>
              </w:rPr>
              <w:br/>
              <w:t>[1800]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14:paraId="4F741C1F"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0</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67B392"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29100 (13500)</w:t>
            </w:r>
            <w:r w:rsidRPr="001A62D5">
              <w:rPr>
                <w:rFonts w:eastAsia="Times New Roman" w:cs="Times New Roman"/>
                <w:color w:val="000000"/>
                <w:sz w:val="20"/>
                <w:szCs w:val="20"/>
              </w:rPr>
              <w:br/>
              <w:t>[26900)</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960A782"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29000 (18200)</w:t>
            </w:r>
            <w:r w:rsidRPr="001A62D5">
              <w:rPr>
                <w:rFonts w:eastAsia="Times New Roman" w:cs="Times New Roman"/>
                <w:color w:val="000000"/>
                <w:sz w:val="20"/>
                <w:szCs w:val="20"/>
              </w:rPr>
              <w:br/>
              <w:t>[24200]</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5C06D3EE"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-10</w:t>
            </w:r>
          </w:p>
        </w:tc>
      </w:tr>
      <w:tr w:rsidR="00B3482B" w:rsidRPr="00CC12FE" w14:paraId="4C296B49" w14:textId="77777777" w:rsidTr="00646C1B">
        <w:trPr>
          <w:trHeight w:val="576"/>
        </w:trPr>
        <w:tc>
          <w:tcPr>
            <w:tcW w:w="1795" w:type="dxa"/>
            <w:vMerge/>
            <w:tcBorders>
              <w:top w:val="nil"/>
              <w:left w:val="single" w:sz="4" w:space="0" w:color="auto"/>
              <w:bottom w:val="single" w:sz="4" w:space="0" w:color="000000"/>
              <w:right w:val="single" w:sz="4" w:space="0" w:color="auto"/>
            </w:tcBorders>
            <w:vAlign w:val="center"/>
            <w:hideMark/>
          </w:tcPr>
          <w:p w14:paraId="6C0D859E" w14:textId="77777777" w:rsidR="00B3482B" w:rsidRPr="001A62D5" w:rsidRDefault="00B3482B" w:rsidP="00646C1B">
            <w:pPr>
              <w:spacing w:after="0" w:line="240" w:lineRule="auto"/>
              <w:rPr>
                <w:rFonts w:eastAsia="Times New Roman" w:cs="Times New Roman"/>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5DCBFC80"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Cancer</w:t>
            </w:r>
          </w:p>
        </w:tc>
        <w:tc>
          <w:tcPr>
            <w:tcW w:w="1272" w:type="dxa"/>
            <w:vMerge/>
            <w:tcBorders>
              <w:top w:val="nil"/>
              <w:left w:val="single" w:sz="4" w:space="0" w:color="auto"/>
              <w:bottom w:val="single" w:sz="4" w:space="0" w:color="000000"/>
              <w:right w:val="single" w:sz="4" w:space="0" w:color="auto"/>
            </w:tcBorders>
            <w:vAlign w:val="center"/>
            <w:hideMark/>
          </w:tcPr>
          <w:p w14:paraId="75A2AF4F" w14:textId="77777777" w:rsidR="00B3482B" w:rsidRPr="001A62D5" w:rsidRDefault="00B3482B" w:rsidP="00646C1B">
            <w:pPr>
              <w:spacing w:after="0" w:line="240" w:lineRule="auto"/>
              <w:rPr>
                <w:rFonts w:eastAsia="Times New Roman" w:cs="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7D2C70B7"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3250 (1780)</w:t>
            </w:r>
            <w:r w:rsidRPr="001A62D5">
              <w:rPr>
                <w:rFonts w:eastAsia="Times New Roman" w:cs="Times New Roman"/>
                <w:color w:val="000000"/>
                <w:sz w:val="20"/>
                <w:szCs w:val="20"/>
              </w:rPr>
              <w:br/>
              <w:t>[2810]</w:t>
            </w:r>
          </w:p>
        </w:tc>
        <w:tc>
          <w:tcPr>
            <w:tcW w:w="669" w:type="dxa"/>
            <w:tcBorders>
              <w:top w:val="nil"/>
              <w:left w:val="nil"/>
              <w:bottom w:val="single" w:sz="4" w:space="0" w:color="auto"/>
              <w:right w:val="single" w:sz="4" w:space="0" w:color="auto"/>
            </w:tcBorders>
            <w:shd w:val="clear" w:color="auto" w:fill="auto"/>
            <w:noWrap/>
            <w:vAlign w:val="center"/>
            <w:hideMark/>
          </w:tcPr>
          <w:p w14:paraId="2CED28F9"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56</w:t>
            </w:r>
          </w:p>
        </w:tc>
        <w:tc>
          <w:tcPr>
            <w:tcW w:w="1440" w:type="dxa"/>
            <w:vMerge/>
            <w:tcBorders>
              <w:top w:val="nil"/>
              <w:left w:val="single" w:sz="4" w:space="0" w:color="auto"/>
              <w:bottom w:val="single" w:sz="4" w:space="0" w:color="000000"/>
              <w:right w:val="single" w:sz="4" w:space="0" w:color="auto"/>
            </w:tcBorders>
            <w:vAlign w:val="center"/>
            <w:hideMark/>
          </w:tcPr>
          <w:p w14:paraId="2149A21D" w14:textId="77777777" w:rsidR="00B3482B" w:rsidRPr="001A62D5" w:rsidRDefault="00B3482B" w:rsidP="00646C1B">
            <w:pPr>
              <w:spacing w:after="0" w:line="240" w:lineRule="auto"/>
              <w:rPr>
                <w:rFonts w:eastAsia="Times New Roman"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14:paraId="20DCFB38"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50800 (25700)</w:t>
            </w:r>
            <w:r w:rsidRPr="001A62D5">
              <w:rPr>
                <w:rFonts w:eastAsia="Times New Roman" w:cs="Times New Roman"/>
                <w:color w:val="000000"/>
                <w:sz w:val="20"/>
                <w:szCs w:val="20"/>
              </w:rPr>
              <w:br/>
              <w:t>[44300]</w:t>
            </w:r>
          </w:p>
        </w:tc>
        <w:tc>
          <w:tcPr>
            <w:tcW w:w="649" w:type="dxa"/>
            <w:tcBorders>
              <w:top w:val="nil"/>
              <w:left w:val="nil"/>
              <w:bottom w:val="single" w:sz="4" w:space="0" w:color="auto"/>
              <w:right w:val="single" w:sz="4" w:space="0" w:color="auto"/>
            </w:tcBorders>
            <w:shd w:val="clear" w:color="auto" w:fill="auto"/>
            <w:noWrap/>
            <w:vAlign w:val="center"/>
            <w:hideMark/>
          </w:tcPr>
          <w:p w14:paraId="589E4E29"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65</w:t>
            </w:r>
          </w:p>
        </w:tc>
      </w:tr>
      <w:tr w:rsidR="00B3482B" w:rsidRPr="00CC12FE" w14:paraId="15493FE2" w14:textId="77777777" w:rsidTr="00646C1B">
        <w:trPr>
          <w:trHeight w:val="576"/>
        </w:trPr>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14:paraId="6C05BB0A" w14:textId="77777777" w:rsidR="00B3482B" w:rsidRPr="001A62D5" w:rsidRDefault="00B3482B" w:rsidP="00646C1B">
            <w:pPr>
              <w:spacing w:after="0" w:line="240" w:lineRule="auto"/>
              <w:rPr>
                <w:rFonts w:eastAsia="Times New Roman" w:cs="Times New Roman"/>
                <w:color w:val="000000"/>
                <w:sz w:val="20"/>
                <w:szCs w:val="20"/>
              </w:rPr>
            </w:pPr>
            <w:r w:rsidRPr="001A62D5">
              <w:rPr>
                <w:rFonts w:eastAsia="Times New Roman" w:cs="Times New Roman"/>
                <w:color w:val="000000"/>
                <w:sz w:val="20"/>
                <w:szCs w:val="20"/>
              </w:rPr>
              <w:t xml:space="preserve">500 mg repeated doses in MF patients (Day 1) </w:t>
            </w:r>
          </w:p>
        </w:tc>
        <w:tc>
          <w:tcPr>
            <w:tcW w:w="939" w:type="dxa"/>
            <w:tcBorders>
              <w:top w:val="nil"/>
              <w:left w:val="nil"/>
              <w:bottom w:val="single" w:sz="4" w:space="0" w:color="auto"/>
              <w:right w:val="single" w:sz="4" w:space="0" w:color="auto"/>
            </w:tcBorders>
            <w:shd w:val="clear" w:color="auto" w:fill="auto"/>
            <w:noWrap/>
            <w:vAlign w:val="center"/>
            <w:hideMark/>
          </w:tcPr>
          <w:p w14:paraId="32E56193"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Healthy</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24DD1075"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1420 (710)</w:t>
            </w:r>
            <w:r w:rsidRPr="001A62D5">
              <w:rPr>
                <w:rFonts w:eastAsia="Times New Roman" w:cs="Times New Roman"/>
                <w:color w:val="000000"/>
                <w:sz w:val="20"/>
                <w:szCs w:val="20"/>
              </w:rPr>
              <w:br/>
              <w:t>[1270]</w:t>
            </w:r>
          </w:p>
        </w:tc>
        <w:tc>
          <w:tcPr>
            <w:tcW w:w="1350" w:type="dxa"/>
            <w:tcBorders>
              <w:top w:val="nil"/>
              <w:left w:val="nil"/>
              <w:bottom w:val="single" w:sz="4" w:space="0" w:color="auto"/>
              <w:right w:val="single" w:sz="4" w:space="0" w:color="auto"/>
            </w:tcBorders>
            <w:shd w:val="clear" w:color="auto" w:fill="auto"/>
            <w:vAlign w:val="center"/>
            <w:hideMark/>
          </w:tcPr>
          <w:p w14:paraId="4FCD19FE"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1320 (845)</w:t>
            </w:r>
            <w:r w:rsidRPr="001A62D5">
              <w:rPr>
                <w:rFonts w:eastAsia="Times New Roman" w:cs="Times New Roman"/>
                <w:color w:val="000000"/>
                <w:sz w:val="20"/>
                <w:szCs w:val="20"/>
              </w:rPr>
              <w:br/>
              <w:t>[1100]</w:t>
            </w:r>
          </w:p>
        </w:tc>
        <w:tc>
          <w:tcPr>
            <w:tcW w:w="669" w:type="dxa"/>
            <w:tcBorders>
              <w:top w:val="nil"/>
              <w:left w:val="nil"/>
              <w:bottom w:val="single" w:sz="4" w:space="0" w:color="auto"/>
              <w:right w:val="single" w:sz="4" w:space="0" w:color="auto"/>
            </w:tcBorders>
            <w:shd w:val="clear" w:color="auto" w:fill="auto"/>
            <w:noWrap/>
            <w:vAlign w:val="center"/>
            <w:hideMark/>
          </w:tcPr>
          <w:p w14:paraId="0A6AF5AD"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-13</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445F9D81"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 xml:space="preserve">11300 (6060) </w:t>
            </w:r>
            <w:r w:rsidRPr="001A62D5">
              <w:rPr>
                <w:rFonts w:eastAsia="Times New Roman" w:cs="Times New Roman"/>
                <w:color w:val="000000"/>
                <w:sz w:val="20"/>
                <w:szCs w:val="20"/>
              </w:rPr>
              <w:br/>
              <w:t>[9980]</w:t>
            </w:r>
          </w:p>
        </w:tc>
        <w:tc>
          <w:tcPr>
            <w:tcW w:w="1530" w:type="dxa"/>
            <w:tcBorders>
              <w:top w:val="nil"/>
              <w:left w:val="nil"/>
              <w:bottom w:val="single" w:sz="4" w:space="0" w:color="auto"/>
              <w:right w:val="single" w:sz="4" w:space="0" w:color="auto"/>
            </w:tcBorders>
            <w:shd w:val="clear" w:color="auto" w:fill="auto"/>
            <w:vAlign w:val="center"/>
            <w:hideMark/>
          </w:tcPr>
          <w:p w14:paraId="232A256C"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14700 (7000)</w:t>
            </w:r>
            <w:r w:rsidRPr="001A62D5">
              <w:rPr>
                <w:rFonts w:eastAsia="Times New Roman" w:cs="Times New Roman"/>
                <w:color w:val="000000"/>
                <w:sz w:val="20"/>
                <w:szCs w:val="20"/>
              </w:rPr>
              <w:br/>
              <w:t>[13300]</w:t>
            </w:r>
          </w:p>
        </w:tc>
        <w:tc>
          <w:tcPr>
            <w:tcW w:w="649" w:type="dxa"/>
            <w:tcBorders>
              <w:top w:val="nil"/>
              <w:left w:val="nil"/>
              <w:bottom w:val="single" w:sz="4" w:space="0" w:color="auto"/>
              <w:right w:val="single" w:sz="4" w:space="0" w:color="auto"/>
            </w:tcBorders>
            <w:shd w:val="clear" w:color="auto" w:fill="auto"/>
            <w:noWrap/>
            <w:vAlign w:val="center"/>
            <w:hideMark/>
          </w:tcPr>
          <w:p w14:paraId="22EA659F"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33</w:t>
            </w:r>
          </w:p>
        </w:tc>
      </w:tr>
      <w:tr w:rsidR="00B3482B" w:rsidRPr="00CC12FE" w14:paraId="0D22A29A" w14:textId="77777777" w:rsidTr="00646C1B">
        <w:trPr>
          <w:trHeight w:val="576"/>
        </w:trPr>
        <w:tc>
          <w:tcPr>
            <w:tcW w:w="1795" w:type="dxa"/>
            <w:vMerge/>
            <w:tcBorders>
              <w:top w:val="nil"/>
              <w:left w:val="single" w:sz="4" w:space="0" w:color="auto"/>
              <w:bottom w:val="single" w:sz="4" w:space="0" w:color="000000"/>
              <w:right w:val="single" w:sz="4" w:space="0" w:color="auto"/>
            </w:tcBorders>
            <w:vAlign w:val="center"/>
            <w:hideMark/>
          </w:tcPr>
          <w:p w14:paraId="362480A4" w14:textId="77777777" w:rsidR="00B3482B" w:rsidRPr="001A62D5" w:rsidRDefault="00B3482B" w:rsidP="00646C1B">
            <w:pPr>
              <w:spacing w:after="0" w:line="240" w:lineRule="auto"/>
              <w:rPr>
                <w:rFonts w:eastAsia="Times New Roman" w:cs="Times New Roman"/>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3167EE9E"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Cancer</w:t>
            </w:r>
          </w:p>
        </w:tc>
        <w:tc>
          <w:tcPr>
            <w:tcW w:w="1272" w:type="dxa"/>
            <w:vMerge/>
            <w:tcBorders>
              <w:top w:val="nil"/>
              <w:left w:val="single" w:sz="4" w:space="0" w:color="auto"/>
              <w:bottom w:val="single" w:sz="4" w:space="0" w:color="000000"/>
              <w:right w:val="single" w:sz="4" w:space="0" w:color="auto"/>
            </w:tcBorders>
            <w:vAlign w:val="center"/>
            <w:hideMark/>
          </w:tcPr>
          <w:p w14:paraId="7B39F178" w14:textId="77777777" w:rsidR="00B3482B" w:rsidRPr="001A62D5" w:rsidRDefault="00B3482B" w:rsidP="00646C1B">
            <w:pPr>
              <w:spacing w:after="0" w:line="240" w:lineRule="auto"/>
              <w:rPr>
                <w:rFonts w:eastAsia="Times New Roman" w:cs="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78F19322"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1820 (1240)</w:t>
            </w:r>
            <w:r w:rsidRPr="001A62D5">
              <w:rPr>
                <w:rFonts w:eastAsia="Times New Roman" w:cs="Times New Roman"/>
                <w:color w:val="000000"/>
                <w:sz w:val="20"/>
                <w:szCs w:val="20"/>
              </w:rPr>
              <w:br/>
              <w:t>[1490]</w:t>
            </w:r>
          </w:p>
        </w:tc>
        <w:tc>
          <w:tcPr>
            <w:tcW w:w="669" w:type="dxa"/>
            <w:tcBorders>
              <w:top w:val="nil"/>
              <w:left w:val="nil"/>
              <w:bottom w:val="single" w:sz="4" w:space="0" w:color="auto"/>
              <w:right w:val="single" w:sz="4" w:space="0" w:color="auto"/>
            </w:tcBorders>
            <w:shd w:val="clear" w:color="auto" w:fill="auto"/>
            <w:noWrap/>
            <w:vAlign w:val="center"/>
            <w:hideMark/>
          </w:tcPr>
          <w:p w14:paraId="66A67A02"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17</w:t>
            </w:r>
          </w:p>
        </w:tc>
        <w:tc>
          <w:tcPr>
            <w:tcW w:w="1440" w:type="dxa"/>
            <w:vMerge/>
            <w:tcBorders>
              <w:top w:val="nil"/>
              <w:left w:val="single" w:sz="4" w:space="0" w:color="auto"/>
              <w:bottom w:val="single" w:sz="4" w:space="0" w:color="000000"/>
              <w:right w:val="single" w:sz="4" w:space="0" w:color="auto"/>
            </w:tcBorders>
            <w:vAlign w:val="center"/>
            <w:hideMark/>
          </w:tcPr>
          <w:p w14:paraId="1BA385E8" w14:textId="77777777" w:rsidR="00B3482B" w:rsidRPr="001A62D5" w:rsidRDefault="00B3482B" w:rsidP="00646C1B">
            <w:pPr>
              <w:spacing w:after="0" w:line="240" w:lineRule="auto"/>
              <w:rPr>
                <w:rFonts w:eastAsia="Times New Roman"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14:paraId="6B54CD53"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21400 (10700)</w:t>
            </w:r>
            <w:r w:rsidRPr="001A62D5">
              <w:rPr>
                <w:rFonts w:eastAsia="Times New Roman" w:cs="Times New Roman"/>
                <w:color w:val="000000"/>
                <w:sz w:val="20"/>
                <w:szCs w:val="20"/>
              </w:rPr>
              <w:br/>
              <w:t>[19100]</w:t>
            </w:r>
          </w:p>
        </w:tc>
        <w:tc>
          <w:tcPr>
            <w:tcW w:w="649" w:type="dxa"/>
            <w:tcBorders>
              <w:top w:val="nil"/>
              <w:left w:val="nil"/>
              <w:bottom w:val="single" w:sz="4" w:space="0" w:color="auto"/>
              <w:right w:val="single" w:sz="4" w:space="0" w:color="auto"/>
            </w:tcBorders>
            <w:shd w:val="clear" w:color="auto" w:fill="auto"/>
            <w:noWrap/>
            <w:vAlign w:val="center"/>
            <w:hideMark/>
          </w:tcPr>
          <w:p w14:paraId="2F55E443"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91</w:t>
            </w:r>
          </w:p>
        </w:tc>
      </w:tr>
      <w:tr w:rsidR="00B3482B" w:rsidRPr="00CC12FE" w14:paraId="0BCF355F" w14:textId="77777777" w:rsidTr="00646C1B">
        <w:trPr>
          <w:trHeight w:val="576"/>
        </w:trPr>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14:paraId="04C4B3A2" w14:textId="77777777" w:rsidR="00B3482B" w:rsidRPr="001A62D5" w:rsidRDefault="00B3482B" w:rsidP="00646C1B">
            <w:pPr>
              <w:spacing w:after="0" w:line="240" w:lineRule="auto"/>
              <w:rPr>
                <w:rFonts w:eastAsia="Times New Roman" w:cs="Times New Roman"/>
                <w:color w:val="000000"/>
                <w:sz w:val="20"/>
                <w:szCs w:val="20"/>
              </w:rPr>
            </w:pPr>
            <w:r w:rsidRPr="001A62D5">
              <w:rPr>
                <w:rFonts w:eastAsia="Times New Roman" w:cs="Times New Roman"/>
                <w:color w:val="000000"/>
                <w:sz w:val="20"/>
                <w:szCs w:val="20"/>
              </w:rPr>
              <w:t xml:space="preserve">500 mg repeated doses in MF patients (Steady state) </w:t>
            </w:r>
          </w:p>
        </w:tc>
        <w:tc>
          <w:tcPr>
            <w:tcW w:w="939" w:type="dxa"/>
            <w:tcBorders>
              <w:top w:val="nil"/>
              <w:left w:val="nil"/>
              <w:bottom w:val="single" w:sz="4" w:space="0" w:color="auto"/>
              <w:right w:val="single" w:sz="4" w:space="0" w:color="auto"/>
            </w:tcBorders>
            <w:shd w:val="clear" w:color="auto" w:fill="auto"/>
            <w:noWrap/>
            <w:vAlign w:val="center"/>
            <w:hideMark/>
          </w:tcPr>
          <w:p w14:paraId="092BFE7C"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Healthy</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7CE8A19"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2830 (1370)</w:t>
            </w:r>
            <w:r w:rsidRPr="001A62D5">
              <w:rPr>
                <w:rFonts w:eastAsia="Times New Roman" w:cs="Times New Roman"/>
                <w:color w:val="000000"/>
                <w:sz w:val="20"/>
                <w:szCs w:val="20"/>
              </w:rPr>
              <w:br/>
              <w:t>[2540]</w:t>
            </w:r>
          </w:p>
        </w:tc>
        <w:tc>
          <w:tcPr>
            <w:tcW w:w="1350" w:type="dxa"/>
            <w:tcBorders>
              <w:top w:val="nil"/>
              <w:left w:val="nil"/>
              <w:bottom w:val="single" w:sz="4" w:space="0" w:color="auto"/>
              <w:right w:val="single" w:sz="4" w:space="0" w:color="auto"/>
            </w:tcBorders>
            <w:shd w:val="clear" w:color="auto" w:fill="auto"/>
            <w:vAlign w:val="center"/>
            <w:hideMark/>
          </w:tcPr>
          <w:p w14:paraId="4994E3FB"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2800 (1510)</w:t>
            </w:r>
            <w:r w:rsidRPr="001A62D5">
              <w:rPr>
                <w:rFonts w:eastAsia="Times New Roman" w:cs="Times New Roman"/>
                <w:color w:val="000000"/>
                <w:sz w:val="20"/>
                <w:szCs w:val="20"/>
              </w:rPr>
              <w:br/>
              <w:t>[2440]</w:t>
            </w:r>
          </w:p>
        </w:tc>
        <w:tc>
          <w:tcPr>
            <w:tcW w:w="669" w:type="dxa"/>
            <w:tcBorders>
              <w:top w:val="nil"/>
              <w:left w:val="nil"/>
              <w:bottom w:val="single" w:sz="4" w:space="0" w:color="auto"/>
              <w:right w:val="single" w:sz="4" w:space="0" w:color="auto"/>
            </w:tcBorders>
            <w:shd w:val="clear" w:color="auto" w:fill="auto"/>
            <w:noWrap/>
            <w:vAlign w:val="center"/>
            <w:hideMark/>
          </w:tcPr>
          <w:p w14:paraId="6FFAFA9C"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-4</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0A6D1821"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44500 (24900)</w:t>
            </w:r>
            <w:r w:rsidRPr="001A62D5">
              <w:rPr>
                <w:rFonts w:eastAsia="Times New Roman" w:cs="Times New Roman"/>
                <w:color w:val="000000"/>
                <w:sz w:val="20"/>
                <w:szCs w:val="20"/>
              </w:rPr>
              <w:br/>
              <w:t>[38700]</w:t>
            </w:r>
          </w:p>
        </w:tc>
        <w:tc>
          <w:tcPr>
            <w:tcW w:w="1530" w:type="dxa"/>
            <w:tcBorders>
              <w:top w:val="nil"/>
              <w:left w:val="nil"/>
              <w:bottom w:val="single" w:sz="4" w:space="0" w:color="auto"/>
              <w:right w:val="single" w:sz="4" w:space="0" w:color="auto"/>
            </w:tcBorders>
            <w:shd w:val="clear" w:color="auto" w:fill="auto"/>
            <w:vAlign w:val="center"/>
            <w:hideMark/>
          </w:tcPr>
          <w:p w14:paraId="16435B5E"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37900 (20100)</w:t>
            </w:r>
            <w:r w:rsidRPr="001A62D5">
              <w:rPr>
                <w:rFonts w:eastAsia="Times New Roman" w:cs="Times New Roman"/>
                <w:color w:val="000000"/>
                <w:sz w:val="20"/>
                <w:szCs w:val="20"/>
              </w:rPr>
              <w:br/>
              <w:t>[33200]</w:t>
            </w:r>
          </w:p>
        </w:tc>
        <w:tc>
          <w:tcPr>
            <w:tcW w:w="649" w:type="dxa"/>
            <w:tcBorders>
              <w:top w:val="nil"/>
              <w:left w:val="nil"/>
              <w:bottom w:val="single" w:sz="4" w:space="0" w:color="auto"/>
              <w:right w:val="single" w:sz="4" w:space="0" w:color="auto"/>
            </w:tcBorders>
            <w:shd w:val="clear" w:color="auto" w:fill="auto"/>
            <w:noWrap/>
            <w:vAlign w:val="center"/>
            <w:hideMark/>
          </w:tcPr>
          <w:p w14:paraId="3114F386"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-14</w:t>
            </w:r>
          </w:p>
        </w:tc>
      </w:tr>
      <w:tr w:rsidR="00B3482B" w:rsidRPr="00CC12FE" w14:paraId="5F0A6AD9" w14:textId="77777777" w:rsidTr="00646C1B">
        <w:trPr>
          <w:trHeight w:val="576"/>
        </w:trPr>
        <w:tc>
          <w:tcPr>
            <w:tcW w:w="1795" w:type="dxa"/>
            <w:vMerge/>
            <w:tcBorders>
              <w:top w:val="nil"/>
              <w:left w:val="single" w:sz="4" w:space="0" w:color="auto"/>
              <w:bottom w:val="single" w:sz="4" w:space="0" w:color="000000"/>
              <w:right w:val="single" w:sz="4" w:space="0" w:color="auto"/>
            </w:tcBorders>
            <w:vAlign w:val="center"/>
            <w:hideMark/>
          </w:tcPr>
          <w:p w14:paraId="273F4140" w14:textId="77777777" w:rsidR="00B3482B" w:rsidRPr="001A62D5" w:rsidRDefault="00B3482B" w:rsidP="00646C1B">
            <w:pPr>
              <w:spacing w:after="0" w:line="240" w:lineRule="auto"/>
              <w:rPr>
                <w:rFonts w:eastAsia="Times New Roman" w:cs="Times New Roman"/>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14:paraId="40B6EF85"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Cancer</w:t>
            </w:r>
          </w:p>
        </w:tc>
        <w:tc>
          <w:tcPr>
            <w:tcW w:w="1272" w:type="dxa"/>
            <w:vMerge/>
            <w:tcBorders>
              <w:top w:val="nil"/>
              <w:left w:val="single" w:sz="4" w:space="0" w:color="auto"/>
              <w:bottom w:val="single" w:sz="4" w:space="0" w:color="000000"/>
              <w:right w:val="single" w:sz="4" w:space="0" w:color="auto"/>
            </w:tcBorders>
            <w:vAlign w:val="center"/>
            <w:hideMark/>
          </w:tcPr>
          <w:p w14:paraId="450F8ECB" w14:textId="77777777" w:rsidR="00B3482B" w:rsidRPr="001A62D5" w:rsidRDefault="00B3482B" w:rsidP="00646C1B">
            <w:pPr>
              <w:spacing w:after="0" w:line="240" w:lineRule="auto"/>
              <w:rPr>
                <w:rFonts w:eastAsia="Times New Roman" w:cs="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00E5D48C"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4280 (2540)</w:t>
            </w:r>
            <w:r w:rsidRPr="001A62D5">
              <w:rPr>
                <w:rFonts w:eastAsia="Times New Roman" w:cs="Times New Roman"/>
                <w:color w:val="000000"/>
                <w:sz w:val="20"/>
                <w:szCs w:val="20"/>
              </w:rPr>
              <w:br/>
              <w:t>[3650]</w:t>
            </w:r>
          </w:p>
        </w:tc>
        <w:tc>
          <w:tcPr>
            <w:tcW w:w="669" w:type="dxa"/>
            <w:tcBorders>
              <w:top w:val="nil"/>
              <w:left w:val="nil"/>
              <w:bottom w:val="single" w:sz="4" w:space="0" w:color="auto"/>
              <w:right w:val="single" w:sz="4" w:space="0" w:color="auto"/>
            </w:tcBorders>
            <w:shd w:val="clear" w:color="auto" w:fill="auto"/>
            <w:noWrap/>
            <w:vAlign w:val="center"/>
            <w:hideMark/>
          </w:tcPr>
          <w:p w14:paraId="0C17A753"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44</w:t>
            </w:r>
          </w:p>
        </w:tc>
        <w:tc>
          <w:tcPr>
            <w:tcW w:w="1440" w:type="dxa"/>
            <w:vMerge/>
            <w:tcBorders>
              <w:top w:val="nil"/>
              <w:left w:val="single" w:sz="4" w:space="0" w:color="auto"/>
              <w:bottom w:val="single" w:sz="4" w:space="0" w:color="000000"/>
              <w:right w:val="single" w:sz="4" w:space="0" w:color="auto"/>
            </w:tcBorders>
            <w:vAlign w:val="center"/>
            <w:hideMark/>
          </w:tcPr>
          <w:p w14:paraId="027AD1EE" w14:textId="77777777" w:rsidR="00B3482B" w:rsidRPr="001A62D5" w:rsidRDefault="00B3482B" w:rsidP="00646C1B">
            <w:pPr>
              <w:spacing w:after="0" w:line="240" w:lineRule="auto"/>
              <w:rPr>
                <w:rFonts w:eastAsia="Times New Roman"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14:paraId="3CD44DF9"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66900 (36300)</w:t>
            </w:r>
            <w:r w:rsidRPr="001A62D5">
              <w:rPr>
                <w:rFonts w:eastAsia="Times New Roman" w:cs="Times New Roman"/>
                <w:color w:val="000000"/>
                <w:sz w:val="20"/>
                <w:szCs w:val="20"/>
              </w:rPr>
              <w:br/>
              <w:t>[57900]</w:t>
            </w:r>
          </w:p>
        </w:tc>
        <w:tc>
          <w:tcPr>
            <w:tcW w:w="649" w:type="dxa"/>
            <w:tcBorders>
              <w:top w:val="nil"/>
              <w:left w:val="nil"/>
              <w:bottom w:val="single" w:sz="4" w:space="0" w:color="auto"/>
              <w:right w:val="single" w:sz="4" w:space="0" w:color="auto"/>
            </w:tcBorders>
            <w:shd w:val="clear" w:color="auto" w:fill="auto"/>
            <w:noWrap/>
            <w:vAlign w:val="center"/>
            <w:hideMark/>
          </w:tcPr>
          <w:p w14:paraId="37C015A0" w14:textId="77777777" w:rsidR="00B3482B" w:rsidRPr="001A62D5" w:rsidRDefault="00B3482B" w:rsidP="00646C1B">
            <w:pPr>
              <w:spacing w:after="0" w:line="240" w:lineRule="auto"/>
              <w:jc w:val="center"/>
              <w:rPr>
                <w:rFonts w:eastAsia="Times New Roman" w:cs="Times New Roman"/>
                <w:color w:val="000000"/>
                <w:sz w:val="20"/>
                <w:szCs w:val="20"/>
              </w:rPr>
            </w:pPr>
            <w:r w:rsidRPr="001A62D5">
              <w:rPr>
                <w:rFonts w:eastAsia="Times New Roman" w:cs="Times New Roman"/>
                <w:color w:val="000000"/>
                <w:sz w:val="20"/>
                <w:szCs w:val="20"/>
              </w:rPr>
              <w:t>50</w:t>
            </w:r>
          </w:p>
        </w:tc>
      </w:tr>
    </w:tbl>
    <w:p w14:paraId="2DB1EADD" w14:textId="77777777" w:rsidR="00B3482B" w:rsidRPr="00352422" w:rsidRDefault="00B3482B" w:rsidP="00B3482B">
      <w:pPr>
        <w:rPr>
          <w:sz w:val="28"/>
        </w:rPr>
      </w:pPr>
      <w:r w:rsidRPr="00352422">
        <w:rPr>
          <w:sz w:val="20"/>
        </w:rPr>
        <w:t xml:space="preserve">AUC refers to </w:t>
      </w:r>
      <w:proofErr w:type="spellStart"/>
      <w:r w:rsidRPr="00352422">
        <w:rPr>
          <w:sz w:val="20"/>
        </w:rPr>
        <w:t>AUC</w:t>
      </w:r>
      <w:r w:rsidRPr="00352422">
        <w:rPr>
          <w:sz w:val="20"/>
          <w:vertAlign w:val="subscript"/>
        </w:rPr>
        <w:t>inf</w:t>
      </w:r>
      <w:proofErr w:type="spellEnd"/>
      <w:r w:rsidRPr="00352422">
        <w:rPr>
          <w:sz w:val="20"/>
        </w:rPr>
        <w:t xml:space="preserve"> for the single dose scenarios and AUC</w:t>
      </w:r>
      <w:r w:rsidRPr="00352422">
        <w:rPr>
          <w:rFonts w:ascii="Symbol" w:hAnsi="Symbol"/>
          <w:sz w:val="20"/>
        </w:rPr>
        <w:t></w:t>
      </w:r>
      <w:r w:rsidRPr="00352422">
        <w:rPr>
          <w:sz w:val="20"/>
        </w:rPr>
        <w:t xml:space="preserve"> for the repeated QD dose scenarios</w:t>
      </w:r>
      <w:r>
        <w:rPr>
          <w:sz w:val="20"/>
        </w:rPr>
        <w:t xml:space="preserve">. The number of subjects (n) = 6 in </w:t>
      </w:r>
      <w:r w:rsidRPr="001A62D5">
        <w:rPr>
          <w:rFonts w:eastAsia="Times New Roman" w:cs="Times New Roman"/>
          <w:color w:val="000000"/>
          <w:sz w:val="20"/>
          <w:szCs w:val="20"/>
        </w:rPr>
        <w:t>TDU12620</w:t>
      </w:r>
      <w:r>
        <w:rPr>
          <w:rFonts w:eastAsia="Times New Roman" w:cs="Times New Roman"/>
          <w:color w:val="000000"/>
          <w:sz w:val="20"/>
          <w:szCs w:val="20"/>
        </w:rPr>
        <w:t xml:space="preserve">, n = 17 in </w:t>
      </w:r>
      <w:r w:rsidRPr="001A62D5">
        <w:rPr>
          <w:rFonts w:eastAsia="Times New Roman" w:cs="Times New Roman"/>
          <w:color w:val="000000"/>
          <w:sz w:val="20"/>
          <w:szCs w:val="20"/>
        </w:rPr>
        <w:t>INT12894</w:t>
      </w:r>
      <w:r>
        <w:rPr>
          <w:rFonts w:eastAsia="Times New Roman" w:cs="Times New Roman"/>
          <w:color w:val="000000"/>
          <w:sz w:val="20"/>
          <w:szCs w:val="20"/>
        </w:rPr>
        <w:t xml:space="preserve">, n = 10-11 in </w:t>
      </w:r>
      <w:r w:rsidRPr="001A62D5">
        <w:rPr>
          <w:rFonts w:eastAsia="Times New Roman" w:cs="Times New Roman"/>
          <w:color w:val="000000"/>
          <w:sz w:val="20"/>
          <w:szCs w:val="20"/>
        </w:rPr>
        <w:t>ARD11936</w:t>
      </w:r>
      <w:r>
        <w:rPr>
          <w:rFonts w:eastAsia="Times New Roman" w:cs="Times New Roman"/>
          <w:color w:val="000000"/>
          <w:sz w:val="20"/>
          <w:szCs w:val="20"/>
        </w:rPr>
        <w:t xml:space="preserve">, and n = 100 in virtual trial simulations, respectively. </w:t>
      </w:r>
      <w:r w:rsidRPr="00041958">
        <w:rPr>
          <w:rFonts w:eastAsia="Times New Roman" w:cs="Times New Roman"/>
          <w:color w:val="000000"/>
          <w:sz w:val="20"/>
          <w:szCs w:val="20"/>
        </w:rPr>
        <w:t xml:space="preserve">All model simulations listed in the table were simulated using the default “Healthy Volunteers” </w:t>
      </w:r>
      <w:r>
        <w:rPr>
          <w:rFonts w:eastAsia="Times New Roman" w:cs="Times New Roman"/>
          <w:color w:val="000000"/>
          <w:sz w:val="20"/>
          <w:szCs w:val="20"/>
        </w:rPr>
        <w:t xml:space="preserve">and “Cancer” </w:t>
      </w:r>
      <w:r w:rsidRPr="00041958">
        <w:rPr>
          <w:rFonts w:eastAsia="Times New Roman" w:cs="Times New Roman"/>
          <w:color w:val="000000"/>
          <w:sz w:val="20"/>
          <w:szCs w:val="20"/>
        </w:rPr>
        <w:t>population</w:t>
      </w:r>
      <w:r>
        <w:rPr>
          <w:rFonts w:eastAsia="Times New Roman" w:cs="Times New Roman"/>
          <w:color w:val="000000"/>
          <w:sz w:val="20"/>
          <w:szCs w:val="20"/>
        </w:rPr>
        <w:t xml:space="preserve"> files</w:t>
      </w:r>
      <w:r w:rsidRPr="00041958">
        <w:rPr>
          <w:rFonts w:eastAsia="Times New Roman" w:cs="Times New Roman"/>
          <w:color w:val="000000"/>
          <w:sz w:val="20"/>
          <w:szCs w:val="20"/>
        </w:rPr>
        <w:t xml:space="preserve"> provided in Simcyp® (V17R1).</w:t>
      </w:r>
      <w:r>
        <w:rPr>
          <w:rFonts w:eastAsia="Times New Roman" w:cs="Times New Roman"/>
          <w:color w:val="000000"/>
          <w:sz w:val="20"/>
          <w:szCs w:val="20"/>
        </w:rPr>
        <w:t xml:space="preserve"> </w:t>
      </w:r>
      <w:bookmarkStart w:id="25" w:name="_Hlk46145862"/>
      <w:r>
        <w:rPr>
          <w:rFonts w:eastAsia="Times New Roman" w:cs="Times New Roman"/>
          <w:color w:val="000000"/>
          <w:sz w:val="20"/>
          <w:szCs w:val="20"/>
        </w:rPr>
        <w:t>The prediction error is calculated using PE = (</w:t>
      </w:r>
      <w:proofErr w:type="spellStart"/>
      <w:r>
        <w:rPr>
          <w:rFonts w:eastAsia="Times New Roman" w:cs="Times New Roman"/>
          <w:color w:val="000000"/>
          <w:sz w:val="20"/>
          <w:szCs w:val="20"/>
        </w:rPr>
        <w:t>GM</w:t>
      </w:r>
      <w:r w:rsidRPr="00033B90">
        <w:rPr>
          <w:rFonts w:eastAsia="Times New Roman" w:cs="Times New Roman"/>
          <w:color w:val="000000"/>
          <w:sz w:val="20"/>
          <w:szCs w:val="20"/>
          <w:vertAlign w:val="subscript"/>
        </w:rPr>
        <w:t>prediction</w:t>
      </w:r>
      <w:proofErr w:type="spellEnd"/>
      <w:r>
        <w:rPr>
          <w:rFonts w:eastAsia="Times New Roman" w:cs="Times New Roman"/>
          <w:color w:val="000000"/>
          <w:sz w:val="20"/>
          <w:szCs w:val="20"/>
        </w:rPr>
        <w:t xml:space="preserve"> – </w:t>
      </w:r>
      <w:proofErr w:type="spellStart"/>
      <w:r>
        <w:rPr>
          <w:rFonts w:eastAsia="Times New Roman" w:cs="Times New Roman"/>
          <w:color w:val="000000"/>
          <w:sz w:val="20"/>
          <w:szCs w:val="20"/>
        </w:rPr>
        <w:t>GM</w:t>
      </w:r>
      <w:r w:rsidRPr="00033B90">
        <w:rPr>
          <w:rFonts w:eastAsia="Times New Roman" w:cs="Times New Roman"/>
          <w:color w:val="000000"/>
          <w:sz w:val="20"/>
          <w:szCs w:val="20"/>
          <w:vertAlign w:val="subscript"/>
        </w:rPr>
        <w:t>observation</w:t>
      </w:r>
      <w:proofErr w:type="spellEnd"/>
      <w:r>
        <w:rPr>
          <w:rFonts w:eastAsia="Times New Roman" w:cs="Times New Roman"/>
          <w:color w:val="000000"/>
          <w:sz w:val="20"/>
          <w:szCs w:val="20"/>
        </w:rPr>
        <w:t>)/</w:t>
      </w:r>
      <w:proofErr w:type="spellStart"/>
      <w:r>
        <w:rPr>
          <w:rFonts w:eastAsia="Times New Roman" w:cs="Times New Roman"/>
          <w:color w:val="000000"/>
          <w:sz w:val="20"/>
          <w:szCs w:val="20"/>
        </w:rPr>
        <w:t>GM</w:t>
      </w:r>
      <w:r w:rsidRPr="00033B90">
        <w:rPr>
          <w:rFonts w:eastAsia="Times New Roman" w:cs="Times New Roman"/>
          <w:color w:val="000000"/>
          <w:sz w:val="20"/>
          <w:szCs w:val="20"/>
          <w:vertAlign w:val="subscript"/>
        </w:rPr>
        <w:t>observation</w:t>
      </w:r>
      <w:proofErr w:type="spellEnd"/>
      <w:r>
        <w:rPr>
          <w:rFonts w:eastAsia="Times New Roman" w:cs="Times New Roman"/>
          <w:color w:val="000000"/>
          <w:sz w:val="20"/>
          <w:szCs w:val="20"/>
        </w:rPr>
        <w:t xml:space="preserve"> ×100%, where GM refers to geometric mean. SD refers to standard deviation.</w:t>
      </w:r>
      <w:bookmarkEnd w:id="25"/>
    </w:p>
    <w:bookmarkEnd w:id="24"/>
    <w:p w14:paraId="2C2F0407" w14:textId="4451F6DF" w:rsidR="00E92040" w:rsidRDefault="00E92040" w:rsidP="00B26E68">
      <w:pPr>
        <w:pStyle w:val="Heading1"/>
      </w:pPr>
      <w:r>
        <w:lastRenderedPageBreak/>
        <w:t xml:space="preserve">SM 7: </w:t>
      </w:r>
      <w:r w:rsidRPr="00FF3857">
        <w:t xml:space="preserve">Model-simulated and </w:t>
      </w:r>
      <w:r w:rsidR="00A4370A" w:rsidRPr="00FF3857">
        <w:t xml:space="preserve">Clinically </w:t>
      </w:r>
      <w:r w:rsidR="00A4370A">
        <w:t>O</w:t>
      </w:r>
      <w:r w:rsidR="00A4370A" w:rsidRPr="00FF3857">
        <w:t>bserved</w:t>
      </w:r>
      <w:r w:rsidRPr="00FF3857">
        <w:t xml:space="preserve"> Mean Time-concentration Profiles of Fedratinib or CYP Substrates in Presence or Absence of Interaction</w:t>
      </w:r>
    </w:p>
    <w:p w14:paraId="1778A819" w14:textId="77777777" w:rsidR="00C03FFD" w:rsidRPr="00C03FFD" w:rsidRDefault="00C03FFD" w:rsidP="00C03F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92040" w14:paraId="043015B2" w14:textId="77777777" w:rsidTr="00646C1B">
        <w:tc>
          <w:tcPr>
            <w:tcW w:w="4675" w:type="dxa"/>
          </w:tcPr>
          <w:p w14:paraId="22BA54FD" w14:textId="77777777" w:rsidR="00E92040" w:rsidRDefault="00E92040" w:rsidP="00646C1B">
            <w:r>
              <w:rPr>
                <w:noProof/>
              </w:rPr>
              <mc:AlternateContent>
                <mc:Choice Requires="wps">
                  <w:drawing>
                    <wp:anchor distT="45720" distB="45720" distL="114300" distR="114300" simplePos="0" relativeHeight="251663360" behindDoc="0" locked="0" layoutInCell="1" allowOverlap="1" wp14:anchorId="7171AA9C" wp14:editId="30AB2460">
                      <wp:simplePos x="0" y="0"/>
                      <wp:positionH relativeFrom="column">
                        <wp:posOffset>501613</wp:posOffset>
                      </wp:positionH>
                      <wp:positionV relativeFrom="paragraph">
                        <wp:posOffset>31414</wp:posOffset>
                      </wp:positionV>
                      <wp:extent cx="328295" cy="2711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71145"/>
                              </a:xfrm>
                              <a:prstGeom prst="rect">
                                <a:avLst/>
                              </a:prstGeom>
                              <a:solidFill>
                                <a:srgbClr val="FFFFFF"/>
                              </a:solidFill>
                              <a:ln w="9525">
                                <a:noFill/>
                                <a:miter lim="800000"/>
                                <a:headEnd/>
                                <a:tailEnd/>
                              </a:ln>
                            </wps:spPr>
                            <wps:txbx>
                              <w:txbxContent>
                                <w:p w14:paraId="041C1DB5" w14:textId="77777777" w:rsidR="00E153E7" w:rsidRDefault="00E153E7" w:rsidP="00E92040">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1AA9C" id="_x0000_t202" coordsize="21600,21600" o:spt="202" path="m,l,21600r21600,l21600,xe">
                      <v:stroke joinstyle="miter"/>
                      <v:path gradientshapeok="t" o:connecttype="rect"/>
                    </v:shapetype>
                    <v:shape id="Text Box 2" o:spid="_x0000_s1026" type="#_x0000_t202" style="position:absolute;margin-left:39.5pt;margin-top:2.45pt;width:25.85pt;height:2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" stroked="f">
                      <v:textbox>
                        <w:txbxContent>
                          <w:p w14:paraId="041C1DB5" w14:textId="77777777" w:rsidR="00E153E7" w:rsidRDefault="00E153E7" w:rsidP="00E92040">
                            <w:r>
                              <w:t>A</w:t>
                            </w:r>
                          </w:p>
                        </w:txbxContent>
                      </v:textbox>
                    </v:shape>
                  </w:pict>
                </mc:Fallback>
              </mc:AlternateContent>
            </w:r>
            <w:r>
              <w:rPr>
                <w:noProof/>
              </w:rPr>
              <w:drawing>
                <wp:inline distT="0" distB="0" distL="0" distR="0" wp14:anchorId="309F3A89" wp14:editId="6795746E">
                  <wp:extent cx="2743200" cy="19202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920240"/>
                          </a:xfrm>
                          <a:prstGeom prst="rect">
                            <a:avLst/>
                          </a:prstGeom>
                          <a:noFill/>
                        </pic:spPr>
                      </pic:pic>
                    </a:graphicData>
                  </a:graphic>
                </wp:inline>
              </w:drawing>
            </w:r>
          </w:p>
        </w:tc>
        <w:tc>
          <w:tcPr>
            <w:tcW w:w="4675" w:type="dxa"/>
          </w:tcPr>
          <w:p w14:paraId="615B3C95" w14:textId="77777777" w:rsidR="00E92040" w:rsidRDefault="00E92040" w:rsidP="00646C1B">
            <w:r>
              <w:rPr>
                <w:noProof/>
              </w:rPr>
              <mc:AlternateContent>
                <mc:Choice Requires="wps">
                  <w:drawing>
                    <wp:anchor distT="45720" distB="45720" distL="114300" distR="114300" simplePos="0" relativeHeight="251664384" behindDoc="0" locked="0" layoutInCell="1" allowOverlap="1" wp14:anchorId="6BA097EB" wp14:editId="0AF10B29">
                      <wp:simplePos x="0" y="0"/>
                      <wp:positionH relativeFrom="column">
                        <wp:posOffset>424217</wp:posOffset>
                      </wp:positionH>
                      <wp:positionV relativeFrom="paragraph">
                        <wp:posOffset>31264</wp:posOffset>
                      </wp:positionV>
                      <wp:extent cx="328295" cy="2711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71145"/>
                              </a:xfrm>
                              <a:prstGeom prst="rect">
                                <a:avLst/>
                              </a:prstGeom>
                              <a:solidFill>
                                <a:srgbClr val="FFFFFF"/>
                              </a:solidFill>
                              <a:ln w="9525">
                                <a:noFill/>
                                <a:miter lim="800000"/>
                                <a:headEnd/>
                                <a:tailEnd/>
                              </a:ln>
                            </wps:spPr>
                            <wps:txbx>
                              <w:txbxContent>
                                <w:p w14:paraId="7DE5916D" w14:textId="77777777" w:rsidR="00E153E7" w:rsidRDefault="00E153E7" w:rsidP="00E92040">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97EB" id="_x0000_s1027" type="#_x0000_t202" style="position:absolute;margin-left:33.4pt;margin-top:2.45pt;width:25.85pt;height:2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" stroked="f">
                      <v:textbox>
                        <w:txbxContent>
                          <w:p w14:paraId="7DE5916D" w14:textId="77777777" w:rsidR="00E153E7" w:rsidRDefault="00E153E7" w:rsidP="00E92040">
                            <w:r>
                              <w:t>B</w:t>
                            </w:r>
                          </w:p>
                        </w:txbxContent>
                      </v:textbox>
                    </v:shape>
                  </w:pict>
                </mc:Fallback>
              </mc:AlternateContent>
            </w:r>
            <w:r>
              <w:rPr>
                <w:noProof/>
              </w:rPr>
              <w:drawing>
                <wp:inline distT="0" distB="0" distL="0" distR="0" wp14:anchorId="5C45CFE0" wp14:editId="7D44B61D">
                  <wp:extent cx="2743200" cy="1920240"/>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920240"/>
                          </a:xfrm>
                          <a:prstGeom prst="rect">
                            <a:avLst/>
                          </a:prstGeom>
                          <a:noFill/>
                        </pic:spPr>
                      </pic:pic>
                    </a:graphicData>
                  </a:graphic>
                </wp:inline>
              </w:drawing>
            </w:r>
          </w:p>
        </w:tc>
      </w:tr>
      <w:tr w:rsidR="00E92040" w14:paraId="521AC877" w14:textId="77777777" w:rsidTr="00646C1B">
        <w:tc>
          <w:tcPr>
            <w:tcW w:w="4675" w:type="dxa"/>
          </w:tcPr>
          <w:p w14:paraId="43BD00EA" w14:textId="77777777" w:rsidR="00E92040" w:rsidRDefault="00E92040" w:rsidP="00646C1B">
            <w:r>
              <w:rPr>
                <w:noProof/>
              </w:rPr>
              <mc:AlternateContent>
                <mc:Choice Requires="wps">
                  <w:drawing>
                    <wp:anchor distT="45720" distB="45720" distL="114300" distR="114300" simplePos="0" relativeHeight="251665408" behindDoc="0" locked="0" layoutInCell="1" allowOverlap="1" wp14:anchorId="500B6C66" wp14:editId="614A5441">
                      <wp:simplePos x="0" y="0"/>
                      <wp:positionH relativeFrom="column">
                        <wp:posOffset>475092</wp:posOffset>
                      </wp:positionH>
                      <wp:positionV relativeFrom="paragraph">
                        <wp:posOffset>28314</wp:posOffset>
                      </wp:positionV>
                      <wp:extent cx="328295" cy="2711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71145"/>
                              </a:xfrm>
                              <a:prstGeom prst="rect">
                                <a:avLst/>
                              </a:prstGeom>
                              <a:solidFill>
                                <a:srgbClr val="FFFFFF"/>
                              </a:solidFill>
                              <a:ln w="9525">
                                <a:noFill/>
                                <a:miter lim="800000"/>
                                <a:headEnd/>
                                <a:tailEnd/>
                              </a:ln>
                            </wps:spPr>
                            <wps:txbx>
                              <w:txbxContent>
                                <w:p w14:paraId="50F1847F" w14:textId="77777777" w:rsidR="00E153E7" w:rsidRDefault="00E153E7" w:rsidP="00E92040">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B6C66" id="_x0000_s1028" type="#_x0000_t202" style="position:absolute;margin-left:37.4pt;margin-top:2.25pt;width:25.85pt;height:2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" stroked="f">
                      <v:textbox>
                        <w:txbxContent>
                          <w:p w14:paraId="50F1847F" w14:textId="77777777" w:rsidR="00E153E7" w:rsidRDefault="00E153E7" w:rsidP="00E92040">
                            <w:r>
                              <w:t>C</w:t>
                            </w:r>
                          </w:p>
                        </w:txbxContent>
                      </v:textbox>
                    </v:shape>
                  </w:pict>
                </mc:Fallback>
              </mc:AlternateContent>
            </w:r>
            <w:r>
              <w:rPr>
                <w:noProof/>
              </w:rPr>
              <w:drawing>
                <wp:inline distT="0" distB="0" distL="0" distR="0" wp14:anchorId="7B8F1B39" wp14:editId="3C146333">
                  <wp:extent cx="2743200" cy="1920240"/>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920240"/>
                          </a:xfrm>
                          <a:prstGeom prst="rect">
                            <a:avLst/>
                          </a:prstGeom>
                          <a:noFill/>
                        </pic:spPr>
                      </pic:pic>
                    </a:graphicData>
                  </a:graphic>
                </wp:inline>
              </w:drawing>
            </w:r>
          </w:p>
        </w:tc>
        <w:tc>
          <w:tcPr>
            <w:tcW w:w="4675" w:type="dxa"/>
          </w:tcPr>
          <w:p w14:paraId="44D8F423" w14:textId="77777777" w:rsidR="00E92040" w:rsidRDefault="00E92040" w:rsidP="00646C1B">
            <w:r>
              <w:rPr>
                <w:noProof/>
              </w:rPr>
              <mc:AlternateContent>
                <mc:Choice Requires="wps">
                  <w:drawing>
                    <wp:anchor distT="45720" distB="45720" distL="114300" distR="114300" simplePos="0" relativeHeight="251666432" behindDoc="0" locked="0" layoutInCell="1" allowOverlap="1" wp14:anchorId="752E815A" wp14:editId="14255422">
                      <wp:simplePos x="0" y="0"/>
                      <wp:positionH relativeFrom="column">
                        <wp:posOffset>419997</wp:posOffset>
                      </wp:positionH>
                      <wp:positionV relativeFrom="paragraph">
                        <wp:posOffset>25699</wp:posOffset>
                      </wp:positionV>
                      <wp:extent cx="328295" cy="2711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71145"/>
                              </a:xfrm>
                              <a:prstGeom prst="rect">
                                <a:avLst/>
                              </a:prstGeom>
                              <a:solidFill>
                                <a:srgbClr val="FFFFFF"/>
                              </a:solidFill>
                              <a:ln w="9525">
                                <a:noFill/>
                                <a:miter lim="800000"/>
                                <a:headEnd/>
                                <a:tailEnd/>
                              </a:ln>
                            </wps:spPr>
                            <wps:txbx>
                              <w:txbxContent>
                                <w:p w14:paraId="09D722C5" w14:textId="77777777" w:rsidR="00E153E7" w:rsidRDefault="00E153E7" w:rsidP="00E92040">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E815A" id="_x0000_s1029" type="#_x0000_t202" style="position:absolute;margin-left:33.05pt;margin-top:2pt;width:25.85pt;height:2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" stroked="f">
                      <v:textbox>
                        <w:txbxContent>
                          <w:p w14:paraId="09D722C5" w14:textId="77777777" w:rsidR="00E153E7" w:rsidRDefault="00E153E7" w:rsidP="00E92040">
                            <w:r>
                              <w:t>D</w:t>
                            </w:r>
                          </w:p>
                        </w:txbxContent>
                      </v:textbox>
                    </v:shape>
                  </w:pict>
                </mc:Fallback>
              </mc:AlternateContent>
            </w:r>
            <w:r>
              <w:rPr>
                <w:noProof/>
              </w:rPr>
              <w:drawing>
                <wp:inline distT="0" distB="0" distL="0" distR="0" wp14:anchorId="77194855" wp14:editId="1FF8D69F">
                  <wp:extent cx="2743200" cy="1920240"/>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920240"/>
                          </a:xfrm>
                          <a:prstGeom prst="rect">
                            <a:avLst/>
                          </a:prstGeom>
                          <a:noFill/>
                        </pic:spPr>
                      </pic:pic>
                    </a:graphicData>
                  </a:graphic>
                </wp:inline>
              </w:drawing>
            </w:r>
          </w:p>
        </w:tc>
      </w:tr>
      <w:tr w:rsidR="00E92040" w14:paraId="7BB532FA" w14:textId="77777777" w:rsidTr="00646C1B">
        <w:tc>
          <w:tcPr>
            <w:tcW w:w="9350" w:type="dxa"/>
            <w:gridSpan w:val="2"/>
          </w:tcPr>
          <w:p w14:paraId="688970B1" w14:textId="63E8C42D" w:rsidR="00E92040" w:rsidRPr="00A40D99" w:rsidRDefault="00E92040" w:rsidP="00646C1B">
            <w:pPr>
              <w:pStyle w:val="Caption"/>
              <w:rPr>
                <w:b w:val="0"/>
              </w:rPr>
            </w:pPr>
            <w:bookmarkStart w:id="26" w:name="_Ref22643386"/>
            <w:r w:rsidRPr="00FF3857">
              <w:t xml:space="preserve">Figure </w:t>
            </w:r>
            <w:r>
              <w:rPr>
                <w:noProof/>
              </w:rPr>
              <w:fldChar w:fldCharType="begin"/>
            </w:r>
            <w:r>
              <w:rPr>
                <w:noProof/>
              </w:rPr>
              <w:instrText xml:space="preserve"> SEQ Figure \* ARABIC </w:instrText>
            </w:r>
            <w:r>
              <w:rPr>
                <w:noProof/>
              </w:rPr>
              <w:fldChar w:fldCharType="separate"/>
            </w:r>
            <w:r w:rsidR="0009738D">
              <w:rPr>
                <w:noProof/>
              </w:rPr>
              <w:t>3</w:t>
            </w:r>
            <w:r>
              <w:rPr>
                <w:noProof/>
              </w:rPr>
              <w:fldChar w:fldCharType="end"/>
            </w:r>
            <w:bookmarkEnd w:id="26"/>
            <w:r w:rsidRPr="00FF3857">
              <w:t xml:space="preserve">: </w:t>
            </w:r>
            <w:bookmarkStart w:id="27" w:name="_Hlk36907273"/>
            <w:r w:rsidRPr="00FF3857">
              <w:t xml:space="preserve">Model-simulated and </w:t>
            </w:r>
            <w:proofErr w:type="gramStart"/>
            <w:r w:rsidRPr="00FF3857">
              <w:t>Clinically-observed</w:t>
            </w:r>
            <w:proofErr w:type="gramEnd"/>
            <w:r w:rsidRPr="00FF3857">
              <w:t xml:space="preserve"> Mean </w:t>
            </w:r>
            <w:r w:rsidR="00646C1B">
              <w:t>C</w:t>
            </w:r>
            <w:r w:rsidRPr="00FF3857">
              <w:t>oncentration</w:t>
            </w:r>
            <w:r w:rsidR="00646C1B">
              <w:t>-Time</w:t>
            </w:r>
            <w:r w:rsidRPr="00FF3857">
              <w:t xml:space="preserve"> Profiles of Fedratinib or CYP Substrates in Presence or Absence of Interaction</w:t>
            </w:r>
            <w:r w:rsidRPr="00A40D99">
              <w:rPr>
                <w:b w:val="0"/>
              </w:rPr>
              <w:t xml:space="preserve">. </w:t>
            </w:r>
            <w:bookmarkEnd w:id="27"/>
            <w:r w:rsidRPr="00A40D99">
              <w:rPr>
                <w:b w:val="0"/>
              </w:rPr>
              <w:t xml:space="preserve">Subplot A: </w:t>
            </w:r>
            <w:proofErr w:type="spellStart"/>
            <w:r w:rsidRPr="00A40D99">
              <w:rPr>
                <w:b w:val="0"/>
              </w:rPr>
              <w:t>C</w:t>
            </w:r>
            <w:r w:rsidRPr="009841FB">
              <w:rPr>
                <w:b w:val="0"/>
                <w:vertAlign w:val="subscript"/>
              </w:rPr>
              <w:t>plasma</w:t>
            </w:r>
            <w:proofErr w:type="spellEnd"/>
            <w:r w:rsidRPr="00A40D99">
              <w:rPr>
                <w:b w:val="0"/>
              </w:rPr>
              <w:t xml:space="preserve"> of fedratinib following a single dose of 200 mg fedratinib in presence or absence of 200 mg BID ketoconazole; Subplot B: </w:t>
            </w:r>
            <w:proofErr w:type="spellStart"/>
            <w:r w:rsidRPr="00A40D99">
              <w:rPr>
                <w:b w:val="0"/>
              </w:rPr>
              <w:t>C</w:t>
            </w:r>
            <w:r w:rsidRPr="009841FB">
              <w:rPr>
                <w:b w:val="0"/>
                <w:vertAlign w:val="subscript"/>
              </w:rPr>
              <w:t>plasma</w:t>
            </w:r>
            <w:proofErr w:type="spellEnd"/>
            <w:r w:rsidRPr="00A40D99">
              <w:rPr>
                <w:b w:val="0"/>
              </w:rPr>
              <w:t xml:space="preserve"> of midazolam following a single dose of 2 mg midazolam in presence or absence of 500 mg QD fedratinib; Subplot C: </w:t>
            </w:r>
            <w:proofErr w:type="spellStart"/>
            <w:r w:rsidRPr="00A40D99">
              <w:rPr>
                <w:b w:val="0"/>
              </w:rPr>
              <w:t>C</w:t>
            </w:r>
            <w:r w:rsidRPr="009841FB">
              <w:rPr>
                <w:b w:val="0"/>
                <w:vertAlign w:val="subscript"/>
              </w:rPr>
              <w:t>plasma</w:t>
            </w:r>
            <w:proofErr w:type="spellEnd"/>
            <w:r w:rsidRPr="00A40D99">
              <w:rPr>
                <w:b w:val="0"/>
              </w:rPr>
              <w:t xml:space="preserve"> of omeprazole following a single dose of 20 mg omeprazole in presence or absence of 500 mg QD fedratinib; Subplot D: </w:t>
            </w:r>
            <w:proofErr w:type="spellStart"/>
            <w:r w:rsidRPr="00A40D99">
              <w:rPr>
                <w:b w:val="0"/>
              </w:rPr>
              <w:t>C</w:t>
            </w:r>
            <w:r w:rsidRPr="009841FB">
              <w:rPr>
                <w:b w:val="0"/>
                <w:vertAlign w:val="subscript"/>
              </w:rPr>
              <w:t>plasma</w:t>
            </w:r>
            <w:proofErr w:type="spellEnd"/>
            <w:r w:rsidRPr="00A40D99">
              <w:rPr>
                <w:b w:val="0"/>
              </w:rPr>
              <w:t xml:space="preserve"> of metoprolol following a single dose of 100 mg metoprolol in presence or absence of 500 mg QD fedratinib. The model-predicted time-concentration profiles without and with the drug interaction were plotted as solid and dashed curves, respectively. The experimentally observed mean PK data without and with the drug interaction were plotted as solid and open symbols, respectively. Error bars indicate standard deviations.</w:t>
            </w:r>
          </w:p>
        </w:tc>
      </w:tr>
    </w:tbl>
    <w:p w14:paraId="55BFF966" w14:textId="77777777" w:rsidR="00B3482B" w:rsidRPr="00B3482B" w:rsidRDefault="00B3482B" w:rsidP="00B3482B"/>
    <w:p w14:paraId="43638272" w14:textId="77777777" w:rsidR="00C03FFD" w:rsidRDefault="00C03FFD">
      <w:pPr>
        <w:rPr>
          <w:rFonts w:eastAsiaTheme="majorEastAsia" w:cstheme="majorBidi"/>
          <w:b/>
          <w:sz w:val="28"/>
          <w:szCs w:val="32"/>
        </w:rPr>
      </w:pPr>
      <w:r>
        <w:br w:type="page"/>
      </w:r>
    </w:p>
    <w:p w14:paraId="7A223F27" w14:textId="7222FD7C" w:rsidR="00AE73E1" w:rsidRPr="00FD1968" w:rsidRDefault="00AE73E1" w:rsidP="00B26E68">
      <w:pPr>
        <w:pStyle w:val="Heading1"/>
      </w:pPr>
      <w:r w:rsidRPr="00FD1968">
        <w:rPr>
          <w:color w:val="auto"/>
        </w:rPr>
        <w:lastRenderedPageBreak/>
        <w:t xml:space="preserve">SM </w:t>
      </w:r>
      <w:r w:rsidR="00E92040">
        <w:rPr>
          <w:color w:val="auto"/>
        </w:rPr>
        <w:t>8</w:t>
      </w:r>
      <w:r w:rsidRPr="00FD1968">
        <w:rPr>
          <w:color w:val="auto"/>
        </w:rPr>
        <w:t>: Parameter sensitivity analysis</w:t>
      </w:r>
    </w:p>
    <w:p w14:paraId="0EDDAE7C" w14:textId="77777777" w:rsidR="00AE73E1" w:rsidRPr="00FD1968" w:rsidRDefault="00AE73E1" w:rsidP="00AE73E1">
      <w:pPr>
        <w:pStyle w:val="Heading2"/>
      </w:pPr>
      <w:r w:rsidRPr="00FD1968">
        <w:t xml:space="preserve">Manual sensitivity analysis on </w:t>
      </w:r>
      <w:proofErr w:type="spellStart"/>
      <w:r w:rsidRPr="00FD1968">
        <w:t>fm</w:t>
      </w:r>
      <w:proofErr w:type="spellEnd"/>
    </w:p>
    <w:p w14:paraId="44D68824" w14:textId="5F5D25F8" w:rsidR="00AE73E1" w:rsidRPr="00FD1968" w:rsidRDefault="00AE73E1" w:rsidP="00B26E68">
      <w:pPr>
        <w:rPr>
          <w:rFonts w:ascii="Calibri" w:hAnsi="Calibri" w:cs="Calibri"/>
        </w:rPr>
      </w:pPr>
      <w:r w:rsidRPr="00FD1968">
        <w:t>The parameter sensitivity analysis was conducted to understand impacts of fm</w:t>
      </w:r>
      <w:r w:rsidRPr="00FD1968">
        <w:rPr>
          <w:vertAlign w:val="subscript"/>
        </w:rPr>
        <w:t>CYP3A4</w:t>
      </w:r>
      <w:r w:rsidRPr="00FD1968">
        <w:t xml:space="preserve"> and </w:t>
      </w:r>
      <w:proofErr w:type="spellStart"/>
      <w:r w:rsidRPr="00FD1968">
        <w:t>fm</w:t>
      </w:r>
      <w:proofErr w:type="spellEnd"/>
      <w:r w:rsidRPr="00FD1968">
        <w:t xml:space="preserve"> of additional HLM (</w:t>
      </w:r>
      <w:proofErr w:type="spellStart"/>
      <w:proofErr w:type="gramStart"/>
      <w:r w:rsidRPr="00FD1968">
        <w:t>fm</w:t>
      </w:r>
      <w:r w:rsidRPr="00FD1968">
        <w:rPr>
          <w:vertAlign w:val="subscript"/>
        </w:rPr>
        <w:t>HLM,add</w:t>
      </w:r>
      <w:proofErr w:type="spellEnd"/>
      <w:proofErr w:type="gramEnd"/>
      <w:r w:rsidRPr="00FD1968">
        <w:t xml:space="preserve">) on the accumulation ratio of exposure (AUC) following the repeated doses of 500 mg QD fedratinib by using the Simcyp Cancer population files. As shown in </w:t>
      </w:r>
      <w:r w:rsidRPr="00FD1968">
        <w:rPr>
          <w:rStyle w:val="C-Hyperlink"/>
          <w:color w:val="auto"/>
        </w:rPr>
        <w:fldChar w:fldCharType="begin"/>
      </w:r>
      <w:r w:rsidRPr="00FD1968">
        <w:rPr>
          <w:rStyle w:val="C-Hyperlink"/>
          <w:color w:val="auto"/>
        </w:rPr>
        <w:instrText xml:space="preserve"> REF _Ref4674220 \h \* MERGEFORMAT </w:instrText>
      </w:r>
      <w:r w:rsidRPr="00FD1968">
        <w:rPr>
          <w:rStyle w:val="C-Hyperlink"/>
          <w:color w:val="auto"/>
        </w:rPr>
      </w:r>
      <w:r w:rsidRPr="00FD1968">
        <w:rPr>
          <w:rStyle w:val="C-Hyperlink"/>
          <w:color w:val="auto"/>
        </w:rPr>
        <w:fldChar w:fldCharType="separate"/>
      </w:r>
      <w:r w:rsidR="00B26E68" w:rsidRPr="00B26E68">
        <w:rPr>
          <w:rStyle w:val="C-Hyperlink"/>
          <w:color w:val="auto"/>
        </w:rPr>
        <w:t>Table 6</w:t>
      </w:r>
      <w:r w:rsidRPr="00FD1968">
        <w:rPr>
          <w:rStyle w:val="C-Hyperlink"/>
          <w:color w:val="auto"/>
        </w:rPr>
        <w:fldChar w:fldCharType="end"/>
      </w:r>
      <w:r w:rsidRPr="00FD1968">
        <w:t>, agreement between the predicted and observed accumulation ratio of exposure following 500 mg QD doses of fedratinib was improved by incorporating the additional HLM clearance into the CYP3A4 mediated clearance.</w:t>
      </w:r>
    </w:p>
    <w:p w14:paraId="7531A378" w14:textId="5B91DC81" w:rsidR="00AE73E1" w:rsidRPr="00FD1968" w:rsidRDefault="00AE73E1" w:rsidP="00AE73E1">
      <w:pPr>
        <w:pStyle w:val="Caption"/>
      </w:pPr>
      <w:bookmarkStart w:id="28" w:name="_Ref4674220"/>
      <w:bookmarkStart w:id="29" w:name="_Toc9324976"/>
      <w:r w:rsidRPr="00FD1968">
        <w:t>Table </w:t>
      </w:r>
      <w:r w:rsidRPr="00FD1968">
        <w:rPr>
          <w:noProof/>
        </w:rPr>
        <w:fldChar w:fldCharType="begin"/>
      </w:r>
      <w:r w:rsidRPr="00FD1968">
        <w:rPr>
          <w:noProof/>
        </w:rPr>
        <w:instrText xml:space="preserve"> SEQ Table \* ARABIC \* MERGEFORMAT </w:instrText>
      </w:r>
      <w:r w:rsidRPr="00FD1968">
        <w:rPr>
          <w:noProof/>
        </w:rPr>
        <w:fldChar w:fldCharType="separate"/>
      </w:r>
      <w:r w:rsidR="00C03FFD">
        <w:rPr>
          <w:noProof/>
        </w:rPr>
        <w:t>6</w:t>
      </w:r>
      <w:r w:rsidRPr="00FD1968">
        <w:rPr>
          <w:noProof/>
        </w:rPr>
        <w:fldChar w:fldCharType="end"/>
      </w:r>
      <w:bookmarkEnd w:id="28"/>
      <w:r w:rsidRPr="00FD1968">
        <w:t>:</w:t>
      </w:r>
      <w:r w:rsidRPr="00FD1968">
        <w:tab/>
        <w:t>Summary of Parameter Sensitivity Analysis on Fraction of Metabolism in MF Patients Following Repeated Doses (QD) of 500 mg Fedratinib</w:t>
      </w:r>
      <w:bookmarkEnd w:id="29"/>
    </w:p>
    <w:tbl>
      <w:tblPr>
        <w:tblW w:w="93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2"/>
        <w:gridCol w:w="900"/>
        <w:gridCol w:w="1080"/>
        <w:gridCol w:w="810"/>
        <w:gridCol w:w="1080"/>
        <w:gridCol w:w="1260"/>
        <w:gridCol w:w="1186"/>
        <w:gridCol w:w="990"/>
      </w:tblGrid>
      <w:tr w:rsidR="00AE73E1" w:rsidRPr="00FD1968" w14:paraId="6534514B" w14:textId="77777777" w:rsidTr="002213B5">
        <w:trPr>
          <w:cantSplit/>
          <w:trHeight w:val="203"/>
          <w:tblHeader/>
          <w:jc w:val="center"/>
        </w:trPr>
        <w:tc>
          <w:tcPr>
            <w:tcW w:w="2062" w:type="dxa"/>
            <w:vMerge w:val="restart"/>
            <w:shd w:val="clear" w:color="auto" w:fill="auto"/>
          </w:tcPr>
          <w:p w14:paraId="0C591CFF" w14:textId="77777777" w:rsidR="00AE73E1" w:rsidRPr="00FD1968" w:rsidRDefault="00AE73E1" w:rsidP="002213B5">
            <w:pPr>
              <w:pStyle w:val="C-TableHeader"/>
              <w:rPr>
                <w:sz w:val="20"/>
              </w:rPr>
            </w:pPr>
          </w:p>
        </w:tc>
        <w:tc>
          <w:tcPr>
            <w:tcW w:w="1980" w:type="dxa"/>
            <w:gridSpan w:val="2"/>
          </w:tcPr>
          <w:p w14:paraId="51BA136A" w14:textId="77777777" w:rsidR="00AE73E1" w:rsidRPr="00FD1968" w:rsidRDefault="00AE73E1" w:rsidP="002213B5">
            <w:pPr>
              <w:pStyle w:val="C-TableHeader"/>
              <w:jc w:val="center"/>
              <w:rPr>
                <w:sz w:val="20"/>
              </w:rPr>
            </w:pPr>
            <w:r w:rsidRPr="00FD1968">
              <w:rPr>
                <w:sz w:val="20"/>
              </w:rPr>
              <w:t>CYP3A4</w:t>
            </w:r>
          </w:p>
        </w:tc>
        <w:tc>
          <w:tcPr>
            <w:tcW w:w="1890" w:type="dxa"/>
            <w:gridSpan w:val="2"/>
          </w:tcPr>
          <w:p w14:paraId="6A87ACDC" w14:textId="77777777" w:rsidR="00AE73E1" w:rsidRPr="00FD1968" w:rsidRDefault="00AE73E1" w:rsidP="002213B5">
            <w:pPr>
              <w:pStyle w:val="C-TableHeader"/>
              <w:jc w:val="center"/>
              <w:rPr>
                <w:sz w:val="20"/>
              </w:rPr>
            </w:pPr>
            <w:r w:rsidRPr="00FD1968">
              <w:rPr>
                <w:sz w:val="20"/>
              </w:rPr>
              <w:t>Additional HLM</w:t>
            </w:r>
          </w:p>
        </w:tc>
        <w:tc>
          <w:tcPr>
            <w:tcW w:w="1260" w:type="dxa"/>
          </w:tcPr>
          <w:p w14:paraId="71FF6E94" w14:textId="77777777" w:rsidR="00AE73E1" w:rsidRPr="00FD1968" w:rsidRDefault="00AE73E1" w:rsidP="002213B5">
            <w:pPr>
              <w:pStyle w:val="C-TableHeader"/>
              <w:jc w:val="center"/>
              <w:rPr>
                <w:sz w:val="20"/>
              </w:rPr>
            </w:pPr>
            <w:r w:rsidRPr="00FD1968">
              <w:rPr>
                <w:sz w:val="20"/>
              </w:rPr>
              <w:t>Day 1</w:t>
            </w:r>
          </w:p>
        </w:tc>
        <w:tc>
          <w:tcPr>
            <w:tcW w:w="1186" w:type="dxa"/>
          </w:tcPr>
          <w:p w14:paraId="6F420ADD" w14:textId="77777777" w:rsidR="00AE73E1" w:rsidRPr="00FD1968" w:rsidRDefault="00AE73E1" w:rsidP="002213B5">
            <w:pPr>
              <w:pStyle w:val="C-TableHeader"/>
              <w:jc w:val="center"/>
              <w:rPr>
                <w:sz w:val="20"/>
              </w:rPr>
            </w:pPr>
            <w:r w:rsidRPr="00FD1968">
              <w:rPr>
                <w:sz w:val="20"/>
              </w:rPr>
              <w:t>Steady state</w:t>
            </w:r>
          </w:p>
        </w:tc>
        <w:tc>
          <w:tcPr>
            <w:tcW w:w="990" w:type="dxa"/>
            <w:vMerge w:val="restart"/>
            <w:vAlign w:val="center"/>
          </w:tcPr>
          <w:p w14:paraId="53A7BE17" w14:textId="77777777" w:rsidR="00AE73E1" w:rsidRPr="00FD1968" w:rsidRDefault="00AE73E1" w:rsidP="002213B5">
            <w:pPr>
              <w:pStyle w:val="C-TableHeader"/>
              <w:jc w:val="center"/>
              <w:rPr>
                <w:sz w:val="20"/>
              </w:rPr>
            </w:pPr>
            <w:r w:rsidRPr="00FD1968">
              <w:rPr>
                <w:sz w:val="20"/>
              </w:rPr>
              <w:t>Accumulation Ratio</w:t>
            </w:r>
          </w:p>
        </w:tc>
      </w:tr>
      <w:tr w:rsidR="00AE73E1" w:rsidRPr="00FD1968" w14:paraId="4AD09162" w14:textId="77777777" w:rsidTr="002213B5">
        <w:trPr>
          <w:cantSplit/>
          <w:trHeight w:val="202"/>
          <w:tblHeader/>
          <w:jc w:val="center"/>
        </w:trPr>
        <w:tc>
          <w:tcPr>
            <w:tcW w:w="2062" w:type="dxa"/>
            <w:vMerge/>
            <w:shd w:val="clear" w:color="auto" w:fill="auto"/>
          </w:tcPr>
          <w:p w14:paraId="231F9B64" w14:textId="77777777" w:rsidR="00AE73E1" w:rsidRPr="00FD1968" w:rsidRDefault="00AE73E1" w:rsidP="002213B5">
            <w:pPr>
              <w:pStyle w:val="C-TableHeader"/>
              <w:rPr>
                <w:sz w:val="20"/>
              </w:rPr>
            </w:pPr>
          </w:p>
        </w:tc>
        <w:tc>
          <w:tcPr>
            <w:tcW w:w="900" w:type="dxa"/>
          </w:tcPr>
          <w:p w14:paraId="0E990972" w14:textId="77777777" w:rsidR="00AE73E1" w:rsidRPr="00FD1968" w:rsidRDefault="00AE73E1" w:rsidP="002213B5">
            <w:pPr>
              <w:pStyle w:val="C-TableHeader"/>
              <w:rPr>
                <w:sz w:val="20"/>
              </w:rPr>
            </w:pPr>
            <w:proofErr w:type="spellStart"/>
            <w:r w:rsidRPr="00FD1968">
              <w:rPr>
                <w:sz w:val="20"/>
              </w:rPr>
              <w:t>fm</w:t>
            </w:r>
            <w:proofErr w:type="spellEnd"/>
          </w:p>
        </w:tc>
        <w:tc>
          <w:tcPr>
            <w:tcW w:w="1080" w:type="dxa"/>
            <w:shd w:val="clear" w:color="auto" w:fill="auto"/>
          </w:tcPr>
          <w:p w14:paraId="200C2425" w14:textId="77777777" w:rsidR="00AE73E1" w:rsidRPr="00FD1968" w:rsidRDefault="00AE73E1" w:rsidP="002213B5">
            <w:pPr>
              <w:pStyle w:val="C-TableHeader"/>
              <w:rPr>
                <w:sz w:val="20"/>
              </w:rPr>
            </w:pPr>
            <w:proofErr w:type="spellStart"/>
            <w:r w:rsidRPr="00FD1968">
              <w:rPr>
                <w:sz w:val="20"/>
              </w:rPr>
              <w:t>Hep</w:t>
            </w:r>
            <w:proofErr w:type="spellEnd"/>
            <w:r w:rsidRPr="00FD1968">
              <w:rPr>
                <w:sz w:val="20"/>
              </w:rPr>
              <w:t xml:space="preserve"> Met CL (%)</w:t>
            </w:r>
          </w:p>
        </w:tc>
        <w:tc>
          <w:tcPr>
            <w:tcW w:w="810" w:type="dxa"/>
          </w:tcPr>
          <w:p w14:paraId="0CD36F18" w14:textId="77777777" w:rsidR="00AE73E1" w:rsidRPr="00FD1968" w:rsidRDefault="00AE73E1" w:rsidP="002213B5">
            <w:pPr>
              <w:pStyle w:val="C-TableHeader"/>
              <w:rPr>
                <w:sz w:val="20"/>
              </w:rPr>
            </w:pPr>
            <w:proofErr w:type="spellStart"/>
            <w:r w:rsidRPr="00FD1968">
              <w:rPr>
                <w:sz w:val="20"/>
              </w:rPr>
              <w:t>fm</w:t>
            </w:r>
            <w:proofErr w:type="spellEnd"/>
          </w:p>
        </w:tc>
        <w:tc>
          <w:tcPr>
            <w:tcW w:w="1080" w:type="dxa"/>
            <w:shd w:val="clear" w:color="auto" w:fill="auto"/>
          </w:tcPr>
          <w:p w14:paraId="2659A26B" w14:textId="77777777" w:rsidR="00AE73E1" w:rsidRPr="00FD1968" w:rsidRDefault="00AE73E1" w:rsidP="002213B5">
            <w:pPr>
              <w:pStyle w:val="C-TableHeader"/>
              <w:rPr>
                <w:sz w:val="20"/>
              </w:rPr>
            </w:pPr>
            <w:proofErr w:type="spellStart"/>
            <w:r w:rsidRPr="00FD1968">
              <w:rPr>
                <w:sz w:val="20"/>
              </w:rPr>
              <w:t>Hep</w:t>
            </w:r>
            <w:proofErr w:type="spellEnd"/>
            <w:r w:rsidRPr="00FD1968">
              <w:rPr>
                <w:sz w:val="20"/>
              </w:rPr>
              <w:t xml:space="preserve"> Met CL (%)</w:t>
            </w:r>
          </w:p>
        </w:tc>
        <w:tc>
          <w:tcPr>
            <w:tcW w:w="1260" w:type="dxa"/>
          </w:tcPr>
          <w:p w14:paraId="57B8AD46" w14:textId="77777777" w:rsidR="00AE73E1" w:rsidRPr="00FD1968" w:rsidRDefault="00AE73E1" w:rsidP="002213B5">
            <w:pPr>
              <w:pStyle w:val="C-TableHeader"/>
              <w:rPr>
                <w:sz w:val="20"/>
              </w:rPr>
            </w:pPr>
            <w:r w:rsidRPr="00FD1968">
              <w:rPr>
                <w:sz w:val="20"/>
              </w:rPr>
              <w:t>AUC</w:t>
            </w:r>
            <w:r w:rsidRPr="00FD1968">
              <w:rPr>
                <w:sz w:val="20"/>
                <w:vertAlign w:val="subscript"/>
              </w:rPr>
              <w:t>0-24h</w:t>
            </w:r>
            <w:r w:rsidRPr="00FD1968">
              <w:rPr>
                <w:sz w:val="20"/>
              </w:rPr>
              <w:t xml:space="preserve"> (ng/</w:t>
            </w:r>
            <w:proofErr w:type="spellStart"/>
            <w:r w:rsidRPr="00FD1968">
              <w:rPr>
                <w:sz w:val="20"/>
              </w:rPr>
              <w:t>mL·h</w:t>
            </w:r>
            <w:proofErr w:type="spellEnd"/>
            <w:r w:rsidRPr="00FD1968">
              <w:rPr>
                <w:sz w:val="20"/>
              </w:rPr>
              <w:t>)</w:t>
            </w:r>
          </w:p>
        </w:tc>
        <w:tc>
          <w:tcPr>
            <w:tcW w:w="1186" w:type="dxa"/>
          </w:tcPr>
          <w:p w14:paraId="62DC3E6E" w14:textId="77777777" w:rsidR="00AE73E1" w:rsidRPr="00FD1968" w:rsidRDefault="00AE73E1" w:rsidP="002213B5">
            <w:pPr>
              <w:pStyle w:val="C-TableHeader"/>
              <w:rPr>
                <w:sz w:val="20"/>
              </w:rPr>
            </w:pPr>
            <w:r w:rsidRPr="00FD1968">
              <w:rPr>
                <w:sz w:val="20"/>
              </w:rPr>
              <w:t>AUC</w:t>
            </w:r>
            <w:r w:rsidRPr="00FD1968">
              <w:rPr>
                <w:rFonts w:ascii="Symbol" w:hAnsi="Symbol"/>
                <w:sz w:val="20"/>
                <w:vertAlign w:val="subscript"/>
              </w:rPr>
              <w:t></w:t>
            </w:r>
            <w:r w:rsidRPr="00FD1968">
              <w:rPr>
                <w:sz w:val="20"/>
              </w:rPr>
              <w:t xml:space="preserve"> (ng/</w:t>
            </w:r>
            <w:proofErr w:type="spellStart"/>
            <w:r w:rsidRPr="00FD1968">
              <w:rPr>
                <w:sz w:val="20"/>
              </w:rPr>
              <w:t>mL·h</w:t>
            </w:r>
            <w:proofErr w:type="spellEnd"/>
            <w:r w:rsidRPr="00FD1968">
              <w:rPr>
                <w:sz w:val="20"/>
              </w:rPr>
              <w:t>)</w:t>
            </w:r>
          </w:p>
        </w:tc>
        <w:tc>
          <w:tcPr>
            <w:tcW w:w="990" w:type="dxa"/>
            <w:vMerge/>
          </w:tcPr>
          <w:p w14:paraId="3653E04C" w14:textId="77777777" w:rsidR="00AE73E1" w:rsidRPr="00FD1968" w:rsidRDefault="00AE73E1" w:rsidP="002213B5">
            <w:pPr>
              <w:pStyle w:val="C-TableHeader"/>
              <w:rPr>
                <w:sz w:val="20"/>
              </w:rPr>
            </w:pPr>
          </w:p>
        </w:tc>
      </w:tr>
      <w:tr w:rsidR="00AE73E1" w:rsidRPr="00FD1968" w14:paraId="4748805C" w14:textId="77777777" w:rsidTr="002213B5">
        <w:trPr>
          <w:cantSplit/>
          <w:jc w:val="center"/>
        </w:trPr>
        <w:tc>
          <w:tcPr>
            <w:tcW w:w="2062" w:type="dxa"/>
            <w:vMerge w:val="restart"/>
            <w:shd w:val="clear" w:color="auto" w:fill="auto"/>
          </w:tcPr>
          <w:p w14:paraId="3E664B45" w14:textId="77777777" w:rsidR="00AE73E1" w:rsidRPr="00FD1968" w:rsidRDefault="00AE73E1" w:rsidP="002213B5">
            <w:pPr>
              <w:pStyle w:val="C-TableText"/>
              <w:rPr>
                <w:sz w:val="20"/>
              </w:rPr>
            </w:pPr>
            <w:r w:rsidRPr="00FD1968">
              <w:rPr>
                <w:sz w:val="20"/>
              </w:rPr>
              <w:t>Simulation</w:t>
            </w:r>
            <w:r w:rsidRPr="00FD1968">
              <w:rPr>
                <w:sz w:val="20"/>
              </w:rPr>
              <w:br/>
              <w:t>“Cancer”</w:t>
            </w:r>
            <w:r w:rsidRPr="00FD1968">
              <w:rPr>
                <w:sz w:val="20"/>
              </w:rPr>
              <w:br/>
              <w:t>500 mg QD</w:t>
            </w:r>
          </w:p>
        </w:tc>
        <w:tc>
          <w:tcPr>
            <w:tcW w:w="900" w:type="dxa"/>
          </w:tcPr>
          <w:p w14:paraId="75627AC4" w14:textId="77777777" w:rsidR="00AE73E1" w:rsidRPr="00FD1968" w:rsidRDefault="00AE73E1" w:rsidP="002213B5">
            <w:pPr>
              <w:pStyle w:val="C-TableText"/>
              <w:rPr>
                <w:sz w:val="20"/>
              </w:rPr>
            </w:pPr>
            <w:r w:rsidRPr="00FD1968">
              <w:rPr>
                <w:sz w:val="20"/>
              </w:rPr>
              <w:t>0.62</w:t>
            </w:r>
          </w:p>
        </w:tc>
        <w:tc>
          <w:tcPr>
            <w:tcW w:w="1080" w:type="dxa"/>
            <w:shd w:val="clear" w:color="auto" w:fill="auto"/>
          </w:tcPr>
          <w:p w14:paraId="5E0CB633" w14:textId="77777777" w:rsidR="00AE73E1" w:rsidRPr="00FD1968" w:rsidRDefault="00AE73E1" w:rsidP="002213B5">
            <w:pPr>
              <w:pStyle w:val="C-TableText"/>
              <w:rPr>
                <w:sz w:val="20"/>
              </w:rPr>
            </w:pPr>
            <w:r w:rsidRPr="00FD1968">
              <w:rPr>
                <w:sz w:val="20"/>
              </w:rPr>
              <w:t>81</w:t>
            </w:r>
          </w:p>
        </w:tc>
        <w:tc>
          <w:tcPr>
            <w:tcW w:w="810" w:type="dxa"/>
          </w:tcPr>
          <w:p w14:paraId="28B6AC41" w14:textId="77777777" w:rsidR="00AE73E1" w:rsidRPr="00FD1968" w:rsidRDefault="00AE73E1" w:rsidP="002213B5">
            <w:pPr>
              <w:pStyle w:val="C-TableText"/>
              <w:rPr>
                <w:sz w:val="20"/>
              </w:rPr>
            </w:pPr>
            <w:r w:rsidRPr="00FD1968">
              <w:rPr>
                <w:sz w:val="20"/>
              </w:rPr>
              <w:t>0</w:t>
            </w:r>
          </w:p>
        </w:tc>
        <w:tc>
          <w:tcPr>
            <w:tcW w:w="1080" w:type="dxa"/>
            <w:shd w:val="clear" w:color="auto" w:fill="auto"/>
          </w:tcPr>
          <w:p w14:paraId="02FAF868" w14:textId="77777777" w:rsidR="00AE73E1" w:rsidRPr="00FD1968" w:rsidRDefault="00AE73E1" w:rsidP="002213B5">
            <w:pPr>
              <w:pStyle w:val="C-TableText"/>
              <w:rPr>
                <w:sz w:val="20"/>
              </w:rPr>
            </w:pPr>
            <w:r w:rsidRPr="00FD1968">
              <w:rPr>
                <w:sz w:val="20"/>
              </w:rPr>
              <w:t>0</w:t>
            </w:r>
          </w:p>
        </w:tc>
        <w:tc>
          <w:tcPr>
            <w:tcW w:w="1260" w:type="dxa"/>
            <w:vAlign w:val="bottom"/>
          </w:tcPr>
          <w:p w14:paraId="7118697F" w14:textId="77777777" w:rsidR="00AE73E1" w:rsidRPr="00FD1968" w:rsidRDefault="00AE73E1" w:rsidP="002213B5">
            <w:pPr>
              <w:pStyle w:val="C-TableText"/>
              <w:rPr>
                <w:sz w:val="20"/>
              </w:rPr>
            </w:pPr>
            <w:r w:rsidRPr="00FD1968">
              <w:rPr>
                <w:sz w:val="20"/>
              </w:rPr>
              <w:t>19100</w:t>
            </w:r>
          </w:p>
        </w:tc>
        <w:tc>
          <w:tcPr>
            <w:tcW w:w="1186" w:type="dxa"/>
            <w:vAlign w:val="bottom"/>
          </w:tcPr>
          <w:p w14:paraId="5094246D" w14:textId="77777777" w:rsidR="00AE73E1" w:rsidRPr="00FD1968" w:rsidRDefault="00AE73E1" w:rsidP="002213B5">
            <w:pPr>
              <w:pStyle w:val="C-TableText"/>
              <w:rPr>
                <w:sz w:val="20"/>
              </w:rPr>
            </w:pPr>
            <w:r w:rsidRPr="00FD1968">
              <w:rPr>
                <w:sz w:val="20"/>
              </w:rPr>
              <w:t>57900</w:t>
            </w:r>
          </w:p>
        </w:tc>
        <w:tc>
          <w:tcPr>
            <w:tcW w:w="990" w:type="dxa"/>
          </w:tcPr>
          <w:p w14:paraId="5E463ABE" w14:textId="77777777" w:rsidR="00AE73E1" w:rsidRPr="00FD1968" w:rsidRDefault="00AE73E1" w:rsidP="002213B5">
            <w:pPr>
              <w:pStyle w:val="C-TableText"/>
              <w:rPr>
                <w:sz w:val="20"/>
              </w:rPr>
            </w:pPr>
            <w:r w:rsidRPr="00FD1968">
              <w:rPr>
                <w:sz w:val="20"/>
              </w:rPr>
              <w:t>3.0</w:t>
            </w:r>
          </w:p>
        </w:tc>
      </w:tr>
      <w:tr w:rsidR="00AE73E1" w:rsidRPr="00FD1968" w14:paraId="737E8759" w14:textId="77777777" w:rsidTr="002213B5">
        <w:trPr>
          <w:cantSplit/>
          <w:jc w:val="center"/>
        </w:trPr>
        <w:tc>
          <w:tcPr>
            <w:tcW w:w="2062" w:type="dxa"/>
            <w:vMerge/>
            <w:shd w:val="clear" w:color="auto" w:fill="auto"/>
            <w:vAlign w:val="bottom"/>
          </w:tcPr>
          <w:p w14:paraId="4371347F" w14:textId="77777777" w:rsidR="00AE73E1" w:rsidRPr="00FD1968" w:rsidRDefault="00AE73E1" w:rsidP="002213B5">
            <w:pPr>
              <w:pStyle w:val="C-TableText"/>
              <w:rPr>
                <w:sz w:val="20"/>
              </w:rPr>
            </w:pPr>
          </w:p>
        </w:tc>
        <w:tc>
          <w:tcPr>
            <w:tcW w:w="900" w:type="dxa"/>
          </w:tcPr>
          <w:p w14:paraId="68F7B544" w14:textId="77777777" w:rsidR="00AE73E1" w:rsidRPr="00FD1968" w:rsidRDefault="00AE73E1" w:rsidP="002213B5">
            <w:pPr>
              <w:pStyle w:val="C-TableText"/>
              <w:rPr>
                <w:sz w:val="20"/>
              </w:rPr>
            </w:pPr>
            <w:r w:rsidRPr="00FD1968">
              <w:rPr>
                <w:sz w:val="20"/>
              </w:rPr>
              <w:t>0.55</w:t>
            </w:r>
          </w:p>
        </w:tc>
        <w:tc>
          <w:tcPr>
            <w:tcW w:w="1080" w:type="dxa"/>
            <w:shd w:val="clear" w:color="auto" w:fill="auto"/>
          </w:tcPr>
          <w:p w14:paraId="01F1D656" w14:textId="77777777" w:rsidR="00AE73E1" w:rsidRPr="00FD1968" w:rsidRDefault="00AE73E1" w:rsidP="002213B5">
            <w:pPr>
              <w:pStyle w:val="C-TableText"/>
              <w:rPr>
                <w:sz w:val="20"/>
              </w:rPr>
            </w:pPr>
            <w:r w:rsidRPr="00FD1968">
              <w:rPr>
                <w:sz w:val="20"/>
              </w:rPr>
              <w:t>72</w:t>
            </w:r>
          </w:p>
        </w:tc>
        <w:tc>
          <w:tcPr>
            <w:tcW w:w="810" w:type="dxa"/>
          </w:tcPr>
          <w:p w14:paraId="35B8528C" w14:textId="77777777" w:rsidR="00AE73E1" w:rsidRPr="00FD1968" w:rsidRDefault="00AE73E1" w:rsidP="002213B5">
            <w:pPr>
              <w:pStyle w:val="C-TableText"/>
              <w:rPr>
                <w:sz w:val="20"/>
              </w:rPr>
            </w:pPr>
            <w:r w:rsidRPr="00FD1968">
              <w:rPr>
                <w:sz w:val="20"/>
              </w:rPr>
              <w:t>0.07</w:t>
            </w:r>
          </w:p>
        </w:tc>
        <w:tc>
          <w:tcPr>
            <w:tcW w:w="1080" w:type="dxa"/>
            <w:shd w:val="clear" w:color="auto" w:fill="auto"/>
          </w:tcPr>
          <w:p w14:paraId="7B438C44" w14:textId="77777777" w:rsidR="00AE73E1" w:rsidRPr="00FD1968" w:rsidRDefault="00AE73E1" w:rsidP="002213B5">
            <w:pPr>
              <w:pStyle w:val="C-TableText"/>
              <w:rPr>
                <w:sz w:val="20"/>
              </w:rPr>
            </w:pPr>
            <w:r w:rsidRPr="00FD1968">
              <w:rPr>
                <w:sz w:val="20"/>
              </w:rPr>
              <w:t>9</w:t>
            </w:r>
          </w:p>
        </w:tc>
        <w:tc>
          <w:tcPr>
            <w:tcW w:w="1260" w:type="dxa"/>
            <w:vAlign w:val="bottom"/>
          </w:tcPr>
          <w:p w14:paraId="69690184" w14:textId="77777777" w:rsidR="00AE73E1" w:rsidRPr="00FD1968" w:rsidRDefault="00AE73E1" w:rsidP="002213B5">
            <w:pPr>
              <w:pStyle w:val="C-TableText"/>
              <w:rPr>
                <w:sz w:val="20"/>
              </w:rPr>
            </w:pPr>
            <w:r w:rsidRPr="00FD1968">
              <w:rPr>
                <w:sz w:val="20"/>
              </w:rPr>
              <w:t>19000</w:t>
            </w:r>
          </w:p>
        </w:tc>
        <w:tc>
          <w:tcPr>
            <w:tcW w:w="1186" w:type="dxa"/>
            <w:vAlign w:val="bottom"/>
          </w:tcPr>
          <w:p w14:paraId="7C6C05AF" w14:textId="77777777" w:rsidR="00AE73E1" w:rsidRPr="00FD1968" w:rsidRDefault="00AE73E1" w:rsidP="002213B5">
            <w:pPr>
              <w:pStyle w:val="C-TableText"/>
              <w:rPr>
                <w:sz w:val="20"/>
              </w:rPr>
            </w:pPr>
            <w:r w:rsidRPr="00FD1968">
              <w:rPr>
                <w:sz w:val="20"/>
              </w:rPr>
              <w:t>52100</w:t>
            </w:r>
          </w:p>
        </w:tc>
        <w:tc>
          <w:tcPr>
            <w:tcW w:w="990" w:type="dxa"/>
          </w:tcPr>
          <w:p w14:paraId="5722F785" w14:textId="77777777" w:rsidR="00AE73E1" w:rsidRPr="00FD1968" w:rsidRDefault="00AE73E1" w:rsidP="002213B5">
            <w:pPr>
              <w:pStyle w:val="C-TableText"/>
              <w:rPr>
                <w:sz w:val="20"/>
              </w:rPr>
            </w:pPr>
            <w:r w:rsidRPr="00FD1968">
              <w:rPr>
                <w:sz w:val="20"/>
              </w:rPr>
              <w:t>2.7</w:t>
            </w:r>
          </w:p>
        </w:tc>
      </w:tr>
      <w:tr w:rsidR="00AE73E1" w:rsidRPr="00FD1968" w14:paraId="07B033AE" w14:textId="77777777" w:rsidTr="002213B5">
        <w:trPr>
          <w:cantSplit/>
          <w:jc w:val="center"/>
        </w:trPr>
        <w:tc>
          <w:tcPr>
            <w:tcW w:w="2062" w:type="dxa"/>
            <w:vMerge/>
            <w:tcBorders>
              <w:bottom w:val="single" w:sz="6" w:space="0" w:color="auto"/>
            </w:tcBorders>
            <w:shd w:val="clear" w:color="auto" w:fill="auto"/>
            <w:vAlign w:val="bottom"/>
          </w:tcPr>
          <w:p w14:paraId="581B5FF6" w14:textId="77777777" w:rsidR="00AE73E1" w:rsidRPr="00FD1968" w:rsidRDefault="00AE73E1" w:rsidP="002213B5">
            <w:pPr>
              <w:pStyle w:val="C-TableText"/>
              <w:rPr>
                <w:sz w:val="20"/>
              </w:rPr>
            </w:pPr>
          </w:p>
        </w:tc>
        <w:tc>
          <w:tcPr>
            <w:tcW w:w="900" w:type="dxa"/>
            <w:tcBorders>
              <w:bottom w:val="single" w:sz="6" w:space="0" w:color="auto"/>
            </w:tcBorders>
          </w:tcPr>
          <w:p w14:paraId="2D3D394F" w14:textId="77777777" w:rsidR="00AE73E1" w:rsidRPr="00FD1968" w:rsidRDefault="00AE73E1" w:rsidP="002213B5">
            <w:pPr>
              <w:pStyle w:val="C-TableText"/>
              <w:rPr>
                <w:sz w:val="20"/>
              </w:rPr>
            </w:pPr>
            <w:r w:rsidRPr="00FD1968">
              <w:rPr>
                <w:sz w:val="20"/>
              </w:rPr>
              <w:t>0.48</w:t>
            </w:r>
          </w:p>
        </w:tc>
        <w:tc>
          <w:tcPr>
            <w:tcW w:w="1080" w:type="dxa"/>
            <w:tcBorders>
              <w:bottom w:val="single" w:sz="6" w:space="0" w:color="auto"/>
            </w:tcBorders>
            <w:shd w:val="clear" w:color="auto" w:fill="auto"/>
          </w:tcPr>
          <w:p w14:paraId="20CC567B" w14:textId="77777777" w:rsidR="00AE73E1" w:rsidRPr="00FD1968" w:rsidRDefault="00AE73E1" w:rsidP="002213B5">
            <w:pPr>
              <w:pStyle w:val="C-TableText"/>
              <w:rPr>
                <w:sz w:val="20"/>
              </w:rPr>
            </w:pPr>
            <w:r w:rsidRPr="00FD1968">
              <w:rPr>
                <w:sz w:val="20"/>
              </w:rPr>
              <w:t>63</w:t>
            </w:r>
          </w:p>
        </w:tc>
        <w:tc>
          <w:tcPr>
            <w:tcW w:w="810" w:type="dxa"/>
            <w:tcBorders>
              <w:bottom w:val="single" w:sz="6" w:space="0" w:color="auto"/>
            </w:tcBorders>
          </w:tcPr>
          <w:p w14:paraId="5A1E6ACC" w14:textId="77777777" w:rsidR="00AE73E1" w:rsidRPr="00FD1968" w:rsidRDefault="00AE73E1" w:rsidP="002213B5">
            <w:pPr>
              <w:pStyle w:val="C-TableText"/>
              <w:rPr>
                <w:sz w:val="20"/>
              </w:rPr>
            </w:pPr>
            <w:r w:rsidRPr="00FD1968">
              <w:rPr>
                <w:sz w:val="20"/>
              </w:rPr>
              <w:t>0.14</w:t>
            </w:r>
          </w:p>
        </w:tc>
        <w:tc>
          <w:tcPr>
            <w:tcW w:w="1080" w:type="dxa"/>
            <w:tcBorders>
              <w:bottom w:val="single" w:sz="6" w:space="0" w:color="auto"/>
            </w:tcBorders>
            <w:shd w:val="clear" w:color="auto" w:fill="auto"/>
          </w:tcPr>
          <w:p w14:paraId="5BF40433" w14:textId="77777777" w:rsidR="00AE73E1" w:rsidRPr="00FD1968" w:rsidRDefault="00AE73E1" w:rsidP="002213B5">
            <w:pPr>
              <w:pStyle w:val="C-TableText"/>
              <w:rPr>
                <w:sz w:val="20"/>
              </w:rPr>
            </w:pPr>
            <w:r w:rsidRPr="00FD1968">
              <w:rPr>
                <w:sz w:val="20"/>
              </w:rPr>
              <w:t>18</w:t>
            </w:r>
          </w:p>
        </w:tc>
        <w:tc>
          <w:tcPr>
            <w:tcW w:w="1260" w:type="dxa"/>
            <w:tcBorders>
              <w:bottom w:val="single" w:sz="6" w:space="0" w:color="auto"/>
            </w:tcBorders>
            <w:vAlign w:val="bottom"/>
          </w:tcPr>
          <w:p w14:paraId="3B520E8A" w14:textId="77777777" w:rsidR="00AE73E1" w:rsidRPr="00FD1968" w:rsidRDefault="00AE73E1" w:rsidP="002213B5">
            <w:pPr>
              <w:pStyle w:val="C-TableText"/>
              <w:rPr>
                <w:sz w:val="20"/>
              </w:rPr>
            </w:pPr>
            <w:r w:rsidRPr="00FD1968">
              <w:rPr>
                <w:sz w:val="20"/>
              </w:rPr>
              <w:t>19000</w:t>
            </w:r>
          </w:p>
        </w:tc>
        <w:tc>
          <w:tcPr>
            <w:tcW w:w="1186" w:type="dxa"/>
            <w:tcBorders>
              <w:bottom w:val="single" w:sz="6" w:space="0" w:color="auto"/>
            </w:tcBorders>
            <w:vAlign w:val="bottom"/>
          </w:tcPr>
          <w:p w14:paraId="5604A131" w14:textId="77777777" w:rsidR="00AE73E1" w:rsidRPr="00FD1968" w:rsidRDefault="00AE73E1" w:rsidP="002213B5">
            <w:pPr>
              <w:pStyle w:val="C-TableText"/>
              <w:rPr>
                <w:sz w:val="20"/>
              </w:rPr>
            </w:pPr>
            <w:r w:rsidRPr="00FD1968">
              <w:rPr>
                <w:sz w:val="20"/>
              </w:rPr>
              <w:t>47800</w:t>
            </w:r>
          </w:p>
        </w:tc>
        <w:tc>
          <w:tcPr>
            <w:tcW w:w="990" w:type="dxa"/>
            <w:tcBorders>
              <w:bottom w:val="single" w:sz="6" w:space="0" w:color="auto"/>
            </w:tcBorders>
          </w:tcPr>
          <w:p w14:paraId="0AA8C592" w14:textId="77777777" w:rsidR="00AE73E1" w:rsidRPr="00FD1968" w:rsidRDefault="00AE73E1" w:rsidP="002213B5">
            <w:pPr>
              <w:pStyle w:val="C-TableText"/>
              <w:rPr>
                <w:sz w:val="20"/>
              </w:rPr>
            </w:pPr>
            <w:r w:rsidRPr="00FD1968">
              <w:rPr>
                <w:sz w:val="20"/>
              </w:rPr>
              <w:t>2.5</w:t>
            </w:r>
          </w:p>
        </w:tc>
      </w:tr>
      <w:tr w:rsidR="00AE73E1" w:rsidRPr="00FD1968" w14:paraId="25A54C30" w14:textId="77777777" w:rsidTr="002213B5">
        <w:trPr>
          <w:cantSplit/>
          <w:trHeight w:val="489"/>
          <w:jc w:val="center"/>
        </w:trPr>
        <w:tc>
          <w:tcPr>
            <w:tcW w:w="2062" w:type="dxa"/>
            <w:shd w:val="clear" w:color="auto" w:fill="auto"/>
            <w:vAlign w:val="center"/>
          </w:tcPr>
          <w:p w14:paraId="0DBB5230" w14:textId="77777777" w:rsidR="00AE73E1" w:rsidRPr="00FD1968" w:rsidRDefault="00AE73E1" w:rsidP="002213B5">
            <w:pPr>
              <w:pStyle w:val="C-TableText"/>
              <w:rPr>
                <w:sz w:val="20"/>
              </w:rPr>
            </w:pPr>
            <w:r w:rsidRPr="00FD1968">
              <w:rPr>
                <w:sz w:val="20"/>
              </w:rPr>
              <w:t xml:space="preserve">Study ARD11936 </w:t>
            </w:r>
            <w:r w:rsidRPr="00FD1968">
              <w:rPr>
                <w:sz w:val="20"/>
              </w:rPr>
              <w:br/>
              <w:t>500 mg QD</w:t>
            </w:r>
          </w:p>
        </w:tc>
        <w:tc>
          <w:tcPr>
            <w:tcW w:w="900" w:type="dxa"/>
          </w:tcPr>
          <w:p w14:paraId="664CA2D9" w14:textId="77777777" w:rsidR="00AE73E1" w:rsidRPr="00FD1968" w:rsidRDefault="00AE73E1" w:rsidP="002213B5">
            <w:pPr>
              <w:pStyle w:val="C-TableText"/>
              <w:rPr>
                <w:sz w:val="20"/>
              </w:rPr>
            </w:pPr>
          </w:p>
        </w:tc>
        <w:tc>
          <w:tcPr>
            <w:tcW w:w="1080" w:type="dxa"/>
            <w:shd w:val="clear" w:color="auto" w:fill="auto"/>
          </w:tcPr>
          <w:p w14:paraId="25104D81" w14:textId="77777777" w:rsidR="00AE73E1" w:rsidRPr="00FD1968" w:rsidRDefault="00AE73E1" w:rsidP="002213B5">
            <w:pPr>
              <w:pStyle w:val="C-TableText"/>
              <w:rPr>
                <w:sz w:val="20"/>
              </w:rPr>
            </w:pPr>
            <w:r w:rsidRPr="00FD1968">
              <w:rPr>
                <w:sz w:val="20"/>
              </w:rPr>
              <w:t>-</w:t>
            </w:r>
          </w:p>
        </w:tc>
        <w:tc>
          <w:tcPr>
            <w:tcW w:w="810" w:type="dxa"/>
          </w:tcPr>
          <w:p w14:paraId="7D7A0C33" w14:textId="77777777" w:rsidR="00AE73E1" w:rsidRPr="00FD1968" w:rsidRDefault="00AE73E1" w:rsidP="002213B5">
            <w:pPr>
              <w:pStyle w:val="C-TableText"/>
              <w:rPr>
                <w:sz w:val="20"/>
              </w:rPr>
            </w:pPr>
          </w:p>
        </w:tc>
        <w:tc>
          <w:tcPr>
            <w:tcW w:w="1080" w:type="dxa"/>
            <w:shd w:val="clear" w:color="auto" w:fill="auto"/>
          </w:tcPr>
          <w:p w14:paraId="4E330586" w14:textId="77777777" w:rsidR="00AE73E1" w:rsidRPr="00FD1968" w:rsidRDefault="00AE73E1" w:rsidP="002213B5">
            <w:pPr>
              <w:pStyle w:val="C-TableText"/>
              <w:rPr>
                <w:sz w:val="20"/>
              </w:rPr>
            </w:pPr>
            <w:r w:rsidRPr="00FD1968">
              <w:rPr>
                <w:sz w:val="20"/>
              </w:rPr>
              <w:t>-</w:t>
            </w:r>
          </w:p>
        </w:tc>
        <w:tc>
          <w:tcPr>
            <w:tcW w:w="1260" w:type="dxa"/>
          </w:tcPr>
          <w:p w14:paraId="1667CF68" w14:textId="77777777" w:rsidR="00AE73E1" w:rsidRPr="00FD1968" w:rsidRDefault="00AE73E1" w:rsidP="002213B5">
            <w:pPr>
              <w:pStyle w:val="C-TableText"/>
              <w:rPr>
                <w:sz w:val="20"/>
              </w:rPr>
            </w:pPr>
            <w:r w:rsidRPr="00FD1968">
              <w:rPr>
                <w:sz w:val="20"/>
              </w:rPr>
              <w:t>9980</w:t>
            </w:r>
          </w:p>
        </w:tc>
        <w:tc>
          <w:tcPr>
            <w:tcW w:w="1186" w:type="dxa"/>
          </w:tcPr>
          <w:p w14:paraId="278C8793" w14:textId="77777777" w:rsidR="00AE73E1" w:rsidRPr="00FD1968" w:rsidRDefault="00AE73E1" w:rsidP="002213B5">
            <w:pPr>
              <w:pStyle w:val="C-TableText"/>
              <w:rPr>
                <w:sz w:val="20"/>
              </w:rPr>
            </w:pPr>
            <w:r w:rsidRPr="00FD1968">
              <w:rPr>
                <w:sz w:val="20"/>
              </w:rPr>
              <w:t>38700</w:t>
            </w:r>
          </w:p>
        </w:tc>
        <w:tc>
          <w:tcPr>
            <w:tcW w:w="990" w:type="dxa"/>
          </w:tcPr>
          <w:p w14:paraId="5539CE1F" w14:textId="77777777" w:rsidR="00AE73E1" w:rsidRPr="00FD1968" w:rsidRDefault="00AE73E1" w:rsidP="002213B5">
            <w:pPr>
              <w:pStyle w:val="C-TableText"/>
              <w:rPr>
                <w:sz w:val="20"/>
              </w:rPr>
            </w:pPr>
            <w:r w:rsidRPr="00FD1968">
              <w:rPr>
                <w:sz w:val="20"/>
              </w:rPr>
              <w:t>3.9</w:t>
            </w:r>
          </w:p>
        </w:tc>
      </w:tr>
    </w:tbl>
    <w:p w14:paraId="3223574D" w14:textId="77777777" w:rsidR="00F923AB" w:rsidRPr="00FD1968" w:rsidRDefault="00F923AB" w:rsidP="00AE73E1"/>
    <w:p w14:paraId="10D8ECFB" w14:textId="77777777" w:rsidR="00AE73E1" w:rsidRPr="00FD1968" w:rsidRDefault="00AE73E1" w:rsidP="00AE73E1">
      <w:pPr>
        <w:pStyle w:val="Heading2"/>
      </w:pPr>
      <w:r w:rsidRPr="00FD1968">
        <w:t>PSA on KTZ DDI</w:t>
      </w:r>
    </w:p>
    <w:p w14:paraId="6D082203" w14:textId="4F603DD2" w:rsidR="00AE73E1" w:rsidRPr="00FD1968" w:rsidRDefault="00AE73E1" w:rsidP="00F923AB">
      <w:r w:rsidRPr="00FD1968">
        <w:t xml:space="preserve">Further parameter sensitivity analysis (PSA) was conducted to investigate impacts of various parameters on model-predicted DDI between fedratinib (300 mg once) and ketoconazole (200 mg BID) following the design of Study </w:t>
      </w:r>
      <w:hyperlink w:anchor="references" w:history="1">
        <w:r w:rsidRPr="00FD1968">
          <w:rPr>
            <w:rStyle w:val="Hyperlink"/>
            <w:color w:val="auto"/>
            <w:szCs w:val="24"/>
            <w:u w:val="none"/>
          </w:rPr>
          <w:t>INT12893</w:t>
        </w:r>
      </w:hyperlink>
      <w:r w:rsidRPr="00FD1968">
        <w:t xml:space="preserve">. As shown in </w:t>
      </w:r>
      <w:r w:rsidRPr="00FD1968">
        <w:rPr>
          <w:rStyle w:val="C-Hyperlink"/>
          <w:color w:val="auto"/>
        </w:rPr>
        <w:fldChar w:fldCharType="begin"/>
      </w:r>
      <w:r w:rsidRPr="00FD1968">
        <w:rPr>
          <w:rStyle w:val="C-Hyperlink"/>
          <w:color w:val="auto"/>
        </w:rPr>
        <w:instrText xml:space="preserve"> REF _Ref518388890 \h \* MERGEFORMAT </w:instrText>
      </w:r>
      <w:r w:rsidRPr="00FD1968">
        <w:rPr>
          <w:rStyle w:val="C-Hyperlink"/>
          <w:color w:val="auto"/>
        </w:rPr>
      </w:r>
      <w:r w:rsidRPr="00FD1968">
        <w:rPr>
          <w:rStyle w:val="C-Hyperlink"/>
          <w:color w:val="auto"/>
        </w:rPr>
        <w:fldChar w:fldCharType="separate"/>
      </w:r>
      <w:r w:rsidR="0009738D" w:rsidRPr="0009738D">
        <w:rPr>
          <w:rStyle w:val="C-Hyperlink"/>
          <w:color w:val="auto"/>
        </w:rPr>
        <w:t>Figure 4</w:t>
      </w:r>
      <w:r w:rsidRPr="00FD1968">
        <w:rPr>
          <w:rStyle w:val="C-Hyperlink"/>
          <w:color w:val="auto"/>
        </w:rPr>
        <w:fldChar w:fldCharType="end"/>
      </w:r>
      <w:r w:rsidRPr="00FD1968">
        <w:t>, the model-predicted AUC ratio, which is defined as (</w:t>
      </w:r>
      <w:proofErr w:type="spellStart"/>
      <w:r w:rsidRPr="00FD1968">
        <w:t>AUC</w:t>
      </w:r>
      <w:r w:rsidRPr="00FD1968">
        <w:rPr>
          <w:vertAlign w:val="subscript"/>
        </w:rPr>
        <w:t>inf</w:t>
      </w:r>
      <w:proofErr w:type="spellEnd"/>
      <w:r w:rsidRPr="00FD1968">
        <w:t xml:space="preserve"> with </w:t>
      </w:r>
      <w:proofErr w:type="spellStart"/>
      <w:r w:rsidRPr="00FD1968">
        <w:t>inh</w:t>
      </w:r>
      <w:proofErr w:type="spellEnd"/>
      <w:r w:rsidRPr="00FD1968">
        <w:t>)/(</w:t>
      </w:r>
      <w:proofErr w:type="spellStart"/>
      <w:r w:rsidRPr="00FD1968">
        <w:t>AUC</w:t>
      </w:r>
      <w:r w:rsidRPr="00FD1968">
        <w:rPr>
          <w:vertAlign w:val="subscript"/>
        </w:rPr>
        <w:t>inf</w:t>
      </w:r>
      <w:proofErr w:type="spellEnd"/>
      <w:r w:rsidRPr="00FD1968">
        <w:t xml:space="preserve"> w/o </w:t>
      </w:r>
      <w:proofErr w:type="spellStart"/>
      <w:r w:rsidRPr="00FD1968">
        <w:t>inh</w:t>
      </w:r>
      <w:proofErr w:type="spellEnd"/>
      <w:r w:rsidRPr="00FD1968">
        <w:t>), was found to decrease from ~3.1 to ~2.8 when dose increases from 300 to 500 mg, increase from ~1 to ~8 when fm</w:t>
      </w:r>
      <w:r w:rsidRPr="00FD1968">
        <w:rPr>
          <w:vertAlign w:val="subscript"/>
        </w:rPr>
        <w:t>CYP3A4</w:t>
      </w:r>
      <w:r w:rsidRPr="00FD1968">
        <w:t xml:space="preserve"> increases from 10% to 90%, increase from ~2.6 to ~3.1 when </w:t>
      </w:r>
      <w:proofErr w:type="spellStart"/>
      <w:r w:rsidRPr="00FD1968">
        <w:t>fu</w:t>
      </w:r>
      <w:r w:rsidRPr="00FD1968">
        <w:rPr>
          <w:vertAlign w:val="subscript"/>
        </w:rPr>
        <w:t>Gut</w:t>
      </w:r>
      <w:proofErr w:type="spellEnd"/>
      <w:r w:rsidRPr="00FD1968">
        <w:t xml:space="preserve"> increases from 0.1 to 1, and decrease from ~6 to ~3 as </w:t>
      </w:r>
      <w:proofErr w:type="spellStart"/>
      <w:r w:rsidRPr="00FD1968">
        <w:t>Q</w:t>
      </w:r>
      <w:r w:rsidRPr="00FD1968">
        <w:rPr>
          <w:vertAlign w:val="subscript"/>
        </w:rPr>
        <w:t>Gut</w:t>
      </w:r>
      <w:proofErr w:type="spellEnd"/>
      <w:r w:rsidRPr="00FD1968">
        <w:t xml:space="preserve"> increases from 1 to 12 L/h. </w:t>
      </w:r>
      <w:r w:rsidR="00046924">
        <w:t xml:space="preserve">In summary, </w:t>
      </w:r>
      <w:bookmarkStart w:id="30" w:name="_Hlk46067781"/>
      <w:r w:rsidR="00046924">
        <w:t xml:space="preserve">the </w:t>
      </w:r>
      <w:proofErr w:type="gramStart"/>
      <w:r w:rsidR="00046924">
        <w:t>model-predicted</w:t>
      </w:r>
      <w:proofErr w:type="gramEnd"/>
      <w:r w:rsidR="00046924">
        <w:t xml:space="preserve"> DDI extent (in terms of AUC ratio) is sensitive to fm</w:t>
      </w:r>
      <w:r w:rsidR="00046924" w:rsidRPr="00CB0B80">
        <w:rPr>
          <w:vertAlign w:val="subscript"/>
        </w:rPr>
        <w:t>CYP3A4</w:t>
      </w:r>
      <w:r w:rsidR="00046924">
        <w:t xml:space="preserve">, but not to dose, </w:t>
      </w:r>
      <w:proofErr w:type="spellStart"/>
      <w:r w:rsidR="00046924">
        <w:t>fu</w:t>
      </w:r>
      <w:r w:rsidR="00CB0B80">
        <w:rPr>
          <w:vertAlign w:val="subscript"/>
        </w:rPr>
        <w:t>G</w:t>
      </w:r>
      <w:r w:rsidR="00046924" w:rsidRPr="00CB0B80">
        <w:rPr>
          <w:vertAlign w:val="subscript"/>
        </w:rPr>
        <w:t>ut</w:t>
      </w:r>
      <w:proofErr w:type="spellEnd"/>
      <w:r w:rsidR="00046924">
        <w:t xml:space="preserve">, and </w:t>
      </w:r>
      <w:proofErr w:type="spellStart"/>
      <w:r w:rsidR="00046924">
        <w:t>Q</w:t>
      </w:r>
      <w:r w:rsidR="00CB0B80">
        <w:rPr>
          <w:vertAlign w:val="subscript"/>
        </w:rPr>
        <w:t>G</w:t>
      </w:r>
      <w:r w:rsidR="00046924" w:rsidRPr="00CB0B80">
        <w:rPr>
          <w:vertAlign w:val="subscript"/>
        </w:rPr>
        <w:t>ut</w:t>
      </w:r>
      <w:proofErr w:type="spellEnd"/>
      <w:r w:rsidR="00046924">
        <w:t xml:space="preserve"> around the model parameter values</w:t>
      </w:r>
      <w:bookmarkEnd w:id="30"/>
      <w:r w:rsidR="00046924">
        <w:t>.</w:t>
      </w:r>
    </w:p>
    <w:p w14:paraId="6C0DBC35" w14:textId="77777777" w:rsidR="00AE73E1" w:rsidRPr="00FD1968" w:rsidRDefault="00AE73E1" w:rsidP="00AE73E1">
      <w:pPr>
        <w:pStyle w:val="Captio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73E1" w:rsidRPr="00FD1968" w14:paraId="2BB9A86B" w14:textId="77777777" w:rsidTr="002213B5">
        <w:trPr>
          <w:trHeight w:val="4049"/>
        </w:trPr>
        <w:tc>
          <w:tcPr>
            <w:tcW w:w="4675" w:type="dxa"/>
          </w:tcPr>
          <w:p w14:paraId="65FA257A" w14:textId="77777777" w:rsidR="00AE73E1" w:rsidRPr="00FD1968" w:rsidRDefault="00AE73E1" w:rsidP="002213B5">
            <w:pPr>
              <w:pStyle w:val="C-BodyText"/>
              <w:jc w:val="center"/>
            </w:pPr>
            <w:r w:rsidRPr="00FD1968">
              <w:rPr>
                <w:noProof/>
                <w:lang w:eastAsia="zh-CN"/>
              </w:rPr>
              <w:lastRenderedPageBreak/>
              <w:drawing>
                <wp:inline distT="0" distB="0" distL="0" distR="0" wp14:anchorId="64F11939" wp14:editId="10618743">
                  <wp:extent cx="2642616" cy="2066544"/>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2616" cy="2066544"/>
                          </a:xfrm>
                          <a:prstGeom prst="rect">
                            <a:avLst/>
                          </a:prstGeom>
                          <a:noFill/>
                        </pic:spPr>
                      </pic:pic>
                    </a:graphicData>
                  </a:graphic>
                </wp:inline>
              </w:drawing>
            </w:r>
          </w:p>
          <w:p w14:paraId="487CACA2" w14:textId="77777777" w:rsidR="00AE73E1" w:rsidRPr="00FD1968" w:rsidRDefault="00AE73E1" w:rsidP="002213B5">
            <w:pPr>
              <w:pStyle w:val="C-BodyText"/>
              <w:jc w:val="center"/>
            </w:pPr>
            <w:r w:rsidRPr="00FD1968">
              <w:t>Dose: 300 to 500 mg</w:t>
            </w:r>
          </w:p>
        </w:tc>
        <w:tc>
          <w:tcPr>
            <w:tcW w:w="4675" w:type="dxa"/>
          </w:tcPr>
          <w:p w14:paraId="71F7B198" w14:textId="77777777" w:rsidR="00AE73E1" w:rsidRPr="00FD1968" w:rsidRDefault="00AE73E1" w:rsidP="002213B5">
            <w:pPr>
              <w:pStyle w:val="C-BodyText"/>
              <w:jc w:val="center"/>
            </w:pPr>
            <w:r w:rsidRPr="00FD1968">
              <w:rPr>
                <w:noProof/>
                <w:lang w:eastAsia="zh-CN"/>
              </w:rPr>
              <w:drawing>
                <wp:inline distT="0" distB="0" distL="0" distR="0" wp14:anchorId="088EC9DE" wp14:editId="68E309C9">
                  <wp:extent cx="2642616" cy="2066544"/>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2616" cy="2066544"/>
                          </a:xfrm>
                          <a:prstGeom prst="rect">
                            <a:avLst/>
                          </a:prstGeom>
                          <a:noFill/>
                        </pic:spPr>
                      </pic:pic>
                    </a:graphicData>
                  </a:graphic>
                </wp:inline>
              </w:drawing>
            </w:r>
          </w:p>
          <w:p w14:paraId="4664FFE4" w14:textId="77777777" w:rsidR="00AE73E1" w:rsidRPr="00FD1968" w:rsidRDefault="00AE73E1" w:rsidP="002213B5">
            <w:pPr>
              <w:pStyle w:val="C-BodyText"/>
              <w:jc w:val="center"/>
            </w:pPr>
            <w:r w:rsidRPr="00FD1968">
              <w:t>fm</w:t>
            </w:r>
            <w:r w:rsidRPr="00FD1968">
              <w:rPr>
                <w:vertAlign w:val="subscript"/>
              </w:rPr>
              <w:t>CYP3A4</w:t>
            </w:r>
            <w:r w:rsidRPr="00FD1968">
              <w:t>: 10% to 90%</w:t>
            </w:r>
          </w:p>
        </w:tc>
      </w:tr>
      <w:tr w:rsidR="00AE73E1" w:rsidRPr="00FD1968" w14:paraId="649C1F1E" w14:textId="77777777" w:rsidTr="002213B5">
        <w:tc>
          <w:tcPr>
            <w:tcW w:w="4675" w:type="dxa"/>
          </w:tcPr>
          <w:p w14:paraId="0C7EDB81" w14:textId="77777777" w:rsidR="00AE73E1" w:rsidRPr="00FD1968" w:rsidRDefault="00AE73E1" w:rsidP="002213B5">
            <w:pPr>
              <w:pStyle w:val="C-BodyText"/>
              <w:jc w:val="center"/>
            </w:pPr>
            <w:r w:rsidRPr="00FD1968">
              <w:rPr>
                <w:noProof/>
                <w:lang w:eastAsia="zh-CN"/>
              </w:rPr>
              <w:drawing>
                <wp:inline distT="0" distB="0" distL="0" distR="0" wp14:anchorId="68FB5070" wp14:editId="0C49D286">
                  <wp:extent cx="2642616" cy="2066544"/>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2616" cy="2066544"/>
                          </a:xfrm>
                          <a:prstGeom prst="rect">
                            <a:avLst/>
                          </a:prstGeom>
                          <a:noFill/>
                        </pic:spPr>
                      </pic:pic>
                    </a:graphicData>
                  </a:graphic>
                </wp:inline>
              </w:drawing>
            </w:r>
          </w:p>
          <w:p w14:paraId="79B7940A" w14:textId="77777777" w:rsidR="00AE73E1" w:rsidRPr="00FD1968" w:rsidRDefault="00AE73E1" w:rsidP="002213B5">
            <w:pPr>
              <w:pStyle w:val="C-BodyText"/>
              <w:jc w:val="center"/>
            </w:pPr>
            <w:proofErr w:type="spellStart"/>
            <w:r w:rsidRPr="00FD1968">
              <w:t>fu</w:t>
            </w:r>
            <w:r w:rsidRPr="00FD1968">
              <w:rPr>
                <w:vertAlign w:val="subscript"/>
              </w:rPr>
              <w:t>Gut</w:t>
            </w:r>
            <w:proofErr w:type="spellEnd"/>
            <w:r w:rsidRPr="00FD1968">
              <w:t>: 0.1 to 1</w:t>
            </w:r>
          </w:p>
        </w:tc>
        <w:tc>
          <w:tcPr>
            <w:tcW w:w="4675" w:type="dxa"/>
          </w:tcPr>
          <w:p w14:paraId="12B73BF9" w14:textId="77777777" w:rsidR="00AE73E1" w:rsidRPr="00FD1968" w:rsidRDefault="00AE73E1" w:rsidP="002213B5">
            <w:pPr>
              <w:pStyle w:val="C-BodyText"/>
              <w:jc w:val="center"/>
            </w:pPr>
            <w:r w:rsidRPr="00FD1968">
              <w:rPr>
                <w:noProof/>
                <w:lang w:eastAsia="zh-CN"/>
              </w:rPr>
              <w:drawing>
                <wp:inline distT="0" distB="0" distL="0" distR="0" wp14:anchorId="071E1F7F" wp14:editId="29AB032F">
                  <wp:extent cx="2642616" cy="2066544"/>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42616" cy="2066544"/>
                          </a:xfrm>
                          <a:prstGeom prst="rect">
                            <a:avLst/>
                          </a:prstGeom>
                          <a:noFill/>
                        </pic:spPr>
                      </pic:pic>
                    </a:graphicData>
                  </a:graphic>
                </wp:inline>
              </w:drawing>
            </w:r>
          </w:p>
          <w:p w14:paraId="1A846825" w14:textId="77777777" w:rsidR="00AE73E1" w:rsidRPr="00FD1968" w:rsidRDefault="00AE73E1" w:rsidP="002213B5">
            <w:pPr>
              <w:pStyle w:val="C-BodyText"/>
              <w:jc w:val="center"/>
            </w:pPr>
            <w:proofErr w:type="spellStart"/>
            <w:r w:rsidRPr="00FD1968">
              <w:t>Q</w:t>
            </w:r>
            <w:r w:rsidRPr="00FD1968">
              <w:rPr>
                <w:vertAlign w:val="subscript"/>
              </w:rPr>
              <w:t>Gut</w:t>
            </w:r>
            <w:proofErr w:type="spellEnd"/>
            <w:r w:rsidRPr="00FD1968">
              <w:t>: 1 to 12 L/h</w:t>
            </w:r>
          </w:p>
        </w:tc>
      </w:tr>
    </w:tbl>
    <w:p w14:paraId="5462AD45" w14:textId="2781F587" w:rsidR="00AE73E1" w:rsidRPr="00FD1968" w:rsidRDefault="00AE73E1" w:rsidP="00AE73E1">
      <w:pPr>
        <w:jc w:val="center"/>
        <w:rPr>
          <w:b/>
        </w:rPr>
      </w:pPr>
      <w:bookmarkStart w:id="31" w:name="_Ref518388890"/>
      <w:bookmarkStart w:id="32" w:name="_Toc9325004"/>
      <w:r w:rsidRPr="00FD1968">
        <w:rPr>
          <w:b/>
        </w:rPr>
        <w:t>Figure </w:t>
      </w:r>
      <w:r w:rsidRPr="00FD1968">
        <w:rPr>
          <w:b/>
          <w:noProof/>
        </w:rPr>
        <w:fldChar w:fldCharType="begin"/>
      </w:r>
      <w:r w:rsidRPr="00FD1968">
        <w:rPr>
          <w:b/>
          <w:noProof/>
        </w:rPr>
        <w:instrText xml:space="preserve"> SEQ Figure \* ARABIC \* MERGEFORMAT </w:instrText>
      </w:r>
      <w:r w:rsidRPr="00FD1968">
        <w:rPr>
          <w:b/>
          <w:noProof/>
        </w:rPr>
        <w:fldChar w:fldCharType="separate"/>
      </w:r>
      <w:r w:rsidR="00C03FFD">
        <w:rPr>
          <w:b/>
          <w:noProof/>
        </w:rPr>
        <w:t>4</w:t>
      </w:r>
      <w:r w:rsidRPr="00FD1968">
        <w:rPr>
          <w:b/>
          <w:noProof/>
        </w:rPr>
        <w:fldChar w:fldCharType="end"/>
      </w:r>
      <w:bookmarkEnd w:id="31"/>
      <w:r w:rsidRPr="00FD1968">
        <w:rPr>
          <w:b/>
        </w:rPr>
        <w:t xml:space="preserve">: Parameter Sensitivity Analysis of </w:t>
      </w:r>
      <w:proofErr w:type="spellStart"/>
      <w:r w:rsidRPr="00FD1968">
        <w:rPr>
          <w:b/>
        </w:rPr>
        <w:t>Q</w:t>
      </w:r>
      <w:r w:rsidRPr="00FD1968">
        <w:rPr>
          <w:b/>
          <w:vertAlign w:val="subscript"/>
        </w:rPr>
        <w:t>Gut</w:t>
      </w:r>
      <w:proofErr w:type="spellEnd"/>
      <w:r w:rsidRPr="00FD1968">
        <w:rPr>
          <w:b/>
        </w:rPr>
        <w:t xml:space="preserve"> on Drug-drug Interaction Magnitude between Fedratinib (300 mg once) and Ketoconazole (200 mg BID)</w:t>
      </w:r>
      <w:bookmarkEnd w:id="32"/>
    </w:p>
    <w:p w14:paraId="689E1511" w14:textId="77777777" w:rsidR="00AE73E1" w:rsidRPr="00FD1968" w:rsidRDefault="00AE73E1" w:rsidP="00AE73E1"/>
    <w:p w14:paraId="139B27B0" w14:textId="77777777" w:rsidR="00AE73E1" w:rsidRPr="00FD1968" w:rsidRDefault="00AE73E1" w:rsidP="00FD1968">
      <w:pPr>
        <w:pStyle w:val="Heading2"/>
      </w:pPr>
      <w:r w:rsidRPr="00FD1968">
        <w:t>PSA on repaglinide DDI</w:t>
      </w:r>
    </w:p>
    <w:p w14:paraId="424E3DBD" w14:textId="3FB4F224" w:rsidR="00AE73E1" w:rsidRPr="00FD1968" w:rsidRDefault="00AE73E1" w:rsidP="00B322CA">
      <w:r w:rsidRPr="00FD1968">
        <w:t xml:space="preserve">The parameter sensitivity analyses for repaglinide were conducted using the default “Healthy Volunteers” population given 400 mg QD doses of fedratinib (as the perpetrator) and a single 0.25 mg dose of repaglinide (as the victim). A minimal 10-fold range was used in the sensitivity analyses with a larger range used for time-dependent inhibition and inhibition parameters. As summarized in </w:t>
      </w:r>
      <w:r w:rsidRPr="00FD1968">
        <w:rPr>
          <w:rStyle w:val="C-Hyperlink"/>
          <w:color w:val="auto"/>
        </w:rPr>
        <w:fldChar w:fldCharType="begin"/>
      </w:r>
      <w:r w:rsidRPr="00FD1968">
        <w:rPr>
          <w:rStyle w:val="C-Hyperlink"/>
          <w:color w:val="auto"/>
        </w:rPr>
        <w:instrText xml:space="preserve"> REF _Ref4757258 \h \* MERGEFORMAT </w:instrText>
      </w:r>
      <w:r w:rsidRPr="00FD1968">
        <w:rPr>
          <w:rStyle w:val="C-Hyperlink"/>
          <w:color w:val="auto"/>
        </w:rPr>
      </w:r>
      <w:r w:rsidRPr="00FD1968">
        <w:rPr>
          <w:rStyle w:val="C-Hyperlink"/>
          <w:color w:val="auto"/>
        </w:rPr>
        <w:fldChar w:fldCharType="separate"/>
      </w:r>
      <w:r w:rsidR="0009738D" w:rsidRPr="0009738D">
        <w:rPr>
          <w:rStyle w:val="C-Hyperlink"/>
          <w:color w:val="auto"/>
        </w:rPr>
        <w:t>Figure 5</w:t>
      </w:r>
      <w:r w:rsidRPr="00FD1968">
        <w:rPr>
          <w:rStyle w:val="C-Hyperlink"/>
          <w:color w:val="auto"/>
        </w:rPr>
        <w:fldChar w:fldCharType="end"/>
      </w:r>
      <w:r w:rsidRPr="00FD1968">
        <w:t>, the sensitivity analyses suggest minor impacts of fedratinib CYP2C8 Ki, CYP3A4 Ki, and OATP1B1 Ki on AUC ratio over the tested parameter ranges. Since the repaglinide is not characterized as the OATP1B3 transporter substrate in Simcyp® (Version 17), the changes of fedratinib OATP1B3 Ki do not impact the simulation results. The sensitivity analyses on the time-dependent inhibition and induction parameters suggest that AUC ratio decreases from ~1.5 to ~1.3 when fedratinib CYP3A4 K</w:t>
      </w:r>
      <w:r w:rsidRPr="00FD1968">
        <w:rPr>
          <w:vertAlign w:val="subscript"/>
        </w:rPr>
        <w:t>app</w:t>
      </w:r>
      <w:r w:rsidRPr="00FD1968">
        <w:t xml:space="preserve"> increases from 0.1 to 2 </w:t>
      </w:r>
      <w:proofErr w:type="spellStart"/>
      <w:r w:rsidRPr="00FD1968">
        <w:t>μM</w:t>
      </w:r>
      <w:proofErr w:type="spellEnd"/>
      <w:r w:rsidRPr="00FD1968">
        <w:t xml:space="preserve">, increases from ~1.1 to ~1.5 when fedratinib CYP3A4 </w:t>
      </w:r>
      <w:proofErr w:type="spellStart"/>
      <w:r w:rsidRPr="00FD1968">
        <w:t>k</w:t>
      </w:r>
      <w:r w:rsidRPr="00FD1968">
        <w:rPr>
          <w:vertAlign w:val="subscript"/>
        </w:rPr>
        <w:t>inact</w:t>
      </w:r>
      <w:proofErr w:type="spellEnd"/>
      <w:r w:rsidRPr="00FD1968">
        <w:t xml:space="preserve"> increases from 1 to 50 1/h, decreases from ~1.5 to ~1.1 when fedratinib CYP3A4 </w:t>
      </w:r>
      <w:proofErr w:type="spellStart"/>
      <w:r w:rsidRPr="00FD1968">
        <w:t>Ind</w:t>
      </w:r>
      <w:r w:rsidRPr="00FD1968">
        <w:rPr>
          <w:vertAlign w:val="subscript"/>
        </w:rPr>
        <w:t>max</w:t>
      </w:r>
      <w:proofErr w:type="spellEnd"/>
      <w:r w:rsidRPr="00FD1968">
        <w:t xml:space="preserve"> increases from 2 to 200, and increases from ~0.5 to ~1 when fedratinib CYP3A4 Ind</w:t>
      </w:r>
      <w:r w:rsidRPr="00FD1968">
        <w:rPr>
          <w:vertAlign w:val="subscript"/>
        </w:rPr>
        <w:t>C50</w:t>
      </w:r>
      <w:r w:rsidRPr="00FD1968">
        <w:t xml:space="preserve"> increases from 0.1 to 1 </w:t>
      </w:r>
      <w:proofErr w:type="spellStart"/>
      <w:r w:rsidRPr="00FD1968">
        <w:t>μM</w:t>
      </w:r>
      <w:proofErr w:type="spellEnd"/>
      <w:r w:rsidRPr="00FD1968">
        <w:t xml:space="preserve"> while increases from ~1 to ~1.5 with further increases in fedratinib CYP3A4 Ind</w:t>
      </w:r>
      <w:r w:rsidRPr="00FD1968">
        <w:rPr>
          <w:vertAlign w:val="subscript"/>
        </w:rPr>
        <w:t>C50</w:t>
      </w:r>
      <w:r w:rsidRPr="00FD1968">
        <w:t xml:space="preserve"> from 1 to 60 </w:t>
      </w:r>
      <w:proofErr w:type="spellStart"/>
      <w:r w:rsidRPr="00FD1968">
        <w:t>μM</w:t>
      </w:r>
      <w:proofErr w:type="spellEnd"/>
      <w:r w:rsidRPr="00FD1968">
        <w:t xml:space="preserve">. </w:t>
      </w:r>
      <w:r w:rsidR="00CB0B80">
        <w:t xml:space="preserve">In summary, </w:t>
      </w:r>
      <w:bookmarkStart w:id="33" w:name="_Hlk46068185"/>
      <w:r w:rsidR="00CB0B80">
        <w:t xml:space="preserve">the </w:t>
      </w:r>
      <w:proofErr w:type="gramStart"/>
      <w:r w:rsidR="00CB0B80">
        <w:t>model-predicted</w:t>
      </w:r>
      <w:proofErr w:type="gramEnd"/>
      <w:r w:rsidR="00CB0B80">
        <w:t xml:space="preserve"> DDI extent (in </w:t>
      </w:r>
      <w:r w:rsidR="00CB0B80">
        <w:lastRenderedPageBreak/>
        <w:t>terms of AUC ratio) is insensitive to the fedratinib interaction parameters, including CYP2C8 Ki, CYP3A4 Ki, CYP3A4 K</w:t>
      </w:r>
      <w:r w:rsidR="00CB0B80" w:rsidRPr="00CB0B80">
        <w:rPr>
          <w:vertAlign w:val="subscript"/>
        </w:rPr>
        <w:t>app</w:t>
      </w:r>
      <w:r w:rsidR="00CB0B80">
        <w:t xml:space="preserve">, CYP3A4 </w:t>
      </w:r>
      <w:proofErr w:type="spellStart"/>
      <w:r w:rsidR="00CB0B80">
        <w:t>k</w:t>
      </w:r>
      <w:r w:rsidR="00CB0B80" w:rsidRPr="00CB0B80">
        <w:rPr>
          <w:vertAlign w:val="subscript"/>
        </w:rPr>
        <w:t>inact</w:t>
      </w:r>
      <w:proofErr w:type="spellEnd"/>
      <w:r w:rsidR="00CB0B80">
        <w:t xml:space="preserve">, CYP3A4 </w:t>
      </w:r>
      <w:proofErr w:type="spellStart"/>
      <w:r w:rsidR="00CB0B80">
        <w:t>Ind</w:t>
      </w:r>
      <w:r w:rsidR="00CB0B80" w:rsidRPr="00CB0B80">
        <w:rPr>
          <w:vertAlign w:val="subscript"/>
        </w:rPr>
        <w:t>max</w:t>
      </w:r>
      <w:proofErr w:type="spellEnd"/>
      <w:r w:rsidR="00CB0B80">
        <w:t>, CYP3A4 Ind</w:t>
      </w:r>
      <w:r w:rsidR="00CB0B80" w:rsidRPr="00CB0B80">
        <w:rPr>
          <w:vertAlign w:val="subscript"/>
        </w:rPr>
        <w:t>C50</w:t>
      </w:r>
      <w:r w:rsidR="00CB0B80">
        <w:t>, OATP1B1 Ki, OATP1B3 Ki, around the model parameter values</w:t>
      </w:r>
      <w:bookmarkEnd w:id="33"/>
      <w:r w:rsidR="00CB0B80">
        <w:t>.</w:t>
      </w:r>
    </w:p>
    <w:p w14:paraId="4EA35B58" w14:textId="77777777" w:rsidR="00AE73E1" w:rsidRPr="00FD1968" w:rsidRDefault="00AE73E1" w:rsidP="00AE73E1">
      <w:pPr>
        <w:pStyle w:val="Captio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73E1" w:rsidRPr="00FD1968" w14:paraId="37CAE940" w14:textId="77777777" w:rsidTr="002213B5">
        <w:trPr>
          <w:trHeight w:val="3906"/>
        </w:trPr>
        <w:tc>
          <w:tcPr>
            <w:tcW w:w="4675" w:type="dxa"/>
          </w:tcPr>
          <w:p w14:paraId="6BF41715"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noProof/>
              </w:rPr>
              <w:drawing>
                <wp:inline distT="0" distB="0" distL="0" distR="0" wp14:anchorId="20A5F6D2" wp14:editId="19FA9A7A">
                  <wp:extent cx="2642616" cy="2066544"/>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42616" cy="2066544"/>
                          </a:xfrm>
                          <a:prstGeom prst="rect">
                            <a:avLst/>
                          </a:prstGeom>
                          <a:noFill/>
                        </pic:spPr>
                      </pic:pic>
                    </a:graphicData>
                  </a:graphic>
                </wp:inline>
              </w:drawing>
            </w:r>
          </w:p>
          <w:p w14:paraId="0E2671D9"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rPr>
              <w:t xml:space="preserve">Fedratinib CYP2C8 Ki (2 to 100 </w:t>
            </w:r>
            <w:r w:rsidRPr="00FD1968">
              <w:rPr>
                <w:rFonts w:ascii="Symbol" w:hAnsi="Symbol" w:cs="Calibri"/>
              </w:rPr>
              <w:t></w:t>
            </w:r>
            <w:r w:rsidRPr="00FD1968">
              <w:rPr>
                <w:rFonts w:ascii="Calibri" w:hAnsi="Calibri" w:cs="Calibri"/>
              </w:rPr>
              <w:t>M)</w:t>
            </w:r>
          </w:p>
        </w:tc>
        <w:tc>
          <w:tcPr>
            <w:tcW w:w="4675" w:type="dxa"/>
          </w:tcPr>
          <w:p w14:paraId="73EA56FD"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noProof/>
              </w:rPr>
              <w:drawing>
                <wp:inline distT="0" distB="0" distL="0" distR="0" wp14:anchorId="3E04F909" wp14:editId="5FD2A961">
                  <wp:extent cx="2642616" cy="2066544"/>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42616" cy="2066544"/>
                          </a:xfrm>
                          <a:prstGeom prst="rect">
                            <a:avLst/>
                          </a:prstGeom>
                          <a:noFill/>
                        </pic:spPr>
                      </pic:pic>
                    </a:graphicData>
                  </a:graphic>
                </wp:inline>
              </w:drawing>
            </w:r>
          </w:p>
          <w:p w14:paraId="00181ADB"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rPr>
              <w:t xml:space="preserve">Fedratinib CYP3A4 Ki (0.5 to 20 </w:t>
            </w:r>
            <w:r w:rsidRPr="00FD1968">
              <w:rPr>
                <w:rFonts w:ascii="Symbol" w:hAnsi="Symbol" w:cs="Calibri"/>
              </w:rPr>
              <w:t></w:t>
            </w:r>
            <w:r w:rsidRPr="00FD1968">
              <w:rPr>
                <w:rFonts w:ascii="Calibri" w:hAnsi="Calibri" w:cs="Calibri"/>
              </w:rPr>
              <w:t>M)</w:t>
            </w:r>
          </w:p>
        </w:tc>
      </w:tr>
      <w:tr w:rsidR="00AE73E1" w:rsidRPr="00FD1968" w14:paraId="7FD29C58" w14:textId="77777777" w:rsidTr="002213B5">
        <w:trPr>
          <w:trHeight w:val="3870"/>
        </w:trPr>
        <w:tc>
          <w:tcPr>
            <w:tcW w:w="4675" w:type="dxa"/>
          </w:tcPr>
          <w:p w14:paraId="7E62FDBC"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noProof/>
              </w:rPr>
              <w:drawing>
                <wp:inline distT="0" distB="0" distL="0" distR="0" wp14:anchorId="2FB8E9A6" wp14:editId="63E83EFF">
                  <wp:extent cx="2642616" cy="2066544"/>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42616" cy="2066544"/>
                          </a:xfrm>
                          <a:prstGeom prst="rect">
                            <a:avLst/>
                          </a:prstGeom>
                          <a:noFill/>
                        </pic:spPr>
                      </pic:pic>
                    </a:graphicData>
                  </a:graphic>
                </wp:inline>
              </w:drawing>
            </w:r>
          </w:p>
          <w:p w14:paraId="36AD19B2"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rPr>
              <w:t>Fedratinib CYP3A4 K</w:t>
            </w:r>
            <w:r w:rsidRPr="00FD1968">
              <w:rPr>
                <w:rFonts w:ascii="Calibri" w:hAnsi="Calibri" w:cs="Calibri"/>
                <w:vertAlign w:val="subscript"/>
              </w:rPr>
              <w:t>app</w:t>
            </w:r>
            <w:r w:rsidRPr="00FD1968">
              <w:rPr>
                <w:rFonts w:ascii="Calibri" w:hAnsi="Calibri" w:cs="Calibri"/>
              </w:rPr>
              <w:t xml:space="preserve"> (0.1 to 2 </w:t>
            </w:r>
            <w:r w:rsidRPr="00FD1968">
              <w:rPr>
                <w:rFonts w:ascii="Symbol" w:hAnsi="Symbol" w:cs="Calibri"/>
              </w:rPr>
              <w:t></w:t>
            </w:r>
            <w:r w:rsidRPr="00FD1968">
              <w:rPr>
                <w:rFonts w:ascii="Calibri" w:hAnsi="Calibri" w:cs="Calibri"/>
              </w:rPr>
              <w:t>M)</w:t>
            </w:r>
          </w:p>
        </w:tc>
        <w:tc>
          <w:tcPr>
            <w:tcW w:w="4675" w:type="dxa"/>
          </w:tcPr>
          <w:p w14:paraId="29BF9A02"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noProof/>
              </w:rPr>
              <w:drawing>
                <wp:inline distT="0" distB="0" distL="0" distR="0" wp14:anchorId="5FC5B798" wp14:editId="3F211ED5">
                  <wp:extent cx="2642616" cy="2066544"/>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42616" cy="2066544"/>
                          </a:xfrm>
                          <a:prstGeom prst="rect">
                            <a:avLst/>
                          </a:prstGeom>
                          <a:noFill/>
                        </pic:spPr>
                      </pic:pic>
                    </a:graphicData>
                  </a:graphic>
                </wp:inline>
              </w:drawing>
            </w:r>
          </w:p>
          <w:p w14:paraId="3683F81F"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rPr>
              <w:t xml:space="preserve">Fedratinib CYP3A4 </w:t>
            </w:r>
            <w:proofErr w:type="spellStart"/>
            <w:r w:rsidRPr="00FD1968">
              <w:rPr>
                <w:rFonts w:ascii="Calibri" w:hAnsi="Calibri" w:cs="Calibri"/>
              </w:rPr>
              <w:t>k</w:t>
            </w:r>
            <w:r w:rsidRPr="00FD1968">
              <w:rPr>
                <w:rFonts w:ascii="Calibri" w:hAnsi="Calibri" w:cs="Calibri"/>
                <w:vertAlign w:val="subscript"/>
              </w:rPr>
              <w:t>inact</w:t>
            </w:r>
            <w:proofErr w:type="spellEnd"/>
            <w:r w:rsidRPr="00FD1968">
              <w:rPr>
                <w:rFonts w:ascii="Calibri" w:hAnsi="Calibri" w:cs="Calibri"/>
              </w:rPr>
              <w:t xml:space="preserve"> (1 to 50 1/h)</w:t>
            </w:r>
          </w:p>
        </w:tc>
      </w:tr>
      <w:tr w:rsidR="00AE73E1" w:rsidRPr="00FD1968" w14:paraId="73EB3B86" w14:textId="77777777" w:rsidTr="002213B5">
        <w:tc>
          <w:tcPr>
            <w:tcW w:w="4675" w:type="dxa"/>
          </w:tcPr>
          <w:p w14:paraId="4DC4C910"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noProof/>
              </w:rPr>
              <w:drawing>
                <wp:inline distT="0" distB="0" distL="0" distR="0" wp14:anchorId="74A89855" wp14:editId="02E8F59C">
                  <wp:extent cx="2642616" cy="2066544"/>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42616" cy="2066544"/>
                          </a:xfrm>
                          <a:prstGeom prst="rect">
                            <a:avLst/>
                          </a:prstGeom>
                          <a:noFill/>
                        </pic:spPr>
                      </pic:pic>
                    </a:graphicData>
                  </a:graphic>
                </wp:inline>
              </w:drawing>
            </w:r>
          </w:p>
          <w:p w14:paraId="116256A3"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rPr>
              <w:t xml:space="preserve">Fedratinib CYP3A4 </w:t>
            </w:r>
            <w:proofErr w:type="spellStart"/>
            <w:r w:rsidRPr="00FD1968">
              <w:rPr>
                <w:rFonts w:ascii="Calibri" w:hAnsi="Calibri" w:cs="Calibri"/>
              </w:rPr>
              <w:t>Ind</w:t>
            </w:r>
            <w:r w:rsidRPr="00FD1968">
              <w:rPr>
                <w:rFonts w:ascii="Calibri" w:hAnsi="Calibri" w:cs="Calibri"/>
                <w:vertAlign w:val="subscript"/>
              </w:rPr>
              <w:t>max</w:t>
            </w:r>
            <w:proofErr w:type="spellEnd"/>
            <w:r w:rsidRPr="00FD1968">
              <w:rPr>
                <w:rFonts w:ascii="Calibri" w:hAnsi="Calibri" w:cs="Calibri"/>
              </w:rPr>
              <w:t xml:space="preserve"> (2 to 200)</w:t>
            </w:r>
          </w:p>
        </w:tc>
        <w:tc>
          <w:tcPr>
            <w:tcW w:w="4675" w:type="dxa"/>
          </w:tcPr>
          <w:p w14:paraId="04A26D4E"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noProof/>
              </w:rPr>
              <w:drawing>
                <wp:inline distT="0" distB="0" distL="0" distR="0" wp14:anchorId="3E23178C" wp14:editId="634B2057">
                  <wp:extent cx="2642616" cy="2066544"/>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42616" cy="2066544"/>
                          </a:xfrm>
                          <a:prstGeom prst="rect">
                            <a:avLst/>
                          </a:prstGeom>
                          <a:noFill/>
                        </pic:spPr>
                      </pic:pic>
                    </a:graphicData>
                  </a:graphic>
                </wp:inline>
              </w:drawing>
            </w:r>
          </w:p>
          <w:p w14:paraId="664804C1"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rPr>
              <w:t>Fedratinib CYP3A4 Ind</w:t>
            </w:r>
            <w:r w:rsidRPr="00FD1968">
              <w:rPr>
                <w:rFonts w:ascii="Calibri" w:hAnsi="Calibri" w:cs="Calibri"/>
                <w:vertAlign w:val="subscript"/>
              </w:rPr>
              <w:t>C50</w:t>
            </w:r>
            <w:r w:rsidRPr="00FD1968">
              <w:rPr>
                <w:rFonts w:ascii="Calibri" w:hAnsi="Calibri" w:cs="Calibri"/>
              </w:rPr>
              <w:t xml:space="preserve"> (0.1 to 60 </w:t>
            </w:r>
            <w:r w:rsidRPr="00FD1968">
              <w:rPr>
                <w:rFonts w:ascii="Symbol" w:hAnsi="Symbol" w:cs="Calibri"/>
              </w:rPr>
              <w:t></w:t>
            </w:r>
            <w:r w:rsidRPr="00FD1968">
              <w:rPr>
                <w:rFonts w:ascii="Calibri" w:hAnsi="Calibri" w:cs="Calibri"/>
              </w:rPr>
              <w:t>M)</w:t>
            </w:r>
          </w:p>
        </w:tc>
      </w:tr>
      <w:tr w:rsidR="00AE73E1" w:rsidRPr="00FD1968" w14:paraId="38379922" w14:textId="77777777" w:rsidTr="002213B5">
        <w:tc>
          <w:tcPr>
            <w:tcW w:w="4675" w:type="dxa"/>
          </w:tcPr>
          <w:p w14:paraId="22577499"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noProof/>
              </w:rPr>
              <w:lastRenderedPageBreak/>
              <w:drawing>
                <wp:inline distT="0" distB="0" distL="0" distR="0" wp14:anchorId="54248937" wp14:editId="18B0D421">
                  <wp:extent cx="2642616" cy="2066544"/>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42616" cy="2066544"/>
                          </a:xfrm>
                          <a:prstGeom prst="rect">
                            <a:avLst/>
                          </a:prstGeom>
                          <a:noFill/>
                        </pic:spPr>
                      </pic:pic>
                    </a:graphicData>
                  </a:graphic>
                </wp:inline>
              </w:drawing>
            </w:r>
          </w:p>
          <w:p w14:paraId="1020E13C"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rPr>
              <w:t xml:space="preserve">Fedratinib OATP1B1 Ki (1 to 20 </w:t>
            </w:r>
            <w:r w:rsidRPr="00FD1968">
              <w:rPr>
                <w:rFonts w:ascii="Symbol" w:hAnsi="Symbol" w:cs="Calibri"/>
              </w:rPr>
              <w:t></w:t>
            </w:r>
            <w:r w:rsidRPr="00FD1968">
              <w:rPr>
                <w:rFonts w:ascii="Calibri" w:hAnsi="Calibri" w:cs="Calibri"/>
              </w:rPr>
              <w:t>M)</w:t>
            </w:r>
          </w:p>
        </w:tc>
        <w:tc>
          <w:tcPr>
            <w:tcW w:w="4675" w:type="dxa"/>
          </w:tcPr>
          <w:p w14:paraId="586D717E"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noProof/>
              </w:rPr>
              <w:drawing>
                <wp:inline distT="0" distB="0" distL="0" distR="0" wp14:anchorId="52C6C4F6" wp14:editId="2E7EFC71">
                  <wp:extent cx="2642616" cy="2066544"/>
                  <wp:effectExtent l="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42616" cy="2066544"/>
                          </a:xfrm>
                          <a:prstGeom prst="rect">
                            <a:avLst/>
                          </a:prstGeom>
                          <a:noFill/>
                        </pic:spPr>
                      </pic:pic>
                    </a:graphicData>
                  </a:graphic>
                </wp:inline>
              </w:drawing>
            </w:r>
          </w:p>
          <w:p w14:paraId="79A7DF8A"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rPr>
              <w:t xml:space="preserve">Fedratinib OATP1B3 Ki (0.84 to 84 </w:t>
            </w:r>
            <w:r w:rsidRPr="00FD1968">
              <w:rPr>
                <w:rFonts w:ascii="Symbol" w:hAnsi="Symbol" w:cs="Calibri"/>
              </w:rPr>
              <w:t></w:t>
            </w:r>
            <w:r w:rsidRPr="00FD1968">
              <w:rPr>
                <w:rFonts w:ascii="Calibri" w:hAnsi="Calibri" w:cs="Calibri"/>
              </w:rPr>
              <w:t>M)</w:t>
            </w:r>
          </w:p>
        </w:tc>
      </w:tr>
    </w:tbl>
    <w:p w14:paraId="71CDACB6" w14:textId="4B51E255" w:rsidR="00AE73E1" w:rsidRPr="00C03FFD" w:rsidRDefault="00AE73E1" w:rsidP="00C03FFD">
      <w:pPr>
        <w:pStyle w:val="C-BodyText"/>
        <w:jc w:val="center"/>
        <w:rPr>
          <w:b/>
          <w:sz w:val="22"/>
          <w:szCs w:val="18"/>
        </w:rPr>
      </w:pPr>
      <w:bookmarkStart w:id="34" w:name="_Ref4757258"/>
      <w:bookmarkStart w:id="35" w:name="_Toc9325009"/>
      <w:r w:rsidRPr="00C03FFD">
        <w:rPr>
          <w:b/>
          <w:sz w:val="22"/>
          <w:szCs w:val="18"/>
        </w:rPr>
        <w:t>Figure </w:t>
      </w:r>
      <w:r w:rsidRPr="00C03FFD">
        <w:rPr>
          <w:b/>
          <w:noProof/>
          <w:sz w:val="22"/>
          <w:szCs w:val="18"/>
        </w:rPr>
        <w:fldChar w:fldCharType="begin"/>
      </w:r>
      <w:r w:rsidRPr="00C03FFD">
        <w:rPr>
          <w:b/>
          <w:noProof/>
          <w:sz w:val="22"/>
          <w:szCs w:val="18"/>
        </w:rPr>
        <w:instrText xml:space="preserve"> SEQ Figure \* ARABIC \* MERGEFORMAT </w:instrText>
      </w:r>
      <w:r w:rsidRPr="00C03FFD">
        <w:rPr>
          <w:b/>
          <w:noProof/>
          <w:sz w:val="22"/>
          <w:szCs w:val="18"/>
        </w:rPr>
        <w:fldChar w:fldCharType="separate"/>
      </w:r>
      <w:r w:rsidR="0009738D" w:rsidRPr="00C03FFD">
        <w:rPr>
          <w:b/>
          <w:noProof/>
          <w:sz w:val="22"/>
          <w:szCs w:val="18"/>
        </w:rPr>
        <w:t>5</w:t>
      </w:r>
      <w:r w:rsidRPr="00C03FFD">
        <w:rPr>
          <w:b/>
          <w:noProof/>
          <w:sz w:val="22"/>
          <w:szCs w:val="18"/>
        </w:rPr>
        <w:fldChar w:fldCharType="end"/>
      </w:r>
      <w:bookmarkEnd w:id="34"/>
      <w:r w:rsidRPr="00C03FFD">
        <w:rPr>
          <w:b/>
          <w:sz w:val="22"/>
          <w:szCs w:val="18"/>
        </w:rPr>
        <w:t>: Sensitivity Analyses of Fedratinib Interaction Parameters on Drug-Drug Interaction Magnitude as AUC Ratio with Repaglinide as the Victim</w:t>
      </w:r>
      <w:bookmarkEnd w:id="35"/>
    </w:p>
    <w:p w14:paraId="76F5F3CC" w14:textId="77777777" w:rsidR="00AE73E1" w:rsidRPr="00FD1968" w:rsidRDefault="00AE73E1" w:rsidP="00AE73E1"/>
    <w:p w14:paraId="5496BEC9" w14:textId="77777777" w:rsidR="00AE73E1" w:rsidRPr="00FD1968" w:rsidRDefault="00AE73E1" w:rsidP="00FD1968">
      <w:pPr>
        <w:pStyle w:val="Heading2"/>
      </w:pPr>
      <w:r w:rsidRPr="00FD1968">
        <w:t>PSA on warfarin DDI</w:t>
      </w:r>
    </w:p>
    <w:p w14:paraId="36221197" w14:textId="5C672BDA" w:rsidR="00AE73E1" w:rsidRPr="00FD1968" w:rsidRDefault="00AE73E1" w:rsidP="00381E92">
      <w:r w:rsidRPr="00FD1968">
        <w:t>The parameter sensitivity analysis for warfarin was conducted using the default “Healthy Volunteers” population given 400 mg QD doses of fedratinib (as the perpetrator) and a single 15 mg dose of warfarin (as the victim). As summarized in</w:t>
      </w:r>
      <w:r w:rsidRPr="00FD1968">
        <w:rPr>
          <w:sz w:val="28"/>
        </w:rPr>
        <w:t xml:space="preserve"> </w:t>
      </w:r>
      <w:r w:rsidRPr="00FD1968">
        <w:rPr>
          <w:rStyle w:val="C-Hyperlink"/>
          <w:color w:val="auto"/>
        </w:rPr>
        <w:fldChar w:fldCharType="begin"/>
      </w:r>
      <w:r w:rsidRPr="00FD1968">
        <w:rPr>
          <w:rStyle w:val="C-Hyperlink"/>
          <w:color w:val="auto"/>
        </w:rPr>
        <w:instrText xml:space="preserve"> REF _Ref4693763 \h \* MERGEFORMAT </w:instrText>
      </w:r>
      <w:r w:rsidRPr="00FD1968">
        <w:rPr>
          <w:rStyle w:val="C-Hyperlink"/>
          <w:color w:val="auto"/>
        </w:rPr>
      </w:r>
      <w:r w:rsidRPr="00FD1968">
        <w:rPr>
          <w:rStyle w:val="C-Hyperlink"/>
          <w:color w:val="auto"/>
        </w:rPr>
        <w:fldChar w:fldCharType="separate"/>
      </w:r>
      <w:r w:rsidR="0009738D" w:rsidRPr="0009738D">
        <w:rPr>
          <w:rStyle w:val="C-Hyperlink"/>
          <w:color w:val="auto"/>
        </w:rPr>
        <w:t>Figure 6</w:t>
      </w:r>
      <w:r w:rsidRPr="00FD1968">
        <w:rPr>
          <w:rStyle w:val="C-Hyperlink"/>
          <w:color w:val="auto"/>
        </w:rPr>
        <w:fldChar w:fldCharType="end"/>
      </w:r>
      <w:r w:rsidRPr="00FD1968">
        <w:t xml:space="preserve"> , the sensitivity analyses suggest minor impacts of fedratinib CYP2C9 Ki on AUC ratio over the tested parameter range.</w:t>
      </w:r>
    </w:p>
    <w:p w14:paraId="5409AF43" w14:textId="3C5EDCA7" w:rsidR="00AE73E1" w:rsidRPr="00FD1968" w:rsidRDefault="00AE73E1" w:rsidP="00AE73E1">
      <w:pPr>
        <w:pStyle w:val="Caption"/>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AE73E1" w:rsidRPr="00FD1968" w14:paraId="6232368E" w14:textId="77777777" w:rsidTr="002213B5">
        <w:trPr>
          <w:jc w:val="center"/>
        </w:trPr>
        <w:tc>
          <w:tcPr>
            <w:tcW w:w="4675" w:type="dxa"/>
          </w:tcPr>
          <w:p w14:paraId="12957C47"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noProof/>
              </w:rPr>
              <w:drawing>
                <wp:inline distT="0" distB="0" distL="0" distR="0" wp14:anchorId="58A7442E" wp14:editId="23EF7D57">
                  <wp:extent cx="2642616" cy="2066544"/>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42616" cy="2066544"/>
                          </a:xfrm>
                          <a:prstGeom prst="rect">
                            <a:avLst/>
                          </a:prstGeom>
                          <a:noFill/>
                        </pic:spPr>
                      </pic:pic>
                    </a:graphicData>
                  </a:graphic>
                </wp:inline>
              </w:drawing>
            </w:r>
          </w:p>
          <w:p w14:paraId="0BCD6898" w14:textId="77777777" w:rsidR="00AE73E1" w:rsidRPr="00FD1968" w:rsidRDefault="00AE73E1" w:rsidP="002213B5">
            <w:pPr>
              <w:autoSpaceDE w:val="0"/>
              <w:autoSpaceDN w:val="0"/>
              <w:adjustRightInd w:val="0"/>
              <w:jc w:val="center"/>
              <w:rPr>
                <w:rFonts w:ascii="Calibri" w:hAnsi="Calibri" w:cs="Calibri"/>
              </w:rPr>
            </w:pPr>
            <w:r w:rsidRPr="00FD1968">
              <w:rPr>
                <w:rFonts w:ascii="Calibri" w:hAnsi="Calibri" w:cs="Calibri"/>
              </w:rPr>
              <w:t xml:space="preserve">Fedratinib CYP2C9 Ki (1 to 30 </w:t>
            </w:r>
            <w:r w:rsidRPr="00FD1968">
              <w:rPr>
                <w:rFonts w:ascii="Symbol" w:hAnsi="Symbol" w:cs="Calibri"/>
              </w:rPr>
              <w:t></w:t>
            </w:r>
            <w:r w:rsidRPr="00FD1968">
              <w:rPr>
                <w:rFonts w:ascii="Calibri" w:hAnsi="Calibri" w:cs="Calibri"/>
              </w:rPr>
              <w:t>M)</w:t>
            </w:r>
          </w:p>
        </w:tc>
      </w:tr>
    </w:tbl>
    <w:p w14:paraId="5FAEB81C" w14:textId="6AFBA8DD" w:rsidR="00C03FFD" w:rsidRPr="00C03FFD" w:rsidRDefault="00C03FFD" w:rsidP="00C03FFD">
      <w:pPr>
        <w:jc w:val="center"/>
        <w:rPr>
          <w:b/>
          <w:bCs/>
        </w:rPr>
      </w:pPr>
      <w:bookmarkStart w:id="36" w:name="_Ref4693763"/>
      <w:bookmarkStart w:id="37" w:name="_Toc9325010"/>
      <w:r w:rsidRPr="00C03FFD">
        <w:rPr>
          <w:b/>
          <w:bCs/>
        </w:rPr>
        <w:t>Figure </w:t>
      </w:r>
      <w:r w:rsidRPr="00C03FFD">
        <w:rPr>
          <w:b/>
          <w:bCs/>
          <w:noProof/>
        </w:rPr>
        <w:fldChar w:fldCharType="begin"/>
      </w:r>
      <w:r w:rsidRPr="00C03FFD">
        <w:rPr>
          <w:b/>
          <w:bCs/>
          <w:noProof/>
        </w:rPr>
        <w:instrText xml:space="preserve"> SEQ Figure \* ARABIC \* MERGEFORMAT </w:instrText>
      </w:r>
      <w:r w:rsidRPr="00C03FFD">
        <w:rPr>
          <w:b/>
          <w:bCs/>
          <w:noProof/>
        </w:rPr>
        <w:fldChar w:fldCharType="separate"/>
      </w:r>
      <w:r w:rsidRPr="00C03FFD">
        <w:rPr>
          <w:b/>
          <w:bCs/>
          <w:noProof/>
        </w:rPr>
        <w:t>6</w:t>
      </w:r>
      <w:r w:rsidRPr="00C03FFD">
        <w:rPr>
          <w:b/>
          <w:bCs/>
          <w:noProof/>
        </w:rPr>
        <w:fldChar w:fldCharType="end"/>
      </w:r>
      <w:bookmarkEnd w:id="36"/>
      <w:r w:rsidRPr="00C03FFD">
        <w:rPr>
          <w:b/>
          <w:bCs/>
        </w:rPr>
        <w:t>:</w:t>
      </w:r>
      <w:r w:rsidRPr="00C03FFD">
        <w:rPr>
          <w:b/>
          <w:bCs/>
        </w:rPr>
        <w:tab/>
        <w:t>Sensitivity Analyses of Fedratinib Interaction Parameters on Drug-Drug Interaction Magnitude as AUC Ratio with Warfarin as the Victim</w:t>
      </w:r>
      <w:bookmarkEnd w:id="37"/>
    </w:p>
    <w:p w14:paraId="620F4A97" w14:textId="77777777" w:rsidR="00C03FFD" w:rsidRDefault="00C03FFD" w:rsidP="00381E92"/>
    <w:p w14:paraId="3B63CD4A" w14:textId="4CD9FEC3" w:rsidR="00AE73E1" w:rsidRPr="00FD1968" w:rsidRDefault="00AE73E1" w:rsidP="00381E92">
      <w:r w:rsidRPr="00FD1968">
        <w:t>In summary, the sensitivity analysis over a 10-fold or larger range of parameters shows no notable impact on the extent of interaction predicted for repaglinide and warfarin.</w:t>
      </w:r>
    </w:p>
    <w:p w14:paraId="7EC75257" w14:textId="77777777" w:rsidR="00381E92" w:rsidRPr="00FD1968" w:rsidRDefault="00381E92" w:rsidP="00381E92"/>
    <w:p w14:paraId="3FAED83B" w14:textId="77777777" w:rsidR="00381E92" w:rsidRPr="00FD1968" w:rsidRDefault="00381E92">
      <w:pPr>
        <w:rPr>
          <w:rFonts w:eastAsiaTheme="majorEastAsia" w:cstheme="majorBidi"/>
          <w:b/>
          <w:sz w:val="28"/>
          <w:szCs w:val="32"/>
        </w:rPr>
      </w:pPr>
      <w:r w:rsidRPr="00FD1968">
        <w:br w:type="page"/>
      </w:r>
    </w:p>
    <w:p w14:paraId="33F12CC9" w14:textId="77777777" w:rsidR="00B068EF" w:rsidRPr="00FD1968" w:rsidRDefault="00B068EF" w:rsidP="00B068EF">
      <w:pPr>
        <w:tabs>
          <w:tab w:val="left" w:pos="144"/>
        </w:tabs>
        <w:spacing w:after="0" w:line="240" w:lineRule="auto"/>
        <w:ind w:left="144" w:hanging="144"/>
        <w:rPr>
          <w:rFonts w:eastAsia="Times New Roman" w:cs="Arial"/>
          <w:sz w:val="20"/>
          <w:szCs w:val="20"/>
          <w:lang w:eastAsia="en-US"/>
        </w:rPr>
        <w:sectPr w:rsidR="00B068EF" w:rsidRPr="00FD1968" w:rsidSect="00B3482B">
          <w:footerReference w:type="default" r:id="rId28"/>
          <w:pgSz w:w="12240" w:h="15840"/>
          <w:pgMar w:top="1440" w:right="1440" w:bottom="1440" w:left="1440" w:header="720" w:footer="720" w:gutter="0"/>
          <w:cols w:space="720"/>
          <w:docGrid w:linePitch="360"/>
        </w:sectPr>
      </w:pPr>
    </w:p>
    <w:p w14:paraId="00750703" w14:textId="4AFAB6AF" w:rsidR="0040491F" w:rsidRPr="00FD1968" w:rsidRDefault="0040491F" w:rsidP="00B26E68">
      <w:pPr>
        <w:pStyle w:val="Heading1"/>
      </w:pPr>
      <w:r w:rsidRPr="00FD1968">
        <w:rPr>
          <w:color w:val="auto"/>
        </w:rPr>
        <w:lastRenderedPageBreak/>
        <w:t xml:space="preserve">SM </w:t>
      </w:r>
      <w:r w:rsidR="00E92040">
        <w:rPr>
          <w:color w:val="auto"/>
        </w:rPr>
        <w:t>9</w:t>
      </w:r>
      <w:r w:rsidRPr="00FD1968">
        <w:rPr>
          <w:color w:val="auto"/>
        </w:rPr>
        <w:t xml:space="preserve">: </w:t>
      </w:r>
      <w:r w:rsidR="006D22BE" w:rsidRPr="00FD1968">
        <w:rPr>
          <w:color w:val="auto"/>
        </w:rPr>
        <w:t>Model-Predicted Metabolism-mediated Drug-drug Interactions with Fedratinib as the Victim</w:t>
      </w:r>
    </w:p>
    <w:p w14:paraId="249A9E9C" w14:textId="53A5A9C5" w:rsidR="006D22BE" w:rsidRPr="00FD1968" w:rsidRDefault="006D22BE" w:rsidP="006D22BE">
      <w:r w:rsidRPr="00FD1968">
        <w:t xml:space="preserve">The class of each modulator along with victim and perpetrator dose regimen was summarized in </w:t>
      </w:r>
      <w:r w:rsidRPr="00FD1968">
        <w:rPr>
          <w:rStyle w:val="C-Hyperlink"/>
          <w:color w:val="auto"/>
        </w:rPr>
        <w:fldChar w:fldCharType="begin"/>
      </w:r>
      <w:r w:rsidRPr="00FD1968">
        <w:rPr>
          <w:rStyle w:val="C-Hyperlink"/>
          <w:color w:val="auto"/>
        </w:rPr>
        <w:instrText xml:space="preserve"> REF _Ref518571223 \h \* MERGEFORMAT </w:instrText>
      </w:r>
      <w:r w:rsidRPr="00FD1968">
        <w:rPr>
          <w:rStyle w:val="C-Hyperlink"/>
          <w:color w:val="auto"/>
        </w:rPr>
      </w:r>
      <w:r w:rsidRPr="00FD1968">
        <w:rPr>
          <w:rStyle w:val="C-Hyperlink"/>
          <w:color w:val="auto"/>
        </w:rPr>
        <w:fldChar w:fldCharType="separate"/>
      </w:r>
      <w:r w:rsidR="0009738D" w:rsidRPr="0009738D">
        <w:rPr>
          <w:rStyle w:val="C-Hyperlink"/>
          <w:color w:val="auto"/>
        </w:rPr>
        <w:t>Table 7</w:t>
      </w:r>
      <w:r w:rsidRPr="00FD1968">
        <w:rPr>
          <w:rStyle w:val="C-Hyperlink"/>
          <w:color w:val="auto"/>
        </w:rPr>
        <w:fldChar w:fldCharType="end"/>
      </w:r>
      <w:r w:rsidRPr="00FD1968">
        <w:t>.</w:t>
      </w:r>
    </w:p>
    <w:p w14:paraId="5AC39A11" w14:textId="5C8356ED" w:rsidR="006D22BE" w:rsidRPr="00FD1968" w:rsidRDefault="006D22BE" w:rsidP="006D22BE">
      <w:pPr>
        <w:pStyle w:val="Caption"/>
      </w:pPr>
      <w:bookmarkStart w:id="38" w:name="_Ref518571223"/>
      <w:bookmarkStart w:id="39" w:name="_Toc9324981"/>
      <w:r w:rsidRPr="00FD1968">
        <w:t>Table </w:t>
      </w:r>
      <w:r w:rsidRPr="00FD1968">
        <w:rPr>
          <w:noProof/>
        </w:rPr>
        <w:fldChar w:fldCharType="begin"/>
      </w:r>
      <w:r w:rsidRPr="00FD1968">
        <w:rPr>
          <w:noProof/>
        </w:rPr>
        <w:instrText xml:space="preserve"> SEQ Table \* ARABIC \* MERGEFORMAT </w:instrText>
      </w:r>
      <w:r w:rsidRPr="00FD1968">
        <w:rPr>
          <w:noProof/>
        </w:rPr>
        <w:fldChar w:fldCharType="separate"/>
      </w:r>
      <w:r w:rsidR="0009738D">
        <w:rPr>
          <w:noProof/>
        </w:rPr>
        <w:t>7</w:t>
      </w:r>
      <w:r w:rsidRPr="00FD1968">
        <w:rPr>
          <w:noProof/>
        </w:rPr>
        <w:fldChar w:fldCharType="end"/>
      </w:r>
      <w:bookmarkEnd w:id="38"/>
      <w:r w:rsidRPr="00FD1968">
        <w:t>:</w:t>
      </w:r>
      <w:r w:rsidRPr="00FD1968">
        <w:tab/>
        <w:t>List of Modulators used for the Metabolism-mediated DDI Assessment with Fedratinib as the Victim</w:t>
      </w:r>
      <w:bookmarkEnd w:id="39"/>
    </w:p>
    <w:tbl>
      <w:tblPr>
        <w:tblW w:w="49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03"/>
        <w:gridCol w:w="3240"/>
        <w:gridCol w:w="3329"/>
      </w:tblGrid>
      <w:tr w:rsidR="006D22BE" w:rsidRPr="00FD1968" w14:paraId="52959718" w14:textId="77777777" w:rsidTr="006D22BE">
        <w:trPr>
          <w:cantSplit/>
          <w:tblHeader/>
          <w:jc w:val="center"/>
        </w:trPr>
        <w:tc>
          <w:tcPr>
            <w:tcW w:w="1419" w:type="pct"/>
          </w:tcPr>
          <w:p w14:paraId="1CFA69E3" w14:textId="77777777" w:rsidR="006D22BE" w:rsidRPr="00FD1968" w:rsidRDefault="006D22BE" w:rsidP="006D22BE">
            <w:pPr>
              <w:pStyle w:val="C-TableHeader"/>
              <w:rPr>
                <w:sz w:val="20"/>
              </w:rPr>
            </w:pPr>
            <w:r w:rsidRPr="00FD1968">
              <w:rPr>
                <w:sz w:val="20"/>
              </w:rPr>
              <w:t>Victim</w:t>
            </w:r>
          </w:p>
        </w:tc>
        <w:tc>
          <w:tcPr>
            <w:tcW w:w="1766" w:type="pct"/>
          </w:tcPr>
          <w:p w14:paraId="4DBCF43E" w14:textId="77777777" w:rsidR="006D22BE" w:rsidRPr="00FD1968" w:rsidRDefault="006D22BE" w:rsidP="006D22BE">
            <w:pPr>
              <w:pStyle w:val="C-TableHeader"/>
              <w:rPr>
                <w:sz w:val="20"/>
              </w:rPr>
            </w:pPr>
            <w:r w:rsidRPr="00FD1968">
              <w:rPr>
                <w:sz w:val="20"/>
              </w:rPr>
              <w:t>Perpetrator</w:t>
            </w:r>
          </w:p>
        </w:tc>
        <w:tc>
          <w:tcPr>
            <w:tcW w:w="1815" w:type="pct"/>
          </w:tcPr>
          <w:p w14:paraId="64F2D300" w14:textId="77777777" w:rsidR="006D22BE" w:rsidRPr="00FD1968" w:rsidRDefault="006D22BE" w:rsidP="006D22BE">
            <w:pPr>
              <w:pStyle w:val="C-TableHeader"/>
              <w:rPr>
                <w:sz w:val="20"/>
              </w:rPr>
            </w:pPr>
            <w:r w:rsidRPr="00FD1968">
              <w:rPr>
                <w:sz w:val="20"/>
              </w:rPr>
              <w:t>Perpetrator class</w:t>
            </w:r>
          </w:p>
        </w:tc>
      </w:tr>
      <w:tr w:rsidR="006D22BE" w:rsidRPr="00FD1968" w14:paraId="1232DBD2" w14:textId="77777777" w:rsidTr="006D22BE">
        <w:trPr>
          <w:cantSplit/>
          <w:jc w:val="center"/>
        </w:trPr>
        <w:tc>
          <w:tcPr>
            <w:tcW w:w="1419" w:type="pct"/>
            <w:vMerge w:val="restart"/>
            <w:vAlign w:val="center"/>
          </w:tcPr>
          <w:p w14:paraId="4FD2435E" w14:textId="77777777" w:rsidR="006D22BE" w:rsidRPr="00FD1968" w:rsidRDefault="006D22BE" w:rsidP="006D22BE">
            <w:pPr>
              <w:pStyle w:val="C-TableText"/>
              <w:rPr>
                <w:sz w:val="20"/>
              </w:rPr>
            </w:pPr>
            <w:r w:rsidRPr="00FD1968">
              <w:rPr>
                <w:kern w:val="24"/>
                <w:sz w:val="20"/>
              </w:rPr>
              <w:t>Fedratinib (400 mg once)</w:t>
            </w:r>
          </w:p>
        </w:tc>
        <w:tc>
          <w:tcPr>
            <w:tcW w:w="1766" w:type="pct"/>
          </w:tcPr>
          <w:p w14:paraId="506F4A35" w14:textId="77777777" w:rsidR="006D22BE" w:rsidRPr="00FD1968" w:rsidRDefault="006D22BE" w:rsidP="006D22BE">
            <w:pPr>
              <w:pStyle w:val="C-TableText"/>
              <w:rPr>
                <w:sz w:val="20"/>
              </w:rPr>
            </w:pPr>
            <w:r w:rsidRPr="00FD1968">
              <w:rPr>
                <w:kern w:val="24"/>
                <w:sz w:val="20"/>
              </w:rPr>
              <w:t>Ketoconazole (200 mg BID)</w:t>
            </w:r>
          </w:p>
        </w:tc>
        <w:tc>
          <w:tcPr>
            <w:tcW w:w="1815" w:type="pct"/>
          </w:tcPr>
          <w:p w14:paraId="587EC405" w14:textId="77777777" w:rsidR="006D22BE" w:rsidRPr="00FD1968" w:rsidRDefault="006D22BE" w:rsidP="006D22BE">
            <w:pPr>
              <w:pStyle w:val="C-TableText"/>
              <w:rPr>
                <w:sz w:val="20"/>
              </w:rPr>
            </w:pPr>
            <w:r w:rsidRPr="00FD1968">
              <w:rPr>
                <w:kern w:val="24"/>
                <w:sz w:val="20"/>
              </w:rPr>
              <w:t>CYP3A4 strong inhibitor</w:t>
            </w:r>
          </w:p>
        </w:tc>
      </w:tr>
      <w:tr w:rsidR="006D22BE" w:rsidRPr="00FD1968" w14:paraId="1A4BCD99" w14:textId="77777777" w:rsidTr="006D22BE">
        <w:trPr>
          <w:cantSplit/>
          <w:jc w:val="center"/>
        </w:trPr>
        <w:tc>
          <w:tcPr>
            <w:tcW w:w="1419" w:type="pct"/>
            <w:vMerge/>
            <w:vAlign w:val="center"/>
          </w:tcPr>
          <w:p w14:paraId="4427BF43" w14:textId="77777777" w:rsidR="006D22BE" w:rsidRPr="00FD1968" w:rsidRDefault="006D22BE" w:rsidP="006D22BE">
            <w:pPr>
              <w:pStyle w:val="C-TableText"/>
              <w:rPr>
                <w:kern w:val="24"/>
                <w:sz w:val="20"/>
              </w:rPr>
            </w:pPr>
          </w:p>
        </w:tc>
        <w:tc>
          <w:tcPr>
            <w:tcW w:w="1766" w:type="pct"/>
          </w:tcPr>
          <w:p w14:paraId="43E13B1E" w14:textId="77777777" w:rsidR="006D22BE" w:rsidRPr="00FD1968" w:rsidRDefault="006D22BE" w:rsidP="006D22BE">
            <w:pPr>
              <w:pStyle w:val="C-TableText"/>
              <w:rPr>
                <w:kern w:val="24"/>
                <w:sz w:val="20"/>
              </w:rPr>
            </w:pPr>
            <w:r w:rsidRPr="00FD1968">
              <w:rPr>
                <w:kern w:val="24"/>
                <w:sz w:val="20"/>
              </w:rPr>
              <w:t>Ketoconazole (400 mg QD)</w:t>
            </w:r>
          </w:p>
        </w:tc>
        <w:tc>
          <w:tcPr>
            <w:tcW w:w="1815" w:type="pct"/>
          </w:tcPr>
          <w:p w14:paraId="32A5B635" w14:textId="77777777" w:rsidR="006D22BE" w:rsidRPr="00FD1968" w:rsidRDefault="006D22BE" w:rsidP="006D22BE">
            <w:pPr>
              <w:pStyle w:val="C-TableText"/>
              <w:rPr>
                <w:kern w:val="24"/>
                <w:sz w:val="20"/>
              </w:rPr>
            </w:pPr>
            <w:r w:rsidRPr="00FD1968">
              <w:rPr>
                <w:kern w:val="24"/>
                <w:sz w:val="20"/>
              </w:rPr>
              <w:t>CYP3A4 strong inhibitor</w:t>
            </w:r>
          </w:p>
        </w:tc>
      </w:tr>
      <w:tr w:rsidR="006D22BE" w:rsidRPr="00FD1968" w14:paraId="118182E0" w14:textId="77777777" w:rsidTr="006D22BE">
        <w:trPr>
          <w:cantSplit/>
          <w:jc w:val="center"/>
        </w:trPr>
        <w:tc>
          <w:tcPr>
            <w:tcW w:w="1419" w:type="pct"/>
            <w:vMerge/>
            <w:vAlign w:val="center"/>
          </w:tcPr>
          <w:p w14:paraId="691B1EDA" w14:textId="77777777" w:rsidR="006D22BE" w:rsidRPr="00FD1968" w:rsidRDefault="006D22BE" w:rsidP="006D22BE">
            <w:pPr>
              <w:pStyle w:val="C-TableText"/>
              <w:rPr>
                <w:kern w:val="24"/>
                <w:sz w:val="20"/>
              </w:rPr>
            </w:pPr>
          </w:p>
        </w:tc>
        <w:tc>
          <w:tcPr>
            <w:tcW w:w="1766" w:type="pct"/>
          </w:tcPr>
          <w:p w14:paraId="507B7AD8" w14:textId="77777777" w:rsidR="006D22BE" w:rsidRPr="00FD1968" w:rsidRDefault="006D22BE" w:rsidP="006D22BE">
            <w:pPr>
              <w:pStyle w:val="C-TableText"/>
              <w:rPr>
                <w:kern w:val="24"/>
                <w:sz w:val="20"/>
              </w:rPr>
            </w:pPr>
            <w:r w:rsidRPr="00FD1968">
              <w:rPr>
                <w:kern w:val="24"/>
                <w:sz w:val="20"/>
              </w:rPr>
              <w:t>Ritonavir (100 mg BID)</w:t>
            </w:r>
          </w:p>
        </w:tc>
        <w:tc>
          <w:tcPr>
            <w:tcW w:w="1815" w:type="pct"/>
          </w:tcPr>
          <w:p w14:paraId="2C248EA8" w14:textId="77777777" w:rsidR="006D22BE" w:rsidRPr="00FD1968" w:rsidRDefault="006D22BE" w:rsidP="006D22BE">
            <w:pPr>
              <w:pStyle w:val="C-TableText"/>
              <w:rPr>
                <w:kern w:val="24"/>
                <w:sz w:val="20"/>
              </w:rPr>
            </w:pPr>
            <w:r w:rsidRPr="00FD1968">
              <w:rPr>
                <w:kern w:val="24"/>
                <w:sz w:val="20"/>
              </w:rPr>
              <w:t>CYP3A4 strong inhibitor</w:t>
            </w:r>
          </w:p>
        </w:tc>
      </w:tr>
      <w:tr w:rsidR="006D22BE" w:rsidRPr="00FD1968" w14:paraId="089F2CB8" w14:textId="77777777" w:rsidTr="006D22BE">
        <w:trPr>
          <w:cantSplit/>
          <w:jc w:val="center"/>
        </w:trPr>
        <w:tc>
          <w:tcPr>
            <w:tcW w:w="1419" w:type="pct"/>
            <w:vMerge/>
            <w:vAlign w:val="center"/>
          </w:tcPr>
          <w:p w14:paraId="30867590" w14:textId="77777777" w:rsidR="006D22BE" w:rsidRPr="00FD1968" w:rsidRDefault="006D22BE" w:rsidP="006D22BE">
            <w:pPr>
              <w:pStyle w:val="C-TableText"/>
              <w:rPr>
                <w:kern w:val="24"/>
                <w:sz w:val="20"/>
              </w:rPr>
            </w:pPr>
          </w:p>
        </w:tc>
        <w:tc>
          <w:tcPr>
            <w:tcW w:w="1766" w:type="pct"/>
          </w:tcPr>
          <w:p w14:paraId="3158D2E8" w14:textId="77777777" w:rsidR="006D22BE" w:rsidRPr="00FD1968" w:rsidRDefault="006D22BE" w:rsidP="006D22BE">
            <w:pPr>
              <w:pStyle w:val="C-TableText"/>
              <w:rPr>
                <w:kern w:val="24"/>
                <w:sz w:val="20"/>
              </w:rPr>
            </w:pPr>
            <w:r w:rsidRPr="00FD1968">
              <w:rPr>
                <w:kern w:val="24"/>
                <w:sz w:val="20"/>
              </w:rPr>
              <w:t>Itraconazole (200 mg BID at Day 1 + 200 mg QD from Day 2)</w:t>
            </w:r>
          </w:p>
        </w:tc>
        <w:tc>
          <w:tcPr>
            <w:tcW w:w="1815" w:type="pct"/>
          </w:tcPr>
          <w:p w14:paraId="379FCD99" w14:textId="77777777" w:rsidR="006D22BE" w:rsidRPr="00FD1968" w:rsidRDefault="006D22BE" w:rsidP="006D22BE">
            <w:pPr>
              <w:pStyle w:val="C-TableText"/>
              <w:rPr>
                <w:kern w:val="24"/>
                <w:sz w:val="20"/>
              </w:rPr>
            </w:pPr>
            <w:r w:rsidRPr="00FD1968">
              <w:rPr>
                <w:kern w:val="24"/>
                <w:sz w:val="20"/>
              </w:rPr>
              <w:t>CYP3A4 strong inhibitor</w:t>
            </w:r>
          </w:p>
        </w:tc>
      </w:tr>
      <w:tr w:rsidR="006D22BE" w:rsidRPr="00FD1968" w14:paraId="518618D3" w14:textId="77777777" w:rsidTr="006D22BE">
        <w:trPr>
          <w:cantSplit/>
          <w:jc w:val="center"/>
        </w:trPr>
        <w:tc>
          <w:tcPr>
            <w:tcW w:w="1419" w:type="pct"/>
            <w:vMerge/>
            <w:vAlign w:val="center"/>
          </w:tcPr>
          <w:p w14:paraId="5D8342EB" w14:textId="77777777" w:rsidR="006D22BE" w:rsidRPr="00FD1968" w:rsidRDefault="006D22BE" w:rsidP="006D22BE">
            <w:pPr>
              <w:pStyle w:val="C-TableText"/>
              <w:rPr>
                <w:kern w:val="24"/>
                <w:sz w:val="20"/>
              </w:rPr>
            </w:pPr>
          </w:p>
        </w:tc>
        <w:tc>
          <w:tcPr>
            <w:tcW w:w="1766" w:type="pct"/>
          </w:tcPr>
          <w:p w14:paraId="0FAB146E" w14:textId="77777777" w:rsidR="006D22BE" w:rsidRPr="00FD1968" w:rsidRDefault="006D22BE" w:rsidP="006D22BE">
            <w:pPr>
              <w:pStyle w:val="C-TableText"/>
              <w:rPr>
                <w:kern w:val="24"/>
                <w:sz w:val="20"/>
              </w:rPr>
            </w:pPr>
            <w:r w:rsidRPr="00FD1968">
              <w:rPr>
                <w:kern w:val="24"/>
                <w:sz w:val="20"/>
              </w:rPr>
              <w:t>Clarithromycin (250 mg BID)</w:t>
            </w:r>
          </w:p>
        </w:tc>
        <w:tc>
          <w:tcPr>
            <w:tcW w:w="1815" w:type="pct"/>
          </w:tcPr>
          <w:p w14:paraId="313B7862" w14:textId="77777777" w:rsidR="006D22BE" w:rsidRPr="00FD1968" w:rsidRDefault="006D22BE" w:rsidP="006D22BE">
            <w:pPr>
              <w:pStyle w:val="C-TableText"/>
              <w:rPr>
                <w:kern w:val="24"/>
                <w:sz w:val="20"/>
              </w:rPr>
            </w:pPr>
            <w:r w:rsidRPr="00FD1968">
              <w:rPr>
                <w:kern w:val="24"/>
                <w:sz w:val="20"/>
              </w:rPr>
              <w:t>CYP3A4 strong inhibitor</w:t>
            </w:r>
          </w:p>
        </w:tc>
      </w:tr>
      <w:tr w:rsidR="006D22BE" w:rsidRPr="00FD1968" w14:paraId="3CF8B840" w14:textId="77777777" w:rsidTr="006D22BE">
        <w:trPr>
          <w:cantSplit/>
          <w:jc w:val="center"/>
        </w:trPr>
        <w:tc>
          <w:tcPr>
            <w:tcW w:w="1419" w:type="pct"/>
            <w:vMerge/>
            <w:vAlign w:val="center"/>
          </w:tcPr>
          <w:p w14:paraId="20732C99" w14:textId="77777777" w:rsidR="006D22BE" w:rsidRPr="00FD1968" w:rsidRDefault="006D22BE" w:rsidP="006D22BE">
            <w:pPr>
              <w:pStyle w:val="C-TableText"/>
              <w:rPr>
                <w:kern w:val="24"/>
                <w:sz w:val="20"/>
              </w:rPr>
            </w:pPr>
          </w:p>
        </w:tc>
        <w:tc>
          <w:tcPr>
            <w:tcW w:w="1766" w:type="pct"/>
          </w:tcPr>
          <w:p w14:paraId="7D82AA2B" w14:textId="77777777" w:rsidR="006D22BE" w:rsidRPr="00FD1968" w:rsidRDefault="006D22BE" w:rsidP="006D22BE">
            <w:pPr>
              <w:pStyle w:val="C-TableText"/>
              <w:rPr>
                <w:kern w:val="24"/>
                <w:sz w:val="20"/>
              </w:rPr>
            </w:pPr>
            <w:r w:rsidRPr="00FD1968">
              <w:rPr>
                <w:kern w:val="24"/>
                <w:sz w:val="20"/>
              </w:rPr>
              <w:t>Fluconazole (200 mg QD)</w:t>
            </w:r>
          </w:p>
        </w:tc>
        <w:tc>
          <w:tcPr>
            <w:tcW w:w="1815" w:type="pct"/>
          </w:tcPr>
          <w:p w14:paraId="18C7237E" w14:textId="77777777" w:rsidR="006D22BE" w:rsidRPr="00FD1968" w:rsidRDefault="006D22BE" w:rsidP="006D22BE">
            <w:pPr>
              <w:pStyle w:val="C-TableText"/>
              <w:rPr>
                <w:kern w:val="24"/>
                <w:sz w:val="20"/>
              </w:rPr>
            </w:pPr>
            <w:r w:rsidRPr="00FD1968">
              <w:rPr>
                <w:kern w:val="24"/>
                <w:sz w:val="20"/>
              </w:rPr>
              <w:t>CYP3A4 moderate inhibitor</w:t>
            </w:r>
          </w:p>
          <w:p w14:paraId="2AA95398" w14:textId="77777777" w:rsidR="006D22BE" w:rsidRPr="00FD1968" w:rsidRDefault="006D22BE" w:rsidP="006D22BE">
            <w:pPr>
              <w:pStyle w:val="C-TableText"/>
              <w:rPr>
                <w:kern w:val="24"/>
                <w:sz w:val="20"/>
              </w:rPr>
            </w:pPr>
            <w:r w:rsidRPr="00FD1968">
              <w:rPr>
                <w:kern w:val="24"/>
                <w:sz w:val="20"/>
              </w:rPr>
              <w:t>CYP2C19 strong inhibitor</w:t>
            </w:r>
          </w:p>
        </w:tc>
      </w:tr>
      <w:tr w:rsidR="006D22BE" w:rsidRPr="00FD1968" w14:paraId="1F8109A2" w14:textId="77777777" w:rsidTr="006D22BE">
        <w:trPr>
          <w:cantSplit/>
          <w:jc w:val="center"/>
        </w:trPr>
        <w:tc>
          <w:tcPr>
            <w:tcW w:w="1419" w:type="pct"/>
            <w:vMerge/>
            <w:vAlign w:val="center"/>
          </w:tcPr>
          <w:p w14:paraId="2CC13469" w14:textId="77777777" w:rsidR="006D22BE" w:rsidRPr="00FD1968" w:rsidRDefault="006D22BE" w:rsidP="006D22BE">
            <w:pPr>
              <w:pStyle w:val="C-TableText"/>
              <w:rPr>
                <w:kern w:val="24"/>
                <w:sz w:val="20"/>
              </w:rPr>
            </w:pPr>
          </w:p>
        </w:tc>
        <w:tc>
          <w:tcPr>
            <w:tcW w:w="1766" w:type="pct"/>
          </w:tcPr>
          <w:p w14:paraId="0B046CBA" w14:textId="77777777" w:rsidR="006D22BE" w:rsidRPr="00FD1968" w:rsidRDefault="006D22BE" w:rsidP="006D22BE">
            <w:pPr>
              <w:pStyle w:val="C-TableText"/>
              <w:rPr>
                <w:kern w:val="24"/>
                <w:sz w:val="20"/>
              </w:rPr>
            </w:pPr>
            <w:r w:rsidRPr="00FD1968">
              <w:rPr>
                <w:kern w:val="24"/>
                <w:sz w:val="20"/>
              </w:rPr>
              <w:t>Fluconazole (400 mg QD)</w:t>
            </w:r>
          </w:p>
        </w:tc>
        <w:tc>
          <w:tcPr>
            <w:tcW w:w="1815" w:type="pct"/>
          </w:tcPr>
          <w:p w14:paraId="43CBC11C" w14:textId="77777777" w:rsidR="006D22BE" w:rsidRPr="00FD1968" w:rsidRDefault="006D22BE" w:rsidP="006D22BE">
            <w:pPr>
              <w:pStyle w:val="C-TableText"/>
              <w:rPr>
                <w:kern w:val="24"/>
                <w:sz w:val="20"/>
              </w:rPr>
            </w:pPr>
            <w:r w:rsidRPr="00FD1968">
              <w:rPr>
                <w:kern w:val="24"/>
                <w:sz w:val="20"/>
              </w:rPr>
              <w:t>CYP3A4 moderate inhibitor</w:t>
            </w:r>
          </w:p>
          <w:p w14:paraId="7ABC2915" w14:textId="77777777" w:rsidR="006D22BE" w:rsidRPr="00FD1968" w:rsidRDefault="006D22BE" w:rsidP="006D22BE">
            <w:pPr>
              <w:pStyle w:val="C-TableText"/>
              <w:rPr>
                <w:kern w:val="24"/>
                <w:sz w:val="20"/>
              </w:rPr>
            </w:pPr>
            <w:r w:rsidRPr="00FD1968">
              <w:rPr>
                <w:kern w:val="24"/>
                <w:sz w:val="20"/>
              </w:rPr>
              <w:t>CYP2C19 strong inhibitor</w:t>
            </w:r>
          </w:p>
        </w:tc>
      </w:tr>
      <w:tr w:rsidR="006D22BE" w:rsidRPr="00FD1968" w14:paraId="1A68B3E5" w14:textId="77777777" w:rsidTr="006D22BE">
        <w:trPr>
          <w:cantSplit/>
          <w:jc w:val="center"/>
        </w:trPr>
        <w:tc>
          <w:tcPr>
            <w:tcW w:w="1419" w:type="pct"/>
            <w:vMerge/>
          </w:tcPr>
          <w:p w14:paraId="345B6132" w14:textId="77777777" w:rsidR="006D22BE" w:rsidRPr="00FD1968" w:rsidRDefault="006D22BE" w:rsidP="006D22BE">
            <w:pPr>
              <w:pStyle w:val="C-TableText"/>
              <w:rPr>
                <w:sz w:val="20"/>
              </w:rPr>
            </w:pPr>
          </w:p>
        </w:tc>
        <w:tc>
          <w:tcPr>
            <w:tcW w:w="1766" w:type="pct"/>
          </w:tcPr>
          <w:p w14:paraId="30AC90BC" w14:textId="77777777" w:rsidR="006D22BE" w:rsidRPr="00FD1968" w:rsidRDefault="006D22BE" w:rsidP="006D22BE">
            <w:pPr>
              <w:pStyle w:val="C-TableText"/>
              <w:rPr>
                <w:sz w:val="20"/>
              </w:rPr>
            </w:pPr>
            <w:r w:rsidRPr="00FD1968">
              <w:rPr>
                <w:kern w:val="24"/>
                <w:sz w:val="20"/>
              </w:rPr>
              <w:t>Erythromycin (500 mg TID)</w:t>
            </w:r>
          </w:p>
        </w:tc>
        <w:tc>
          <w:tcPr>
            <w:tcW w:w="1815" w:type="pct"/>
          </w:tcPr>
          <w:p w14:paraId="67394068" w14:textId="77777777" w:rsidR="006D22BE" w:rsidRPr="00FD1968" w:rsidRDefault="006D22BE" w:rsidP="006D22BE">
            <w:pPr>
              <w:pStyle w:val="C-TableText"/>
              <w:rPr>
                <w:sz w:val="20"/>
              </w:rPr>
            </w:pPr>
            <w:r w:rsidRPr="00FD1968">
              <w:rPr>
                <w:kern w:val="24"/>
                <w:sz w:val="20"/>
              </w:rPr>
              <w:t>CYP3A4 moderate inhibitor</w:t>
            </w:r>
          </w:p>
        </w:tc>
      </w:tr>
      <w:tr w:rsidR="006D22BE" w:rsidRPr="00FD1968" w14:paraId="73A49C89" w14:textId="77777777" w:rsidTr="006D22BE">
        <w:trPr>
          <w:cantSplit/>
          <w:jc w:val="center"/>
        </w:trPr>
        <w:tc>
          <w:tcPr>
            <w:tcW w:w="1419" w:type="pct"/>
            <w:vMerge/>
          </w:tcPr>
          <w:p w14:paraId="3DCA1110" w14:textId="77777777" w:rsidR="006D22BE" w:rsidRPr="00FD1968" w:rsidRDefault="006D22BE" w:rsidP="006D22BE">
            <w:pPr>
              <w:pStyle w:val="C-TableText"/>
              <w:rPr>
                <w:sz w:val="20"/>
              </w:rPr>
            </w:pPr>
          </w:p>
        </w:tc>
        <w:tc>
          <w:tcPr>
            <w:tcW w:w="1766" w:type="pct"/>
          </w:tcPr>
          <w:p w14:paraId="0BFD677C" w14:textId="77777777" w:rsidR="006D22BE" w:rsidRPr="00FD1968" w:rsidRDefault="006D22BE" w:rsidP="006D22BE">
            <w:pPr>
              <w:pStyle w:val="C-TableText"/>
              <w:rPr>
                <w:sz w:val="20"/>
              </w:rPr>
            </w:pPr>
            <w:r w:rsidRPr="00FD1968">
              <w:rPr>
                <w:kern w:val="24"/>
                <w:sz w:val="20"/>
              </w:rPr>
              <w:t>Diltiazem (120 mg BID)</w:t>
            </w:r>
          </w:p>
        </w:tc>
        <w:tc>
          <w:tcPr>
            <w:tcW w:w="1815" w:type="pct"/>
          </w:tcPr>
          <w:p w14:paraId="1377BD44" w14:textId="77777777" w:rsidR="006D22BE" w:rsidRPr="00FD1968" w:rsidRDefault="006D22BE" w:rsidP="006D22BE">
            <w:pPr>
              <w:pStyle w:val="C-TableText"/>
              <w:rPr>
                <w:sz w:val="20"/>
              </w:rPr>
            </w:pPr>
            <w:r w:rsidRPr="00FD1968">
              <w:rPr>
                <w:kern w:val="24"/>
                <w:sz w:val="20"/>
              </w:rPr>
              <w:t>CYP3A4 moderate inhibitor</w:t>
            </w:r>
          </w:p>
        </w:tc>
      </w:tr>
      <w:tr w:rsidR="006D22BE" w:rsidRPr="00FD1968" w14:paraId="64D4549D" w14:textId="77777777" w:rsidTr="006D22BE">
        <w:trPr>
          <w:cantSplit/>
          <w:jc w:val="center"/>
        </w:trPr>
        <w:tc>
          <w:tcPr>
            <w:tcW w:w="1419" w:type="pct"/>
            <w:vMerge/>
          </w:tcPr>
          <w:p w14:paraId="0D1634E0" w14:textId="77777777" w:rsidR="006D22BE" w:rsidRPr="00FD1968" w:rsidRDefault="006D22BE" w:rsidP="006D22BE">
            <w:pPr>
              <w:pStyle w:val="C-TableText"/>
              <w:rPr>
                <w:sz w:val="20"/>
              </w:rPr>
            </w:pPr>
          </w:p>
        </w:tc>
        <w:tc>
          <w:tcPr>
            <w:tcW w:w="1766" w:type="pct"/>
          </w:tcPr>
          <w:p w14:paraId="27F727A7" w14:textId="77777777" w:rsidR="006D22BE" w:rsidRPr="00FD1968" w:rsidRDefault="006D22BE" w:rsidP="006D22BE">
            <w:pPr>
              <w:pStyle w:val="C-TableText"/>
              <w:rPr>
                <w:sz w:val="20"/>
              </w:rPr>
            </w:pPr>
            <w:r w:rsidRPr="00FD1968">
              <w:rPr>
                <w:kern w:val="24"/>
                <w:sz w:val="20"/>
              </w:rPr>
              <w:t>Fluvoxamine (100 mg BID)</w:t>
            </w:r>
          </w:p>
        </w:tc>
        <w:tc>
          <w:tcPr>
            <w:tcW w:w="1815" w:type="pct"/>
          </w:tcPr>
          <w:p w14:paraId="4FB906F0" w14:textId="77777777" w:rsidR="006D22BE" w:rsidRPr="00FD1968" w:rsidRDefault="006D22BE" w:rsidP="006D22BE">
            <w:pPr>
              <w:pStyle w:val="C-TableText"/>
              <w:rPr>
                <w:kern w:val="24"/>
                <w:sz w:val="20"/>
              </w:rPr>
            </w:pPr>
            <w:r w:rsidRPr="00FD1968">
              <w:rPr>
                <w:kern w:val="24"/>
                <w:sz w:val="20"/>
              </w:rPr>
              <w:t>CYP3A4 moderate inhibitor</w:t>
            </w:r>
          </w:p>
          <w:p w14:paraId="084BF3CA" w14:textId="77777777" w:rsidR="006D22BE" w:rsidRPr="00FD1968" w:rsidRDefault="006D22BE" w:rsidP="006D22BE">
            <w:pPr>
              <w:pStyle w:val="C-TableText"/>
              <w:rPr>
                <w:sz w:val="20"/>
              </w:rPr>
            </w:pPr>
            <w:r w:rsidRPr="00FD1968">
              <w:rPr>
                <w:kern w:val="24"/>
                <w:sz w:val="20"/>
              </w:rPr>
              <w:t>CYP2C19 strong inhibitor</w:t>
            </w:r>
          </w:p>
        </w:tc>
      </w:tr>
      <w:tr w:rsidR="006D22BE" w:rsidRPr="00FD1968" w14:paraId="2EF1E8A2" w14:textId="77777777" w:rsidTr="006D22BE">
        <w:trPr>
          <w:cantSplit/>
          <w:jc w:val="center"/>
        </w:trPr>
        <w:tc>
          <w:tcPr>
            <w:tcW w:w="1419" w:type="pct"/>
            <w:vMerge/>
          </w:tcPr>
          <w:p w14:paraId="40BEE8C5" w14:textId="77777777" w:rsidR="006D22BE" w:rsidRPr="00FD1968" w:rsidRDefault="006D22BE" w:rsidP="006D22BE">
            <w:pPr>
              <w:pStyle w:val="C-TableText"/>
              <w:rPr>
                <w:sz w:val="20"/>
              </w:rPr>
            </w:pPr>
          </w:p>
        </w:tc>
        <w:tc>
          <w:tcPr>
            <w:tcW w:w="1766" w:type="pct"/>
          </w:tcPr>
          <w:p w14:paraId="76F4B052" w14:textId="77777777" w:rsidR="006D22BE" w:rsidRPr="00FD1968" w:rsidRDefault="006D22BE" w:rsidP="006D22BE">
            <w:pPr>
              <w:pStyle w:val="C-TableText"/>
              <w:rPr>
                <w:sz w:val="20"/>
              </w:rPr>
            </w:pPr>
            <w:r w:rsidRPr="00FD1968">
              <w:rPr>
                <w:kern w:val="24"/>
                <w:sz w:val="20"/>
              </w:rPr>
              <w:t>Quinidine (200 mg QD)</w:t>
            </w:r>
          </w:p>
        </w:tc>
        <w:tc>
          <w:tcPr>
            <w:tcW w:w="1815" w:type="pct"/>
          </w:tcPr>
          <w:p w14:paraId="241D2311" w14:textId="77777777" w:rsidR="006D22BE" w:rsidRPr="00FD1968" w:rsidRDefault="006D22BE" w:rsidP="006D22BE">
            <w:pPr>
              <w:pStyle w:val="C-TableText"/>
              <w:rPr>
                <w:kern w:val="24"/>
                <w:sz w:val="20"/>
              </w:rPr>
            </w:pPr>
            <w:r w:rsidRPr="00FD1968">
              <w:rPr>
                <w:kern w:val="24"/>
                <w:sz w:val="20"/>
              </w:rPr>
              <w:t>CYP3A4 weak inhibitor</w:t>
            </w:r>
          </w:p>
          <w:p w14:paraId="0CD6FE99" w14:textId="77777777" w:rsidR="006D22BE" w:rsidRPr="00FD1968" w:rsidRDefault="006D22BE" w:rsidP="006D22BE">
            <w:pPr>
              <w:pStyle w:val="C-TableText"/>
              <w:rPr>
                <w:sz w:val="20"/>
              </w:rPr>
            </w:pPr>
            <w:r w:rsidRPr="00FD1968">
              <w:rPr>
                <w:kern w:val="24"/>
                <w:sz w:val="20"/>
              </w:rPr>
              <w:t>CYP2D6 strong inhibitor</w:t>
            </w:r>
          </w:p>
        </w:tc>
      </w:tr>
      <w:tr w:rsidR="006D22BE" w:rsidRPr="00FD1968" w14:paraId="245AA5B2" w14:textId="77777777" w:rsidTr="006D22BE">
        <w:trPr>
          <w:cantSplit/>
          <w:jc w:val="center"/>
        </w:trPr>
        <w:tc>
          <w:tcPr>
            <w:tcW w:w="1419" w:type="pct"/>
            <w:vMerge/>
          </w:tcPr>
          <w:p w14:paraId="11765969" w14:textId="77777777" w:rsidR="006D22BE" w:rsidRPr="00FD1968" w:rsidRDefault="006D22BE" w:rsidP="006D22BE">
            <w:pPr>
              <w:pStyle w:val="C-TableText"/>
              <w:rPr>
                <w:sz w:val="20"/>
              </w:rPr>
            </w:pPr>
          </w:p>
        </w:tc>
        <w:tc>
          <w:tcPr>
            <w:tcW w:w="1766" w:type="pct"/>
          </w:tcPr>
          <w:p w14:paraId="0450BA5C" w14:textId="77777777" w:rsidR="006D22BE" w:rsidRPr="00FD1968" w:rsidRDefault="006D22BE" w:rsidP="006D22BE">
            <w:pPr>
              <w:pStyle w:val="C-TableText"/>
              <w:rPr>
                <w:sz w:val="20"/>
              </w:rPr>
            </w:pPr>
            <w:r w:rsidRPr="00FD1968">
              <w:rPr>
                <w:kern w:val="24"/>
                <w:sz w:val="20"/>
              </w:rPr>
              <w:t>Efavirenz (600 mg QD)</w:t>
            </w:r>
          </w:p>
        </w:tc>
        <w:tc>
          <w:tcPr>
            <w:tcW w:w="1815" w:type="pct"/>
          </w:tcPr>
          <w:p w14:paraId="280A0B27" w14:textId="77777777" w:rsidR="006D22BE" w:rsidRPr="00FD1968" w:rsidRDefault="006D22BE" w:rsidP="006D22BE">
            <w:pPr>
              <w:pStyle w:val="C-TableText"/>
              <w:rPr>
                <w:sz w:val="20"/>
              </w:rPr>
            </w:pPr>
            <w:r w:rsidRPr="00FD1968">
              <w:rPr>
                <w:kern w:val="24"/>
                <w:sz w:val="20"/>
              </w:rPr>
              <w:t>CYP3A4 moderate inducer</w:t>
            </w:r>
          </w:p>
        </w:tc>
      </w:tr>
      <w:tr w:rsidR="006D22BE" w:rsidRPr="00FD1968" w14:paraId="33F7969D" w14:textId="77777777" w:rsidTr="006D22BE">
        <w:trPr>
          <w:cantSplit/>
          <w:jc w:val="center"/>
        </w:trPr>
        <w:tc>
          <w:tcPr>
            <w:tcW w:w="1419" w:type="pct"/>
            <w:vMerge/>
          </w:tcPr>
          <w:p w14:paraId="44935EED" w14:textId="77777777" w:rsidR="006D22BE" w:rsidRPr="00FD1968" w:rsidRDefault="006D22BE" w:rsidP="006D22BE">
            <w:pPr>
              <w:pStyle w:val="C-TableText"/>
              <w:rPr>
                <w:sz w:val="20"/>
              </w:rPr>
            </w:pPr>
          </w:p>
        </w:tc>
        <w:tc>
          <w:tcPr>
            <w:tcW w:w="1766" w:type="pct"/>
          </w:tcPr>
          <w:p w14:paraId="64AD8BF4" w14:textId="77777777" w:rsidR="006D22BE" w:rsidRPr="00FD1968" w:rsidRDefault="006D22BE" w:rsidP="006D22BE">
            <w:pPr>
              <w:pStyle w:val="C-TableText"/>
              <w:rPr>
                <w:sz w:val="20"/>
              </w:rPr>
            </w:pPr>
            <w:r w:rsidRPr="00FD1968">
              <w:rPr>
                <w:kern w:val="24"/>
                <w:sz w:val="20"/>
              </w:rPr>
              <w:t>Rifampicin (600 mg QD)</w:t>
            </w:r>
          </w:p>
        </w:tc>
        <w:tc>
          <w:tcPr>
            <w:tcW w:w="1815" w:type="pct"/>
          </w:tcPr>
          <w:p w14:paraId="70DEF205" w14:textId="77777777" w:rsidR="006D22BE" w:rsidRPr="00FD1968" w:rsidRDefault="006D22BE" w:rsidP="006D22BE">
            <w:pPr>
              <w:pStyle w:val="C-TableText"/>
              <w:rPr>
                <w:sz w:val="20"/>
              </w:rPr>
            </w:pPr>
            <w:r w:rsidRPr="00FD1968">
              <w:rPr>
                <w:kern w:val="24"/>
                <w:sz w:val="20"/>
              </w:rPr>
              <w:t>CYP3A4 strong inducer</w:t>
            </w:r>
          </w:p>
        </w:tc>
      </w:tr>
    </w:tbl>
    <w:p w14:paraId="3C59D4FC" w14:textId="77777777" w:rsidR="006D22BE" w:rsidRPr="00FD1968" w:rsidRDefault="006D22BE" w:rsidP="006D22BE"/>
    <w:p w14:paraId="5D4C9A1E" w14:textId="77777777" w:rsidR="006D22BE" w:rsidRPr="00FD1968" w:rsidRDefault="006D22BE" w:rsidP="006D22BE">
      <w:pPr>
        <w:pStyle w:val="C-BodyText"/>
      </w:pPr>
    </w:p>
    <w:p w14:paraId="5EC1512E" w14:textId="26E2D341" w:rsidR="006D22BE" w:rsidRPr="00FD1968" w:rsidRDefault="006D22BE" w:rsidP="006D22BE">
      <w:pPr>
        <w:pStyle w:val="Caption"/>
      </w:pPr>
      <w:bookmarkStart w:id="40" w:name="_Ref518637299"/>
      <w:bookmarkStart w:id="41" w:name="_Toc9324982"/>
      <w:r w:rsidRPr="00FD1968">
        <w:t>Table </w:t>
      </w:r>
      <w:r w:rsidRPr="00FD1968">
        <w:rPr>
          <w:noProof/>
        </w:rPr>
        <w:fldChar w:fldCharType="begin"/>
      </w:r>
      <w:r w:rsidRPr="00FD1968">
        <w:rPr>
          <w:noProof/>
        </w:rPr>
        <w:instrText xml:space="preserve"> SEQ Table \* ARABIC \* MERGEFORMAT </w:instrText>
      </w:r>
      <w:r w:rsidRPr="00FD1968">
        <w:rPr>
          <w:noProof/>
        </w:rPr>
        <w:fldChar w:fldCharType="separate"/>
      </w:r>
      <w:r w:rsidR="0009738D">
        <w:rPr>
          <w:noProof/>
        </w:rPr>
        <w:t>8</w:t>
      </w:r>
      <w:r w:rsidRPr="00FD1968">
        <w:rPr>
          <w:noProof/>
        </w:rPr>
        <w:fldChar w:fldCharType="end"/>
      </w:r>
      <w:bookmarkEnd w:id="40"/>
      <w:r w:rsidRPr="00FD1968">
        <w:t>:</w:t>
      </w:r>
      <w:r w:rsidRPr="00FD1968">
        <w:tab/>
        <w:t>Model-predicted PK and Drug-drug Interaction Magnitudes Following a Single Dose (400 mg Once) of Fedratinib (as the Victim) and Repeated Doses of CYP3A4 Modulators in Healthy Subjects</w:t>
      </w:r>
      <w:bookmarkEnd w:id="41"/>
    </w:p>
    <w:tbl>
      <w:tblPr>
        <w:tblW w:w="494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8"/>
        <w:gridCol w:w="1532"/>
        <w:gridCol w:w="991"/>
        <w:gridCol w:w="1078"/>
        <w:gridCol w:w="808"/>
        <w:gridCol w:w="1171"/>
        <w:gridCol w:w="1167"/>
        <w:gridCol w:w="794"/>
      </w:tblGrid>
      <w:tr w:rsidR="006D22BE" w:rsidRPr="00FD1968" w14:paraId="2C6241A9" w14:textId="77777777" w:rsidTr="00C03FFD">
        <w:trPr>
          <w:cantSplit/>
          <w:trHeight w:val="453"/>
          <w:tblHeader/>
          <w:jc w:val="center"/>
        </w:trPr>
        <w:tc>
          <w:tcPr>
            <w:tcW w:w="923" w:type="pct"/>
          </w:tcPr>
          <w:p w14:paraId="39543B36" w14:textId="77777777" w:rsidR="006D22BE" w:rsidRPr="00FD1968" w:rsidRDefault="006D22BE" w:rsidP="006D22BE">
            <w:pPr>
              <w:pStyle w:val="C-TableHeader"/>
              <w:spacing w:before="50"/>
              <w:rPr>
                <w:sz w:val="20"/>
              </w:rPr>
            </w:pPr>
            <w:r w:rsidRPr="00FD1968">
              <w:rPr>
                <w:sz w:val="20"/>
              </w:rPr>
              <w:t>Perpetrator (dosing regimen)</w:t>
            </w:r>
          </w:p>
        </w:tc>
        <w:tc>
          <w:tcPr>
            <w:tcW w:w="828" w:type="pct"/>
          </w:tcPr>
          <w:p w14:paraId="6F7056DD" w14:textId="77777777" w:rsidR="006D22BE" w:rsidRPr="00FD1968" w:rsidRDefault="006D22BE" w:rsidP="006D22BE">
            <w:pPr>
              <w:pStyle w:val="C-TableHeader"/>
              <w:spacing w:before="50"/>
              <w:rPr>
                <w:sz w:val="20"/>
              </w:rPr>
            </w:pPr>
            <w:r w:rsidRPr="00FD1968">
              <w:rPr>
                <w:sz w:val="20"/>
              </w:rPr>
              <w:t>Parameter</w:t>
            </w:r>
          </w:p>
        </w:tc>
        <w:tc>
          <w:tcPr>
            <w:tcW w:w="536" w:type="pct"/>
          </w:tcPr>
          <w:p w14:paraId="43C14ABB" w14:textId="77777777" w:rsidR="006D22BE" w:rsidRPr="00FD1968" w:rsidRDefault="006D22BE" w:rsidP="006D22BE">
            <w:pPr>
              <w:pStyle w:val="C-TableHeader"/>
              <w:spacing w:before="50"/>
              <w:rPr>
                <w:sz w:val="20"/>
              </w:rPr>
            </w:pPr>
            <w:r w:rsidRPr="00FD1968">
              <w:rPr>
                <w:sz w:val="20"/>
              </w:rPr>
              <w:t>C</w:t>
            </w:r>
            <w:r w:rsidRPr="00FD1968">
              <w:rPr>
                <w:sz w:val="20"/>
                <w:vertAlign w:val="subscript"/>
              </w:rPr>
              <w:t>max</w:t>
            </w:r>
            <w:r w:rsidRPr="00FD1968">
              <w:rPr>
                <w:sz w:val="20"/>
              </w:rPr>
              <w:t xml:space="preserve"> w/o </w:t>
            </w:r>
            <w:proofErr w:type="spellStart"/>
            <w:r w:rsidRPr="00FD1968">
              <w:rPr>
                <w:sz w:val="20"/>
              </w:rPr>
              <w:t>inh</w:t>
            </w:r>
            <w:proofErr w:type="spellEnd"/>
            <w:r w:rsidRPr="00FD1968">
              <w:rPr>
                <w:sz w:val="20"/>
              </w:rPr>
              <w:t xml:space="preserve"> (ng/mL)</w:t>
            </w:r>
          </w:p>
        </w:tc>
        <w:tc>
          <w:tcPr>
            <w:tcW w:w="583" w:type="pct"/>
          </w:tcPr>
          <w:p w14:paraId="695CB7E1" w14:textId="77777777" w:rsidR="006D22BE" w:rsidRPr="00FD1968" w:rsidRDefault="006D22BE" w:rsidP="006D22BE">
            <w:pPr>
              <w:pStyle w:val="C-TableHeader"/>
              <w:spacing w:before="50"/>
              <w:rPr>
                <w:sz w:val="20"/>
              </w:rPr>
            </w:pPr>
            <w:r w:rsidRPr="00FD1968">
              <w:rPr>
                <w:sz w:val="20"/>
              </w:rPr>
              <w:t>C</w:t>
            </w:r>
            <w:r w:rsidRPr="00FD1968">
              <w:rPr>
                <w:sz w:val="20"/>
                <w:vertAlign w:val="subscript"/>
              </w:rPr>
              <w:t>max</w:t>
            </w:r>
            <w:r w:rsidRPr="00FD1968">
              <w:rPr>
                <w:sz w:val="20"/>
              </w:rPr>
              <w:t xml:space="preserve"> with </w:t>
            </w:r>
            <w:proofErr w:type="spellStart"/>
            <w:r w:rsidRPr="00FD1968">
              <w:rPr>
                <w:sz w:val="20"/>
              </w:rPr>
              <w:t>inh</w:t>
            </w:r>
            <w:proofErr w:type="spellEnd"/>
            <w:r w:rsidRPr="00FD1968">
              <w:rPr>
                <w:sz w:val="20"/>
              </w:rPr>
              <w:t xml:space="preserve"> (ng/mL)</w:t>
            </w:r>
          </w:p>
        </w:tc>
        <w:tc>
          <w:tcPr>
            <w:tcW w:w="437" w:type="pct"/>
          </w:tcPr>
          <w:p w14:paraId="25072BAD" w14:textId="77777777" w:rsidR="006D22BE" w:rsidRPr="00FD1968" w:rsidRDefault="006D22BE" w:rsidP="006D22BE">
            <w:pPr>
              <w:pStyle w:val="C-TableHeader"/>
              <w:spacing w:before="50"/>
              <w:rPr>
                <w:sz w:val="20"/>
              </w:rPr>
            </w:pPr>
            <w:r w:rsidRPr="00FD1968">
              <w:rPr>
                <w:sz w:val="20"/>
              </w:rPr>
              <w:t>C</w:t>
            </w:r>
            <w:r w:rsidRPr="00FD1968">
              <w:rPr>
                <w:sz w:val="20"/>
                <w:vertAlign w:val="subscript"/>
              </w:rPr>
              <w:t>max</w:t>
            </w:r>
            <w:r w:rsidRPr="00FD1968">
              <w:rPr>
                <w:sz w:val="20"/>
              </w:rPr>
              <w:t xml:space="preserve"> Ratio</w:t>
            </w:r>
          </w:p>
        </w:tc>
        <w:tc>
          <w:tcPr>
            <w:tcW w:w="633" w:type="pct"/>
          </w:tcPr>
          <w:p w14:paraId="1F2345C5" w14:textId="77777777" w:rsidR="006D22BE" w:rsidRPr="00FD1968" w:rsidRDefault="006D22BE" w:rsidP="006D22BE">
            <w:pPr>
              <w:pStyle w:val="C-TableHeader"/>
              <w:spacing w:before="50"/>
              <w:rPr>
                <w:sz w:val="20"/>
              </w:rPr>
            </w:pPr>
            <w:proofErr w:type="spellStart"/>
            <w:r w:rsidRPr="00FD1968">
              <w:rPr>
                <w:sz w:val="20"/>
              </w:rPr>
              <w:t>AUC</w:t>
            </w:r>
            <w:r w:rsidRPr="00FD1968">
              <w:rPr>
                <w:sz w:val="20"/>
                <w:vertAlign w:val="subscript"/>
              </w:rPr>
              <w:t>inf</w:t>
            </w:r>
            <w:proofErr w:type="spellEnd"/>
            <w:r w:rsidRPr="00FD1968">
              <w:rPr>
                <w:sz w:val="20"/>
              </w:rPr>
              <w:t xml:space="preserve"> w/o </w:t>
            </w:r>
            <w:proofErr w:type="spellStart"/>
            <w:r w:rsidRPr="00FD1968">
              <w:rPr>
                <w:sz w:val="20"/>
              </w:rPr>
              <w:t>inh</w:t>
            </w:r>
            <w:proofErr w:type="spellEnd"/>
            <w:r w:rsidRPr="00FD1968">
              <w:rPr>
                <w:sz w:val="20"/>
              </w:rPr>
              <w:t xml:space="preserve"> (ng/</w:t>
            </w:r>
            <w:proofErr w:type="spellStart"/>
            <w:r w:rsidRPr="00FD1968">
              <w:rPr>
                <w:sz w:val="20"/>
              </w:rPr>
              <w:t>mL·h</w:t>
            </w:r>
            <w:proofErr w:type="spellEnd"/>
            <w:r w:rsidRPr="00FD1968">
              <w:rPr>
                <w:sz w:val="20"/>
              </w:rPr>
              <w:t>)</w:t>
            </w:r>
          </w:p>
        </w:tc>
        <w:tc>
          <w:tcPr>
            <w:tcW w:w="631" w:type="pct"/>
          </w:tcPr>
          <w:p w14:paraId="273859B4" w14:textId="77777777" w:rsidR="006D22BE" w:rsidRPr="00FD1968" w:rsidRDefault="006D22BE" w:rsidP="006D22BE">
            <w:pPr>
              <w:pStyle w:val="C-TableHeader"/>
              <w:spacing w:before="50"/>
              <w:rPr>
                <w:sz w:val="20"/>
              </w:rPr>
            </w:pPr>
            <w:proofErr w:type="spellStart"/>
            <w:r w:rsidRPr="00FD1968">
              <w:rPr>
                <w:sz w:val="20"/>
              </w:rPr>
              <w:t>AUC</w:t>
            </w:r>
            <w:r w:rsidRPr="00FD1968">
              <w:rPr>
                <w:sz w:val="20"/>
                <w:vertAlign w:val="subscript"/>
              </w:rPr>
              <w:t>inf</w:t>
            </w:r>
            <w:proofErr w:type="spellEnd"/>
            <w:r w:rsidRPr="00FD1968">
              <w:rPr>
                <w:sz w:val="20"/>
              </w:rPr>
              <w:t xml:space="preserve"> with </w:t>
            </w:r>
            <w:proofErr w:type="spellStart"/>
            <w:r w:rsidRPr="00FD1968">
              <w:rPr>
                <w:sz w:val="20"/>
              </w:rPr>
              <w:t>inh</w:t>
            </w:r>
            <w:proofErr w:type="spellEnd"/>
            <w:r w:rsidRPr="00FD1968">
              <w:rPr>
                <w:sz w:val="20"/>
              </w:rPr>
              <w:t xml:space="preserve"> (ng/</w:t>
            </w:r>
            <w:proofErr w:type="spellStart"/>
            <w:r w:rsidRPr="00FD1968">
              <w:rPr>
                <w:sz w:val="20"/>
              </w:rPr>
              <w:t>mL·h</w:t>
            </w:r>
            <w:proofErr w:type="spellEnd"/>
            <w:r w:rsidRPr="00FD1968">
              <w:rPr>
                <w:sz w:val="20"/>
              </w:rPr>
              <w:t>)</w:t>
            </w:r>
          </w:p>
        </w:tc>
        <w:tc>
          <w:tcPr>
            <w:tcW w:w="429" w:type="pct"/>
          </w:tcPr>
          <w:p w14:paraId="37D61EA4" w14:textId="77777777" w:rsidR="006D22BE" w:rsidRPr="00FD1968" w:rsidRDefault="006D22BE" w:rsidP="006D22BE">
            <w:pPr>
              <w:pStyle w:val="C-TableHeader"/>
              <w:spacing w:before="50"/>
              <w:rPr>
                <w:sz w:val="20"/>
              </w:rPr>
            </w:pPr>
            <w:r w:rsidRPr="00FD1968">
              <w:rPr>
                <w:sz w:val="20"/>
              </w:rPr>
              <w:t>AUC ratio</w:t>
            </w:r>
          </w:p>
        </w:tc>
      </w:tr>
      <w:tr w:rsidR="006D22BE" w:rsidRPr="00FD1968" w14:paraId="76A0CDCA" w14:textId="77777777" w:rsidTr="00C03FFD">
        <w:trPr>
          <w:cantSplit/>
          <w:jc w:val="center"/>
        </w:trPr>
        <w:tc>
          <w:tcPr>
            <w:tcW w:w="923" w:type="pct"/>
            <w:vMerge w:val="restart"/>
          </w:tcPr>
          <w:p w14:paraId="507DC031" w14:textId="77777777" w:rsidR="006D22BE" w:rsidRPr="00FD1968" w:rsidRDefault="006D22BE" w:rsidP="006D22BE">
            <w:pPr>
              <w:pStyle w:val="C-TableText"/>
              <w:spacing w:before="50"/>
              <w:rPr>
                <w:sz w:val="20"/>
              </w:rPr>
            </w:pPr>
            <w:r w:rsidRPr="00FD1968">
              <w:rPr>
                <w:kern w:val="24"/>
                <w:sz w:val="20"/>
              </w:rPr>
              <w:t>Ketoconazole (200 mg BID)</w:t>
            </w:r>
          </w:p>
        </w:tc>
        <w:tc>
          <w:tcPr>
            <w:tcW w:w="828" w:type="pct"/>
          </w:tcPr>
          <w:p w14:paraId="034302CD" w14:textId="77777777" w:rsidR="006D22BE" w:rsidRPr="00FD1968" w:rsidRDefault="006D22BE" w:rsidP="006D22BE">
            <w:pPr>
              <w:pStyle w:val="C-TableText"/>
              <w:spacing w:before="50"/>
              <w:rPr>
                <w:sz w:val="20"/>
              </w:rPr>
            </w:pPr>
            <w:r w:rsidRPr="00FD1968">
              <w:rPr>
                <w:sz w:val="20"/>
              </w:rPr>
              <w:t>Mean</w:t>
            </w:r>
          </w:p>
        </w:tc>
        <w:tc>
          <w:tcPr>
            <w:tcW w:w="536" w:type="pct"/>
            <w:vAlign w:val="bottom"/>
          </w:tcPr>
          <w:p w14:paraId="3CCF34A3" w14:textId="77777777" w:rsidR="006D22BE" w:rsidRPr="00FD1968" w:rsidRDefault="006D22BE" w:rsidP="006D22BE">
            <w:pPr>
              <w:pStyle w:val="C-TableText"/>
              <w:spacing w:before="50"/>
              <w:rPr>
                <w:sz w:val="20"/>
              </w:rPr>
            </w:pPr>
            <w:r w:rsidRPr="00FD1968">
              <w:rPr>
                <w:sz w:val="20"/>
              </w:rPr>
              <w:t>875</w:t>
            </w:r>
          </w:p>
        </w:tc>
        <w:tc>
          <w:tcPr>
            <w:tcW w:w="583" w:type="pct"/>
            <w:vAlign w:val="bottom"/>
          </w:tcPr>
          <w:p w14:paraId="7423139A" w14:textId="77777777" w:rsidR="006D22BE" w:rsidRPr="00FD1968" w:rsidRDefault="006D22BE" w:rsidP="006D22BE">
            <w:pPr>
              <w:pStyle w:val="C-TableText"/>
              <w:spacing w:before="50"/>
              <w:rPr>
                <w:sz w:val="20"/>
              </w:rPr>
            </w:pPr>
            <w:r w:rsidRPr="00FD1968">
              <w:rPr>
                <w:sz w:val="20"/>
              </w:rPr>
              <w:t>1850</w:t>
            </w:r>
          </w:p>
        </w:tc>
        <w:tc>
          <w:tcPr>
            <w:tcW w:w="437" w:type="pct"/>
            <w:vAlign w:val="bottom"/>
          </w:tcPr>
          <w:p w14:paraId="00B3E93E" w14:textId="77777777" w:rsidR="006D22BE" w:rsidRPr="00FD1968" w:rsidRDefault="006D22BE" w:rsidP="006D22BE">
            <w:pPr>
              <w:pStyle w:val="C-TableText"/>
              <w:spacing w:before="50"/>
              <w:rPr>
                <w:sz w:val="20"/>
              </w:rPr>
            </w:pPr>
            <w:r w:rsidRPr="00FD1968">
              <w:rPr>
                <w:sz w:val="20"/>
              </w:rPr>
              <w:t>2.12</w:t>
            </w:r>
          </w:p>
        </w:tc>
        <w:tc>
          <w:tcPr>
            <w:tcW w:w="633" w:type="pct"/>
            <w:vAlign w:val="bottom"/>
          </w:tcPr>
          <w:p w14:paraId="1107B163" w14:textId="77777777" w:rsidR="006D22BE" w:rsidRPr="00FD1968" w:rsidRDefault="006D22BE" w:rsidP="006D22BE">
            <w:pPr>
              <w:pStyle w:val="C-TableText"/>
              <w:spacing w:before="50"/>
              <w:rPr>
                <w:sz w:val="20"/>
              </w:rPr>
            </w:pPr>
            <w:r w:rsidRPr="00FD1968">
              <w:rPr>
                <w:sz w:val="20"/>
              </w:rPr>
              <w:t>14600</w:t>
            </w:r>
          </w:p>
        </w:tc>
        <w:tc>
          <w:tcPr>
            <w:tcW w:w="631" w:type="pct"/>
            <w:vAlign w:val="bottom"/>
          </w:tcPr>
          <w:p w14:paraId="6F2CEFD7" w14:textId="77777777" w:rsidR="006D22BE" w:rsidRPr="00FD1968" w:rsidRDefault="006D22BE" w:rsidP="006D22BE">
            <w:pPr>
              <w:pStyle w:val="C-TableText"/>
              <w:spacing w:before="50"/>
              <w:rPr>
                <w:sz w:val="20"/>
              </w:rPr>
            </w:pPr>
            <w:r w:rsidRPr="00FD1968">
              <w:rPr>
                <w:sz w:val="20"/>
              </w:rPr>
              <w:t>42400</w:t>
            </w:r>
          </w:p>
        </w:tc>
        <w:tc>
          <w:tcPr>
            <w:tcW w:w="429" w:type="pct"/>
            <w:vAlign w:val="bottom"/>
          </w:tcPr>
          <w:p w14:paraId="29F9FE62" w14:textId="77777777" w:rsidR="006D22BE" w:rsidRPr="00FD1968" w:rsidRDefault="006D22BE" w:rsidP="006D22BE">
            <w:pPr>
              <w:pStyle w:val="C-TableText"/>
              <w:spacing w:before="50"/>
              <w:rPr>
                <w:sz w:val="20"/>
              </w:rPr>
            </w:pPr>
            <w:r w:rsidRPr="00FD1968">
              <w:rPr>
                <w:sz w:val="20"/>
              </w:rPr>
              <w:t>3.27</w:t>
            </w:r>
          </w:p>
        </w:tc>
      </w:tr>
      <w:tr w:rsidR="006D22BE" w:rsidRPr="00FD1968" w14:paraId="28862465" w14:textId="77777777" w:rsidTr="00C03FFD">
        <w:trPr>
          <w:cantSplit/>
          <w:jc w:val="center"/>
        </w:trPr>
        <w:tc>
          <w:tcPr>
            <w:tcW w:w="923" w:type="pct"/>
            <w:vMerge/>
          </w:tcPr>
          <w:p w14:paraId="1203B692" w14:textId="77777777" w:rsidR="006D22BE" w:rsidRPr="00FD1968" w:rsidRDefault="006D22BE" w:rsidP="006D22BE">
            <w:pPr>
              <w:pStyle w:val="C-TableText"/>
              <w:spacing w:before="50"/>
              <w:rPr>
                <w:sz w:val="20"/>
              </w:rPr>
            </w:pPr>
          </w:p>
        </w:tc>
        <w:tc>
          <w:tcPr>
            <w:tcW w:w="828" w:type="pct"/>
          </w:tcPr>
          <w:p w14:paraId="337FC001" w14:textId="77777777" w:rsidR="006D22BE" w:rsidRPr="00FD1968" w:rsidRDefault="006D22BE" w:rsidP="006D22BE">
            <w:pPr>
              <w:pStyle w:val="C-TableText"/>
              <w:spacing w:before="50"/>
              <w:rPr>
                <w:sz w:val="20"/>
              </w:rPr>
            </w:pPr>
            <w:r w:rsidRPr="00FD1968">
              <w:rPr>
                <w:sz w:val="20"/>
              </w:rPr>
              <w:t>SD</w:t>
            </w:r>
          </w:p>
        </w:tc>
        <w:tc>
          <w:tcPr>
            <w:tcW w:w="536" w:type="pct"/>
            <w:vAlign w:val="bottom"/>
          </w:tcPr>
          <w:p w14:paraId="46F5AC59" w14:textId="77777777" w:rsidR="006D22BE" w:rsidRPr="00FD1968" w:rsidRDefault="006D22BE" w:rsidP="006D22BE">
            <w:pPr>
              <w:pStyle w:val="C-TableText"/>
              <w:spacing w:before="50"/>
              <w:rPr>
                <w:sz w:val="20"/>
              </w:rPr>
            </w:pPr>
            <w:r w:rsidRPr="00FD1968">
              <w:rPr>
                <w:sz w:val="20"/>
              </w:rPr>
              <w:t>636</w:t>
            </w:r>
          </w:p>
        </w:tc>
        <w:tc>
          <w:tcPr>
            <w:tcW w:w="583" w:type="pct"/>
            <w:vAlign w:val="bottom"/>
          </w:tcPr>
          <w:p w14:paraId="59E19ED5" w14:textId="77777777" w:rsidR="006D22BE" w:rsidRPr="00FD1968" w:rsidRDefault="006D22BE" w:rsidP="006D22BE">
            <w:pPr>
              <w:pStyle w:val="C-TableText"/>
              <w:spacing w:before="50"/>
              <w:rPr>
                <w:sz w:val="20"/>
              </w:rPr>
            </w:pPr>
            <w:r w:rsidRPr="00FD1968">
              <w:rPr>
                <w:sz w:val="20"/>
              </w:rPr>
              <w:t>1370</w:t>
            </w:r>
          </w:p>
        </w:tc>
        <w:tc>
          <w:tcPr>
            <w:tcW w:w="437" w:type="pct"/>
            <w:vAlign w:val="bottom"/>
          </w:tcPr>
          <w:p w14:paraId="3F973CAD" w14:textId="77777777" w:rsidR="006D22BE" w:rsidRPr="00FD1968" w:rsidRDefault="006D22BE" w:rsidP="006D22BE">
            <w:pPr>
              <w:pStyle w:val="C-TableText"/>
              <w:spacing w:before="50"/>
              <w:rPr>
                <w:sz w:val="20"/>
              </w:rPr>
            </w:pPr>
            <w:r w:rsidRPr="00FD1968">
              <w:rPr>
                <w:sz w:val="20"/>
              </w:rPr>
              <w:t>0.528</w:t>
            </w:r>
          </w:p>
        </w:tc>
        <w:tc>
          <w:tcPr>
            <w:tcW w:w="633" w:type="pct"/>
            <w:vAlign w:val="bottom"/>
          </w:tcPr>
          <w:p w14:paraId="27FF96E2" w14:textId="77777777" w:rsidR="006D22BE" w:rsidRPr="00FD1968" w:rsidRDefault="006D22BE" w:rsidP="006D22BE">
            <w:pPr>
              <w:pStyle w:val="C-TableText"/>
              <w:spacing w:before="50"/>
              <w:rPr>
                <w:sz w:val="20"/>
              </w:rPr>
            </w:pPr>
            <w:r w:rsidRPr="00FD1968">
              <w:rPr>
                <w:sz w:val="20"/>
              </w:rPr>
              <w:t>9720</w:t>
            </w:r>
          </w:p>
        </w:tc>
        <w:tc>
          <w:tcPr>
            <w:tcW w:w="631" w:type="pct"/>
            <w:vAlign w:val="bottom"/>
          </w:tcPr>
          <w:p w14:paraId="134C345F" w14:textId="77777777" w:rsidR="006D22BE" w:rsidRPr="00FD1968" w:rsidRDefault="006D22BE" w:rsidP="006D22BE">
            <w:pPr>
              <w:pStyle w:val="C-TableText"/>
              <w:spacing w:before="50"/>
              <w:rPr>
                <w:sz w:val="20"/>
              </w:rPr>
            </w:pPr>
            <w:r w:rsidRPr="00FD1968">
              <w:rPr>
                <w:sz w:val="20"/>
              </w:rPr>
              <w:t>21400</w:t>
            </w:r>
          </w:p>
        </w:tc>
        <w:tc>
          <w:tcPr>
            <w:tcW w:w="429" w:type="pct"/>
            <w:vAlign w:val="bottom"/>
          </w:tcPr>
          <w:p w14:paraId="6D81D2F0" w14:textId="77777777" w:rsidR="006D22BE" w:rsidRPr="00FD1968" w:rsidRDefault="006D22BE" w:rsidP="006D22BE">
            <w:pPr>
              <w:pStyle w:val="C-TableText"/>
              <w:spacing w:before="50"/>
              <w:rPr>
                <w:sz w:val="20"/>
              </w:rPr>
            </w:pPr>
            <w:r w:rsidRPr="00FD1968">
              <w:rPr>
                <w:sz w:val="20"/>
              </w:rPr>
              <w:t>1.52</w:t>
            </w:r>
          </w:p>
        </w:tc>
      </w:tr>
      <w:tr w:rsidR="006D22BE" w:rsidRPr="00FD1968" w14:paraId="1AD1D6BA" w14:textId="77777777" w:rsidTr="00C03FFD">
        <w:trPr>
          <w:cantSplit/>
          <w:jc w:val="center"/>
        </w:trPr>
        <w:tc>
          <w:tcPr>
            <w:tcW w:w="923" w:type="pct"/>
            <w:vMerge/>
          </w:tcPr>
          <w:p w14:paraId="3D2EFD0D" w14:textId="77777777" w:rsidR="006D22BE" w:rsidRPr="00FD1968" w:rsidRDefault="006D22BE" w:rsidP="006D22BE">
            <w:pPr>
              <w:pStyle w:val="C-TableText"/>
              <w:spacing w:before="50"/>
              <w:rPr>
                <w:sz w:val="20"/>
              </w:rPr>
            </w:pPr>
          </w:p>
        </w:tc>
        <w:tc>
          <w:tcPr>
            <w:tcW w:w="828" w:type="pct"/>
          </w:tcPr>
          <w:p w14:paraId="4EAEA4B4" w14:textId="77777777" w:rsidR="006D22BE" w:rsidRPr="00FD1968" w:rsidRDefault="006D22BE" w:rsidP="006D22BE">
            <w:pPr>
              <w:pStyle w:val="C-TableText"/>
              <w:spacing w:before="50"/>
              <w:rPr>
                <w:sz w:val="20"/>
              </w:rPr>
            </w:pPr>
            <w:proofErr w:type="spellStart"/>
            <w:r w:rsidRPr="00FD1968">
              <w:rPr>
                <w:sz w:val="20"/>
              </w:rPr>
              <w:t>GeoMean</w:t>
            </w:r>
            <w:proofErr w:type="spellEnd"/>
          </w:p>
        </w:tc>
        <w:tc>
          <w:tcPr>
            <w:tcW w:w="536" w:type="pct"/>
            <w:vAlign w:val="bottom"/>
          </w:tcPr>
          <w:p w14:paraId="1CF16416" w14:textId="77777777" w:rsidR="006D22BE" w:rsidRPr="00FD1968" w:rsidRDefault="006D22BE" w:rsidP="006D22BE">
            <w:pPr>
              <w:pStyle w:val="C-TableText"/>
              <w:spacing w:before="50"/>
              <w:rPr>
                <w:sz w:val="20"/>
              </w:rPr>
            </w:pPr>
            <w:r w:rsidRPr="00FD1968">
              <w:rPr>
                <w:sz w:val="20"/>
              </w:rPr>
              <w:t>719</w:t>
            </w:r>
          </w:p>
        </w:tc>
        <w:tc>
          <w:tcPr>
            <w:tcW w:w="583" w:type="pct"/>
            <w:vAlign w:val="bottom"/>
          </w:tcPr>
          <w:p w14:paraId="73995989" w14:textId="77777777" w:rsidR="006D22BE" w:rsidRPr="00FD1968" w:rsidRDefault="006D22BE" w:rsidP="006D22BE">
            <w:pPr>
              <w:pStyle w:val="C-TableText"/>
              <w:spacing w:before="50"/>
              <w:rPr>
                <w:sz w:val="20"/>
              </w:rPr>
            </w:pPr>
            <w:r w:rsidRPr="00FD1968">
              <w:rPr>
                <w:sz w:val="20"/>
              </w:rPr>
              <w:t>1480</w:t>
            </w:r>
          </w:p>
        </w:tc>
        <w:tc>
          <w:tcPr>
            <w:tcW w:w="437" w:type="pct"/>
            <w:vAlign w:val="bottom"/>
          </w:tcPr>
          <w:p w14:paraId="5D0CC9CA" w14:textId="77777777" w:rsidR="006D22BE" w:rsidRPr="00FD1968" w:rsidRDefault="006D22BE" w:rsidP="006D22BE">
            <w:pPr>
              <w:pStyle w:val="C-TableText"/>
              <w:spacing w:before="50"/>
              <w:rPr>
                <w:sz w:val="20"/>
              </w:rPr>
            </w:pPr>
            <w:r w:rsidRPr="00FD1968">
              <w:rPr>
                <w:sz w:val="20"/>
              </w:rPr>
              <w:t>2.05</w:t>
            </w:r>
          </w:p>
        </w:tc>
        <w:tc>
          <w:tcPr>
            <w:tcW w:w="633" w:type="pct"/>
            <w:vAlign w:val="bottom"/>
          </w:tcPr>
          <w:p w14:paraId="4EA62F50" w14:textId="77777777" w:rsidR="006D22BE" w:rsidRPr="00FD1968" w:rsidRDefault="006D22BE" w:rsidP="006D22BE">
            <w:pPr>
              <w:pStyle w:val="C-TableText"/>
              <w:spacing w:before="50"/>
              <w:rPr>
                <w:sz w:val="20"/>
              </w:rPr>
            </w:pPr>
            <w:r w:rsidRPr="00FD1968">
              <w:rPr>
                <w:sz w:val="20"/>
              </w:rPr>
              <w:t>12200</w:t>
            </w:r>
          </w:p>
        </w:tc>
        <w:tc>
          <w:tcPr>
            <w:tcW w:w="631" w:type="pct"/>
            <w:vAlign w:val="bottom"/>
          </w:tcPr>
          <w:p w14:paraId="5871DD3D" w14:textId="77777777" w:rsidR="006D22BE" w:rsidRPr="00FD1968" w:rsidRDefault="006D22BE" w:rsidP="006D22BE">
            <w:pPr>
              <w:pStyle w:val="C-TableText"/>
              <w:spacing w:before="50"/>
              <w:rPr>
                <w:sz w:val="20"/>
              </w:rPr>
            </w:pPr>
            <w:r w:rsidRPr="00FD1968">
              <w:rPr>
                <w:sz w:val="20"/>
              </w:rPr>
              <w:t>36800</w:t>
            </w:r>
          </w:p>
        </w:tc>
        <w:tc>
          <w:tcPr>
            <w:tcW w:w="429" w:type="pct"/>
            <w:vAlign w:val="bottom"/>
          </w:tcPr>
          <w:p w14:paraId="23414A73" w14:textId="77777777" w:rsidR="006D22BE" w:rsidRPr="00FD1968" w:rsidRDefault="006D22BE" w:rsidP="006D22BE">
            <w:pPr>
              <w:pStyle w:val="C-TableText"/>
              <w:spacing w:before="50"/>
              <w:rPr>
                <w:sz w:val="20"/>
              </w:rPr>
            </w:pPr>
            <w:r w:rsidRPr="00FD1968">
              <w:rPr>
                <w:sz w:val="20"/>
              </w:rPr>
              <w:t>3.02</w:t>
            </w:r>
          </w:p>
        </w:tc>
      </w:tr>
      <w:tr w:rsidR="006D22BE" w:rsidRPr="00FD1968" w14:paraId="7231E86D" w14:textId="77777777" w:rsidTr="00C03FFD">
        <w:trPr>
          <w:cantSplit/>
          <w:jc w:val="center"/>
        </w:trPr>
        <w:tc>
          <w:tcPr>
            <w:tcW w:w="923" w:type="pct"/>
            <w:vMerge/>
          </w:tcPr>
          <w:p w14:paraId="7F2752D7" w14:textId="77777777" w:rsidR="006D22BE" w:rsidRPr="00FD1968" w:rsidRDefault="006D22BE" w:rsidP="006D22BE">
            <w:pPr>
              <w:pStyle w:val="C-TableText"/>
              <w:spacing w:before="50"/>
              <w:rPr>
                <w:sz w:val="20"/>
              </w:rPr>
            </w:pPr>
          </w:p>
        </w:tc>
        <w:tc>
          <w:tcPr>
            <w:tcW w:w="828" w:type="pct"/>
          </w:tcPr>
          <w:p w14:paraId="22A207EE" w14:textId="77777777" w:rsidR="006D22BE" w:rsidRPr="00FD1968" w:rsidRDefault="006D22BE" w:rsidP="006D22BE">
            <w:pPr>
              <w:pStyle w:val="C-TableText"/>
              <w:spacing w:before="50"/>
              <w:rPr>
                <w:sz w:val="20"/>
              </w:rPr>
            </w:pPr>
            <w:r w:rsidRPr="00FD1968">
              <w:rPr>
                <w:sz w:val="20"/>
              </w:rPr>
              <w:t>90% CI lower</w:t>
            </w:r>
          </w:p>
        </w:tc>
        <w:tc>
          <w:tcPr>
            <w:tcW w:w="536" w:type="pct"/>
            <w:vAlign w:val="bottom"/>
          </w:tcPr>
          <w:p w14:paraId="3D16F8D2" w14:textId="77777777" w:rsidR="006D22BE" w:rsidRPr="00FD1968" w:rsidRDefault="006D22BE" w:rsidP="006D22BE">
            <w:pPr>
              <w:pStyle w:val="C-TableText"/>
              <w:spacing w:before="50"/>
              <w:rPr>
                <w:sz w:val="20"/>
              </w:rPr>
            </w:pPr>
            <w:r w:rsidRPr="00FD1968">
              <w:rPr>
                <w:sz w:val="20"/>
              </w:rPr>
              <w:t>632</w:t>
            </w:r>
          </w:p>
        </w:tc>
        <w:tc>
          <w:tcPr>
            <w:tcW w:w="583" w:type="pct"/>
            <w:vAlign w:val="bottom"/>
          </w:tcPr>
          <w:p w14:paraId="35547571" w14:textId="77777777" w:rsidR="006D22BE" w:rsidRPr="00FD1968" w:rsidRDefault="006D22BE" w:rsidP="006D22BE">
            <w:pPr>
              <w:pStyle w:val="C-TableText"/>
              <w:spacing w:before="50"/>
              <w:rPr>
                <w:sz w:val="20"/>
              </w:rPr>
            </w:pPr>
            <w:r w:rsidRPr="00FD1968">
              <w:rPr>
                <w:sz w:val="20"/>
              </w:rPr>
              <w:t>1280</w:t>
            </w:r>
          </w:p>
        </w:tc>
        <w:tc>
          <w:tcPr>
            <w:tcW w:w="437" w:type="pct"/>
            <w:vAlign w:val="bottom"/>
          </w:tcPr>
          <w:p w14:paraId="042A5223" w14:textId="77777777" w:rsidR="006D22BE" w:rsidRPr="00FD1968" w:rsidRDefault="006D22BE" w:rsidP="006D22BE">
            <w:pPr>
              <w:pStyle w:val="C-TableText"/>
              <w:spacing w:before="50"/>
              <w:rPr>
                <w:sz w:val="20"/>
              </w:rPr>
            </w:pPr>
            <w:r w:rsidRPr="00FD1968">
              <w:rPr>
                <w:sz w:val="20"/>
              </w:rPr>
              <w:t>1.95</w:t>
            </w:r>
          </w:p>
        </w:tc>
        <w:tc>
          <w:tcPr>
            <w:tcW w:w="633" w:type="pct"/>
            <w:vAlign w:val="bottom"/>
          </w:tcPr>
          <w:p w14:paraId="669DB346" w14:textId="77777777" w:rsidR="006D22BE" w:rsidRPr="00FD1968" w:rsidRDefault="006D22BE" w:rsidP="006D22BE">
            <w:pPr>
              <w:pStyle w:val="C-TableText"/>
              <w:spacing w:before="50"/>
              <w:rPr>
                <w:sz w:val="20"/>
              </w:rPr>
            </w:pPr>
            <w:r w:rsidRPr="00FD1968">
              <w:rPr>
                <w:sz w:val="20"/>
              </w:rPr>
              <w:t>10700</w:t>
            </w:r>
          </w:p>
        </w:tc>
        <w:tc>
          <w:tcPr>
            <w:tcW w:w="631" w:type="pct"/>
            <w:vAlign w:val="bottom"/>
          </w:tcPr>
          <w:p w14:paraId="4AF364DD" w14:textId="77777777" w:rsidR="006D22BE" w:rsidRPr="00FD1968" w:rsidRDefault="006D22BE" w:rsidP="006D22BE">
            <w:pPr>
              <w:pStyle w:val="C-TableText"/>
              <w:spacing w:before="50"/>
              <w:rPr>
                <w:sz w:val="20"/>
              </w:rPr>
            </w:pPr>
            <w:r w:rsidRPr="00FD1968">
              <w:rPr>
                <w:sz w:val="20"/>
              </w:rPr>
              <w:t>32500</w:t>
            </w:r>
          </w:p>
        </w:tc>
        <w:tc>
          <w:tcPr>
            <w:tcW w:w="429" w:type="pct"/>
            <w:vAlign w:val="bottom"/>
          </w:tcPr>
          <w:p w14:paraId="7671435B" w14:textId="77777777" w:rsidR="006D22BE" w:rsidRPr="00FD1968" w:rsidRDefault="006D22BE" w:rsidP="006D22BE">
            <w:pPr>
              <w:pStyle w:val="C-TableText"/>
              <w:spacing w:before="50"/>
              <w:rPr>
                <w:sz w:val="20"/>
              </w:rPr>
            </w:pPr>
            <w:r w:rsidRPr="00FD1968">
              <w:rPr>
                <w:sz w:val="20"/>
              </w:rPr>
              <w:t>2.78</w:t>
            </w:r>
          </w:p>
        </w:tc>
      </w:tr>
      <w:tr w:rsidR="006D22BE" w:rsidRPr="00FD1968" w14:paraId="06B3D954" w14:textId="77777777" w:rsidTr="00C03FFD">
        <w:trPr>
          <w:cantSplit/>
          <w:jc w:val="center"/>
        </w:trPr>
        <w:tc>
          <w:tcPr>
            <w:tcW w:w="923" w:type="pct"/>
            <w:vMerge/>
          </w:tcPr>
          <w:p w14:paraId="7FAE8CDD" w14:textId="77777777" w:rsidR="006D22BE" w:rsidRPr="00FD1968" w:rsidRDefault="006D22BE" w:rsidP="006D22BE">
            <w:pPr>
              <w:pStyle w:val="C-TableText"/>
              <w:spacing w:before="50"/>
              <w:rPr>
                <w:sz w:val="20"/>
              </w:rPr>
            </w:pPr>
          </w:p>
        </w:tc>
        <w:tc>
          <w:tcPr>
            <w:tcW w:w="828" w:type="pct"/>
          </w:tcPr>
          <w:p w14:paraId="665EF072" w14:textId="77777777" w:rsidR="006D22BE" w:rsidRPr="00FD1968" w:rsidRDefault="006D22BE" w:rsidP="006D22BE">
            <w:pPr>
              <w:pStyle w:val="C-TableText"/>
              <w:spacing w:before="50"/>
              <w:rPr>
                <w:sz w:val="20"/>
              </w:rPr>
            </w:pPr>
            <w:r w:rsidRPr="00FD1968">
              <w:rPr>
                <w:sz w:val="20"/>
              </w:rPr>
              <w:t>90% CI upper</w:t>
            </w:r>
          </w:p>
        </w:tc>
        <w:tc>
          <w:tcPr>
            <w:tcW w:w="536" w:type="pct"/>
            <w:vAlign w:val="bottom"/>
          </w:tcPr>
          <w:p w14:paraId="633B307C" w14:textId="77777777" w:rsidR="006D22BE" w:rsidRPr="00FD1968" w:rsidRDefault="006D22BE" w:rsidP="006D22BE">
            <w:pPr>
              <w:pStyle w:val="C-TableText"/>
              <w:spacing w:before="50"/>
              <w:rPr>
                <w:sz w:val="20"/>
              </w:rPr>
            </w:pPr>
            <w:r w:rsidRPr="00FD1968">
              <w:rPr>
                <w:sz w:val="20"/>
              </w:rPr>
              <w:t>819</w:t>
            </w:r>
          </w:p>
        </w:tc>
        <w:tc>
          <w:tcPr>
            <w:tcW w:w="583" w:type="pct"/>
            <w:vAlign w:val="bottom"/>
          </w:tcPr>
          <w:p w14:paraId="70BFF48A" w14:textId="77777777" w:rsidR="006D22BE" w:rsidRPr="00FD1968" w:rsidRDefault="006D22BE" w:rsidP="006D22BE">
            <w:pPr>
              <w:pStyle w:val="C-TableText"/>
              <w:spacing w:before="50"/>
              <w:rPr>
                <w:sz w:val="20"/>
              </w:rPr>
            </w:pPr>
            <w:r w:rsidRPr="00FD1968">
              <w:rPr>
                <w:sz w:val="20"/>
              </w:rPr>
              <w:t>1710</w:t>
            </w:r>
          </w:p>
        </w:tc>
        <w:tc>
          <w:tcPr>
            <w:tcW w:w="437" w:type="pct"/>
            <w:vAlign w:val="bottom"/>
          </w:tcPr>
          <w:p w14:paraId="0F1536C4" w14:textId="77777777" w:rsidR="006D22BE" w:rsidRPr="00FD1968" w:rsidRDefault="006D22BE" w:rsidP="006D22BE">
            <w:pPr>
              <w:pStyle w:val="C-TableText"/>
              <w:spacing w:before="50"/>
              <w:rPr>
                <w:sz w:val="20"/>
              </w:rPr>
            </w:pPr>
            <w:r w:rsidRPr="00FD1968">
              <w:rPr>
                <w:sz w:val="20"/>
              </w:rPr>
              <w:t>2.17</w:t>
            </w:r>
          </w:p>
        </w:tc>
        <w:tc>
          <w:tcPr>
            <w:tcW w:w="633" w:type="pct"/>
            <w:vAlign w:val="bottom"/>
          </w:tcPr>
          <w:p w14:paraId="3BE2AE95" w14:textId="77777777" w:rsidR="006D22BE" w:rsidRPr="00FD1968" w:rsidRDefault="006D22BE" w:rsidP="006D22BE">
            <w:pPr>
              <w:pStyle w:val="C-TableText"/>
              <w:spacing w:before="50"/>
              <w:rPr>
                <w:sz w:val="20"/>
              </w:rPr>
            </w:pPr>
            <w:r w:rsidRPr="00FD1968">
              <w:rPr>
                <w:sz w:val="20"/>
              </w:rPr>
              <w:t>13900</w:t>
            </w:r>
          </w:p>
        </w:tc>
        <w:tc>
          <w:tcPr>
            <w:tcW w:w="631" w:type="pct"/>
            <w:vAlign w:val="bottom"/>
          </w:tcPr>
          <w:p w14:paraId="02505882" w14:textId="77777777" w:rsidR="006D22BE" w:rsidRPr="00FD1968" w:rsidRDefault="006D22BE" w:rsidP="006D22BE">
            <w:pPr>
              <w:pStyle w:val="C-TableText"/>
              <w:spacing w:before="50"/>
              <w:rPr>
                <w:sz w:val="20"/>
              </w:rPr>
            </w:pPr>
            <w:r w:rsidRPr="00FD1968">
              <w:rPr>
                <w:sz w:val="20"/>
              </w:rPr>
              <w:t>41700</w:t>
            </w:r>
          </w:p>
        </w:tc>
        <w:tc>
          <w:tcPr>
            <w:tcW w:w="429" w:type="pct"/>
            <w:vAlign w:val="bottom"/>
          </w:tcPr>
          <w:p w14:paraId="5F60268D" w14:textId="77777777" w:rsidR="006D22BE" w:rsidRPr="00FD1968" w:rsidRDefault="006D22BE" w:rsidP="006D22BE">
            <w:pPr>
              <w:pStyle w:val="C-TableText"/>
              <w:spacing w:before="50"/>
              <w:rPr>
                <w:sz w:val="20"/>
              </w:rPr>
            </w:pPr>
            <w:r w:rsidRPr="00FD1968">
              <w:rPr>
                <w:sz w:val="20"/>
              </w:rPr>
              <w:t>3.28</w:t>
            </w:r>
          </w:p>
        </w:tc>
      </w:tr>
      <w:tr w:rsidR="006D22BE" w:rsidRPr="00FD1968" w14:paraId="5651BFF4" w14:textId="77777777" w:rsidTr="00C03FFD">
        <w:trPr>
          <w:cantSplit/>
          <w:jc w:val="center"/>
        </w:trPr>
        <w:tc>
          <w:tcPr>
            <w:tcW w:w="923" w:type="pct"/>
            <w:vMerge w:val="restart"/>
          </w:tcPr>
          <w:p w14:paraId="3CA5176D" w14:textId="77777777" w:rsidR="006D22BE" w:rsidRPr="00FD1968" w:rsidRDefault="006D22BE" w:rsidP="006D22BE">
            <w:pPr>
              <w:pStyle w:val="C-TableText"/>
              <w:spacing w:before="50"/>
              <w:rPr>
                <w:sz w:val="20"/>
              </w:rPr>
            </w:pPr>
            <w:r w:rsidRPr="00FD1968">
              <w:rPr>
                <w:kern w:val="24"/>
                <w:sz w:val="20"/>
              </w:rPr>
              <w:t>Ketoconazole (400 mg QD)</w:t>
            </w:r>
          </w:p>
        </w:tc>
        <w:tc>
          <w:tcPr>
            <w:tcW w:w="828" w:type="pct"/>
          </w:tcPr>
          <w:p w14:paraId="24807502" w14:textId="77777777" w:rsidR="006D22BE" w:rsidRPr="00FD1968" w:rsidRDefault="006D22BE" w:rsidP="006D22BE">
            <w:pPr>
              <w:pStyle w:val="C-TableText"/>
              <w:spacing w:before="50"/>
              <w:rPr>
                <w:sz w:val="20"/>
              </w:rPr>
            </w:pPr>
            <w:r w:rsidRPr="00FD1968">
              <w:rPr>
                <w:sz w:val="20"/>
              </w:rPr>
              <w:t>Mean</w:t>
            </w:r>
          </w:p>
        </w:tc>
        <w:tc>
          <w:tcPr>
            <w:tcW w:w="536" w:type="pct"/>
            <w:vAlign w:val="bottom"/>
          </w:tcPr>
          <w:p w14:paraId="6F15A158" w14:textId="77777777" w:rsidR="006D22BE" w:rsidRPr="00FD1968" w:rsidRDefault="006D22BE" w:rsidP="006D22BE">
            <w:pPr>
              <w:pStyle w:val="C-TableText"/>
              <w:spacing w:before="50"/>
              <w:rPr>
                <w:sz w:val="20"/>
              </w:rPr>
            </w:pPr>
            <w:r w:rsidRPr="00FD1968">
              <w:rPr>
                <w:sz w:val="20"/>
              </w:rPr>
              <w:t>875</w:t>
            </w:r>
          </w:p>
        </w:tc>
        <w:tc>
          <w:tcPr>
            <w:tcW w:w="583" w:type="pct"/>
            <w:vAlign w:val="bottom"/>
          </w:tcPr>
          <w:p w14:paraId="2BDBA215" w14:textId="77777777" w:rsidR="006D22BE" w:rsidRPr="00FD1968" w:rsidRDefault="006D22BE" w:rsidP="006D22BE">
            <w:pPr>
              <w:pStyle w:val="C-TableText"/>
              <w:spacing w:before="50"/>
              <w:rPr>
                <w:sz w:val="20"/>
              </w:rPr>
            </w:pPr>
            <w:r w:rsidRPr="00FD1968">
              <w:rPr>
                <w:sz w:val="20"/>
              </w:rPr>
              <w:t>1880</w:t>
            </w:r>
          </w:p>
        </w:tc>
        <w:tc>
          <w:tcPr>
            <w:tcW w:w="437" w:type="pct"/>
            <w:vAlign w:val="bottom"/>
          </w:tcPr>
          <w:p w14:paraId="23E5D5E0" w14:textId="77777777" w:rsidR="006D22BE" w:rsidRPr="00FD1968" w:rsidRDefault="006D22BE" w:rsidP="006D22BE">
            <w:pPr>
              <w:pStyle w:val="C-TableText"/>
              <w:spacing w:before="50"/>
              <w:rPr>
                <w:sz w:val="20"/>
              </w:rPr>
            </w:pPr>
            <w:r w:rsidRPr="00FD1968">
              <w:rPr>
                <w:sz w:val="20"/>
              </w:rPr>
              <w:t>2.15</w:t>
            </w:r>
          </w:p>
        </w:tc>
        <w:tc>
          <w:tcPr>
            <w:tcW w:w="633" w:type="pct"/>
            <w:vAlign w:val="bottom"/>
          </w:tcPr>
          <w:p w14:paraId="434AA879" w14:textId="77777777" w:rsidR="006D22BE" w:rsidRPr="00FD1968" w:rsidRDefault="006D22BE" w:rsidP="006D22BE">
            <w:pPr>
              <w:pStyle w:val="C-TableText"/>
              <w:spacing w:before="50"/>
              <w:rPr>
                <w:sz w:val="20"/>
              </w:rPr>
            </w:pPr>
            <w:r w:rsidRPr="00FD1968">
              <w:rPr>
                <w:sz w:val="20"/>
              </w:rPr>
              <w:t>14600</w:t>
            </w:r>
          </w:p>
        </w:tc>
        <w:tc>
          <w:tcPr>
            <w:tcW w:w="631" w:type="pct"/>
            <w:vAlign w:val="bottom"/>
          </w:tcPr>
          <w:p w14:paraId="222E0958" w14:textId="77777777" w:rsidR="006D22BE" w:rsidRPr="00FD1968" w:rsidRDefault="006D22BE" w:rsidP="006D22BE">
            <w:pPr>
              <w:pStyle w:val="C-TableText"/>
              <w:spacing w:before="50"/>
              <w:rPr>
                <w:sz w:val="20"/>
              </w:rPr>
            </w:pPr>
            <w:r w:rsidRPr="00FD1968">
              <w:rPr>
                <w:sz w:val="20"/>
              </w:rPr>
              <w:t>40600</w:t>
            </w:r>
          </w:p>
        </w:tc>
        <w:tc>
          <w:tcPr>
            <w:tcW w:w="429" w:type="pct"/>
            <w:vAlign w:val="bottom"/>
          </w:tcPr>
          <w:p w14:paraId="5B293136" w14:textId="77777777" w:rsidR="006D22BE" w:rsidRPr="00FD1968" w:rsidRDefault="006D22BE" w:rsidP="006D22BE">
            <w:pPr>
              <w:pStyle w:val="C-TableText"/>
              <w:spacing w:before="50"/>
              <w:rPr>
                <w:sz w:val="20"/>
              </w:rPr>
            </w:pPr>
            <w:r w:rsidRPr="00FD1968">
              <w:rPr>
                <w:sz w:val="20"/>
              </w:rPr>
              <w:t>3.1</w:t>
            </w:r>
          </w:p>
        </w:tc>
      </w:tr>
      <w:tr w:rsidR="006D22BE" w:rsidRPr="00FD1968" w14:paraId="7C81C1E5" w14:textId="77777777" w:rsidTr="00C03FFD">
        <w:trPr>
          <w:cantSplit/>
          <w:jc w:val="center"/>
        </w:trPr>
        <w:tc>
          <w:tcPr>
            <w:tcW w:w="923" w:type="pct"/>
            <w:vMerge/>
          </w:tcPr>
          <w:p w14:paraId="193DDD98" w14:textId="77777777" w:rsidR="006D22BE" w:rsidRPr="00FD1968" w:rsidRDefault="006D22BE" w:rsidP="006D22BE">
            <w:pPr>
              <w:pStyle w:val="C-TableText"/>
              <w:spacing w:before="50"/>
              <w:rPr>
                <w:sz w:val="20"/>
              </w:rPr>
            </w:pPr>
          </w:p>
        </w:tc>
        <w:tc>
          <w:tcPr>
            <w:tcW w:w="828" w:type="pct"/>
          </w:tcPr>
          <w:p w14:paraId="756ABD8C" w14:textId="77777777" w:rsidR="006D22BE" w:rsidRPr="00FD1968" w:rsidRDefault="006D22BE" w:rsidP="006D22BE">
            <w:pPr>
              <w:pStyle w:val="C-TableText"/>
              <w:spacing w:before="50"/>
              <w:rPr>
                <w:sz w:val="20"/>
              </w:rPr>
            </w:pPr>
            <w:r w:rsidRPr="00FD1968">
              <w:rPr>
                <w:sz w:val="20"/>
              </w:rPr>
              <w:t>SD</w:t>
            </w:r>
          </w:p>
        </w:tc>
        <w:tc>
          <w:tcPr>
            <w:tcW w:w="536" w:type="pct"/>
            <w:vAlign w:val="bottom"/>
          </w:tcPr>
          <w:p w14:paraId="1AF69FF1" w14:textId="77777777" w:rsidR="006D22BE" w:rsidRPr="00FD1968" w:rsidRDefault="006D22BE" w:rsidP="006D22BE">
            <w:pPr>
              <w:pStyle w:val="C-TableText"/>
              <w:spacing w:before="50"/>
              <w:rPr>
                <w:sz w:val="20"/>
              </w:rPr>
            </w:pPr>
            <w:r w:rsidRPr="00FD1968">
              <w:rPr>
                <w:sz w:val="20"/>
              </w:rPr>
              <w:t>636</w:t>
            </w:r>
          </w:p>
        </w:tc>
        <w:tc>
          <w:tcPr>
            <w:tcW w:w="583" w:type="pct"/>
            <w:vAlign w:val="bottom"/>
          </w:tcPr>
          <w:p w14:paraId="0262B29A" w14:textId="77777777" w:rsidR="006D22BE" w:rsidRPr="00FD1968" w:rsidRDefault="006D22BE" w:rsidP="006D22BE">
            <w:pPr>
              <w:pStyle w:val="C-TableText"/>
              <w:spacing w:before="50"/>
              <w:rPr>
                <w:sz w:val="20"/>
              </w:rPr>
            </w:pPr>
            <w:r w:rsidRPr="00FD1968">
              <w:rPr>
                <w:sz w:val="20"/>
              </w:rPr>
              <w:t>1390</w:t>
            </w:r>
          </w:p>
        </w:tc>
        <w:tc>
          <w:tcPr>
            <w:tcW w:w="437" w:type="pct"/>
            <w:vAlign w:val="bottom"/>
          </w:tcPr>
          <w:p w14:paraId="1F6A6D74" w14:textId="77777777" w:rsidR="006D22BE" w:rsidRPr="00FD1968" w:rsidRDefault="006D22BE" w:rsidP="006D22BE">
            <w:pPr>
              <w:pStyle w:val="C-TableText"/>
              <w:spacing w:before="50"/>
              <w:rPr>
                <w:sz w:val="20"/>
              </w:rPr>
            </w:pPr>
            <w:r w:rsidRPr="00FD1968">
              <w:rPr>
                <w:sz w:val="20"/>
              </w:rPr>
              <w:t>0.546</w:t>
            </w:r>
          </w:p>
        </w:tc>
        <w:tc>
          <w:tcPr>
            <w:tcW w:w="633" w:type="pct"/>
            <w:vAlign w:val="bottom"/>
          </w:tcPr>
          <w:p w14:paraId="50F5B4C3" w14:textId="77777777" w:rsidR="006D22BE" w:rsidRPr="00FD1968" w:rsidRDefault="006D22BE" w:rsidP="006D22BE">
            <w:pPr>
              <w:pStyle w:val="C-TableText"/>
              <w:spacing w:before="50"/>
              <w:rPr>
                <w:sz w:val="20"/>
              </w:rPr>
            </w:pPr>
            <w:r w:rsidRPr="00FD1968">
              <w:rPr>
                <w:sz w:val="20"/>
              </w:rPr>
              <w:t>9720</w:t>
            </w:r>
          </w:p>
        </w:tc>
        <w:tc>
          <w:tcPr>
            <w:tcW w:w="631" w:type="pct"/>
            <w:vAlign w:val="bottom"/>
          </w:tcPr>
          <w:p w14:paraId="7D248177" w14:textId="77777777" w:rsidR="006D22BE" w:rsidRPr="00FD1968" w:rsidRDefault="006D22BE" w:rsidP="006D22BE">
            <w:pPr>
              <w:pStyle w:val="C-TableText"/>
              <w:spacing w:before="50"/>
              <w:rPr>
                <w:sz w:val="20"/>
              </w:rPr>
            </w:pPr>
            <w:r w:rsidRPr="00FD1968">
              <w:rPr>
                <w:sz w:val="20"/>
              </w:rPr>
              <w:t>21000</w:t>
            </w:r>
          </w:p>
        </w:tc>
        <w:tc>
          <w:tcPr>
            <w:tcW w:w="429" w:type="pct"/>
            <w:vAlign w:val="bottom"/>
          </w:tcPr>
          <w:p w14:paraId="7C87B042" w14:textId="77777777" w:rsidR="006D22BE" w:rsidRPr="00FD1968" w:rsidRDefault="006D22BE" w:rsidP="006D22BE">
            <w:pPr>
              <w:pStyle w:val="C-TableText"/>
              <w:spacing w:before="50"/>
              <w:rPr>
                <w:sz w:val="20"/>
              </w:rPr>
            </w:pPr>
            <w:r w:rsidRPr="00FD1968">
              <w:rPr>
                <w:sz w:val="20"/>
              </w:rPr>
              <w:t>1.39</w:t>
            </w:r>
          </w:p>
        </w:tc>
      </w:tr>
      <w:tr w:rsidR="006D22BE" w:rsidRPr="00FD1968" w14:paraId="43E5EDDC" w14:textId="77777777" w:rsidTr="00C03FFD">
        <w:trPr>
          <w:cantSplit/>
          <w:jc w:val="center"/>
        </w:trPr>
        <w:tc>
          <w:tcPr>
            <w:tcW w:w="923" w:type="pct"/>
            <w:vMerge/>
          </w:tcPr>
          <w:p w14:paraId="18F85A04" w14:textId="77777777" w:rsidR="006D22BE" w:rsidRPr="00FD1968" w:rsidRDefault="006D22BE" w:rsidP="006D22BE">
            <w:pPr>
              <w:pStyle w:val="C-TableText"/>
              <w:spacing w:before="50"/>
              <w:rPr>
                <w:sz w:val="20"/>
              </w:rPr>
            </w:pPr>
          </w:p>
        </w:tc>
        <w:tc>
          <w:tcPr>
            <w:tcW w:w="828" w:type="pct"/>
          </w:tcPr>
          <w:p w14:paraId="0AA20D9E" w14:textId="77777777" w:rsidR="006D22BE" w:rsidRPr="00FD1968" w:rsidRDefault="006D22BE" w:rsidP="006D22BE">
            <w:pPr>
              <w:pStyle w:val="C-TableText"/>
              <w:spacing w:before="50"/>
              <w:rPr>
                <w:sz w:val="20"/>
              </w:rPr>
            </w:pPr>
            <w:proofErr w:type="spellStart"/>
            <w:r w:rsidRPr="00FD1968">
              <w:rPr>
                <w:sz w:val="20"/>
              </w:rPr>
              <w:t>GeoMean</w:t>
            </w:r>
            <w:proofErr w:type="spellEnd"/>
          </w:p>
        </w:tc>
        <w:tc>
          <w:tcPr>
            <w:tcW w:w="536" w:type="pct"/>
            <w:vAlign w:val="bottom"/>
          </w:tcPr>
          <w:p w14:paraId="05F128CA" w14:textId="77777777" w:rsidR="006D22BE" w:rsidRPr="00FD1968" w:rsidRDefault="006D22BE" w:rsidP="006D22BE">
            <w:pPr>
              <w:pStyle w:val="C-TableText"/>
              <w:spacing w:before="50"/>
              <w:rPr>
                <w:sz w:val="20"/>
              </w:rPr>
            </w:pPr>
            <w:r w:rsidRPr="00FD1968">
              <w:rPr>
                <w:sz w:val="20"/>
              </w:rPr>
              <w:t>719</w:t>
            </w:r>
          </w:p>
        </w:tc>
        <w:tc>
          <w:tcPr>
            <w:tcW w:w="583" w:type="pct"/>
            <w:vAlign w:val="bottom"/>
          </w:tcPr>
          <w:p w14:paraId="0FB67E50" w14:textId="77777777" w:rsidR="006D22BE" w:rsidRPr="00FD1968" w:rsidRDefault="006D22BE" w:rsidP="006D22BE">
            <w:pPr>
              <w:pStyle w:val="C-TableText"/>
              <w:spacing w:before="50"/>
              <w:rPr>
                <w:sz w:val="20"/>
              </w:rPr>
            </w:pPr>
            <w:r w:rsidRPr="00FD1968">
              <w:rPr>
                <w:sz w:val="20"/>
              </w:rPr>
              <w:t>1500</w:t>
            </w:r>
          </w:p>
        </w:tc>
        <w:tc>
          <w:tcPr>
            <w:tcW w:w="437" w:type="pct"/>
            <w:vAlign w:val="bottom"/>
          </w:tcPr>
          <w:p w14:paraId="67188DFD" w14:textId="77777777" w:rsidR="006D22BE" w:rsidRPr="00FD1968" w:rsidRDefault="006D22BE" w:rsidP="006D22BE">
            <w:pPr>
              <w:pStyle w:val="C-TableText"/>
              <w:spacing w:before="50"/>
              <w:rPr>
                <w:sz w:val="20"/>
              </w:rPr>
            </w:pPr>
            <w:r w:rsidRPr="00FD1968">
              <w:rPr>
                <w:sz w:val="20"/>
              </w:rPr>
              <w:t>2.08</w:t>
            </w:r>
          </w:p>
        </w:tc>
        <w:tc>
          <w:tcPr>
            <w:tcW w:w="633" w:type="pct"/>
            <w:vAlign w:val="bottom"/>
          </w:tcPr>
          <w:p w14:paraId="340C1554" w14:textId="77777777" w:rsidR="006D22BE" w:rsidRPr="00FD1968" w:rsidRDefault="006D22BE" w:rsidP="006D22BE">
            <w:pPr>
              <w:pStyle w:val="C-TableText"/>
              <w:spacing w:before="50"/>
              <w:rPr>
                <w:sz w:val="20"/>
              </w:rPr>
            </w:pPr>
            <w:r w:rsidRPr="00FD1968">
              <w:rPr>
                <w:sz w:val="20"/>
              </w:rPr>
              <w:t>12200</w:t>
            </w:r>
          </w:p>
        </w:tc>
        <w:tc>
          <w:tcPr>
            <w:tcW w:w="631" w:type="pct"/>
            <w:vAlign w:val="bottom"/>
          </w:tcPr>
          <w:p w14:paraId="4E9AF901" w14:textId="77777777" w:rsidR="006D22BE" w:rsidRPr="00FD1968" w:rsidRDefault="006D22BE" w:rsidP="006D22BE">
            <w:pPr>
              <w:pStyle w:val="C-TableText"/>
              <w:spacing w:before="50"/>
              <w:rPr>
                <w:sz w:val="20"/>
              </w:rPr>
            </w:pPr>
            <w:r w:rsidRPr="00FD1968">
              <w:rPr>
                <w:sz w:val="20"/>
              </w:rPr>
              <w:t>35100</w:t>
            </w:r>
          </w:p>
        </w:tc>
        <w:tc>
          <w:tcPr>
            <w:tcW w:w="429" w:type="pct"/>
            <w:vAlign w:val="bottom"/>
          </w:tcPr>
          <w:p w14:paraId="2A4F6BC3" w14:textId="77777777" w:rsidR="006D22BE" w:rsidRPr="00FD1968" w:rsidRDefault="006D22BE" w:rsidP="006D22BE">
            <w:pPr>
              <w:pStyle w:val="C-TableText"/>
              <w:spacing w:before="50"/>
              <w:rPr>
                <w:sz w:val="20"/>
              </w:rPr>
            </w:pPr>
            <w:r w:rsidRPr="00FD1968">
              <w:rPr>
                <w:sz w:val="20"/>
              </w:rPr>
              <w:t>2.88</w:t>
            </w:r>
          </w:p>
        </w:tc>
      </w:tr>
      <w:tr w:rsidR="006D22BE" w:rsidRPr="00FD1968" w14:paraId="55587173" w14:textId="77777777" w:rsidTr="00C03FFD">
        <w:trPr>
          <w:cantSplit/>
          <w:jc w:val="center"/>
        </w:trPr>
        <w:tc>
          <w:tcPr>
            <w:tcW w:w="923" w:type="pct"/>
            <w:vMerge/>
          </w:tcPr>
          <w:p w14:paraId="66E2D87A" w14:textId="77777777" w:rsidR="006D22BE" w:rsidRPr="00FD1968" w:rsidRDefault="006D22BE" w:rsidP="006D22BE">
            <w:pPr>
              <w:pStyle w:val="C-TableText"/>
              <w:spacing w:before="50"/>
              <w:rPr>
                <w:sz w:val="20"/>
              </w:rPr>
            </w:pPr>
          </w:p>
        </w:tc>
        <w:tc>
          <w:tcPr>
            <w:tcW w:w="828" w:type="pct"/>
          </w:tcPr>
          <w:p w14:paraId="2797AC12" w14:textId="77777777" w:rsidR="006D22BE" w:rsidRPr="00FD1968" w:rsidRDefault="006D22BE" w:rsidP="006D22BE">
            <w:pPr>
              <w:pStyle w:val="C-TableText"/>
              <w:spacing w:before="50"/>
              <w:rPr>
                <w:sz w:val="20"/>
              </w:rPr>
            </w:pPr>
            <w:r w:rsidRPr="00FD1968">
              <w:rPr>
                <w:sz w:val="20"/>
              </w:rPr>
              <w:t>90% CI lower</w:t>
            </w:r>
          </w:p>
        </w:tc>
        <w:tc>
          <w:tcPr>
            <w:tcW w:w="536" w:type="pct"/>
            <w:vAlign w:val="bottom"/>
          </w:tcPr>
          <w:p w14:paraId="00B0E9A9" w14:textId="77777777" w:rsidR="006D22BE" w:rsidRPr="00FD1968" w:rsidRDefault="006D22BE" w:rsidP="006D22BE">
            <w:pPr>
              <w:pStyle w:val="C-TableText"/>
              <w:spacing w:before="50"/>
              <w:rPr>
                <w:sz w:val="20"/>
              </w:rPr>
            </w:pPr>
            <w:r w:rsidRPr="00FD1968">
              <w:rPr>
                <w:sz w:val="20"/>
              </w:rPr>
              <w:t>632</w:t>
            </w:r>
          </w:p>
        </w:tc>
        <w:tc>
          <w:tcPr>
            <w:tcW w:w="583" w:type="pct"/>
            <w:vAlign w:val="bottom"/>
          </w:tcPr>
          <w:p w14:paraId="1E00B7F0" w14:textId="77777777" w:rsidR="006D22BE" w:rsidRPr="00FD1968" w:rsidRDefault="006D22BE" w:rsidP="006D22BE">
            <w:pPr>
              <w:pStyle w:val="C-TableText"/>
              <w:spacing w:before="50"/>
              <w:rPr>
                <w:sz w:val="20"/>
              </w:rPr>
            </w:pPr>
            <w:r w:rsidRPr="00FD1968">
              <w:rPr>
                <w:sz w:val="20"/>
              </w:rPr>
              <w:t>1300</w:t>
            </w:r>
          </w:p>
        </w:tc>
        <w:tc>
          <w:tcPr>
            <w:tcW w:w="437" w:type="pct"/>
            <w:vAlign w:val="bottom"/>
          </w:tcPr>
          <w:p w14:paraId="1C9D26DE" w14:textId="77777777" w:rsidR="006D22BE" w:rsidRPr="00FD1968" w:rsidRDefault="006D22BE" w:rsidP="006D22BE">
            <w:pPr>
              <w:pStyle w:val="C-TableText"/>
              <w:spacing w:before="50"/>
              <w:rPr>
                <w:sz w:val="20"/>
              </w:rPr>
            </w:pPr>
            <w:r w:rsidRPr="00FD1968">
              <w:rPr>
                <w:sz w:val="20"/>
              </w:rPr>
              <w:t>1.97</w:t>
            </w:r>
          </w:p>
        </w:tc>
        <w:tc>
          <w:tcPr>
            <w:tcW w:w="633" w:type="pct"/>
            <w:vAlign w:val="bottom"/>
          </w:tcPr>
          <w:p w14:paraId="53E8C5DC" w14:textId="77777777" w:rsidR="006D22BE" w:rsidRPr="00FD1968" w:rsidRDefault="006D22BE" w:rsidP="006D22BE">
            <w:pPr>
              <w:pStyle w:val="C-TableText"/>
              <w:spacing w:before="50"/>
              <w:rPr>
                <w:sz w:val="20"/>
              </w:rPr>
            </w:pPr>
            <w:r w:rsidRPr="00FD1968">
              <w:rPr>
                <w:sz w:val="20"/>
              </w:rPr>
              <w:t>10700</w:t>
            </w:r>
          </w:p>
        </w:tc>
        <w:tc>
          <w:tcPr>
            <w:tcW w:w="631" w:type="pct"/>
            <w:vAlign w:val="bottom"/>
          </w:tcPr>
          <w:p w14:paraId="23FB7BC0" w14:textId="77777777" w:rsidR="006D22BE" w:rsidRPr="00FD1968" w:rsidRDefault="006D22BE" w:rsidP="006D22BE">
            <w:pPr>
              <w:pStyle w:val="C-TableText"/>
              <w:spacing w:before="50"/>
              <w:rPr>
                <w:sz w:val="20"/>
              </w:rPr>
            </w:pPr>
            <w:r w:rsidRPr="00FD1968">
              <w:rPr>
                <w:sz w:val="20"/>
              </w:rPr>
              <w:t>31000</w:t>
            </w:r>
          </w:p>
        </w:tc>
        <w:tc>
          <w:tcPr>
            <w:tcW w:w="429" w:type="pct"/>
            <w:vAlign w:val="bottom"/>
          </w:tcPr>
          <w:p w14:paraId="01C7496C" w14:textId="77777777" w:rsidR="006D22BE" w:rsidRPr="00FD1968" w:rsidRDefault="006D22BE" w:rsidP="006D22BE">
            <w:pPr>
              <w:pStyle w:val="C-TableText"/>
              <w:spacing w:before="50"/>
              <w:rPr>
                <w:sz w:val="20"/>
              </w:rPr>
            </w:pPr>
            <w:r w:rsidRPr="00FD1968">
              <w:rPr>
                <w:sz w:val="20"/>
              </w:rPr>
              <w:t>2.65</w:t>
            </w:r>
          </w:p>
        </w:tc>
      </w:tr>
      <w:tr w:rsidR="006D22BE" w:rsidRPr="00FD1968" w14:paraId="54993DBD" w14:textId="77777777" w:rsidTr="00C03FFD">
        <w:trPr>
          <w:cantSplit/>
          <w:jc w:val="center"/>
        </w:trPr>
        <w:tc>
          <w:tcPr>
            <w:tcW w:w="923" w:type="pct"/>
            <w:vMerge/>
          </w:tcPr>
          <w:p w14:paraId="3D0531FB" w14:textId="77777777" w:rsidR="006D22BE" w:rsidRPr="00FD1968" w:rsidRDefault="006D22BE" w:rsidP="006D22BE">
            <w:pPr>
              <w:pStyle w:val="C-TableText"/>
              <w:spacing w:before="50"/>
              <w:rPr>
                <w:sz w:val="20"/>
              </w:rPr>
            </w:pPr>
          </w:p>
        </w:tc>
        <w:tc>
          <w:tcPr>
            <w:tcW w:w="828" w:type="pct"/>
          </w:tcPr>
          <w:p w14:paraId="0B5B3591" w14:textId="77777777" w:rsidR="006D22BE" w:rsidRPr="00FD1968" w:rsidRDefault="006D22BE" w:rsidP="006D22BE">
            <w:pPr>
              <w:pStyle w:val="C-TableText"/>
              <w:spacing w:before="50"/>
              <w:rPr>
                <w:sz w:val="20"/>
              </w:rPr>
            </w:pPr>
            <w:r w:rsidRPr="00FD1968">
              <w:rPr>
                <w:sz w:val="20"/>
              </w:rPr>
              <w:t>90% CI upper</w:t>
            </w:r>
          </w:p>
        </w:tc>
        <w:tc>
          <w:tcPr>
            <w:tcW w:w="536" w:type="pct"/>
            <w:vAlign w:val="bottom"/>
          </w:tcPr>
          <w:p w14:paraId="4522A4D0" w14:textId="77777777" w:rsidR="006D22BE" w:rsidRPr="00FD1968" w:rsidRDefault="006D22BE" w:rsidP="006D22BE">
            <w:pPr>
              <w:pStyle w:val="C-TableText"/>
              <w:spacing w:before="50"/>
              <w:rPr>
                <w:sz w:val="20"/>
              </w:rPr>
            </w:pPr>
            <w:r w:rsidRPr="00FD1968">
              <w:rPr>
                <w:sz w:val="20"/>
              </w:rPr>
              <w:t>819</w:t>
            </w:r>
          </w:p>
        </w:tc>
        <w:tc>
          <w:tcPr>
            <w:tcW w:w="583" w:type="pct"/>
            <w:vAlign w:val="bottom"/>
          </w:tcPr>
          <w:p w14:paraId="5D198EAF" w14:textId="77777777" w:rsidR="006D22BE" w:rsidRPr="00FD1968" w:rsidRDefault="006D22BE" w:rsidP="006D22BE">
            <w:pPr>
              <w:pStyle w:val="C-TableText"/>
              <w:spacing w:before="50"/>
              <w:rPr>
                <w:sz w:val="20"/>
              </w:rPr>
            </w:pPr>
            <w:r w:rsidRPr="00FD1968">
              <w:rPr>
                <w:sz w:val="20"/>
              </w:rPr>
              <w:t>1730</w:t>
            </w:r>
          </w:p>
        </w:tc>
        <w:tc>
          <w:tcPr>
            <w:tcW w:w="437" w:type="pct"/>
            <w:vAlign w:val="bottom"/>
          </w:tcPr>
          <w:p w14:paraId="3883C896" w14:textId="77777777" w:rsidR="006D22BE" w:rsidRPr="00FD1968" w:rsidRDefault="006D22BE" w:rsidP="006D22BE">
            <w:pPr>
              <w:pStyle w:val="C-TableText"/>
              <w:spacing w:before="50"/>
              <w:rPr>
                <w:sz w:val="20"/>
              </w:rPr>
            </w:pPr>
            <w:r w:rsidRPr="00FD1968">
              <w:rPr>
                <w:sz w:val="20"/>
              </w:rPr>
              <w:t>2.2</w:t>
            </w:r>
          </w:p>
        </w:tc>
        <w:tc>
          <w:tcPr>
            <w:tcW w:w="633" w:type="pct"/>
            <w:vAlign w:val="bottom"/>
          </w:tcPr>
          <w:p w14:paraId="32B2E362" w14:textId="77777777" w:rsidR="006D22BE" w:rsidRPr="00FD1968" w:rsidRDefault="006D22BE" w:rsidP="006D22BE">
            <w:pPr>
              <w:pStyle w:val="C-TableText"/>
              <w:spacing w:before="50"/>
              <w:rPr>
                <w:sz w:val="20"/>
              </w:rPr>
            </w:pPr>
            <w:r w:rsidRPr="00FD1968">
              <w:rPr>
                <w:sz w:val="20"/>
              </w:rPr>
              <w:t>13900</w:t>
            </w:r>
          </w:p>
        </w:tc>
        <w:tc>
          <w:tcPr>
            <w:tcW w:w="631" w:type="pct"/>
            <w:vAlign w:val="bottom"/>
          </w:tcPr>
          <w:p w14:paraId="13C9E59F" w14:textId="77777777" w:rsidR="006D22BE" w:rsidRPr="00FD1968" w:rsidRDefault="006D22BE" w:rsidP="006D22BE">
            <w:pPr>
              <w:pStyle w:val="C-TableText"/>
              <w:spacing w:before="50"/>
              <w:rPr>
                <w:sz w:val="20"/>
              </w:rPr>
            </w:pPr>
            <w:r w:rsidRPr="00FD1968">
              <w:rPr>
                <w:sz w:val="20"/>
              </w:rPr>
              <w:t>39800</w:t>
            </w:r>
          </w:p>
        </w:tc>
        <w:tc>
          <w:tcPr>
            <w:tcW w:w="429" w:type="pct"/>
            <w:vAlign w:val="bottom"/>
          </w:tcPr>
          <w:p w14:paraId="437AAF05" w14:textId="77777777" w:rsidR="006D22BE" w:rsidRPr="00FD1968" w:rsidRDefault="006D22BE" w:rsidP="006D22BE">
            <w:pPr>
              <w:pStyle w:val="C-TableText"/>
              <w:spacing w:before="50"/>
              <w:rPr>
                <w:sz w:val="20"/>
              </w:rPr>
            </w:pPr>
            <w:r w:rsidRPr="00FD1968">
              <w:rPr>
                <w:sz w:val="20"/>
              </w:rPr>
              <w:t>3.12</w:t>
            </w:r>
          </w:p>
        </w:tc>
      </w:tr>
      <w:tr w:rsidR="006D22BE" w:rsidRPr="00FD1968" w14:paraId="3066FF1A" w14:textId="77777777" w:rsidTr="00C03FFD">
        <w:trPr>
          <w:cantSplit/>
          <w:jc w:val="center"/>
        </w:trPr>
        <w:tc>
          <w:tcPr>
            <w:tcW w:w="923" w:type="pct"/>
            <w:vMerge w:val="restart"/>
          </w:tcPr>
          <w:p w14:paraId="15E25D38" w14:textId="77777777" w:rsidR="006D22BE" w:rsidRPr="00FD1968" w:rsidRDefault="006D22BE" w:rsidP="006D22BE">
            <w:pPr>
              <w:pStyle w:val="C-TableText"/>
              <w:spacing w:before="50"/>
              <w:rPr>
                <w:sz w:val="20"/>
              </w:rPr>
            </w:pPr>
            <w:r w:rsidRPr="00FD1968">
              <w:rPr>
                <w:sz w:val="20"/>
              </w:rPr>
              <w:t xml:space="preserve">Ritonavir </w:t>
            </w:r>
            <w:r w:rsidRPr="00FD1968">
              <w:rPr>
                <w:sz w:val="20"/>
              </w:rPr>
              <w:br/>
              <w:t>(100 mg BID)</w:t>
            </w:r>
          </w:p>
        </w:tc>
        <w:tc>
          <w:tcPr>
            <w:tcW w:w="828" w:type="pct"/>
          </w:tcPr>
          <w:p w14:paraId="281EF3DA" w14:textId="77777777" w:rsidR="006D22BE" w:rsidRPr="00FD1968" w:rsidRDefault="006D22BE" w:rsidP="006D22BE">
            <w:pPr>
              <w:pStyle w:val="C-TableText"/>
              <w:spacing w:before="50"/>
              <w:rPr>
                <w:sz w:val="20"/>
              </w:rPr>
            </w:pPr>
            <w:r w:rsidRPr="00FD1968">
              <w:rPr>
                <w:sz w:val="20"/>
              </w:rPr>
              <w:t>Mean</w:t>
            </w:r>
          </w:p>
        </w:tc>
        <w:tc>
          <w:tcPr>
            <w:tcW w:w="536" w:type="pct"/>
            <w:vAlign w:val="bottom"/>
          </w:tcPr>
          <w:p w14:paraId="467DC91D" w14:textId="77777777" w:rsidR="006D22BE" w:rsidRPr="00FD1968" w:rsidRDefault="006D22BE" w:rsidP="006D22BE">
            <w:pPr>
              <w:pStyle w:val="C-TableText"/>
              <w:spacing w:before="50"/>
              <w:rPr>
                <w:sz w:val="20"/>
              </w:rPr>
            </w:pPr>
            <w:r w:rsidRPr="00FD1968">
              <w:rPr>
                <w:sz w:val="20"/>
              </w:rPr>
              <w:t>885</w:t>
            </w:r>
          </w:p>
        </w:tc>
        <w:tc>
          <w:tcPr>
            <w:tcW w:w="583" w:type="pct"/>
            <w:vAlign w:val="bottom"/>
          </w:tcPr>
          <w:p w14:paraId="62992BFC" w14:textId="77777777" w:rsidR="006D22BE" w:rsidRPr="00FD1968" w:rsidRDefault="006D22BE" w:rsidP="006D22BE">
            <w:pPr>
              <w:pStyle w:val="C-TableText"/>
              <w:spacing w:before="50"/>
              <w:rPr>
                <w:sz w:val="20"/>
              </w:rPr>
            </w:pPr>
            <w:r w:rsidRPr="00FD1968">
              <w:rPr>
                <w:sz w:val="20"/>
              </w:rPr>
              <w:t>1730</w:t>
            </w:r>
          </w:p>
        </w:tc>
        <w:tc>
          <w:tcPr>
            <w:tcW w:w="437" w:type="pct"/>
            <w:vAlign w:val="bottom"/>
          </w:tcPr>
          <w:p w14:paraId="29394335" w14:textId="77777777" w:rsidR="006D22BE" w:rsidRPr="00FD1968" w:rsidRDefault="006D22BE" w:rsidP="006D22BE">
            <w:pPr>
              <w:pStyle w:val="C-TableText"/>
              <w:spacing w:before="50"/>
              <w:rPr>
                <w:sz w:val="20"/>
              </w:rPr>
            </w:pPr>
            <w:r w:rsidRPr="00FD1968">
              <w:rPr>
                <w:sz w:val="20"/>
              </w:rPr>
              <w:t>1.96</w:t>
            </w:r>
          </w:p>
        </w:tc>
        <w:tc>
          <w:tcPr>
            <w:tcW w:w="633" w:type="pct"/>
            <w:vAlign w:val="bottom"/>
          </w:tcPr>
          <w:p w14:paraId="14D407DF" w14:textId="77777777" w:rsidR="006D22BE" w:rsidRPr="00FD1968" w:rsidRDefault="006D22BE" w:rsidP="006D22BE">
            <w:pPr>
              <w:pStyle w:val="C-TableText"/>
              <w:spacing w:before="50"/>
              <w:rPr>
                <w:sz w:val="20"/>
              </w:rPr>
            </w:pPr>
            <w:r w:rsidRPr="00FD1968">
              <w:rPr>
                <w:sz w:val="20"/>
              </w:rPr>
              <w:t>14800</w:t>
            </w:r>
          </w:p>
        </w:tc>
        <w:tc>
          <w:tcPr>
            <w:tcW w:w="631" w:type="pct"/>
            <w:vAlign w:val="bottom"/>
          </w:tcPr>
          <w:p w14:paraId="253EB1A8" w14:textId="77777777" w:rsidR="006D22BE" w:rsidRPr="00FD1968" w:rsidRDefault="006D22BE" w:rsidP="006D22BE">
            <w:pPr>
              <w:pStyle w:val="C-TableText"/>
              <w:spacing w:before="50"/>
              <w:rPr>
                <w:sz w:val="20"/>
              </w:rPr>
            </w:pPr>
            <w:r w:rsidRPr="00FD1968">
              <w:rPr>
                <w:sz w:val="20"/>
              </w:rPr>
              <w:t>40700</w:t>
            </w:r>
          </w:p>
        </w:tc>
        <w:tc>
          <w:tcPr>
            <w:tcW w:w="429" w:type="pct"/>
            <w:vAlign w:val="bottom"/>
          </w:tcPr>
          <w:p w14:paraId="713243FC" w14:textId="77777777" w:rsidR="006D22BE" w:rsidRPr="00FD1968" w:rsidRDefault="006D22BE" w:rsidP="006D22BE">
            <w:pPr>
              <w:pStyle w:val="C-TableText"/>
              <w:spacing w:before="50"/>
              <w:rPr>
                <w:sz w:val="20"/>
              </w:rPr>
            </w:pPr>
            <w:r w:rsidRPr="00FD1968">
              <w:rPr>
                <w:sz w:val="20"/>
              </w:rPr>
              <w:t>3.04</w:t>
            </w:r>
          </w:p>
        </w:tc>
      </w:tr>
      <w:tr w:rsidR="006D22BE" w:rsidRPr="00FD1968" w14:paraId="02EBA3A5" w14:textId="77777777" w:rsidTr="00C03FFD">
        <w:trPr>
          <w:cantSplit/>
          <w:jc w:val="center"/>
        </w:trPr>
        <w:tc>
          <w:tcPr>
            <w:tcW w:w="923" w:type="pct"/>
            <w:vMerge/>
          </w:tcPr>
          <w:p w14:paraId="7A55594A" w14:textId="77777777" w:rsidR="006D22BE" w:rsidRPr="00FD1968" w:rsidRDefault="006D22BE" w:rsidP="006D22BE">
            <w:pPr>
              <w:pStyle w:val="C-TableText"/>
              <w:spacing w:before="50"/>
              <w:rPr>
                <w:sz w:val="20"/>
              </w:rPr>
            </w:pPr>
          </w:p>
        </w:tc>
        <w:tc>
          <w:tcPr>
            <w:tcW w:w="828" w:type="pct"/>
          </w:tcPr>
          <w:p w14:paraId="374F6BB6" w14:textId="77777777" w:rsidR="006D22BE" w:rsidRPr="00FD1968" w:rsidRDefault="006D22BE" w:rsidP="006D22BE">
            <w:pPr>
              <w:pStyle w:val="C-TableText"/>
              <w:spacing w:before="50"/>
              <w:rPr>
                <w:sz w:val="20"/>
              </w:rPr>
            </w:pPr>
            <w:r w:rsidRPr="00FD1968">
              <w:rPr>
                <w:sz w:val="20"/>
              </w:rPr>
              <w:t>SD</w:t>
            </w:r>
          </w:p>
        </w:tc>
        <w:tc>
          <w:tcPr>
            <w:tcW w:w="536" w:type="pct"/>
            <w:vAlign w:val="bottom"/>
          </w:tcPr>
          <w:p w14:paraId="7CE3FA75" w14:textId="77777777" w:rsidR="006D22BE" w:rsidRPr="00FD1968" w:rsidRDefault="006D22BE" w:rsidP="006D22BE">
            <w:pPr>
              <w:pStyle w:val="C-TableText"/>
              <w:spacing w:before="50"/>
              <w:rPr>
                <w:sz w:val="20"/>
              </w:rPr>
            </w:pPr>
            <w:r w:rsidRPr="00FD1968">
              <w:rPr>
                <w:sz w:val="20"/>
              </w:rPr>
              <w:t>662</w:t>
            </w:r>
          </w:p>
        </w:tc>
        <w:tc>
          <w:tcPr>
            <w:tcW w:w="583" w:type="pct"/>
            <w:vAlign w:val="bottom"/>
          </w:tcPr>
          <w:p w14:paraId="510C566F" w14:textId="77777777" w:rsidR="006D22BE" w:rsidRPr="00FD1968" w:rsidRDefault="006D22BE" w:rsidP="006D22BE">
            <w:pPr>
              <w:pStyle w:val="C-TableText"/>
              <w:spacing w:before="50"/>
              <w:rPr>
                <w:sz w:val="20"/>
              </w:rPr>
            </w:pPr>
            <w:r w:rsidRPr="00FD1968">
              <w:rPr>
                <w:sz w:val="20"/>
              </w:rPr>
              <w:t>1270</w:t>
            </w:r>
          </w:p>
        </w:tc>
        <w:tc>
          <w:tcPr>
            <w:tcW w:w="437" w:type="pct"/>
            <w:vAlign w:val="bottom"/>
          </w:tcPr>
          <w:p w14:paraId="615CCAF2" w14:textId="77777777" w:rsidR="006D22BE" w:rsidRPr="00FD1968" w:rsidRDefault="006D22BE" w:rsidP="006D22BE">
            <w:pPr>
              <w:pStyle w:val="C-TableText"/>
              <w:spacing w:before="50"/>
              <w:rPr>
                <w:sz w:val="20"/>
              </w:rPr>
            </w:pPr>
            <w:r w:rsidRPr="00FD1968">
              <w:rPr>
                <w:sz w:val="20"/>
              </w:rPr>
              <w:t>0.419</w:t>
            </w:r>
          </w:p>
        </w:tc>
        <w:tc>
          <w:tcPr>
            <w:tcW w:w="633" w:type="pct"/>
            <w:vAlign w:val="bottom"/>
          </w:tcPr>
          <w:p w14:paraId="3FE291F6" w14:textId="77777777" w:rsidR="006D22BE" w:rsidRPr="00FD1968" w:rsidRDefault="006D22BE" w:rsidP="006D22BE">
            <w:pPr>
              <w:pStyle w:val="C-TableText"/>
              <w:spacing w:before="50"/>
              <w:rPr>
                <w:sz w:val="20"/>
              </w:rPr>
            </w:pPr>
            <w:r w:rsidRPr="00FD1968">
              <w:rPr>
                <w:sz w:val="20"/>
              </w:rPr>
              <w:t>9890</w:t>
            </w:r>
          </w:p>
        </w:tc>
        <w:tc>
          <w:tcPr>
            <w:tcW w:w="631" w:type="pct"/>
            <w:vAlign w:val="bottom"/>
          </w:tcPr>
          <w:p w14:paraId="7206615B" w14:textId="77777777" w:rsidR="006D22BE" w:rsidRPr="00FD1968" w:rsidRDefault="006D22BE" w:rsidP="006D22BE">
            <w:pPr>
              <w:pStyle w:val="C-TableText"/>
              <w:spacing w:before="50"/>
              <w:rPr>
                <w:sz w:val="20"/>
              </w:rPr>
            </w:pPr>
            <w:r w:rsidRPr="00FD1968">
              <w:rPr>
                <w:sz w:val="20"/>
              </w:rPr>
              <w:t>21200</w:t>
            </w:r>
          </w:p>
        </w:tc>
        <w:tc>
          <w:tcPr>
            <w:tcW w:w="429" w:type="pct"/>
            <w:vAlign w:val="bottom"/>
          </w:tcPr>
          <w:p w14:paraId="79D1DBD6" w14:textId="77777777" w:rsidR="006D22BE" w:rsidRPr="00FD1968" w:rsidRDefault="006D22BE" w:rsidP="006D22BE">
            <w:pPr>
              <w:pStyle w:val="C-TableText"/>
              <w:spacing w:before="50"/>
              <w:rPr>
                <w:sz w:val="20"/>
              </w:rPr>
            </w:pPr>
            <w:r w:rsidRPr="00FD1968">
              <w:rPr>
                <w:sz w:val="20"/>
              </w:rPr>
              <w:t>1.36</w:t>
            </w:r>
          </w:p>
        </w:tc>
      </w:tr>
      <w:tr w:rsidR="006D22BE" w:rsidRPr="00FD1968" w14:paraId="41C9B12C" w14:textId="77777777" w:rsidTr="00C03FFD">
        <w:trPr>
          <w:cantSplit/>
          <w:jc w:val="center"/>
        </w:trPr>
        <w:tc>
          <w:tcPr>
            <w:tcW w:w="923" w:type="pct"/>
            <w:vMerge/>
          </w:tcPr>
          <w:p w14:paraId="24F1B102" w14:textId="77777777" w:rsidR="006D22BE" w:rsidRPr="00FD1968" w:rsidRDefault="006D22BE" w:rsidP="006D22BE">
            <w:pPr>
              <w:pStyle w:val="C-TableText"/>
              <w:spacing w:before="50"/>
              <w:rPr>
                <w:sz w:val="20"/>
              </w:rPr>
            </w:pPr>
          </w:p>
        </w:tc>
        <w:tc>
          <w:tcPr>
            <w:tcW w:w="828" w:type="pct"/>
          </w:tcPr>
          <w:p w14:paraId="672058D1" w14:textId="77777777" w:rsidR="006D22BE" w:rsidRPr="00FD1968" w:rsidRDefault="006D22BE" w:rsidP="006D22BE">
            <w:pPr>
              <w:pStyle w:val="C-TableText"/>
              <w:spacing w:before="50"/>
              <w:rPr>
                <w:sz w:val="20"/>
              </w:rPr>
            </w:pPr>
            <w:proofErr w:type="spellStart"/>
            <w:r w:rsidRPr="00FD1968">
              <w:rPr>
                <w:sz w:val="20"/>
              </w:rPr>
              <w:t>GeoMean</w:t>
            </w:r>
            <w:proofErr w:type="spellEnd"/>
          </w:p>
        </w:tc>
        <w:tc>
          <w:tcPr>
            <w:tcW w:w="536" w:type="pct"/>
            <w:vAlign w:val="bottom"/>
          </w:tcPr>
          <w:p w14:paraId="5EFC3885" w14:textId="77777777" w:rsidR="006D22BE" w:rsidRPr="00FD1968" w:rsidRDefault="006D22BE" w:rsidP="006D22BE">
            <w:pPr>
              <w:pStyle w:val="C-TableText"/>
              <w:spacing w:before="50"/>
              <w:rPr>
                <w:sz w:val="20"/>
              </w:rPr>
            </w:pPr>
            <w:r w:rsidRPr="00FD1968">
              <w:rPr>
                <w:sz w:val="20"/>
              </w:rPr>
              <w:t>722</w:t>
            </w:r>
          </w:p>
        </w:tc>
        <w:tc>
          <w:tcPr>
            <w:tcW w:w="583" w:type="pct"/>
            <w:vAlign w:val="bottom"/>
          </w:tcPr>
          <w:p w14:paraId="0D11240E" w14:textId="77777777" w:rsidR="006D22BE" w:rsidRPr="00FD1968" w:rsidRDefault="006D22BE" w:rsidP="006D22BE">
            <w:pPr>
              <w:pStyle w:val="C-TableText"/>
              <w:spacing w:before="50"/>
              <w:rPr>
                <w:sz w:val="20"/>
              </w:rPr>
            </w:pPr>
            <w:r w:rsidRPr="00FD1968">
              <w:rPr>
                <w:sz w:val="20"/>
              </w:rPr>
              <w:t>1390</w:t>
            </w:r>
          </w:p>
        </w:tc>
        <w:tc>
          <w:tcPr>
            <w:tcW w:w="437" w:type="pct"/>
            <w:vAlign w:val="bottom"/>
          </w:tcPr>
          <w:p w14:paraId="65A0E97A" w14:textId="77777777" w:rsidR="006D22BE" w:rsidRPr="00FD1968" w:rsidRDefault="006D22BE" w:rsidP="006D22BE">
            <w:pPr>
              <w:pStyle w:val="C-TableText"/>
              <w:spacing w:before="50"/>
              <w:rPr>
                <w:sz w:val="20"/>
              </w:rPr>
            </w:pPr>
            <w:r w:rsidRPr="00FD1968">
              <w:rPr>
                <w:sz w:val="20"/>
              </w:rPr>
              <w:t>1.92</w:t>
            </w:r>
          </w:p>
        </w:tc>
        <w:tc>
          <w:tcPr>
            <w:tcW w:w="633" w:type="pct"/>
            <w:vAlign w:val="bottom"/>
          </w:tcPr>
          <w:p w14:paraId="6929D698" w14:textId="77777777" w:rsidR="006D22BE" w:rsidRPr="00FD1968" w:rsidRDefault="006D22BE" w:rsidP="006D22BE">
            <w:pPr>
              <w:pStyle w:val="C-TableText"/>
              <w:spacing w:before="50"/>
              <w:rPr>
                <w:sz w:val="20"/>
              </w:rPr>
            </w:pPr>
            <w:r w:rsidRPr="00FD1968">
              <w:rPr>
                <w:sz w:val="20"/>
              </w:rPr>
              <w:t>12300</w:t>
            </w:r>
          </w:p>
        </w:tc>
        <w:tc>
          <w:tcPr>
            <w:tcW w:w="631" w:type="pct"/>
            <w:vAlign w:val="bottom"/>
          </w:tcPr>
          <w:p w14:paraId="051A66EE" w14:textId="77777777" w:rsidR="006D22BE" w:rsidRPr="00FD1968" w:rsidRDefault="006D22BE" w:rsidP="006D22BE">
            <w:pPr>
              <w:pStyle w:val="C-TableText"/>
              <w:spacing w:before="50"/>
              <w:rPr>
                <w:sz w:val="20"/>
              </w:rPr>
            </w:pPr>
            <w:r w:rsidRPr="00FD1968">
              <w:rPr>
                <w:sz w:val="20"/>
              </w:rPr>
              <w:t>34900</w:t>
            </w:r>
          </w:p>
        </w:tc>
        <w:tc>
          <w:tcPr>
            <w:tcW w:w="429" w:type="pct"/>
            <w:vAlign w:val="bottom"/>
          </w:tcPr>
          <w:p w14:paraId="60EB668A" w14:textId="77777777" w:rsidR="006D22BE" w:rsidRPr="00FD1968" w:rsidRDefault="006D22BE" w:rsidP="006D22BE">
            <w:pPr>
              <w:pStyle w:val="C-TableText"/>
              <w:spacing w:before="50"/>
              <w:rPr>
                <w:sz w:val="20"/>
              </w:rPr>
            </w:pPr>
            <w:r w:rsidRPr="00FD1968">
              <w:rPr>
                <w:sz w:val="20"/>
              </w:rPr>
              <w:t>2.84</w:t>
            </w:r>
          </w:p>
        </w:tc>
      </w:tr>
      <w:tr w:rsidR="006D22BE" w:rsidRPr="00FD1968" w14:paraId="03B53B26" w14:textId="77777777" w:rsidTr="00C03FFD">
        <w:trPr>
          <w:cantSplit/>
          <w:jc w:val="center"/>
        </w:trPr>
        <w:tc>
          <w:tcPr>
            <w:tcW w:w="923" w:type="pct"/>
            <w:vMerge/>
          </w:tcPr>
          <w:p w14:paraId="719EB42E" w14:textId="77777777" w:rsidR="006D22BE" w:rsidRPr="00FD1968" w:rsidRDefault="006D22BE" w:rsidP="006D22BE">
            <w:pPr>
              <w:pStyle w:val="C-TableText"/>
              <w:spacing w:before="50"/>
              <w:rPr>
                <w:sz w:val="20"/>
              </w:rPr>
            </w:pPr>
          </w:p>
        </w:tc>
        <w:tc>
          <w:tcPr>
            <w:tcW w:w="828" w:type="pct"/>
          </w:tcPr>
          <w:p w14:paraId="707348B0" w14:textId="77777777" w:rsidR="006D22BE" w:rsidRPr="00FD1968" w:rsidRDefault="006D22BE" w:rsidP="006D22BE">
            <w:pPr>
              <w:pStyle w:val="C-TableText"/>
              <w:spacing w:before="50"/>
              <w:rPr>
                <w:sz w:val="20"/>
              </w:rPr>
            </w:pPr>
            <w:r w:rsidRPr="00FD1968">
              <w:rPr>
                <w:sz w:val="20"/>
              </w:rPr>
              <w:t>90% CI lower</w:t>
            </w:r>
          </w:p>
        </w:tc>
        <w:tc>
          <w:tcPr>
            <w:tcW w:w="536" w:type="pct"/>
            <w:vAlign w:val="bottom"/>
          </w:tcPr>
          <w:p w14:paraId="11B86B12" w14:textId="77777777" w:rsidR="006D22BE" w:rsidRPr="00FD1968" w:rsidRDefault="006D22BE" w:rsidP="006D22BE">
            <w:pPr>
              <w:pStyle w:val="C-TableText"/>
              <w:spacing w:before="50"/>
              <w:rPr>
                <w:sz w:val="20"/>
              </w:rPr>
            </w:pPr>
            <w:r w:rsidRPr="00FD1968">
              <w:rPr>
                <w:sz w:val="20"/>
              </w:rPr>
              <w:t>634</w:t>
            </w:r>
          </w:p>
        </w:tc>
        <w:tc>
          <w:tcPr>
            <w:tcW w:w="583" w:type="pct"/>
            <w:vAlign w:val="bottom"/>
          </w:tcPr>
          <w:p w14:paraId="6AF05100" w14:textId="77777777" w:rsidR="006D22BE" w:rsidRPr="00FD1968" w:rsidRDefault="006D22BE" w:rsidP="006D22BE">
            <w:pPr>
              <w:pStyle w:val="C-TableText"/>
              <w:spacing w:before="50"/>
              <w:rPr>
                <w:sz w:val="20"/>
              </w:rPr>
            </w:pPr>
            <w:r w:rsidRPr="00FD1968">
              <w:rPr>
                <w:sz w:val="20"/>
              </w:rPr>
              <w:t>1200</w:t>
            </w:r>
          </w:p>
        </w:tc>
        <w:tc>
          <w:tcPr>
            <w:tcW w:w="437" w:type="pct"/>
            <w:vAlign w:val="bottom"/>
          </w:tcPr>
          <w:p w14:paraId="2060676F" w14:textId="77777777" w:rsidR="006D22BE" w:rsidRPr="00FD1968" w:rsidRDefault="006D22BE" w:rsidP="006D22BE">
            <w:pPr>
              <w:pStyle w:val="C-TableText"/>
              <w:spacing w:before="50"/>
              <w:rPr>
                <w:sz w:val="20"/>
              </w:rPr>
            </w:pPr>
            <w:r w:rsidRPr="00FD1968">
              <w:rPr>
                <w:sz w:val="20"/>
              </w:rPr>
              <w:t>1.83</w:t>
            </w:r>
          </w:p>
        </w:tc>
        <w:tc>
          <w:tcPr>
            <w:tcW w:w="633" w:type="pct"/>
            <w:vAlign w:val="bottom"/>
          </w:tcPr>
          <w:p w14:paraId="2D6CDFAC" w14:textId="77777777" w:rsidR="006D22BE" w:rsidRPr="00FD1968" w:rsidRDefault="006D22BE" w:rsidP="006D22BE">
            <w:pPr>
              <w:pStyle w:val="C-TableText"/>
              <w:spacing w:before="50"/>
              <w:rPr>
                <w:sz w:val="20"/>
              </w:rPr>
            </w:pPr>
            <w:r w:rsidRPr="00FD1968">
              <w:rPr>
                <w:sz w:val="20"/>
              </w:rPr>
              <w:t>10800</w:t>
            </w:r>
          </w:p>
        </w:tc>
        <w:tc>
          <w:tcPr>
            <w:tcW w:w="631" w:type="pct"/>
            <w:vAlign w:val="bottom"/>
          </w:tcPr>
          <w:p w14:paraId="44CD94DD" w14:textId="77777777" w:rsidR="006D22BE" w:rsidRPr="00FD1968" w:rsidRDefault="006D22BE" w:rsidP="006D22BE">
            <w:pPr>
              <w:pStyle w:val="C-TableText"/>
              <w:spacing w:before="50"/>
              <w:rPr>
                <w:sz w:val="20"/>
              </w:rPr>
            </w:pPr>
            <w:r w:rsidRPr="00FD1968">
              <w:rPr>
                <w:sz w:val="20"/>
              </w:rPr>
              <w:t>30600</w:t>
            </w:r>
          </w:p>
        </w:tc>
        <w:tc>
          <w:tcPr>
            <w:tcW w:w="429" w:type="pct"/>
            <w:vAlign w:val="bottom"/>
          </w:tcPr>
          <w:p w14:paraId="1DD4B1C9" w14:textId="77777777" w:rsidR="006D22BE" w:rsidRPr="00FD1968" w:rsidRDefault="006D22BE" w:rsidP="006D22BE">
            <w:pPr>
              <w:pStyle w:val="C-TableText"/>
              <w:spacing w:before="50"/>
              <w:rPr>
                <w:sz w:val="20"/>
              </w:rPr>
            </w:pPr>
            <w:r w:rsidRPr="00FD1968">
              <w:rPr>
                <w:sz w:val="20"/>
              </w:rPr>
              <w:t>2.63</w:t>
            </w:r>
          </w:p>
        </w:tc>
      </w:tr>
      <w:tr w:rsidR="006D22BE" w:rsidRPr="00FD1968" w14:paraId="78C8D91C" w14:textId="77777777" w:rsidTr="00C03FFD">
        <w:trPr>
          <w:cantSplit/>
          <w:jc w:val="center"/>
        </w:trPr>
        <w:tc>
          <w:tcPr>
            <w:tcW w:w="923" w:type="pct"/>
            <w:vMerge/>
          </w:tcPr>
          <w:p w14:paraId="5AAACD16" w14:textId="77777777" w:rsidR="006D22BE" w:rsidRPr="00FD1968" w:rsidRDefault="006D22BE" w:rsidP="006D22BE">
            <w:pPr>
              <w:pStyle w:val="C-TableText"/>
              <w:spacing w:before="50"/>
              <w:rPr>
                <w:sz w:val="20"/>
              </w:rPr>
            </w:pPr>
          </w:p>
        </w:tc>
        <w:tc>
          <w:tcPr>
            <w:tcW w:w="828" w:type="pct"/>
          </w:tcPr>
          <w:p w14:paraId="658AAC3E" w14:textId="77777777" w:rsidR="006D22BE" w:rsidRPr="00FD1968" w:rsidRDefault="006D22BE" w:rsidP="006D22BE">
            <w:pPr>
              <w:pStyle w:val="C-TableText"/>
              <w:spacing w:before="50"/>
              <w:rPr>
                <w:sz w:val="20"/>
              </w:rPr>
            </w:pPr>
            <w:r w:rsidRPr="00FD1968">
              <w:rPr>
                <w:sz w:val="20"/>
              </w:rPr>
              <w:t>90% CI upper</w:t>
            </w:r>
          </w:p>
        </w:tc>
        <w:tc>
          <w:tcPr>
            <w:tcW w:w="536" w:type="pct"/>
            <w:vAlign w:val="bottom"/>
          </w:tcPr>
          <w:p w14:paraId="13FEABE8" w14:textId="77777777" w:rsidR="006D22BE" w:rsidRPr="00FD1968" w:rsidRDefault="006D22BE" w:rsidP="006D22BE">
            <w:pPr>
              <w:pStyle w:val="C-TableText"/>
              <w:spacing w:before="50"/>
              <w:rPr>
                <w:sz w:val="20"/>
              </w:rPr>
            </w:pPr>
            <w:r w:rsidRPr="00FD1968">
              <w:rPr>
                <w:sz w:val="20"/>
              </w:rPr>
              <w:t>824</w:t>
            </w:r>
          </w:p>
        </w:tc>
        <w:tc>
          <w:tcPr>
            <w:tcW w:w="583" w:type="pct"/>
            <w:vAlign w:val="bottom"/>
          </w:tcPr>
          <w:p w14:paraId="2C158D8B" w14:textId="77777777" w:rsidR="006D22BE" w:rsidRPr="00FD1968" w:rsidRDefault="006D22BE" w:rsidP="006D22BE">
            <w:pPr>
              <w:pStyle w:val="C-TableText"/>
              <w:spacing w:before="50"/>
              <w:rPr>
                <w:sz w:val="20"/>
              </w:rPr>
            </w:pPr>
            <w:r w:rsidRPr="00FD1968">
              <w:rPr>
                <w:sz w:val="20"/>
              </w:rPr>
              <w:t>1600</w:t>
            </w:r>
          </w:p>
        </w:tc>
        <w:tc>
          <w:tcPr>
            <w:tcW w:w="437" w:type="pct"/>
            <w:vAlign w:val="bottom"/>
          </w:tcPr>
          <w:p w14:paraId="51E3D20E" w14:textId="77777777" w:rsidR="006D22BE" w:rsidRPr="00FD1968" w:rsidRDefault="006D22BE" w:rsidP="006D22BE">
            <w:pPr>
              <w:pStyle w:val="C-TableText"/>
              <w:spacing w:before="50"/>
              <w:rPr>
                <w:sz w:val="20"/>
              </w:rPr>
            </w:pPr>
            <w:r w:rsidRPr="00FD1968">
              <w:rPr>
                <w:sz w:val="20"/>
              </w:rPr>
              <w:t>2.01</w:t>
            </w:r>
          </w:p>
        </w:tc>
        <w:tc>
          <w:tcPr>
            <w:tcW w:w="633" w:type="pct"/>
            <w:vAlign w:val="bottom"/>
          </w:tcPr>
          <w:p w14:paraId="2BFE44A5" w14:textId="77777777" w:rsidR="006D22BE" w:rsidRPr="00FD1968" w:rsidRDefault="006D22BE" w:rsidP="006D22BE">
            <w:pPr>
              <w:pStyle w:val="C-TableText"/>
              <w:spacing w:before="50"/>
              <w:rPr>
                <w:sz w:val="20"/>
              </w:rPr>
            </w:pPr>
            <w:r w:rsidRPr="00FD1968">
              <w:rPr>
                <w:sz w:val="20"/>
              </w:rPr>
              <w:t>14000</w:t>
            </w:r>
          </w:p>
        </w:tc>
        <w:tc>
          <w:tcPr>
            <w:tcW w:w="631" w:type="pct"/>
            <w:vAlign w:val="bottom"/>
          </w:tcPr>
          <w:p w14:paraId="549C3473" w14:textId="77777777" w:rsidR="006D22BE" w:rsidRPr="00FD1968" w:rsidRDefault="006D22BE" w:rsidP="006D22BE">
            <w:pPr>
              <w:pStyle w:val="C-TableText"/>
              <w:spacing w:before="50"/>
              <w:rPr>
                <w:sz w:val="20"/>
              </w:rPr>
            </w:pPr>
            <w:r w:rsidRPr="00FD1968">
              <w:rPr>
                <w:sz w:val="20"/>
              </w:rPr>
              <w:t>39700</w:t>
            </w:r>
          </w:p>
        </w:tc>
        <w:tc>
          <w:tcPr>
            <w:tcW w:w="429" w:type="pct"/>
            <w:vAlign w:val="bottom"/>
          </w:tcPr>
          <w:p w14:paraId="0794F6B3" w14:textId="77777777" w:rsidR="006D22BE" w:rsidRPr="00FD1968" w:rsidRDefault="006D22BE" w:rsidP="006D22BE">
            <w:pPr>
              <w:pStyle w:val="C-TableText"/>
              <w:spacing w:before="50"/>
              <w:rPr>
                <w:sz w:val="20"/>
              </w:rPr>
            </w:pPr>
            <w:r w:rsidRPr="00FD1968">
              <w:rPr>
                <w:sz w:val="20"/>
              </w:rPr>
              <w:t>3.06</w:t>
            </w:r>
          </w:p>
        </w:tc>
      </w:tr>
      <w:tr w:rsidR="006D22BE" w:rsidRPr="00FD1968" w14:paraId="26CB7140" w14:textId="77777777" w:rsidTr="00C03FFD">
        <w:trPr>
          <w:cantSplit/>
          <w:jc w:val="center"/>
        </w:trPr>
        <w:tc>
          <w:tcPr>
            <w:tcW w:w="923" w:type="pct"/>
            <w:vMerge w:val="restart"/>
          </w:tcPr>
          <w:p w14:paraId="4C3E0E31" w14:textId="77777777" w:rsidR="006D22BE" w:rsidRPr="00FD1968" w:rsidRDefault="006D22BE" w:rsidP="006D22BE">
            <w:pPr>
              <w:pStyle w:val="C-TableText"/>
              <w:spacing w:before="50"/>
              <w:rPr>
                <w:sz w:val="20"/>
              </w:rPr>
            </w:pPr>
            <w:r w:rsidRPr="00FD1968">
              <w:rPr>
                <w:kern w:val="24"/>
                <w:sz w:val="20"/>
              </w:rPr>
              <w:t>Itraconazole (200 mg BID at Day 1 + 200 mg QD from Day 2)</w:t>
            </w:r>
          </w:p>
        </w:tc>
        <w:tc>
          <w:tcPr>
            <w:tcW w:w="828" w:type="pct"/>
          </w:tcPr>
          <w:p w14:paraId="03B353EF" w14:textId="77777777" w:rsidR="006D22BE" w:rsidRPr="00FD1968" w:rsidRDefault="006D22BE" w:rsidP="006D22BE">
            <w:pPr>
              <w:pStyle w:val="C-TableText"/>
              <w:spacing w:before="50"/>
              <w:rPr>
                <w:sz w:val="20"/>
              </w:rPr>
            </w:pPr>
            <w:r w:rsidRPr="00FD1968">
              <w:rPr>
                <w:sz w:val="20"/>
              </w:rPr>
              <w:t>Mean</w:t>
            </w:r>
          </w:p>
        </w:tc>
        <w:tc>
          <w:tcPr>
            <w:tcW w:w="536" w:type="pct"/>
            <w:vAlign w:val="bottom"/>
          </w:tcPr>
          <w:p w14:paraId="11A79B0B" w14:textId="77777777" w:rsidR="006D22BE" w:rsidRPr="00FD1968" w:rsidRDefault="006D22BE" w:rsidP="006D22BE">
            <w:pPr>
              <w:pStyle w:val="C-TableText"/>
              <w:spacing w:before="50"/>
              <w:rPr>
                <w:sz w:val="20"/>
              </w:rPr>
            </w:pPr>
            <w:r w:rsidRPr="00FD1968">
              <w:rPr>
                <w:sz w:val="20"/>
              </w:rPr>
              <w:t>886</w:t>
            </w:r>
          </w:p>
        </w:tc>
        <w:tc>
          <w:tcPr>
            <w:tcW w:w="583" w:type="pct"/>
            <w:vAlign w:val="bottom"/>
          </w:tcPr>
          <w:p w14:paraId="65F3B6B5" w14:textId="77777777" w:rsidR="006D22BE" w:rsidRPr="00FD1968" w:rsidRDefault="006D22BE" w:rsidP="006D22BE">
            <w:pPr>
              <w:pStyle w:val="C-TableText"/>
              <w:spacing w:before="50"/>
              <w:rPr>
                <w:sz w:val="20"/>
              </w:rPr>
            </w:pPr>
            <w:r w:rsidRPr="00FD1968">
              <w:rPr>
                <w:sz w:val="20"/>
              </w:rPr>
              <w:t>2110</w:t>
            </w:r>
          </w:p>
        </w:tc>
        <w:tc>
          <w:tcPr>
            <w:tcW w:w="437" w:type="pct"/>
            <w:vAlign w:val="bottom"/>
          </w:tcPr>
          <w:p w14:paraId="51B5230E" w14:textId="77777777" w:rsidR="006D22BE" w:rsidRPr="00FD1968" w:rsidRDefault="006D22BE" w:rsidP="006D22BE">
            <w:pPr>
              <w:pStyle w:val="C-TableText"/>
              <w:spacing w:before="50"/>
              <w:rPr>
                <w:sz w:val="20"/>
              </w:rPr>
            </w:pPr>
            <w:r w:rsidRPr="00FD1968">
              <w:rPr>
                <w:sz w:val="20"/>
              </w:rPr>
              <w:t>2.33</w:t>
            </w:r>
          </w:p>
        </w:tc>
        <w:tc>
          <w:tcPr>
            <w:tcW w:w="633" w:type="pct"/>
            <w:vAlign w:val="bottom"/>
          </w:tcPr>
          <w:p w14:paraId="2D0EC01B" w14:textId="77777777" w:rsidR="006D22BE" w:rsidRPr="00FD1968" w:rsidRDefault="006D22BE" w:rsidP="006D22BE">
            <w:pPr>
              <w:pStyle w:val="C-TableText"/>
              <w:spacing w:before="50"/>
              <w:rPr>
                <w:sz w:val="20"/>
              </w:rPr>
            </w:pPr>
            <w:r w:rsidRPr="00FD1968">
              <w:rPr>
                <w:sz w:val="20"/>
              </w:rPr>
              <w:t>14500</w:t>
            </w:r>
          </w:p>
        </w:tc>
        <w:tc>
          <w:tcPr>
            <w:tcW w:w="631" w:type="pct"/>
            <w:vAlign w:val="bottom"/>
          </w:tcPr>
          <w:p w14:paraId="29EC947E" w14:textId="77777777" w:rsidR="006D22BE" w:rsidRPr="00FD1968" w:rsidRDefault="006D22BE" w:rsidP="006D22BE">
            <w:pPr>
              <w:pStyle w:val="C-TableText"/>
              <w:spacing w:before="50"/>
              <w:rPr>
                <w:sz w:val="20"/>
              </w:rPr>
            </w:pPr>
            <w:r w:rsidRPr="00FD1968">
              <w:rPr>
                <w:sz w:val="20"/>
              </w:rPr>
              <w:t>45400</w:t>
            </w:r>
          </w:p>
        </w:tc>
        <w:tc>
          <w:tcPr>
            <w:tcW w:w="429" w:type="pct"/>
            <w:vAlign w:val="bottom"/>
          </w:tcPr>
          <w:p w14:paraId="74096097" w14:textId="77777777" w:rsidR="006D22BE" w:rsidRPr="00FD1968" w:rsidRDefault="006D22BE" w:rsidP="006D22BE">
            <w:pPr>
              <w:pStyle w:val="C-TableText"/>
              <w:spacing w:before="50"/>
              <w:rPr>
                <w:sz w:val="20"/>
              </w:rPr>
            </w:pPr>
            <w:r w:rsidRPr="00FD1968">
              <w:rPr>
                <w:sz w:val="20"/>
              </w:rPr>
              <w:t>3.45</w:t>
            </w:r>
          </w:p>
        </w:tc>
      </w:tr>
      <w:tr w:rsidR="006D22BE" w:rsidRPr="00FD1968" w14:paraId="13D8B8B1" w14:textId="77777777" w:rsidTr="00C03FFD">
        <w:trPr>
          <w:cantSplit/>
          <w:jc w:val="center"/>
        </w:trPr>
        <w:tc>
          <w:tcPr>
            <w:tcW w:w="923" w:type="pct"/>
            <w:vMerge/>
          </w:tcPr>
          <w:p w14:paraId="65C46968" w14:textId="77777777" w:rsidR="006D22BE" w:rsidRPr="00FD1968" w:rsidRDefault="006D22BE" w:rsidP="006D22BE">
            <w:pPr>
              <w:pStyle w:val="C-TableText"/>
              <w:spacing w:before="50"/>
              <w:rPr>
                <w:sz w:val="20"/>
              </w:rPr>
            </w:pPr>
          </w:p>
        </w:tc>
        <w:tc>
          <w:tcPr>
            <w:tcW w:w="828" w:type="pct"/>
          </w:tcPr>
          <w:p w14:paraId="3B0CADB9" w14:textId="77777777" w:rsidR="006D22BE" w:rsidRPr="00FD1968" w:rsidRDefault="006D22BE" w:rsidP="006D22BE">
            <w:pPr>
              <w:pStyle w:val="C-TableText"/>
              <w:spacing w:before="50"/>
              <w:rPr>
                <w:sz w:val="20"/>
              </w:rPr>
            </w:pPr>
            <w:r w:rsidRPr="00FD1968">
              <w:rPr>
                <w:sz w:val="20"/>
              </w:rPr>
              <w:t>SD</w:t>
            </w:r>
          </w:p>
        </w:tc>
        <w:tc>
          <w:tcPr>
            <w:tcW w:w="536" w:type="pct"/>
            <w:vAlign w:val="bottom"/>
          </w:tcPr>
          <w:p w14:paraId="70715E1B" w14:textId="77777777" w:rsidR="006D22BE" w:rsidRPr="00FD1968" w:rsidRDefault="006D22BE" w:rsidP="006D22BE">
            <w:pPr>
              <w:pStyle w:val="C-TableText"/>
              <w:spacing w:before="50"/>
              <w:rPr>
                <w:sz w:val="20"/>
              </w:rPr>
            </w:pPr>
            <w:r w:rsidRPr="00FD1968">
              <w:rPr>
                <w:sz w:val="20"/>
              </w:rPr>
              <w:t>461</w:t>
            </w:r>
          </w:p>
        </w:tc>
        <w:tc>
          <w:tcPr>
            <w:tcW w:w="583" w:type="pct"/>
            <w:vAlign w:val="bottom"/>
          </w:tcPr>
          <w:p w14:paraId="48343216" w14:textId="77777777" w:rsidR="006D22BE" w:rsidRPr="00FD1968" w:rsidRDefault="006D22BE" w:rsidP="006D22BE">
            <w:pPr>
              <w:pStyle w:val="C-TableText"/>
              <w:spacing w:before="50"/>
              <w:rPr>
                <w:sz w:val="20"/>
              </w:rPr>
            </w:pPr>
            <w:r w:rsidRPr="00FD1968">
              <w:rPr>
                <w:sz w:val="20"/>
              </w:rPr>
              <w:t>1440</w:t>
            </w:r>
          </w:p>
        </w:tc>
        <w:tc>
          <w:tcPr>
            <w:tcW w:w="437" w:type="pct"/>
            <w:vAlign w:val="bottom"/>
          </w:tcPr>
          <w:p w14:paraId="15724EA3" w14:textId="77777777" w:rsidR="006D22BE" w:rsidRPr="00FD1968" w:rsidRDefault="006D22BE" w:rsidP="006D22BE">
            <w:pPr>
              <w:pStyle w:val="C-TableText"/>
              <w:spacing w:before="50"/>
              <w:rPr>
                <w:sz w:val="20"/>
              </w:rPr>
            </w:pPr>
            <w:r w:rsidRPr="00FD1968">
              <w:rPr>
                <w:sz w:val="20"/>
              </w:rPr>
              <w:t>0.831</w:t>
            </w:r>
          </w:p>
        </w:tc>
        <w:tc>
          <w:tcPr>
            <w:tcW w:w="633" w:type="pct"/>
            <w:vAlign w:val="bottom"/>
          </w:tcPr>
          <w:p w14:paraId="5D3F721E" w14:textId="77777777" w:rsidR="006D22BE" w:rsidRPr="00FD1968" w:rsidRDefault="006D22BE" w:rsidP="006D22BE">
            <w:pPr>
              <w:pStyle w:val="C-TableText"/>
              <w:spacing w:before="50"/>
              <w:rPr>
                <w:sz w:val="20"/>
              </w:rPr>
            </w:pPr>
            <w:r w:rsidRPr="00FD1968">
              <w:rPr>
                <w:sz w:val="20"/>
              </w:rPr>
              <w:t>9150</w:t>
            </w:r>
          </w:p>
        </w:tc>
        <w:tc>
          <w:tcPr>
            <w:tcW w:w="631" w:type="pct"/>
            <w:vAlign w:val="bottom"/>
          </w:tcPr>
          <w:p w14:paraId="6609DDDC" w14:textId="77777777" w:rsidR="006D22BE" w:rsidRPr="00FD1968" w:rsidRDefault="006D22BE" w:rsidP="006D22BE">
            <w:pPr>
              <w:pStyle w:val="C-TableText"/>
              <w:spacing w:before="50"/>
              <w:rPr>
                <w:sz w:val="20"/>
              </w:rPr>
            </w:pPr>
            <w:r w:rsidRPr="00FD1968">
              <w:rPr>
                <w:sz w:val="20"/>
              </w:rPr>
              <w:t>24000</w:t>
            </w:r>
          </w:p>
        </w:tc>
        <w:tc>
          <w:tcPr>
            <w:tcW w:w="429" w:type="pct"/>
            <w:vAlign w:val="bottom"/>
          </w:tcPr>
          <w:p w14:paraId="23912F85" w14:textId="77777777" w:rsidR="006D22BE" w:rsidRPr="00FD1968" w:rsidRDefault="006D22BE" w:rsidP="006D22BE">
            <w:pPr>
              <w:pStyle w:val="C-TableText"/>
              <w:spacing w:before="50"/>
              <w:rPr>
                <w:sz w:val="20"/>
              </w:rPr>
            </w:pPr>
            <w:r w:rsidRPr="00FD1968">
              <w:rPr>
                <w:sz w:val="20"/>
              </w:rPr>
              <w:t>1.53</w:t>
            </w:r>
          </w:p>
        </w:tc>
      </w:tr>
      <w:tr w:rsidR="006D22BE" w:rsidRPr="00FD1968" w14:paraId="3A874074" w14:textId="77777777" w:rsidTr="00C03FFD">
        <w:trPr>
          <w:cantSplit/>
          <w:jc w:val="center"/>
        </w:trPr>
        <w:tc>
          <w:tcPr>
            <w:tcW w:w="923" w:type="pct"/>
            <w:vMerge/>
          </w:tcPr>
          <w:p w14:paraId="7C321AB1" w14:textId="77777777" w:rsidR="006D22BE" w:rsidRPr="00FD1968" w:rsidRDefault="006D22BE" w:rsidP="006D22BE">
            <w:pPr>
              <w:pStyle w:val="C-TableText"/>
              <w:spacing w:before="50"/>
              <w:rPr>
                <w:sz w:val="20"/>
              </w:rPr>
            </w:pPr>
          </w:p>
        </w:tc>
        <w:tc>
          <w:tcPr>
            <w:tcW w:w="828" w:type="pct"/>
          </w:tcPr>
          <w:p w14:paraId="2936E194" w14:textId="77777777" w:rsidR="006D22BE" w:rsidRPr="00FD1968" w:rsidRDefault="006D22BE" w:rsidP="006D22BE">
            <w:pPr>
              <w:pStyle w:val="C-TableText"/>
              <w:spacing w:before="50"/>
              <w:rPr>
                <w:sz w:val="20"/>
              </w:rPr>
            </w:pPr>
            <w:proofErr w:type="spellStart"/>
            <w:r w:rsidRPr="00FD1968">
              <w:rPr>
                <w:sz w:val="20"/>
              </w:rPr>
              <w:t>GeoMean</w:t>
            </w:r>
            <w:proofErr w:type="spellEnd"/>
          </w:p>
        </w:tc>
        <w:tc>
          <w:tcPr>
            <w:tcW w:w="536" w:type="pct"/>
            <w:vAlign w:val="bottom"/>
          </w:tcPr>
          <w:p w14:paraId="3978A62F" w14:textId="77777777" w:rsidR="006D22BE" w:rsidRPr="00FD1968" w:rsidRDefault="006D22BE" w:rsidP="006D22BE">
            <w:pPr>
              <w:pStyle w:val="C-TableText"/>
              <w:spacing w:before="50"/>
              <w:rPr>
                <w:sz w:val="20"/>
              </w:rPr>
            </w:pPr>
            <w:r w:rsidRPr="00FD1968">
              <w:rPr>
                <w:sz w:val="20"/>
              </w:rPr>
              <w:t>769</w:t>
            </w:r>
          </w:p>
        </w:tc>
        <w:tc>
          <w:tcPr>
            <w:tcW w:w="583" w:type="pct"/>
            <w:vAlign w:val="bottom"/>
          </w:tcPr>
          <w:p w14:paraId="648C347C" w14:textId="77777777" w:rsidR="006D22BE" w:rsidRPr="00FD1968" w:rsidRDefault="006D22BE" w:rsidP="006D22BE">
            <w:pPr>
              <w:pStyle w:val="C-TableText"/>
              <w:spacing w:before="50"/>
              <w:rPr>
                <w:sz w:val="20"/>
              </w:rPr>
            </w:pPr>
            <w:r w:rsidRPr="00FD1968">
              <w:rPr>
                <w:sz w:val="20"/>
              </w:rPr>
              <w:t>1700</w:t>
            </w:r>
          </w:p>
        </w:tc>
        <w:tc>
          <w:tcPr>
            <w:tcW w:w="437" w:type="pct"/>
            <w:vAlign w:val="bottom"/>
          </w:tcPr>
          <w:p w14:paraId="71C669F6" w14:textId="77777777" w:rsidR="006D22BE" w:rsidRPr="00FD1968" w:rsidRDefault="006D22BE" w:rsidP="006D22BE">
            <w:pPr>
              <w:pStyle w:val="C-TableText"/>
              <w:spacing w:before="50"/>
              <w:rPr>
                <w:sz w:val="20"/>
              </w:rPr>
            </w:pPr>
            <w:r w:rsidRPr="00FD1968">
              <w:rPr>
                <w:sz w:val="20"/>
              </w:rPr>
              <w:t>2.21</w:t>
            </w:r>
          </w:p>
        </w:tc>
        <w:tc>
          <w:tcPr>
            <w:tcW w:w="633" w:type="pct"/>
            <w:vAlign w:val="bottom"/>
          </w:tcPr>
          <w:p w14:paraId="63DBF84D" w14:textId="77777777" w:rsidR="006D22BE" w:rsidRPr="00FD1968" w:rsidRDefault="006D22BE" w:rsidP="006D22BE">
            <w:pPr>
              <w:pStyle w:val="C-TableText"/>
              <w:spacing w:before="50"/>
              <w:rPr>
                <w:sz w:val="20"/>
              </w:rPr>
            </w:pPr>
            <w:r w:rsidRPr="00FD1968">
              <w:rPr>
                <w:sz w:val="20"/>
              </w:rPr>
              <w:t>12200</w:t>
            </w:r>
          </w:p>
        </w:tc>
        <w:tc>
          <w:tcPr>
            <w:tcW w:w="631" w:type="pct"/>
            <w:vAlign w:val="bottom"/>
          </w:tcPr>
          <w:p w14:paraId="08D19E95" w14:textId="77777777" w:rsidR="006D22BE" w:rsidRPr="00FD1968" w:rsidRDefault="006D22BE" w:rsidP="006D22BE">
            <w:pPr>
              <w:pStyle w:val="C-TableText"/>
              <w:spacing w:before="50"/>
              <w:rPr>
                <w:sz w:val="20"/>
              </w:rPr>
            </w:pPr>
            <w:r w:rsidRPr="00FD1968">
              <w:rPr>
                <w:sz w:val="20"/>
              </w:rPr>
              <w:t>39000</w:t>
            </w:r>
          </w:p>
        </w:tc>
        <w:tc>
          <w:tcPr>
            <w:tcW w:w="429" w:type="pct"/>
            <w:vAlign w:val="bottom"/>
          </w:tcPr>
          <w:p w14:paraId="6CBD703A" w14:textId="77777777" w:rsidR="006D22BE" w:rsidRPr="00FD1968" w:rsidRDefault="006D22BE" w:rsidP="006D22BE">
            <w:pPr>
              <w:pStyle w:val="C-TableText"/>
              <w:spacing w:before="50"/>
              <w:rPr>
                <w:sz w:val="20"/>
              </w:rPr>
            </w:pPr>
            <w:r w:rsidRPr="00FD1968">
              <w:rPr>
                <w:sz w:val="20"/>
              </w:rPr>
              <w:t>3.19</w:t>
            </w:r>
          </w:p>
        </w:tc>
      </w:tr>
      <w:tr w:rsidR="006D22BE" w:rsidRPr="00FD1968" w14:paraId="144C8F14" w14:textId="77777777" w:rsidTr="00C03FFD">
        <w:trPr>
          <w:cantSplit/>
          <w:jc w:val="center"/>
        </w:trPr>
        <w:tc>
          <w:tcPr>
            <w:tcW w:w="923" w:type="pct"/>
            <w:vMerge/>
          </w:tcPr>
          <w:p w14:paraId="71C084D2" w14:textId="77777777" w:rsidR="006D22BE" w:rsidRPr="00FD1968" w:rsidRDefault="006D22BE" w:rsidP="006D22BE">
            <w:pPr>
              <w:pStyle w:val="C-TableText"/>
              <w:spacing w:before="50"/>
              <w:rPr>
                <w:sz w:val="20"/>
              </w:rPr>
            </w:pPr>
          </w:p>
        </w:tc>
        <w:tc>
          <w:tcPr>
            <w:tcW w:w="828" w:type="pct"/>
          </w:tcPr>
          <w:p w14:paraId="01B44E99" w14:textId="77777777" w:rsidR="006D22BE" w:rsidRPr="00FD1968" w:rsidRDefault="006D22BE" w:rsidP="006D22BE">
            <w:pPr>
              <w:pStyle w:val="C-TableText"/>
              <w:spacing w:before="50"/>
              <w:rPr>
                <w:sz w:val="20"/>
              </w:rPr>
            </w:pPr>
            <w:r w:rsidRPr="00FD1968">
              <w:rPr>
                <w:sz w:val="20"/>
              </w:rPr>
              <w:t>90% CI lower</w:t>
            </w:r>
          </w:p>
        </w:tc>
        <w:tc>
          <w:tcPr>
            <w:tcW w:w="536" w:type="pct"/>
            <w:vAlign w:val="bottom"/>
          </w:tcPr>
          <w:p w14:paraId="7D38030B" w14:textId="77777777" w:rsidR="006D22BE" w:rsidRPr="00FD1968" w:rsidRDefault="006D22BE" w:rsidP="006D22BE">
            <w:pPr>
              <w:pStyle w:val="C-TableText"/>
              <w:spacing w:before="50"/>
              <w:rPr>
                <w:sz w:val="20"/>
              </w:rPr>
            </w:pPr>
            <w:r w:rsidRPr="00FD1968">
              <w:rPr>
                <w:sz w:val="20"/>
              </w:rPr>
              <w:t>682</w:t>
            </w:r>
          </w:p>
        </w:tc>
        <w:tc>
          <w:tcPr>
            <w:tcW w:w="583" w:type="pct"/>
            <w:vAlign w:val="bottom"/>
          </w:tcPr>
          <w:p w14:paraId="68D9B76E" w14:textId="77777777" w:rsidR="006D22BE" w:rsidRPr="00FD1968" w:rsidRDefault="006D22BE" w:rsidP="006D22BE">
            <w:pPr>
              <w:pStyle w:val="C-TableText"/>
              <w:spacing w:before="50"/>
              <w:rPr>
                <w:sz w:val="20"/>
              </w:rPr>
            </w:pPr>
            <w:r w:rsidRPr="00FD1968">
              <w:rPr>
                <w:sz w:val="20"/>
              </w:rPr>
              <w:t>1470</w:t>
            </w:r>
          </w:p>
        </w:tc>
        <w:tc>
          <w:tcPr>
            <w:tcW w:w="437" w:type="pct"/>
            <w:vAlign w:val="bottom"/>
          </w:tcPr>
          <w:p w14:paraId="035EE03D" w14:textId="77777777" w:rsidR="006D22BE" w:rsidRPr="00FD1968" w:rsidRDefault="006D22BE" w:rsidP="006D22BE">
            <w:pPr>
              <w:pStyle w:val="C-TableText"/>
              <w:spacing w:before="50"/>
              <w:rPr>
                <w:sz w:val="20"/>
              </w:rPr>
            </w:pPr>
            <w:r w:rsidRPr="00FD1968">
              <w:rPr>
                <w:sz w:val="20"/>
              </w:rPr>
              <w:t>2.06</w:t>
            </w:r>
          </w:p>
        </w:tc>
        <w:tc>
          <w:tcPr>
            <w:tcW w:w="633" w:type="pct"/>
            <w:vAlign w:val="bottom"/>
          </w:tcPr>
          <w:p w14:paraId="69CD3F80" w14:textId="77777777" w:rsidR="006D22BE" w:rsidRPr="00FD1968" w:rsidRDefault="006D22BE" w:rsidP="006D22BE">
            <w:pPr>
              <w:pStyle w:val="C-TableText"/>
              <w:spacing w:before="50"/>
              <w:rPr>
                <w:sz w:val="20"/>
              </w:rPr>
            </w:pPr>
            <w:r w:rsidRPr="00FD1968">
              <w:rPr>
                <w:sz w:val="20"/>
              </w:rPr>
              <w:t>10700</w:t>
            </w:r>
          </w:p>
        </w:tc>
        <w:tc>
          <w:tcPr>
            <w:tcW w:w="631" w:type="pct"/>
            <w:vAlign w:val="bottom"/>
          </w:tcPr>
          <w:p w14:paraId="020A0C50" w14:textId="77777777" w:rsidR="006D22BE" w:rsidRPr="00FD1968" w:rsidRDefault="006D22BE" w:rsidP="006D22BE">
            <w:pPr>
              <w:pStyle w:val="C-TableText"/>
              <w:spacing w:before="50"/>
              <w:rPr>
                <w:sz w:val="20"/>
              </w:rPr>
            </w:pPr>
            <w:r w:rsidRPr="00FD1968">
              <w:rPr>
                <w:sz w:val="20"/>
              </w:rPr>
              <w:t>34300</w:t>
            </w:r>
          </w:p>
        </w:tc>
        <w:tc>
          <w:tcPr>
            <w:tcW w:w="429" w:type="pct"/>
            <w:vAlign w:val="bottom"/>
          </w:tcPr>
          <w:p w14:paraId="5687015F" w14:textId="77777777" w:rsidR="006D22BE" w:rsidRPr="00FD1968" w:rsidRDefault="006D22BE" w:rsidP="006D22BE">
            <w:pPr>
              <w:pStyle w:val="C-TableText"/>
              <w:spacing w:before="50"/>
              <w:rPr>
                <w:sz w:val="20"/>
              </w:rPr>
            </w:pPr>
            <w:r w:rsidRPr="00FD1968">
              <w:rPr>
                <w:sz w:val="20"/>
              </w:rPr>
              <w:t>2.93</w:t>
            </w:r>
          </w:p>
        </w:tc>
      </w:tr>
      <w:tr w:rsidR="006D22BE" w:rsidRPr="00FD1968" w14:paraId="51C9765D" w14:textId="77777777" w:rsidTr="00C03FFD">
        <w:trPr>
          <w:cantSplit/>
          <w:jc w:val="center"/>
        </w:trPr>
        <w:tc>
          <w:tcPr>
            <w:tcW w:w="923" w:type="pct"/>
            <w:vMerge/>
          </w:tcPr>
          <w:p w14:paraId="5819BC85" w14:textId="77777777" w:rsidR="006D22BE" w:rsidRPr="00FD1968" w:rsidRDefault="006D22BE" w:rsidP="006D22BE">
            <w:pPr>
              <w:pStyle w:val="C-TableText"/>
              <w:spacing w:before="50"/>
              <w:rPr>
                <w:sz w:val="20"/>
              </w:rPr>
            </w:pPr>
          </w:p>
        </w:tc>
        <w:tc>
          <w:tcPr>
            <w:tcW w:w="828" w:type="pct"/>
          </w:tcPr>
          <w:p w14:paraId="6E621461" w14:textId="77777777" w:rsidR="006D22BE" w:rsidRPr="00FD1968" w:rsidRDefault="006D22BE" w:rsidP="006D22BE">
            <w:pPr>
              <w:pStyle w:val="C-TableText"/>
              <w:spacing w:before="50"/>
              <w:rPr>
                <w:sz w:val="20"/>
              </w:rPr>
            </w:pPr>
            <w:r w:rsidRPr="00FD1968">
              <w:rPr>
                <w:sz w:val="20"/>
              </w:rPr>
              <w:t>90% CI upper</w:t>
            </w:r>
          </w:p>
        </w:tc>
        <w:tc>
          <w:tcPr>
            <w:tcW w:w="536" w:type="pct"/>
            <w:vAlign w:val="bottom"/>
          </w:tcPr>
          <w:p w14:paraId="43B4B3D1" w14:textId="77777777" w:rsidR="006D22BE" w:rsidRPr="00FD1968" w:rsidRDefault="006D22BE" w:rsidP="006D22BE">
            <w:pPr>
              <w:pStyle w:val="C-TableText"/>
              <w:spacing w:before="50"/>
              <w:rPr>
                <w:sz w:val="20"/>
              </w:rPr>
            </w:pPr>
            <w:r w:rsidRPr="00FD1968">
              <w:rPr>
                <w:sz w:val="20"/>
              </w:rPr>
              <w:t>867</w:t>
            </w:r>
          </w:p>
        </w:tc>
        <w:tc>
          <w:tcPr>
            <w:tcW w:w="583" w:type="pct"/>
            <w:vAlign w:val="bottom"/>
          </w:tcPr>
          <w:p w14:paraId="06632608" w14:textId="77777777" w:rsidR="006D22BE" w:rsidRPr="00FD1968" w:rsidRDefault="006D22BE" w:rsidP="006D22BE">
            <w:pPr>
              <w:pStyle w:val="C-TableText"/>
              <w:spacing w:before="50"/>
              <w:rPr>
                <w:sz w:val="20"/>
              </w:rPr>
            </w:pPr>
            <w:r w:rsidRPr="00FD1968">
              <w:rPr>
                <w:sz w:val="20"/>
              </w:rPr>
              <w:t>1970</w:t>
            </w:r>
          </w:p>
        </w:tc>
        <w:tc>
          <w:tcPr>
            <w:tcW w:w="437" w:type="pct"/>
            <w:vAlign w:val="bottom"/>
          </w:tcPr>
          <w:p w14:paraId="24B6B0DD" w14:textId="77777777" w:rsidR="006D22BE" w:rsidRPr="00FD1968" w:rsidRDefault="006D22BE" w:rsidP="006D22BE">
            <w:pPr>
              <w:pStyle w:val="C-TableText"/>
              <w:spacing w:before="50"/>
              <w:rPr>
                <w:sz w:val="20"/>
              </w:rPr>
            </w:pPr>
            <w:r w:rsidRPr="00FD1968">
              <w:rPr>
                <w:sz w:val="20"/>
              </w:rPr>
              <w:t>2.37</w:t>
            </w:r>
          </w:p>
        </w:tc>
        <w:tc>
          <w:tcPr>
            <w:tcW w:w="633" w:type="pct"/>
            <w:vAlign w:val="bottom"/>
          </w:tcPr>
          <w:p w14:paraId="0FABCB5B" w14:textId="77777777" w:rsidR="006D22BE" w:rsidRPr="00FD1968" w:rsidRDefault="006D22BE" w:rsidP="006D22BE">
            <w:pPr>
              <w:pStyle w:val="C-TableText"/>
              <w:spacing w:before="50"/>
              <w:rPr>
                <w:sz w:val="20"/>
              </w:rPr>
            </w:pPr>
            <w:r w:rsidRPr="00FD1968">
              <w:rPr>
                <w:sz w:val="20"/>
              </w:rPr>
              <w:t>13900</w:t>
            </w:r>
          </w:p>
        </w:tc>
        <w:tc>
          <w:tcPr>
            <w:tcW w:w="631" w:type="pct"/>
            <w:vAlign w:val="bottom"/>
          </w:tcPr>
          <w:p w14:paraId="4CA516F5" w14:textId="77777777" w:rsidR="006D22BE" w:rsidRPr="00FD1968" w:rsidRDefault="006D22BE" w:rsidP="006D22BE">
            <w:pPr>
              <w:pStyle w:val="C-TableText"/>
              <w:spacing w:before="50"/>
              <w:rPr>
                <w:sz w:val="20"/>
              </w:rPr>
            </w:pPr>
            <w:r w:rsidRPr="00FD1968">
              <w:rPr>
                <w:sz w:val="20"/>
              </w:rPr>
              <w:t>44300</w:t>
            </w:r>
          </w:p>
        </w:tc>
        <w:tc>
          <w:tcPr>
            <w:tcW w:w="429" w:type="pct"/>
            <w:vAlign w:val="bottom"/>
          </w:tcPr>
          <w:p w14:paraId="746E97FB" w14:textId="77777777" w:rsidR="006D22BE" w:rsidRPr="00FD1968" w:rsidRDefault="006D22BE" w:rsidP="006D22BE">
            <w:pPr>
              <w:pStyle w:val="C-TableText"/>
              <w:spacing w:before="50"/>
              <w:rPr>
                <w:sz w:val="20"/>
              </w:rPr>
            </w:pPr>
            <w:r w:rsidRPr="00FD1968">
              <w:rPr>
                <w:sz w:val="20"/>
              </w:rPr>
              <w:t>3.46</w:t>
            </w:r>
          </w:p>
        </w:tc>
      </w:tr>
      <w:tr w:rsidR="006D22BE" w:rsidRPr="00FD1968" w14:paraId="764B542D" w14:textId="77777777" w:rsidTr="00C03FFD">
        <w:trPr>
          <w:cantSplit/>
          <w:jc w:val="center"/>
        </w:trPr>
        <w:tc>
          <w:tcPr>
            <w:tcW w:w="923" w:type="pct"/>
            <w:vMerge w:val="restart"/>
          </w:tcPr>
          <w:p w14:paraId="38CEA321" w14:textId="77777777" w:rsidR="006D22BE" w:rsidRPr="00FD1968" w:rsidRDefault="006D22BE" w:rsidP="006D22BE">
            <w:pPr>
              <w:pStyle w:val="C-TableText"/>
              <w:spacing w:before="50"/>
              <w:rPr>
                <w:sz w:val="20"/>
              </w:rPr>
            </w:pPr>
            <w:r w:rsidRPr="00FD1968">
              <w:rPr>
                <w:kern w:val="24"/>
                <w:sz w:val="20"/>
              </w:rPr>
              <w:t>Clarithromycin (250 mg BID)</w:t>
            </w:r>
          </w:p>
        </w:tc>
        <w:tc>
          <w:tcPr>
            <w:tcW w:w="828" w:type="pct"/>
          </w:tcPr>
          <w:p w14:paraId="6A54FE8E" w14:textId="77777777" w:rsidR="006D22BE" w:rsidRPr="00FD1968" w:rsidRDefault="006D22BE" w:rsidP="006D22BE">
            <w:pPr>
              <w:pStyle w:val="C-TableText"/>
              <w:spacing w:before="50"/>
              <w:rPr>
                <w:sz w:val="20"/>
              </w:rPr>
            </w:pPr>
            <w:r w:rsidRPr="00FD1968">
              <w:rPr>
                <w:sz w:val="20"/>
              </w:rPr>
              <w:t>Mean</w:t>
            </w:r>
          </w:p>
        </w:tc>
        <w:tc>
          <w:tcPr>
            <w:tcW w:w="536" w:type="pct"/>
            <w:vAlign w:val="bottom"/>
          </w:tcPr>
          <w:p w14:paraId="59B6780F" w14:textId="77777777" w:rsidR="006D22BE" w:rsidRPr="00FD1968" w:rsidRDefault="006D22BE" w:rsidP="006D22BE">
            <w:pPr>
              <w:pStyle w:val="C-TableText"/>
              <w:spacing w:before="50"/>
              <w:rPr>
                <w:sz w:val="20"/>
              </w:rPr>
            </w:pPr>
            <w:r w:rsidRPr="00FD1968">
              <w:rPr>
                <w:sz w:val="20"/>
              </w:rPr>
              <w:t>885</w:t>
            </w:r>
          </w:p>
        </w:tc>
        <w:tc>
          <w:tcPr>
            <w:tcW w:w="583" w:type="pct"/>
            <w:vAlign w:val="bottom"/>
          </w:tcPr>
          <w:p w14:paraId="4828B58F" w14:textId="77777777" w:rsidR="006D22BE" w:rsidRPr="00FD1968" w:rsidRDefault="006D22BE" w:rsidP="006D22BE">
            <w:pPr>
              <w:pStyle w:val="C-TableText"/>
              <w:spacing w:before="50"/>
              <w:rPr>
                <w:sz w:val="20"/>
              </w:rPr>
            </w:pPr>
            <w:r w:rsidRPr="00FD1968">
              <w:rPr>
                <w:sz w:val="20"/>
              </w:rPr>
              <w:t>1380</w:t>
            </w:r>
          </w:p>
        </w:tc>
        <w:tc>
          <w:tcPr>
            <w:tcW w:w="437" w:type="pct"/>
            <w:vAlign w:val="bottom"/>
          </w:tcPr>
          <w:p w14:paraId="5CCA0E2F" w14:textId="77777777" w:rsidR="006D22BE" w:rsidRPr="00FD1968" w:rsidRDefault="006D22BE" w:rsidP="006D22BE">
            <w:pPr>
              <w:pStyle w:val="C-TableText"/>
              <w:spacing w:before="50"/>
              <w:rPr>
                <w:sz w:val="20"/>
              </w:rPr>
            </w:pPr>
            <w:r w:rsidRPr="00FD1968">
              <w:rPr>
                <w:sz w:val="20"/>
              </w:rPr>
              <w:t>1.51</w:t>
            </w:r>
          </w:p>
        </w:tc>
        <w:tc>
          <w:tcPr>
            <w:tcW w:w="633" w:type="pct"/>
            <w:vAlign w:val="bottom"/>
          </w:tcPr>
          <w:p w14:paraId="4E8EF5BE" w14:textId="77777777" w:rsidR="006D22BE" w:rsidRPr="00FD1968" w:rsidRDefault="006D22BE" w:rsidP="006D22BE">
            <w:pPr>
              <w:pStyle w:val="C-TableText"/>
              <w:spacing w:before="50"/>
              <w:rPr>
                <w:sz w:val="20"/>
              </w:rPr>
            </w:pPr>
            <w:r w:rsidRPr="00FD1968">
              <w:rPr>
                <w:sz w:val="20"/>
              </w:rPr>
              <w:t>14800</w:t>
            </w:r>
          </w:p>
        </w:tc>
        <w:tc>
          <w:tcPr>
            <w:tcW w:w="631" w:type="pct"/>
            <w:vAlign w:val="bottom"/>
          </w:tcPr>
          <w:p w14:paraId="5D765D9A" w14:textId="77777777" w:rsidR="006D22BE" w:rsidRPr="00FD1968" w:rsidRDefault="006D22BE" w:rsidP="006D22BE">
            <w:pPr>
              <w:pStyle w:val="C-TableText"/>
              <w:spacing w:before="50"/>
              <w:rPr>
                <w:sz w:val="20"/>
              </w:rPr>
            </w:pPr>
            <w:r w:rsidRPr="00FD1968">
              <w:rPr>
                <w:sz w:val="20"/>
              </w:rPr>
              <w:t>25000</w:t>
            </w:r>
          </w:p>
        </w:tc>
        <w:tc>
          <w:tcPr>
            <w:tcW w:w="429" w:type="pct"/>
            <w:vAlign w:val="bottom"/>
          </w:tcPr>
          <w:p w14:paraId="20F1C626" w14:textId="77777777" w:rsidR="006D22BE" w:rsidRPr="00FD1968" w:rsidRDefault="006D22BE" w:rsidP="006D22BE">
            <w:pPr>
              <w:pStyle w:val="C-TableText"/>
              <w:spacing w:before="50"/>
              <w:rPr>
                <w:sz w:val="20"/>
              </w:rPr>
            </w:pPr>
            <w:r w:rsidRPr="00FD1968">
              <w:rPr>
                <w:sz w:val="20"/>
              </w:rPr>
              <w:t>1.72</w:t>
            </w:r>
          </w:p>
        </w:tc>
      </w:tr>
      <w:tr w:rsidR="006D22BE" w:rsidRPr="00FD1968" w14:paraId="02957A9A" w14:textId="77777777" w:rsidTr="00C03FFD">
        <w:trPr>
          <w:cantSplit/>
          <w:jc w:val="center"/>
        </w:trPr>
        <w:tc>
          <w:tcPr>
            <w:tcW w:w="923" w:type="pct"/>
            <w:vMerge/>
          </w:tcPr>
          <w:p w14:paraId="42E94147" w14:textId="77777777" w:rsidR="006D22BE" w:rsidRPr="00FD1968" w:rsidRDefault="006D22BE" w:rsidP="006D22BE">
            <w:pPr>
              <w:pStyle w:val="C-TableText"/>
              <w:spacing w:before="50"/>
              <w:rPr>
                <w:sz w:val="20"/>
              </w:rPr>
            </w:pPr>
          </w:p>
        </w:tc>
        <w:tc>
          <w:tcPr>
            <w:tcW w:w="828" w:type="pct"/>
          </w:tcPr>
          <w:p w14:paraId="097A0F3F" w14:textId="77777777" w:rsidR="006D22BE" w:rsidRPr="00FD1968" w:rsidRDefault="006D22BE" w:rsidP="006D22BE">
            <w:pPr>
              <w:pStyle w:val="C-TableText"/>
              <w:spacing w:before="50"/>
              <w:rPr>
                <w:sz w:val="20"/>
              </w:rPr>
            </w:pPr>
            <w:r w:rsidRPr="00FD1968">
              <w:rPr>
                <w:sz w:val="20"/>
              </w:rPr>
              <w:t>SD</w:t>
            </w:r>
          </w:p>
        </w:tc>
        <w:tc>
          <w:tcPr>
            <w:tcW w:w="536" w:type="pct"/>
            <w:vAlign w:val="bottom"/>
          </w:tcPr>
          <w:p w14:paraId="2AA79E2F" w14:textId="77777777" w:rsidR="006D22BE" w:rsidRPr="00FD1968" w:rsidRDefault="006D22BE" w:rsidP="006D22BE">
            <w:pPr>
              <w:pStyle w:val="C-TableText"/>
              <w:spacing w:before="50"/>
              <w:rPr>
                <w:sz w:val="20"/>
              </w:rPr>
            </w:pPr>
            <w:r w:rsidRPr="00FD1968">
              <w:rPr>
                <w:sz w:val="20"/>
              </w:rPr>
              <w:t>662</w:t>
            </w:r>
          </w:p>
        </w:tc>
        <w:tc>
          <w:tcPr>
            <w:tcW w:w="583" w:type="pct"/>
            <w:vAlign w:val="bottom"/>
          </w:tcPr>
          <w:p w14:paraId="7B6C30AF" w14:textId="77777777" w:rsidR="006D22BE" w:rsidRPr="00FD1968" w:rsidRDefault="006D22BE" w:rsidP="006D22BE">
            <w:pPr>
              <w:pStyle w:val="C-TableText"/>
              <w:spacing w:before="50"/>
              <w:rPr>
                <w:sz w:val="20"/>
              </w:rPr>
            </w:pPr>
            <w:r w:rsidRPr="00FD1968">
              <w:rPr>
                <w:sz w:val="20"/>
              </w:rPr>
              <w:t>1140</w:t>
            </w:r>
          </w:p>
        </w:tc>
        <w:tc>
          <w:tcPr>
            <w:tcW w:w="437" w:type="pct"/>
            <w:vAlign w:val="bottom"/>
          </w:tcPr>
          <w:p w14:paraId="0094B1F3" w14:textId="77777777" w:rsidR="006D22BE" w:rsidRPr="00FD1968" w:rsidRDefault="006D22BE" w:rsidP="006D22BE">
            <w:pPr>
              <w:pStyle w:val="C-TableText"/>
              <w:spacing w:before="50"/>
              <w:rPr>
                <w:sz w:val="20"/>
              </w:rPr>
            </w:pPr>
            <w:r w:rsidRPr="00FD1968">
              <w:rPr>
                <w:sz w:val="20"/>
              </w:rPr>
              <w:t>0.245</w:t>
            </w:r>
          </w:p>
        </w:tc>
        <w:tc>
          <w:tcPr>
            <w:tcW w:w="633" w:type="pct"/>
            <w:vAlign w:val="bottom"/>
          </w:tcPr>
          <w:p w14:paraId="637B5ADE" w14:textId="77777777" w:rsidR="006D22BE" w:rsidRPr="00FD1968" w:rsidRDefault="006D22BE" w:rsidP="006D22BE">
            <w:pPr>
              <w:pStyle w:val="C-TableText"/>
              <w:spacing w:before="50"/>
              <w:rPr>
                <w:sz w:val="20"/>
              </w:rPr>
            </w:pPr>
            <w:r w:rsidRPr="00FD1968">
              <w:rPr>
                <w:sz w:val="20"/>
              </w:rPr>
              <w:t>9890</w:t>
            </w:r>
          </w:p>
        </w:tc>
        <w:tc>
          <w:tcPr>
            <w:tcW w:w="631" w:type="pct"/>
            <w:vAlign w:val="bottom"/>
          </w:tcPr>
          <w:p w14:paraId="0E59DB35" w14:textId="77777777" w:rsidR="006D22BE" w:rsidRPr="00FD1968" w:rsidRDefault="006D22BE" w:rsidP="006D22BE">
            <w:pPr>
              <w:pStyle w:val="C-TableText"/>
              <w:spacing w:before="50"/>
              <w:rPr>
                <w:sz w:val="20"/>
              </w:rPr>
            </w:pPr>
            <w:r w:rsidRPr="00FD1968">
              <w:rPr>
                <w:sz w:val="20"/>
              </w:rPr>
              <w:t>15700</w:t>
            </w:r>
          </w:p>
        </w:tc>
        <w:tc>
          <w:tcPr>
            <w:tcW w:w="429" w:type="pct"/>
            <w:vAlign w:val="bottom"/>
          </w:tcPr>
          <w:p w14:paraId="283B360E" w14:textId="77777777" w:rsidR="006D22BE" w:rsidRPr="00FD1968" w:rsidRDefault="006D22BE" w:rsidP="006D22BE">
            <w:pPr>
              <w:pStyle w:val="C-TableText"/>
              <w:spacing w:before="50"/>
              <w:rPr>
                <w:sz w:val="20"/>
              </w:rPr>
            </w:pPr>
            <w:r w:rsidRPr="00FD1968">
              <w:rPr>
                <w:sz w:val="20"/>
              </w:rPr>
              <w:t>0.441</w:t>
            </w:r>
          </w:p>
        </w:tc>
      </w:tr>
      <w:tr w:rsidR="006D22BE" w:rsidRPr="00FD1968" w14:paraId="0A993695" w14:textId="77777777" w:rsidTr="00C03FFD">
        <w:trPr>
          <w:cantSplit/>
          <w:jc w:val="center"/>
        </w:trPr>
        <w:tc>
          <w:tcPr>
            <w:tcW w:w="923" w:type="pct"/>
            <w:vMerge/>
          </w:tcPr>
          <w:p w14:paraId="3B8D0C4F" w14:textId="77777777" w:rsidR="006D22BE" w:rsidRPr="00FD1968" w:rsidRDefault="006D22BE" w:rsidP="006D22BE">
            <w:pPr>
              <w:pStyle w:val="C-TableText"/>
              <w:spacing w:before="50"/>
              <w:rPr>
                <w:sz w:val="20"/>
              </w:rPr>
            </w:pPr>
          </w:p>
        </w:tc>
        <w:tc>
          <w:tcPr>
            <w:tcW w:w="828" w:type="pct"/>
          </w:tcPr>
          <w:p w14:paraId="2D1E0C8B" w14:textId="77777777" w:rsidR="006D22BE" w:rsidRPr="00FD1968" w:rsidRDefault="006D22BE" w:rsidP="006D22BE">
            <w:pPr>
              <w:pStyle w:val="C-TableText"/>
              <w:spacing w:before="50"/>
              <w:rPr>
                <w:sz w:val="20"/>
              </w:rPr>
            </w:pPr>
            <w:proofErr w:type="spellStart"/>
            <w:r w:rsidRPr="00FD1968">
              <w:rPr>
                <w:sz w:val="20"/>
              </w:rPr>
              <w:t>GeoMean</w:t>
            </w:r>
            <w:proofErr w:type="spellEnd"/>
          </w:p>
        </w:tc>
        <w:tc>
          <w:tcPr>
            <w:tcW w:w="536" w:type="pct"/>
            <w:vAlign w:val="bottom"/>
          </w:tcPr>
          <w:p w14:paraId="74D3F2CE" w14:textId="77777777" w:rsidR="006D22BE" w:rsidRPr="00FD1968" w:rsidRDefault="006D22BE" w:rsidP="006D22BE">
            <w:pPr>
              <w:pStyle w:val="C-TableText"/>
              <w:spacing w:before="50"/>
              <w:rPr>
                <w:sz w:val="20"/>
              </w:rPr>
            </w:pPr>
            <w:r w:rsidRPr="00FD1968">
              <w:rPr>
                <w:sz w:val="20"/>
              </w:rPr>
              <w:t>722</w:t>
            </w:r>
          </w:p>
        </w:tc>
        <w:tc>
          <w:tcPr>
            <w:tcW w:w="583" w:type="pct"/>
            <w:vAlign w:val="bottom"/>
          </w:tcPr>
          <w:p w14:paraId="0216BF87" w14:textId="77777777" w:rsidR="006D22BE" w:rsidRPr="00FD1968" w:rsidRDefault="006D22BE" w:rsidP="006D22BE">
            <w:pPr>
              <w:pStyle w:val="C-TableText"/>
              <w:spacing w:before="50"/>
              <w:rPr>
                <w:sz w:val="20"/>
              </w:rPr>
            </w:pPr>
            <w:r w:rsidRPr="00FD1968">
              <w:rPr>
                <w:sz w:val="20"/>
              </w:rPr>
              <w:t>1080</w:t>
            </w:r>
          </w:p>
        </w:tc>
        <w:tc>
          <w:tcPr>
            <w:tcW w:w="437" w:type="pct"/>
            <w:vAlign w:val="bottom"/>
          </w:tcPr>
          <w:p w14:paraId="3DBE46BB" w14:textId="77777777" w:rsidR="006D22BE" w:rsidRPr="00FD1968" w:rsidRDefault="006D22BE" w:rsidP="006D22BE">
            <w:pPr>
              <w:pStyle w:val="C-TableText"/>
              <w:spacing w:before="50"/>
              <w:rPr>
                <w:sz w:val="20"/>
              </w:rPr>
            </w:pPr>
            <w:r w:rsidRPr="00FD1968">
              <w:rPr>
                <w:sz w:val="20"/>
              </w:rPr>
              <w:t>1.49</w:t>
            </w:r>
          </w:p>
        </w:tc>
        <w:tc>
          <w:tcPr>
            <w:tcW w:w="633" w:type="pct"/>
            <w:vAlign w:val="bottom"/>
          </w:tcPr>
          <w:p w14:paraId="47AC3F9D" w14:textId="77777777" w:rsidR="006D22BE" w:rsidRPr="00FD1968" w:rsidRDefault="006D22BE" w:rsidP="006D22BE">
            <w:pPr>
              <w:pStyle w:val="C-TableText"/>
              <w:spacing w:before="50"/>
              <w:rPr>
                <w:sz w:val="20"/>
              </w:rPr>
            </w:pPr>
            <w:r w:rsidRPr="00FD1968">
              <w:rPr>
                <w:sz w:val="20"/>
              </w:rPr>
              <w:t>12300</w:t>
            </w:r>
          </w:p>
        </w:tc>
        <w:tc>
          <w:tcPr>
            <w:tcW w:w="631" w:type="pct"/>
            <w:vAlign w:val="bottom"/>
          </w:tcPr>
          <w:p w14:paraId="3611460C" w14:textId="77777777" w:rsidR="006D22BE" w:rsidRPr="00FD1968" w:rsidRDefault="006D22BE" w:rsidP="006D22BE">
            <w:pPr>
              <w:pStyle w:val="C-TableText"/>
              <w:spacing w:before="50"/>
              <w:rPr>
                <w:sz w:val="20"/>
              </w:rPr>
            </w:pPr>
            <w:r w:rsidRPr="00FD1968">
              <w:rPr>
                <w:sz w:val="20"/>
              </w:rPr>
              <w:t>20600</w:t>
            </w:r>
          </w:p>
        </w:tc>
        <w:tc>
          <w:tcPr>
            <w:tcW w:w="429" w:type="pct"/>
            <w:vAlign w:val="bottom"/>
          </w:tcPr>
          <w:p w14:paraId="4FB9164C" w14:textId="77777777" w:rsidR="006D22BE" w:rsidRPr="00FD1968" w:rsidRDefault="006D22BE" w:rsidP="006D22BE">
            <w:pPr>
              <w:pStyle w:val="C-TableText"/>
              <w:spacing w:before="50"/>
              <w:rPr>
                <w:sz w:val="20"/>
              </w:rPr>
            </w:pPr>
            <w:r w:rsidRPr="00FD1968">
              <w:rPr>
                <w:sz w:val="20"/>
              </w:rPr>
              <w:t>1.67</w:t>
            </w:r>
          </w:p>
        </w:tc>
      </w:tr>
      <w:tr w:rsidR="006D22BE" w:rsidRPr="00FD1968" w14:paraId="7AA198CB" w14:textId="77777777" w:rsidTr="00C03FFD">
        <w:trPr>
          <w:cantSplit/>
          <w:jc w:val="center"/>
        </w:trPr>
        <w:tc>
          <w:tcPr>
            <w:tcW w:w="923" w:type="pct"/>
            <w:vMerge/>
          </w:tcPr>
          <w:p w14:paraId="32CFA4DB" w14:textId="77777777" w:rsidR="006D22BE" w:rsidRPr="00FD1968" w:rsidRDefault="006D22BE" w:rsidP="006D22BE">
            <w:pPr>
              <w:pStyle w:val="C-TableText"/>
              <w:spacing w:before="50"/>
              <w:rPr>
                <w:sz w:val="20"/>
              </w:rPr>
            </w:pPr>
          </w:p>
        </w:tc>
        <w:tc>
          <w:tcPr>
            <w:tcW w:w="828" w:type="pct"/>
          </w:tcPr>
          <w:p w14:paraId="62F43E46" w14:textId="77777777" w:rsidR="006D22BE" w:rsidRPr="00FD1968" w:rsidRDefault="006D22BE" w:rsidP="006D22BE">
            <w:pPr>
              <w:pStyle w:val="C-TableText"/>
              <w:spacing w:before="50"/>
              <w:rPr>
                <w:sz w:val="20"/>
              </w:rPr>
            </w:pPr>
            <w:r w:rsidRPr="00FD1968">
              <w:rPr>
                <w:sz w:val="20"/>
              </w:rPr>
              <w:t>90% CI lower</w:t>
            </w:r>
          </w:p>
        </w:tc>
        <w:tc>
          <w:tcPr>
            <w:tcW w:w="536" w:type="pct"/>
            <w:vAlign w:val="bottom"/>
          </w:tcPr>
          <w:p w14:paraId="4F05DFAA" w14:textId="77777777" w:rsidR="006D22BE" w:rsidRPr="00FD1968" w:rsidRDefault="006D22BE" w:rsidP="006D22BE">
            <w:pPr>
              <w:pStyle w:val="C-TableText"/>
              <w:spacing w:before="50"/>
              <w:rPr>
                <w:sz w:val="20"/>
              </w:rPr>
            </w:pPr>
            <w:r w:rsidRPr="00FD1968">
              <w:rPr>
                <w:sz w:val="20"/>
              </w:rPr>
              <w:t>634</w:t>
            </w:r>
          </w:p>
        </w:tc>
        <w:tc>
          <w:tcPr>
            <w:tcW w:w="583" w:type="pct"/>
            <w:vAlign w:val="bottom"/>
          </w:tcPr>
          <w:p w14:paraId="2F626D9A" w14:textId="77777777" w:rsidR="006D22BE" w:rsidRPr="00FD1968" w:rsidRDefault="006D22BE" w:rsidP="006D22BE">
            <w:pPr>
              <w:pStyle w:val="C-TableText"/>
              <w:spacing w:before="50"/>
              <w:rPr>
                <w:sz w:val="20"/>
              </w:rPr>
            </w:pPr>
            <w:r w:rsidRPr="00FD1968">
              <w:rPr>
                <w:sz w:val="20"/>
              </w:rPr>
              <w:t>934</w:t>
            </w:r>
          </w:p>
        </w:tc>
        <w:tc>
          <w:tcPr>
            <w:tcW w:w="437" w:type="pct"/>
            <w:vAlign w:val="bottom"/>
          </w:tcPr>
          <w:p w14:paraId="6E13758C" w14:textId="77777777" w:rsidR="006D22BE" w:rsidRPr="00FD1968" w:rsidRDefault="006D22BE" w:rsidP="006D22BE">
            <w:pPr>
              <w:pStyle w:val="C-TableText"/>
              <w:spacing w:before="50"/>
              <w:rPr>
                <w:sz w:val="20"/>
              </w:rPr>
            </w:pPr>
            <w:r w:rsidRPr="00FD1968">
              <w:rPr>
                <w:sz w:val="20"/>
              </w:rPr>
              <w:t>1.44</w:t>
            </w:r>
          </w:p>
        </w:tc>
        <w:tc>
          <w:tcPr>
            <w:tcW w:w="633" w:type="pct"/>
            <w:vAlign w:val="bottom"/>
          </w:tcPr>
          <w:p w14:paraId="7B917C6F" w14:textId="77777777" w:rsidR="006D22BE" w:rsidRPr="00FD1968" w:rsidRDefault="006D22BE" w:rsidP="006D22BE">
            <w:pPr>
              <w:pStyle w:val="C-TableText"/>
              <w:spacing w:before="50"/>
              <w:rPr>
                <w:sz w:val="20"/>
              </w:rPr>
            </w:pPr>
            <w:r w:rsidRPr="00FD1968">
              <w:rPr>
                <w:sz w:val="20"/>
              </w:rPr>
              <w:t>10800</w:t>
            </w:r>
          </w:p>
        </w:tc>
        <w:tc>
          <w:tcPr>
            <w:tcW w:w="631" w:type="pct"/>
            <w:vAlign w:val="bottom"/>
          </w:tcPr>
          <w:p w14:paraId="175FA2D7" w14:textId="77777777" w:rsidR="006D22BE" w:rsidRPr="00FD1968" w:rsidRDefault="006D22BE" w:rsidP="006D22BE">
            <w:pPr>
              <w:pStyle w:val="C-TableText"/>
              <w:spacing w:before="50"/>
              <w:rPr>
                <w:sz w:val="20"/>
              </w:rPr>
            </w:pPr>
            <w:r w:rsidRPr="00FD1968">
              <w:rPr>
                <w:sz w:val="20"/>
              </w:rPr>
              <w:t>17900</w:t>
            </w:r>
          </w:p>
        </w:tc>
        <w:tc>
          <w:tcPr>
            <w:tcW w:w="429" w:type="pct"/>
            <w:vAlign w:val="bottom"/>
          </w:tcPr>
          <w:p w14:paraId="4AF6D6F7" w14:textId="77777777" w:rsidR="006D22BE" w:rsidRPr="00FD1968" w:rsidRDefault="006D22BE" w:rsidP="006D22BE">
            <w:pPr>
              <w:pStyle w:val="C-TableText"/>
              <w:spacing w:before="50"/>
              <w:rPr>
                <w:sz w:val="20"/>
              </w:rPr>
            </w:pPr>
            <w:r w:rsidRPr="00FD1968">
              <w:rPr>
                <w:sz w:val="20"/>
              </w:rPr>
              <w:t>1.6</w:t>
            </w:r>
          </w:p>
        </w:tc>
      </w:tr>
      <w:tr w:rsidR="006D22BE" w:rsidRPr="00FD1968" w14:paraId="6CBD8430" w14:textId="77777777" w:rsidTr="00C03FFD">
        <w:trPr>
          <w:cantSplit/>
          <w:jc w:val="center"/>
        </w:trPr>
        <w:tc>
          <w:tcPr>
            <w:tcW w:w="923" w:type="pct"/>
            <w:vMerge/>
          </w:tcPr>
          <w:p w14:paraId="246FA67F" w14:textId="77777777" w:rsidR="006D22BE" w:rsidRPr="00FD1968" w:rsidRDefault="006D22BE" w:rsidP="006D22BE">
            <w:pPr>
              <w:pStyle w:val="C-TableText"/>
              <w:spacing w:before="50"/>
              <w:rPr>
                <w:sz w:val="20"/>
              </w:rPr>
            </w:pPr>
          </w:p>
        </w:tc>
        <w:tc>
          <w:tcPr>
            <w:tcW w:w="828" w:type="pct"/>
          </w:tcPr>
          <w:p w14:paraId="6A532EA0" w14:textId="77777777" w:rsidR="006D22BE" w:rsidRPr="00FD1968" w:rsidRDefault="006D22BE" w:rsidP="006D22BE">
            <w:pPr>
              <w:pStyle w:val="C-TableText"/>
              <w:spacing w:before="50"/>
              <w:rPr>
                <w:sz w:val="20"/>
              </w:rPr>
            </w:pPr>
            <w:r w:rsidRPr="00FD1968">
              <w:rPr>
                <w:sz w:val="20"/>
              </w:rPr>
              <w:t>90% CI upper</w:t>
            </w:r>
          </w:p>
        </w:tc>
        <w:tc>
          <w:tcPr>
            <w:tcW w:w="536" w:type="pct"/>
            <w:vAlign w:val="bottom"/>
          </w:tcPr>
          <w:p w14:paraId="14309DD3" w14:textId="77777777" w:rsidR="006D22BE" w:rsidRPr="00FD1968" w:rsidRDefault="006D22BE" w:rsidP="006D22BE">
            <w:pPr>
              <w:pStyle w:val="C-TableText"/>
              <w:spacing w:before="50"/>
              <w:rPr>
                <w:sz w:val="20"/>
              </w:rPr>
            </w:pPr>
            <w:r w:rsidRPr="00FD1968">
              <w:rPr>
                <w:sz w:val="20"/>
              </w:rPr>
              <w:t>824</w:t>
            </w:r>
          </w:p>
        </w:tc>
        <w:tc>
          <w:tcPr>
            <w:tcW w:w="583" w:type="pct"/>
            <w:vAlign w:val="bottom"/>
          </w:tcPr>
          <w:p w14:paraId="28235822" w14:textId="77777777" w:rsidR="006D22BE" w:rsidRPr="00FD1968" w:rsidRDefault="006D22BE" w:rsidP="006D22BE">
            <w:pPr>
              <w:pStyle w:val="C-TableText"/>
              <w:spacing w:before="50"/>
              <w:rPr>
                <w:sz w:val="20"/>
              </w:rPr>
            </w:pPr>
            <w:r w:rsidRPr="00FD1968">
              <w:rPr>
                <w:sz w:val="20"/>
              </w:rPr>
              <w:t>1250</w:t>
            </w:r>
          </w:p>
        </w:tc>
        <w:tc>
          <w:tcPr>
            <w:tcW w:w="437" w:type="pct"/>
            <w:vAlign w:val="bottom"/>
          </w:tcPr>
          <w:p w14:paraId="6EF8D7D5" w14:textId="77777777" w:rsidR="006D22BE" w:rsidRPr="00FD1968" w:rsidRDefault="006D22BE" w:rsidP="006D22BE">
            <w:pPr>
              <w:pStyle w:val="C-TableText"/>
              <w:spacing w:before="50"/>
              <w:rPr>
                <w:sz w:val="20"/>
              </w:rPr>
            </w:pPr>
            <w:r w:rsidRPr="00FD1968">
              <w:rPr>
                <w:sz w:val="20"/>
              </w:rPr>
              <w:t>1.55</w:t>
            </w:r>
          </w:p>
        </w:tc>
        <w:tc>
          <w:tcPr>
            <w:tcW w:w="633" w:type="pct"/>
            <w:vAlign w:val="bottom"/>
          </w:tcPr>
          <w:p w14:paraId="5B7CEB28" w14:textId="77777777" w:rsidR="006D22BE" w:rsidRPr="00FD1968" w:rsidRDefault="006D22BE" w:rsidP="006D22BE">
            <w:pPr>
              <w:pStyle w:val="C-TableText"/>
              <w:spacing w:before="50"/>
              <w:rPr>
                <w:sz w:val="20"/>
              </w:rPr>
            </w:pPr>
            <w:r w:rsidRPr="00FD1968">
              <w:rPr>
                <w:sz w:val="20"/>
              </w:rPr>
              <w:t>14000</w:t>
            </w:r>
          </w:p>
        </w:tc>
        <w:tc>
          <w:tcPr>
            <w:tcW w:w="631" w:type="pct"/>
            <w:vAlign w:val="bottom"/>
          </w:tcPr>
          <w:p w14:paraId="62564335" w14:textId="77777777" w:rsidR="006D22BE" w:rsidRPr="00FD1968" w:rsidRDefault="006D22BE" w:rsidP="006D22BE">
            <w:pPr>
              <w:pStyle w:val="C-TableText"/>
              <w:spacing w:before="50"/>
              <w:rPr>
                <w:sz w:val="20"/>
              </w:rPr>
            </w:pPr>
            <w:r w:rsidRPr="00FD1968">
              <w:rPr>
                <w:sz w:val="20"/>
              </w:rPr>
              <w:t>23700</w:t>
            </w:r>
          </w:p>
        </w:tc>
        <w:tc>
          <w:tcPr>
            <w:tcW w:w="429" w:type="pct"/>
            <w:vAlign w:val="bottom"/>
          </w:tcPr>
          <w:p w14:paraId="225D34C1" w14:textId="77777777" w:rsidR="006D22BE" w:rsidRPr="00FD1968" w:rsidRDefault="006D22BE" w:rsidP="006D22BE">
            <w:pPr>
              <w:pStyle w:val="C-TableText"/>
              <w:spacing w:before="50"/>
              <w:rPr>
                <w:sz w:val="20"/>
              </w:rPr>
            </w:pPr>
            <w:r w:rsidRPr="00FD1968">
              <w:rPr>
                <w:sz w:val="20"/>
              </w:rPr>
              <w:t>1.76</w:t>
            </w:r>
          </w:p>
        </w:tc>
      </w:tr>
      <w:tr w:rsidR="006D22BE" w:rsidRPr="00FD1968" w14:paraId="0AA97CC0" w14:textId="77777777" w:rsidTr="006D22BE">
        <w:trPr>
          <w:cantSplit/>
          <w:jc w:val="center"/>
        </w:trPr>
        <w:tc>
          <w:tcPr>
            <w:tcW w:w="923" w:type="pct"/>
            <w:vMerge w:val="restart"/>
          </w:tcPr>
          <w:p w14:paraId="28EDF185" w14:textId="77777777" w:rsidR="006D22BE" w:rsidRPr="00FD1968" w:rsidRDefault="006D22BE" w:rsidP="006D22BE">
            <w:pPr>
              <w:pStyle w:val="C-TableText"/>
              <w:spacing w:before="50"/>
              <w:rPr>
                <w:sz w:val="20"/>
              </w:rPr>
            </w:pPr>
            <w:r w:rsidRPr="00FD1968">
              <w:rPr>
                <w:kern w:val="24"/>
                <w:sz w:val="20"/>
              </w:rPr>
              <w:t>Fluconazole (200 mg QD)</w:t>
            </w:r>
          </w:p>
        </w:tc>
        <w:tc>
          <w:tcPr>
            <w:tcW w:w="828" w:type="pct"/>
          </w:tcPr>
          <w:p w14:paraId="4B575382" w14:textId="77777777" w:rsidR="006D22BE" w:rsidRPr="00FD1968" w:rsidRDefault="006D22BE" w:rsidP="006D22BE">
            <w:pPr>
              <w:pStyle w:val="C-TableText"/>
              <w:spacing w:before="50"/>
              <w:rPr>
                <w:sz w:val="20"/>
              </w:rPr>
            </w:pPr>
            <w:r w:rsidRPr="00FD1968">
              <w:rPr>
                <w:sz w:val="20"/>
              </w:rPr>
              <w:t>Mean</w:t>
            </w:r>
          </w:p>
        </w:tc>
        <w:tc>
          <w:tcPr>
            <w:tcW w:w="536" w:type="pct"/>
            <w:vAlign w:val="bottom"/>
          </w:tcPr>
          <w:p w14:paraId="702B740C" w14:textId="77777777" w:rsidR="006D22BE" w:rsidRPr="00FD1968" w:rsidRDefault="006D22BE" w:rsidP="006D22BE">
            <w:pPr>
              <w:pStyle w:val="C-TableText"/>
              <w:spacing w:before="50"/>
              <w:rPr>
                <w:sz w:val="20"/>
              </w:rPr>
            </w:pPr>
            <w:r w:rsidRPr="00FD1968">
              <w:rPr>
                <w:sz w:val="20"/>
              </w:rPr>
              <w:t>853</w:t>
            </w:r>
          </w:p>
        </w:tc>
        <w:tc>
          <w:tcPr>
            <w:tcW w:w="583" w:type="pct"/>
            <w:vAlign w:val="bottom"/>
          </w:tcPr>
          <w:p w14:paraId="4E0FD7AF" w14:textId="77777777" w:rsidR="006D22BE" w:rsidRPr="00FD1968" w:rsidRDefault="006D22BE" w:rsidP="006D22BE">
            <w:pPr>
              <w:pStyle w:val="C-TableText"/>
              <w:spacing w:before="50"/>
              <w:rPr>
                <w:sz w:val="20"/>
              </w:rPr>
            </w:pPr>
            <w:r w:rsidRPr="00FD1968">
              <w:rPr>
                <w:sz w:val="20"/>
              </w:rPr>
              <w:t>1770</w:t>
            </w:r>
          </w:p>
        </w:tc>
        <w:tc>
          <w:tcPr>
            <w:tcW w:w="437" w:type="pct"/>
            <w:vAlign w:val="bottom"/>
          </w:tcPr>
          <w:p w14:paraId="50D240FF" w14:textId="77777777" w:rsidR="006D22BE" w:rsidRPr="00FD1968" w:rsidRDefault="006D22BE" w:rsidP="006D22BE">
            <w:pPr>
              <w:pStyle w:val="C-TableText"/>
              <w:spacing w:before="50"/>
              <w:rPr>
                <w:sz w:val="20"/>
              </w:rPr>
            </w:pPr>
            <w:r w:rsidRPr="00FD1968">
              <w:rPr>
                <w:sz w:val="20"/>
              </w:rPr>
              <w:t>2.06</w:t>
            </w:r>
          </w:p>
        </w:tc>
        <w:tc>
          <w:tcPr>
            <w:tcW w:w="633" w:type="pct"/>
            <w:vAlign w:val="bottom"/>
          </w:tcPr>
          <w:p w14:paraId="2D144A1C" w14:textId="77777777" w:rsidR="006D22BE" w:rsidRPr="00FD1968" w:rsidRDefault="006D22BE" w:rsidP="006D22BE">
            <w:pPr>
              <w:pStyle w:val="C-TableText"/>
              <w:spacing w:before="50"/>
              <w:rPr>
                <w:sz w:val="20"/>
              </w:rPr>
            </w:pPr>
            <w:r w:rsidRPr="00FD1968">
              <w:rPr>
                <w:sz w:val="20"/>
              </w:rPr>
              <w:t>14700</w:t>
            </w:r>
          </w:p>
        </w:tc>
        <w:tc>
          <w:tcPr>
            <w:tcW w:w="631" w:type="pct"/>
            <w:vAlign w:val="bottom"/>
          </w:tcPr>
          <w:p w14:paraId="7E6BD4FB" w14:textId="77777777" w:rsidR="006D22BE" w:rsidRPr="00FD1968" w:rsidRDefault="006D22BE" w:rsidP="006D22BE">
            <w:pPr>
              <w:pStyle w:val="C-TableText"/>
              <w:spacing w:before="50"/>
              <w:rPr>
                <w:sz w:val="20"/>
              </w:rPr>
            </w:pPr>
            <w:r w:rsidRPr="00FD1968">
              <w:rPr>
                <w:sz w:val="20"/>
              </w:rPr>
              <w:t>44600</w:t>
            </w:r>
          </w:p>
        </w:tc>
        <w:tc>
          <w:tcPr>
            <w:tcW w:w="429" w:type="pct"/>
            <w:vAlign w:val="bottom"/>
          </w:tcPr>
          <w:p w14:paraId="09D6A5F6" w14:textId="77777777" w:rsidR="006D22BE" w:rsidRPr="00FD1968" w:rsidRDefault="006D22BE" w:rsidP="006D22BE">
            <w:pPr>
              <w:pStyle w:val="C-TableText"/>
              <w:spacing w:before="50"/>
              <w:rPr>
                <w:sz w:val="20"/>
              </w:rPr>
            </w:pPr>
            <w:r w:rsidRPr="00FD1968">
              <w:rPr>
                <w:sz w:val="20"/>
              </w:rPr>
              <w:t>3.47</w:t>
            </w:r>
          </w:p>
        </w:tc>
      </w:tr>
      <w:tr w:rsidR="006D22BE" w:rsidRPr="00FD1968" w14:paraId="0FE0AAD2" w14:textId="77777777" w:rsidTr="006D22BE">
        <w:trPr>
          <w:cantSplit/>
          <w:jc w:val="center"/>
        </w:trPr>
        <w:tc>
          <w:tcPr>
            <w:tcW w:w="923" w:type="pct"/>
            <w:vMerge/>
          </w:tcPr>
          <w:p w14:paraId="232395F0" w14:textId="77777777" w:rsidR="006D22BE" w:rsidRPr="00FD1968" w:rsidRDefault="006D22BE" w:rsidP="006D22BE">
            <w:pPr>
              <w:pStyle w:val="C-TableText"/>
              <w:spacing w:before="50"/>
              <w:rPr>
                <w:sz w:val="20"/>
              </w:rPr>
            </w:pPr>
          </w:p>
        </w:tc>
        <w:tc>
          <w:tcPr>
            <w:tcW w:w="828" w:type="pct"/>
          </w:tcPr>
          <w:p w14:paraId="273BD6E8" w14:textId="77777777" w:rsidR="006D22BE" w:rsidRPr="00FD1968" w:rsidRDefault="006D22BE" w:rsidP="006D22BE">
            <w:pPr>
              <w:pStyle w:val="C-TableText"/>
              <w:spacing w:before="50"/>
              <w:rPr>
                <w:sz w:val="20"/>
              </w:rPr>
            </w:pPr>
            <w:r w:rsidRPr="00FD1968">
              <w:rPr>
                <w:sz w:val="20"/>
              </w:rPr>
              <w:t>SD</w:t>
            </w:r>
          </w:p>
        </w:tc>
        <w:tc>
          <w:tcPr>
            <w:tcW w:w="536" w:type="pct"/>
            <w:vAlign w:val="bottom"/>
          </w:tcPr>
          <w:p w14:paraId="3DB03708" w14:textId="77777777" w:rsidR="006D22BE" w:rsidRPr="00FD1968" w:rsidRDefault="006D22BE" w:rsidP="006D22BE">
            <w:pPr>
              <w:pStyle w:val="C-TableText"/>
              <w:spacing w:before="50"/>
              <w:rPr>
                <w:sz w:val="20"/>
              </w:rPr>
            </w:pPr>
            <w:r w:rsidRPr="00FD1968">
              <w:rPr>
                <w:sz w:val="20"/>
              </w:rPr>
              <w:t>611</w:t>
            </w:r>
          </w:p>
        </w:tc>
        <w:tc>
          <w:tcPr>
            <w:tcW w:w="583" w:type="pct"/>
            <w:vAlign w:val="bottom"/>
          </w:tcPr>
          <w:p w14:paraId="2C3C02F4" w14:textId="77777777" w:rsidR="006D22BE" w:rsidRPr="00FD1968" w:rsidRDefault="006D22BE" w:rsidP="006D22BE">
            <w:pPr>
              <w:pStyle w:val="C-TableText"/>
              <w:spacing w:before="50"/>
              <w:rPr>
                <w:sz w:val="20"/>
              </w:rPr>
            </w:pPr>
            <w:r w:rsidRPr="00FD1968">
              <w:rPr>
                <w:sz w:val="20"/>
              </w:rPr>
              <w:t>1300</w:t>
            </w:r>
          </w:p>
        </w:tc>
        <w:tc>
          <w:tcPr>
            <w:tcW w:w="437" w:type="pct"/>
            <w:vAlign w:val="bottom"/>
          </w:tcPr>
          <w:p w14:paraId="154A0457" w14:textId="77777777" w:rsidR="006D22BE" w:rsidRPr="00FD1968" w:rsidRDefault="006D22BE" w:rsidP="006D22BE">
            <w:pPr>
              <w:pStyle w:val="C-TableText"/>
              <w:spacing w:before="50"/>
              <w:rPr>
                <w:sz w:val="20"/>
              </w:rPr>
            </w:pPr>
            <w:r w:rsidRPr="00FD1968">
              <w:rPr>
                <w:sz w:val="20"/>
              </w:rPr>
              <w:t>0.579</w:t>
            </w:r>
          </w:p>
        </w:tc>
        <w:tc>
          <w:tcPr>
            <w:tcW w:w="633" w:type="pct"/>
            <w:vAlign w:val="bottom"/>
          </w:tcPr>
          <w:p w14:paraId="53952BD6" w14:textId="77777777" w:rsidR="006D22BE" w:rsidRPr="00FD1968" w:rsidRDefault="006D22BE" w:rsidP="006D22BE">
            <w:pPr>
              <w:pStyle w:val="C-TableText"/>
              <w:spacing w:before="50"/>
              <w:rPr>
                <w:sz w:val="20"/>
              </w:rPr>
            </w:pPr>
            <w:r w:rsidRPr="00FD1968">
              <w:rPr>
                <w:sz w:val="20"/>
              </w:rPr>
              <w:t>10000</w:t>
            </w:r>
          </w:p>
        </w:tc>
        <w:tc>
          <w:tcPr>
            <w:tcW w:w="631" w:type="pct"/>
            <w:vAlign w:val="bottom"/>
          </w:tcPr>
          <w:p w14:paraId="1CBF8D5B" w14:textId="77777777" w:rsidR="006D22BE" w:rsidRPr="00FD1968" w:rsidRDefault="006D22BE" w:rsidP="006D22BE">
            <w:pPr>
              <w:pStyle w:val="C-TableText"/>
              <w:spacing w:before="50"/>
              <w:rPr>
                <w:sz w:val="20"/>
              </w:rPr>
            </w:pPr>
            <w:r w:rsidRPr="00FD1968">
              <w:rPr>
                <w:sz w:val="20"/>
              </w:rPr>
              <w:t>21400</w:t>
            </w:r>
          </w:p>
        </w:tc>
        <w:tc>
          <w:tcPr>
            <w:tcW w:w="429" w:type="pct"/>
            <w:vAlign w:val="bottom"/>
          </w:tcPr>
          <w:p w14:paraId="7B9EA303" w14:textId="77777777" w:rsidR="006D22BE" w:rsidRPr="00FD1968" w:rsidRDefault="006D22BE" w:rsidP="006D22BE">
            <w:pPr>
              <w:pStyle w:val="C-TableText"/>
              <w:spacing w:before="50"/>
              <w:rPr>
                <w:sz w:val="20"/>
              </w:rPr>
            </w:pPr>
            <w:r w:rsidRPr="00FD1968">
              <w:rPr>
                <w:sz w:val="20"/>
              </w:rPr>
              <w:t>1.06</w:t>
            </w:r>
          </w:p>
        </w:tc>
      </w:tr>
      <w:tr w:rsidR="006D22BE" w:rsidRPr="00FD1968" w14:paraId="3C264617" w14:textId="77777777" w:rsidTr="006D22BE">
        <w:trPr>
          <w:cantSplit/>
          <w:jc w:val="center"/>
        </w:trPr>
        <w:tc>
          <w:tcPr>
            <w:tcW w:w="923" w:type="pct"/>
            <w:vMerge/>
          </w:tcPr>
          <w:p w14:paraId="3905F02A" w14:textId="77777777" w:rsidR="006D22BE" w:rsidRPr="00FD1968" w:rsidRDefault="006D22BE" w:rsidP="006D22BE">
            <w:pPr>
              <w:pStyle w:val="C-TableText"/>
              <w:spacing w:before="50"/>
              <w:rPr>
                <w:sz w:val="20"/>
              </w:rPr>
            </w:pPr>
          </w:p>
        </w:tc>
        <w:tc>
          <w:tcPr>
            <w:tcW w:w="828" w:type="pct"/>
          </w:tcPr>
          <w:p w14:paraId="33DB45BD" w14:textId="77777777" w:rsidR="006D22BE" w:rsidRPr="00FD1968" w:rsidRDefault="006D22BE" w:rsidP="006D22BE">
            <w:pPr>
              <w:pStyle w:val="C-TableText"/>
              <w:spacing w:before="50"/>
              <w:rPr>
                <w:sz w:val="20"/>
              </w:rPr>
            </w:pPr>
            <w:proofErr w:type="spellStart"/>
            <w:r w:rsidRPr="00FD1968">
              <w:rPr>
                <w:sz w:val="20"/>
              </w:rPr>
              <w:t>GeoMean</w:t>
            </w:r>
            <w:proofErr w:type="spellEnd"/>
          </w:p>
        </w:tc>
        <w:tc>
          <w:tcPr>
            <w:tcW w:w="536" w:type="pct"/>
            <w:vAlign w:val="bottom"/>
          </w:tcPr>
          <w:p w14:paraId="7E0F2C43" w14:textId="77777777" w:rsidR="006D22BE" w:rsidRPr="00FD1968" w:rsidRDefault="006D22BE" w:rsidP="006D22BE">
            <w:pPr>
              <w:pStyle w:val="C-TableText"/>
              <w:spacing w:before="50"/>
              <w:rPr>
                <w:sz w:val="20"/>
              </w:rPr>
            </w:pPr>
            <w:r w:rsidRPr="00FD1968">
              <w:rPr>
                <w:sz w:val="20"/>
              </w:rPr>
              <w:t>697</w:t>
            </w:r>
          </w:p>
        </w:tc>
        <w:tc>
          <w:tcPr>
            <w:tcW w:w="583" w:type="pct"/>
            <w:vAlign w:val="bottom"/>
          </w:tcPr>
          <w:p w14:paraId="272206EB" w14:textId="77777777" w:rsidR="006D22BE" w:rsidRPr="00FD1968" w:rsidRDefault="006D22BE" w:rsidP="006D22BE">
            <w:pPr>
              <w:pStyle w:val="C-TableText"/>
              <w:spacing w:before="50"/>
              <w:rPr>
                <w:sz w:val="20"/>
              </w:rPr>
            </w:pPr>
            <w:r w:rsidRPr="00FD1968">
              <w:rPr>
                <w:sz w:val="20"/>
              </w:rPr>
              <w:t>1390</w:t>
            </w:r>
          </w:p>
        </w:tc>
        <w:tc>
          <w:tcPr>
            <w:tcW w:w="437" w:type="pct"/>
            <w:vAlign w:val="bottom"/>
          </w:tcPr>
          <w:p w14:paraId="5F703385" w14:textId="77777777" w:rsidR="006D22BE" w:rsidRPr="00FD1968" w:rsidRDefault="006D22BE" w:rsidP="006D22BE">
            <w:pPr>
              <w:pStyle w:val="C-TableText"/>
              <w:spacing w:before="50"/>
              <w:rPr>
                <w:sz w:val="20"/>
              </w:rPr>
            </w:pPr>
            <w:r w:rsidRPr="00FD1968">
              <w:rPr>
                <w:sz w:val="20"/>
              </w:rPr>
              <w:t>1.99</w:t>
            </w:r>
          </w:p>
        </w:tc>
        <w:tc>
          <w:tcPr>
            <w:tcW w:w="633" w:type="pct"/>
            <w:vAlign w:val="bottom"/>
          </w:tcPr>
          <w:p w14:paraId="6E756076" w14:textId="77777777" w:rsidR="006D22BE" w:rsidRPr="00FD1968" w:rsidRDefault="006D22BE" w:rsidP="006D22BE">
            <w:pPr>
              <w:pStyle w:val="C-TableText"/>
              <w:spacing w:before="50"/>
              <w:rPr>
                <w:sz w:val="20"/>
              </w:rPr>
            </w:pPr>
            <w:r w:rsidRPr="00FD1968">
              <w:rPr>
                <w:sz w:val="20"/>
              </w:rPr>
              <w:t>12100</w:t>
            </w:r>
          </w:p>
        </w:tc>
        <w:tc>
          <w:tcPr>
            <w:tcW w:w="631" w:type="pct"/>
            <w:vAlign w:val="bottom"/>
          </w:tcPr>
          <w:p w14:paraId="28028555" w14:textId="77777777" w:rsidR="006D22BE" w:rsidRPr="00FD1968" w:rsidRDefault="006D22BE" w:rsidP="006D22BE">
            <w:pPr>
              <w:pStyle w:val="C-TableText"/>
              <w:spacing w:before="50"/>
              <w:rPr>
                <w:sz w:val="20"/>
              </w:rPr>
            </w:pPr>
            <w:r w:rsidRPr="00FD1968">
              <w:rPr>
                <w:sz w:val="20"/>
              </w:rPr>
              <w:t>40300</w:t>
            </w:r>
          </w:p>
        </w:tc>
        <w:tc>
          <w:tcPr>
            <w:tcW w:w="429" w:type="pct"/>
            <w:vAlign w:val="bottom"/>
          </w:tcPr>
          <w:p w14:paraId="03C1C81A" w14:textId="77777777" w:rsidR="006D22BE" w:rsidRPr="00FD1968" w:rsidRDefault="006D22BE" w:rsidP="006D22BE">
            <w:pPr>
              <w:pStyle w:val="C-TableText"/>
              <w:spacing w:before="50"/>
              <w:rPr>
                <w:sz w:val="20"/>
              </w:rPr>
            </w:pPr>
            <w:r w:rsidRPr="00FD1968">
              <w:rPr>
                <w:sz w:val="20"/>
              </w:rPr>
              <w:t>3.34</w:t>
            </w:r>
          </w:p>
        </w:tc>
      </w:tr>
      <w:tr w:rsidR="006D22BE" w:rsidRPr="00FD1968" w14:paraId="74BA44B6" w14:textId="77777777" w:rsidTr="006D22BE">
        <w:trPr>
          <w:cantSplit/>
          <w:jc w:val="center"/>
        </w:trPr>
        <w:tc>
          <w:tcPr>
            <w:tcW w:w="923" w:type="pct"/>
            <w:vMerge/>
          </w:tcPr>
          <w:p w14:paraId="235BC67C" w14:textId="77777777" w:rsidR="006D22BE" w:rsidRPr="00FD1968" w:rsidRDefault="006D22BE" w:rsidP="006D22BE">
            <w:pPr>
              <w:pStyle w:val="C-TableText"/>
              <w:spacing w:before="50"/>
              <w:rPr>
                <w:sz w:val="20"/>
              </w:rPr>
            </w:pPr>
          </w:p>
        </w:tc>
        <w:tc>
          <w:tcPr>
            <w:tcW w:w="828" w:type="pct"/>
          </w:tcPr>
          <w:p w14:paraId="12DA4CA1" w14:textId="77777777" w:rsidR="006D22BE" w:rsidRPr="00FD1968" w:rsidRDefault="006D22BE" w:rsidP="006D22BE">
            <w:pPr>
              <w:pStyle w:val="C-TableText"/>
              <w:spacing w:before="50"/>
              <w:rPr>
                <w:sz w:val="20"/>
              </w:rPr>
            </w:pPr>
            <w:r w:rsidRPr="00FD1968">
              <w:rPr>
                <w:sz w:val="20"/>
              </w:rPr>
              <w:t>90% CI lower</w:t>
            </w:r>
          </w:p>
        </w:tc>
        <w:tc>
          <w:tcPr>
            <w:tcW w:w="536" w:type="pct"/>
            <w:vAlign w:val="bottom"/>
          </w:tcPr>
          <w:p w14:paraId="5BBA7E33" w14:textId="77777777" w:rsidR="006D22BE" w:rsidRPr="00FD1968" w:rsidRDefault="006D22BE" w:rsidP="006D22BE">
            <w:pPr>
              <w:pStyle w:val="C-TableText"/>
              <w:spacing w:before="50"/>
              <w:rPr>
                <w:sz w:val="20"/>
              </w:rPr>
            </w:pPr>
            <w:r w:rsidRPr="00FD1968">
              <w:rPr>
                <w:sz w:val="20"/>
              </w:rPr>
              <w:t>608</w:t>
            </w:r>
          </w:p>
        </w:tc>
        <w:tc>
          <w:tcPr>
            <w:tcW w:w="583" w:type="pct"/>
            <w:vAlign w:val="bottom"/>
          </w:tcPr>
          <w:p w14:paraId="1C884FD5" w14:textId="77777777" w:rsidR="006D22BE" w:rsidRPr="00FD1968" w:rsidRDefault="006D22BE" w:rsidP="006D22BE">
            <w:pPr>
              <w:pStyle w:val="C-TableText"/>
              <w:spacing w:before="50"/>
              <w:rPr>
                <w:sz w:val="20"/>
              </w:rPr>
            </w:pPr>
            <w:r w:rsidRPr="00FD1968">
              <w:rPr>
                <w:sz w:val="20"/>
              </w:rPr>
              <w:t>1190</w:t>
            </w:r>
          </w:p>
        </w:tc>
        <w:tc>
          <w:tcPr>
            <w:tcW w:w="437" w:type="pct"/>
            <w:vAlign w:val="bottom"/>
          </w:tcPr>
          <w:p w14:paraId="346B6809" w14:textId="77777777" w:rsidR="006D22BE" w:rsidRPr="00FD1968" w:rsidRDefault="006D22BE" w:rsidP="006D22BE">
            <w:pPr>
              <w:pStyle w:val="C-TableText"/>
              <w:spacing w:before="50"/>
              <w:rPr>
                <w:sz w:val="20"/>
              </w:rPr>
            </w:pPr>
            <w:r w:rsidRPr="00FD1968">
              <w:rPr>
                <w:sz w:val="20"/>
              </w:rPr>
              <w:t>1.89</w:t>
            </w:r>
          </w:p>
        </w:tc>
        <w:tc>
          <w:tcPr>
            <w:tcW w:w="633" w:type="pct"/>
            <w:vAlign w:val="bottom"/>
          </w:tcPr>
          <w:p w14:paraId="1782E9F4" w14:textId="77777777" w:rsidR="006D22BE" w:rsidRPr="00FD1968" w:rsidRDefault="006D22BE" w:rsidP="006D22BE">
            <w:pPr>
              <w:pStyle w:val="C-TableText"/>
              <w:spacing w:before="50"/>
              <w:rPr>
                <w:sz w:val="20"/>
              </w:rPr>
            </w:pPr>
            <w:r w:rsidRPr="00FD1968">
              <w:rPr>
                <w:sz w:val="20"/>
              </w:rPr>
              <w:t>10500</w:t>
            </w:r>
          </w:p>
        </w:tc>
        <w:tc>
          <w:tcPr>
            <w:tcW w:w="631" w:type="pct"/>
            <w:vAlign w:val="bottom"/>
          </w:tcPr>
          <w:p w14:paraId="1455F076" w14:textId="77777777" w:rsidR="006D22BE" w:rsidRPr="00FD1968" w:rsidRDefault="006D22BE" w:rsidP="006D22BE">
            <w:pPr>
              <w:pStyle w:val="C-TableText"/>
              <w:spacing w:before="50"/>
              <w:rPr>
                <w:sz w:val="20"/>
              </w:rPr>
            </w:pPr>
            <w:r w:rsidRPr="00FD1968">
              <w:rPr>
                <w:sz w:val="20"/>
              </w:rPr>
              <w:t>36500</w:t>
            </w:r>
          </w:p>
        </w:tc>
        <w:tc>
          <w:tcPr>
            <w:tcW w:w="429" w:type="pct"/>
            <w:vAlign w:val="bottom"/>
          </w:tcPr>
          <w:p w14:paraId="3FF6A8E6" w14:textId="77777777" w:rsidR="006D22BE" w:rsidRPr="00FD1968" w:rsidRDefault="006D22BE" w:rsidP="006D22BE">
            <w:pPr>
              <w:pStyle w:val="C-TableText"/>
              <w:spacing w:before="50"/>
              <w:rPr>
                <w:sz w:val="20"/>
              </w:rPr>
            </w:pPr>
            <w:r w:rsidRPr="00FD1968">
              <w:rPr>
                <w:sz w:val="20"/>
              </w:rPr>
              <w:t>3.15</w:t>
            </w:r>
          </w:p>
        </w:tc>
      </w:tr>
      <w:tr w:rsidR="006D22BE" w:rsidRPr="00FD1968" w14:paraId="1F6DD9B4" w14:textId="77777777" w:rsidTr="006D22BE">
        <w:trPr>
          <w:cantSplit/>
          <w:jc w:val="center"/>
        </w:trPr>
        <w:tc>
          <w:tcPr>
            <w:tcW w:w="923" w:type="pct"/>
            <w:vMerge/>
          </w:tcPr>
          <w:p w14:paraId="28EAED0F" w14:textId="77777777" w:rsidR="006D22BE" w:rsidRPr="00FD1968" w:rsidRDefault="006D22BE" w:rsidP="006D22BE">
            <w:pPr>
              <w:pStyle w:val="C-TableText"/>
              <w:spacing w:before="50"/>
              <w:rPr>
                <w:sz w:val="20"/>
              </w:rPr>
            </w:pPr>
          </w:p>
        </w:tc>
        <w:tc>
          <w:tcPr>
            <w:tcW w:w="828" w:type="pct"/>
          </w:tcPr>
          <w:p w14:paraId="57952480" w14:textId="77777777" w:rsidR="006D22BE" w:rsidRPr="00FD1968" w:rsidRDefault="006D22BE" w:rsidP="006D22BE">
            <w:pPr>
              <w:pStyle w:val="C-TableText"/>
              <w:spacing w:before="50"/>
              <w:rPr>
                <w:sz w:val="20"/>
              </w:rPr>
            </w:pPr>
            <w:r w:rsidRPr="00FD1968">
              <w:rPr>
                <w:sz w:val="20"/>
              </w:rPr>
              <w:t>90% CI upper</w:t>
            </w:r>
          </w:p>
        </w:tc>
        <w:tc>
          <w:tcPr>
            <w:tcW w:w="536" w:type="pct"/>
            <w:vAlign w:val="bottom"/>
          </w:tcPr>
          <w:p w14:paraId="0FA62A5B" w14:textId="77777777" w:rsidR="006D22BE" w:rsidRPr="00FD1968" w:rsidRDefault="006D22BE" w:rsidP="006D22BE">
            <w:pPr>
              <w:pStyle w:val="C-TableText"/>
              <w:spacing w:before="50"/>
              <w:rPr>
                <w:sz w:val="20"/>
              </w:rPr>
            </w:pPr>
            <w:r w:rsidRPr="00FD1968">
              <w:rPr>
                <w:sz w:val="20"/>
              </w:rPr>
              <w:t>798</w:t>
            </w:r>
          </w:p>
        </w:tc>
        <w:tc>
          <w:tcPr>
            <w:tcW w:w="583" w:type="pct"/>
            <w:vAlign w:val="bottom"/>
          </w:tcPr>
          <w:p w14:paraId="74B38F17" w14:textId="77777777" w:rsidR="006D22BE" w:rsidRPr="00FD1968" w:rsidRDefault="006D22BE" w:rsidP="006D22BE">
            <w:pPr>
              <w:pStyle w:val="C-TableText"/>
              <w:spacing w:before="50"/>
              <w:rPr>
                <w:sz w:val="20"/>
              </w:rPr>
            </w:pPr>
            <w:r w:rsidRPr="00FD1968">
              <w:rPr>
                <w:sz w:val="20"/>
              </w:rPr>
              <w:t>1620</w:t>
            </w:r>
          </w:p>
        </w:tc>
        <w:tc>
          <w:tcPr>
            <w:tcW w:w="437" w:type="pct"/>
            <w:vAlign w:val="bottom"/>
          </w:tcPr>
          <w:p w14:paraId="278561BD" w14:textId="77777777" w:rsidR="006D22BE" w:rsidRPr="00FD1968" w:rsidRDefault="006D22BE" w:rsidP="006D22BE">
            <w:pPr>
              <w:pStyle w:val="C-TableText"/>
              <w:spacing w:before="50"/>
              <w:rPr>
                <w:sz w:val="20"/>
              </w:rPr>
            </w:pPr>
            <w:r w:rsidRPr="00FD1968">
              <w:rPr>
                <w:sz w:val="20"/>
              </w:rPr>
              <w:t>2.11</w:t>
            </w:r>
          </w:p>
        </w:tc>
        <w:tc>
          <w:tcPr>
            <w:tcW w:w="633" w:type="pct"/>
            <w:vAlign w:val="bottom"/>
          </w:tcPr>
          <w:p w14:paraId="43035738" w14:textId="77777777" w:rsidR="006D22BE" w:rsidRPr="00FD1968" w:rsidRDefault="006D22BE" w:rsidP="006D22BE">
            <w:pPr>
              <w:pStyle w:val="C-TableText"/>
              <w:spacing w:before="50"/>
              <w:rPr>
                <w:sz w:val="20"/>
              </w:rPr>
            </w:pPr>
            <w:r w:rsidRPr="00FD1968">
              <w:rPr>
                <w:sz w:val="20"/>
              </w:rPr>
              <w:t>13800</w:t>
            </w:r>
          </w:p>
        </w:tc>
        <w:tc>
          <w:tcPr>
            <w:tcW w:w="631" w:type="pct"/>
            <w:vAlign w:val="bottom"/>
          </w:tcPr>
          <w:p w14:paraId="7235C4BA" w14:textId="77777777" w:rsidR="006D22BE" w:rsidRPr="00FD1968" w:rsidRDefault="006D22BE" w:rsidP="006D22BE">
            <w:pPr>
              <w:pStyle w:val="C-TableText"/>
              <w:spacing w:before="50"/>
              <w:rPr>
                <w:sz w:val="20"/>
              </w:rPr>
            </w:pPr>
            <w:r w:rsidRPr="00FD1968">
              <w:rPr>
                <w:sz w:val="20"/>
              </w:rPr>
              <w:t>44500</w:t>
            </w:r>
          </w:p>
        </w:tc>
        <w:tc>
          <w:tcPr>
            <w:tcW w:w="429" w:type="pct"/>
            <w:vAlign w:val="bottom"/>
          </w:tcPr>
          <w:p w14:paraId="13C8F50E" w14:textId="77777777" w:rsidR="006D22BE" w:rsidRPr="00FD1968" w:rsidRDefault="006D22BE" w:rsidP="006D22BE">
            <w:pPr>
              <w:pStyle w:val="C-TableText"/>
              <w:spacing w:before="50"/>
              <w:rPr>
                <w:sz w:val="20"/>
              </w:rPr>
            </w:pPr>
            <w:r w:rsidRPr="00FD1968">
              <w:rPr>
                <w:sz w:val="20"/>
              </w:rPr>
              <w:t>3.54</w:t>
            </w:r>
          </w:p>
        </w:tc>
      </w:tr>
      <w:tr w:rsidR="006D22BE" w:rsidRPr="00FD1968" w14:paraId="01B17061" w14:textId="77777777" w:rsidTr="006D22BE">
        <w:trPr>
          <w:cantSplit/>
          <w:jc w:val="center"/>
        </w:trPr>
        <w:tc>
          <w:tcPr>
            <w:tcW w:w="923" w:type="pct"/>
            <w:vMerge w:val="restart"/>
          </w:tcPr>
          <w:p w14:paraId="54458A08" w14:textId="77777777" w:rsidR="006D22BE" w:rsidRPr="00FD1968" w:rsidRDefault="006D22BE" w:rsidP="006D22BE">
            <w:pPr>
              <w:pStyle w:val="C-TableText"/>
              <w:spacing w:before="50"/>
              <w:rPr>
                <w:sz w:val="20"/>
              </w:rPr>
            </w:pPr>
            <w:r w:rsidRPr="00FD1968">
              <w:rPr>
                <w:kern w:val="24"/>
                <w:sz w:val="20"/>
              </w:rPr>
              <w:t>Fluconazole (400 mg QD)</w:t>
            </w:r>
          </w:p>
        </w:tc>
        <w:tc>
          <w:tcPr>
            <w:tcW w:w="828" w:type="pct"/>
          </w:tcPr>
          <w:p w14:paraId="0ACD453A" w14:textId="77777777" w:rsidR="006D22BE" w:rsidRPr="00FD1968" w:rsidRDefault="006D22BE" w:rsidP="006D22BE">
            <w:pPr>
              <w:pStyle w:val="C-TableText"/>
              <w:spacing w:before="50"/>
              <w:rPr>
                <w:sz w:val="20"/>
              </w:rPr>
            </w:pPr>
            <w:r w:rsidRPr="00FD1968">
              <w:rPr>
                <w:sz w:val="20"/>
              </w:rPr>
              <w:t>Mean</w:t>
            </w:r>
          </w:p>
        </w:tc>
        <w:tc>
          <w:tcPr>
            <w:tcW w:w="536" w:type="pct"/>
            <w:vAlign w:val="bottom"/>
          </w:tcPr>
          <w:p w14:paraId="7FE58042" w14:textId="77777777" w:rsidR="006D22BE" w:rsidRPr="00FD1968" w:rsidRDefault="006D22BE" w:rsidP="006D22BE">
            <w:pPr>
              <w:pStyle w:val="C-TableText"/>
              <w:spacing w:before="50"/>
              <w:rPr>
                <w:sz w:val="20"/>
              </w:rPr>
            </w:pPr>
            <w:r w:rsidRPr="00FD1968">
              <w:rPr>
                <w:sz w:val="20"/>
              </w:rPr>
              <w:t>853</w:t>
            </w:r>
          </w:p>
        </w:tc>
        <w:tc>
          <w:tcPr>
            <w:tcW w:w="583" w:type="pct"/>
            <w:vAlign w:val="bottom"/>
          </w:tcPr>
          <w:p w14:paraId="22765B0A" w14:textId="77777777" w:rsidR="006D22BE" w:rsidRPr="00FD1968" w:rsidRDefault="006D22BE" w:rsidP="006D22BE">
            <w:pPr>
              <w:pStyle w:val="C-TableText"/>
              <w:spacing w:before="50"/>
              <w:rPr>
                <w:sz w:val="20"/>
              </w:rPr>
            </w:pPr>
            <w:r w:rsidRPr="00FD1968">
              <w:rPr>
                <w:sz w:val="20"/>
              </w:rPr>
              <w:t>2050</w:t>
            </w:r>
          </w:p>
        </w:tc>
        <w:tc>
          <w:tcPr>
            <w:tcW w:w="437" w:type="pct"/>
            <w:vAlign w:val="bottom"/>
          </w:tcPr>
          <w:p w14:paraId="318F5A3D" w14:textId="77777777" w:rsidR="006D22BE" w:rsidRPr="00FD1968" w:rsidRDefault="006D22BE" w:rsidP="006D22BE">
            <w:pPr>
              <w:pStyle w:val="C-TableText"/>
              <w:spacing w:before="50"/>
              <w:rPr>
                <w:sz w:val="20"/>
              </w:rPr>
            </w:pPr>
            <w:r w:rsidRPr="00FD1968">
              <w:rPr>
                <w:sz w:val="20"/>
              </w:rPr>
              <w:t>2.39</w:t>
            </w:r>
          </w:p>
        </w:tc>
        <w:tc>
          <w:tcPr>
            <w:tcW w:w="633" w:type="pct"/>
            <w:vAlign w:val="bottom"/>
          </w:tcPr>
          <w:p w14:paraId="63859433" w14:textId="77777777" w:rsidR="006D22BE" w:rsidRPr="00FD1968" w:rsidRDefault="006D22BE" w:rsidP="006D22BE">
            <w:pPr>
              <w:pStyle w:val="C-TableText"/>
              <w:spacing w:before="50"/>
              <w:rPr>
                <w:sz w:val="20"/>
              </w:rPr>
            </w:pPr>
            <w:r w:rsidRPr="00FD1968">
              <w:rPr>
                <w:sz w:val="20"/>
              </w:rPr>
              <w:t>14700</w:t>
            </w:r>
          </w:p>
        </w:tc>
        <w:tc>
          <w:tcPr>
            <w:tcW w:w="631" w:type="pct"/>
            <w:vAlign w:val="bottom"/>
          </w:tcPr>
          <w:p w14:paraId="169351A8" w14:textId="77777777" w:rsidR="006D22BE" w:rsidRPr="00FD1968" w:rsidRDefault="006D22BE" w:rsidP="006D22BE">
            <w:pPr>
              <w:pStyle w:val="C-TableText"/>
              <w:spacing w:before="50"/>
              <w:rPr>
                <w:sz w:val="20"/>
              </w:rPr>
            </w:pPr>
            <w:r w:rsidRPr="00FD1968">
              <w:rPr>
                <w:sz w:val="20"/>
              </w:rPr>
              <w:t>57000</w:t>
            </w:r>
          </w:p>
        </w:tc>
        <w:tc>
          <w:tcPr>
            <w:tcW w:w="429" w:type="pct"/>
            <w:vAlign w:val="bottom"/>
          </w:tcPr>
          <w:p w14:paraId="2CB04770" w14:textId="77777777" w:rsidR="006D22BE" w:rsidRPr="00FD1968" w:rsidRDefault="006D22BE" w:rsidP="006D22BE">
            <w:pPr>
              <w:pStyle w:val="C-TableText"/>
              <w:spacing w:before="50"/>
              <w:rPr>
                <w:sz w:val="20"/>
              </w:rPr>
            </w:pPr>
            <w:r w:rsidRPr="00FD1968">
              <w:rPr>
                <w:sz w:val="20"/>
              </w:rPr>
              <w:t>4.64</w:t>
            </w:r>
          </w:p>
        </w:tc>
      </w:tr>
      <w:tr w:rsidR="006D22BE" w:rsidRPr="00FD1968" w14:paraId="06B4743E" w14:textId="77777777" w:rsidTr="006D22BE">
        <w:trPr>
          <w:cantSplit/>
          <w:jc w:val="center"/>
        </w:trPr>
        <w:tc>
          <w:tcPr>
            <w:tcW w:w="923" w:type="pct"/>
            <w:vMerge/>
          </w:tcPr>
          <w:p w14:paraId="0F30E0CE" w14:textId="77777777" w:rsidR="006D22BE" w:rsidRPr="00FD1968" w:rsidRDefault="006D22BE" w:rsidP="006D22BE">
            <w:pPr>
              <w:pStyle w:val="C-TableText"/>
              <w:spacing w:before="50"/>
              <w:rPr>
                <w:sz w:val="20"/>
              </w:rPr>
            </w:pPr>
          </w:p>
        </w:tc>
        <w:tc>
          <w:tcPr>
            <w:tcW w:w="828" w:type="pct"/>
          </w:tcPr>
          <w:p w14:paraId="612CEEB7" w14:textId="77777777" w:rsidR="006D22BE" w:rsidRPr="00FD1968" w:rsidRDefault="006D22BE" w:rsidP="006D22BE">
            <w:pPr>
              <w:pStyle w:val="C-TableText"/>
              <w:spacing w:before="50"/>
              <w:rPr>
                <w:sz w:val="20"/>
              </w:rPr>
            </w:pPr>
            <w:r w:rsidRPr="00FD1968">
              <w:rPr>
                <w:sz w:val="20"/>
              </w:rPr>
              <w:t>SD</w:t>
            </w:r>
          </w:p>
        </w:tc>
        <w:tc>
          <w:tcPr>
            <w:tcW w:w="536" w:type="pct"/>
            <w:vAlign w:val="bottom"/>
          </w:tcPr>
          <w:p w14:paraId="13CED5F3" w14:textId="77777777" w:rsidR="006D22BE" w:rsidRPr="00FD1968" w:rsidRDefault="006D22BE" w:rsidP="006D22BE">
            <w:pPr>
              <w:pStyle w:val="C-TableText"/>
              <w:spacing w:before="50"/>
              <w:rPr>
                <w:sz w:val="20"/>
              </w:rPr>
            </w:pPr>
            <w:r w:rsidRPr="00FD1968">
              <w:rPr>
                <w:sz w:val="20"/>
              </w:rPr>
              <w:t>611</w:t>
            </w:r>
          </w:p>
        </w:tc>
        <w:tc>
          <w:tcPr>
            <w:tcW w:w="583" w:type="pct"/>
            <w:vAlign w:val="bottom"/>
          </w:tcPr>
          <w:p w14:paraId="00F27B3C" w14:textId="77777777" w:rsidR="006D22BE" w:rsidRPr="00FD1968" w:rsidRDefault="006D22BE" w:rsidP="006D22BE">
            <w:pPr>
              <w:pStyle w:val="C-TableText"/>
              <w:spacing w:before="50"/>
              <w:rPr>
                <w:sz w:val="20"/>
              </w:rPr>
            </w:pPr>
            <w:r w:rsidRPr="00FD1968">
              <w:rPr>
                <w:sz w:val="20"/>
              </w:rPr>
              <w:t>1530</w:t>
            </w:r>
          </w:p>
        </w:tc>
        <w:tc>
          <w:tcPr>
            <w:tcW w:w="437" w:type="pct"/>
            <w:vAlign w:val="bottom"/>
          </w:tcPr>
          <w:p w14:paraId="716E69DC" w14:textId="77777777" w:rsidR="006D22BE" w:rsidRPr="00FD1968" w:rsidRDefault="006D22BE" w:rsidP="006D22BE">
            <w:pPr>
              <w:pStyle w:val="C-TableText"/>
              <w:spacing w:before="50"/>
              <w:rPr>
                <w:sz w:val="20"/>
              </w:rPr>
            </w:pPr>
            <w:r w:rsidRPr="00FD1968">
              <w:rPr>
                <w:sz w:val="20"/>
              </w:rPr>
              <w:t>0.822</w:t>
            </w:r>
          </w:p>
        </w:tc>
        <w:tc>
          <w:tcPr>
            <w:tcW w:w="633" w:type="pct"/>
            <w:vAlign w:val="bottom"/>
          </w:tcPr>
          <w:p w14:paraId="33E01E8D" w14:textId="77777777" w:rsidR="006D22BE" w:rsidRPr="00FD1968" w:rsidRDefault="006D22BE" w:rsidP="006D22BE">
            <w:pPr>
              <w:pStyle w:val="C-TableText"/>
              <w:spacing w:before="50"/>
              <w:rPr>
                <w:sz w:val="20"/>
              </w:rPr>
            </w:pPr>
            <w:r w:rsidRPr="00FD1968">
              <w:rPr>
                <w:sz w:val="20"/>
              </w:rPr>
              <w:t>10000</w:t>
            </w:r>
          </w:p>
        </w:tc>
        <w:tc>
          <w:tcPr>
            <w:tcW w:w="631" w:type="pct"/>
            <w:vAlign w:val="bottom"/>
          </w:tcPr>
          <w:p w14:paraId="3800CF61" w14:textId="77777777" w:rsidR="006D22BE" w:rsidRPr="00FD1968" w:rsidRDefault="006D22BE" w:rsidP="006D22BE">
            <w:pPr>
              <w:pStyle w:val="C-TableText"/>
              <w:spacing w:before="50"/>
              <w:rPr>
                <w:sz w:val="20"/>
              </w:rPr>
            </w:pPr>
            <w:r w:rsidRPr="00FD1968">
              <w:rPr>
                <w:sz w:val="20"/>
              </w:rPr>
              <w:t>23400</w:t>
            </w:r>
          </w:p>
        </w:tc>
        <w:tc>
          <w:tcPr>
            <w:tcW w:w="429" w:type="pct"/>
            <w:vAlign w:val="bottom"/>
          </w:tcPr>
          <w:p w14:paraId="12209302" w14:textId="77777777" w:rsidR="006D22BE" w:rsidRPr="00FD1968" w:rsidRDefault="006D22BE" w:rsidP="006D22BE">
            <w:pPr>
              <w:pStyle w:val="C-TableText"/>
              <w:spacing w:before="50"/>
              <w:rPr>
                <w:sz w:val="20"/>
              </w:rPr>
            </w:pPr>
            <w:r w:rsidRPr="00FD1968">
              <w:rPr>
                <w:sz w:val="20"/>
              </w:rPr>
              <w:t>1.80</w:t>
            </w:r>
          </w:p>
        </w:tc>
      </w:tr>
      <w:tr w:rsidR="006D22BE" w:rsidRPr="00FD1968" w14:paraId="5B1C93C9" w14:textId="77777777" w:rsidTr="006D22BE">
        <w:trPr>
          <w:cantSplit/>
          <w:jc w:val="center"/>
        </w:trPr>
        <w:tc>
          <w:tcPr>
            <w:tcW w:w="923" w:type="pct"/>
            <w:vMerge/>
          </w:tcPr>
          <w:p w14:paraId="53DC310F" w14:textId="77777777" w:rsidR="006D22BE" w:rsidRPr="00FD1968" w:rsidRDefault="006D22BE" w:rsidP="006D22BE">
            <w:pPr>
              <w:pStyle w:val="C-TableText"/>
              <w:spacing w:before="50"/>
              <w:rPr>
                <w:sz w:val="20"/>
              </w:rPr>
            </w:pPr>
          </w:p>
        </w:tc>
        <w:tc>
          <w:tcPr>
            <w:tcW w:w="828" w:type="pct"/>
          </w:tcPr>
          <w:p w14:paraId="4152F1AD" w14:textId="77777777" w:rsidR="006D22BE" w:rsidRPr="00FD1968" w:rsidRDefault="006D22BE" w:rsidP="006D22BE">
            <w:pPr>
              <w:pStyle w:val="C-TableText"/>
              <w:spacing w:before="50"/>
              <w:rPr>
                <w:sz w:val="20"/>
              </w:rPr>
            </w:pPr>
            <w:proofErr w:type="spellStart"/>
            <w:r w:rsidRPr="00FD1968">
              <w:rPr>
                <w:sz w:val="20"/>
              </w:rPr>
              <w:t>GeoMean</w:t>
            </w:r>
            <w:proofErr w:type="spellEnd"/>
          </w:p>
        </w:tc>
        <w:tc>
          <w:tcPr>
            <w:tcW w:w="536" w:type="pct"/>
            <w:vAlign w:val="bottom"/>
          </w:tcPr>
          <w:p w14:paraId="260E62E6" w14:textId="77777777" w:rsidR="006D22BE" w:rsidRPr="00FD1968" w:rsidRDefault="006D22BE" w:rsidP="006D22BE">
            <w:pPr>
              <w:pStyle w:val="C-TableText"/>
              <w:spacing w:before="50"/>
              <w:rPr>
                <w:sz w:val="20"/>
              </w:rPr>
            </w:pPr>
            <w:r w:rsidRPr="00FD1968">
              <w:rPr>
                <w:sz w:val="20"/>
              </w:rPr>
              <w:t>697</w:t>
            </w:r>
          </w:p>
        </w:tc>
        <w:tc>
          <w:tcPr>
            <w:tcW w:w="583" w:type="pct"/>
            <w:vAlign w:val="bottom"/>
          </w:tcPr>
          <w:p w14:paraId="10F4DE5C" w14:textId="77777777" w:rsidR="006D22BE" w:rsidRPr="00FD1968" w:rsidRDefault="006D22BE" w:rsidP="006D22BE">
            <w:pPr>
              <w:pStyle w:val="C-TableText"/>
              <w:spacing w:before="50"/>
              <w:rPr>
                <w:sz w:val="20"/>
              </w:rPr>
            </w:pPr>
            <w:r w:rsidRPr="00FD1968">
              <w:rPr>
                <w:sz w:val="20"/>
              </w:rPr>
              <w:t>1580</w:t>
            </w:r>
          </w:p>
        </w:tc>
        <w:tc>
          <w:tcPr>
            <w:tcW w:w="437" w:type="pct"/>
            <w:vAlign w:val="bottom"/>
          </w:tcPr>
          <w:p w14:paraId="1D0329DE" w14:textId="77777777" w:rsidR="006D22BE" w:rsidRPr="00FD1968" w:rsidRDefault="006D22BE" w:rsidP="006D22BE">
            <w:pPr>
              <w:pStyle w:val="C-TableText"/>
              <w:spacing w:before="50"/>
              <w:rPr>
                <w:sz w:val="20"/>
              </w:rPr>
            </w:pPr>
            <w:r w:rsidRPr="00FD1968">
              <w:rPr>
                <w:sz w:val="20"/>
              </w:rPr>
              <w:t>2.27</w:t>
            </w:r>
          </w:p>
        </w:tc>
        <w:tc>
          <w:tcPr>
            <w:tcW w:w="633" w:type="pct"/>
            <w:vAlign w:val="bottom"/>
          </w:tcPr>
          <w:p w14:paraId="1D69F734" w14:textId="77777777" w:rsidR="006D22BE" w:rsidRPr="00FD1968" w:rsidRDefault="006D22BE" w:rsidP="006D22BE">
            <w:pPr>
              <w:pStyle w:val="C-TableText"/>
              <w:spacing w:before="50"/>
              <w:rPr>
                <w:sz w:val="20"/>
              </w:rPr>
            </w:pPr>
            <w:r w:rsidRPr="00FD1968">
              <w:rPr>
                <w:sz w:val="20"/>
              </w:rPr>
              <w:t>12100</w:t>
            </w:r>
          </w:p>
        </w:tc>
        <w:tc>
          <w:tcPr>
            <w:tcW w:w="631" w:type="pct"/>
            <w:vAlign w:val="bottom"/>
          </w:tcPr>
          <w:p w14:paraId="053D394C" w14:textId="77777777" w:rsidR="006D22BE" w:rsidRPr="00FD1968" w:rsidRDefault="006D22BE" w:rsidP="006D22BE">
            <w:pPr>
              <w:pStyle w:val="C-TableText"/>
              <w:spacing w:before="50"/>
              <w:rPr>
                <w:sz w:val="20"/>
              </w:rPr>
            </w:pPr>
            <w:r w:rsidRPr="00FD1968">
              <w:rPr>
                <w:sz w:val="20"/>
              </w:rPr>
              <w:t>52700</w:t>
            </w:r>
          </w:p>
        </w:tc>
        <w:tc>
          <w:tcPr>
            <w:tcW w:w="429" w:type="pct"/>
            <w:vAlign w:val="bottom"/>
          </w:tcPr>
          <w:p w14:paraId="18CBBCF4" w14:textId="77777777" w:rsidR="006D22BE" w:rsidRPr="00FD1968" w:rsidRDefault="006D22BE" w:rsidP="006D22BE">
            <w:pPr>
              <w:pStyle w:val="C-TableText"/>
              <w:spacing w:before="50"/>
              <w:rPr>
                <w:sz w:val="20"/>
              </w:rPr>
            </w:pPr>
            <w:r w:rsidRPr="00FD1968">
              <w:rPr>
                <w:sz w:val="20"/>
              </w:rPr>
              <w:t>4.37</w:t>
            </w:r>
          </w:p>
        </w:tc>
      </w:tr>
      <w:tr w:rsidR="006D22BE" w:rsidRPr="00FD1968" w14:paraId="69A82713" w14:textId="77777777" w:rsidTr="006D22BE">
        <w:trPr>
          <w:cantSplit/>
          <w:jc w:val="center"/>
        </w:trPr>
        <w:tc>
          <w:tcPr>
            <w:tcW w:w="923" w:type="pct"/>
            <w:vMerge/>
          </w:tcPr>
          <w:p w14:paraId="725E7A3B" w14:textId="77777777" w:rsidR="006D22BE" w:rsidRPr="00FD1968" w:rsidRDefault="006D22BE" w:rsidP="006D22BE">
            <w:pPr>
              <w:pStyle w:val="C-TableText"/>
              <w:spacing w:before="50"/>
              <w:rPr>
                <w:sz w:val="20"/>
              </w:rPr>
            </w:pPr>
          </w:p>
        </w:tc>
        <w:tc>
          <w:tcPr>
            <w:tcW w:w="828" w:type="pct"/>
          </w:tcPr>
          <w:p w14:paraId="2D841F13" w14:textId="77777777" w:rsidR="006D22BE" w:rsidRPr="00FD1968" w:rsidRDefault="006D22BE" w:rsidP="006D22BE">
            <w:pPr>
              <w:pStyle w:val="C-TableText"/>
              <w:spacing w:before="50"/>
              <w:rPr>
                <w:sz w:val="20"/>
              </w:rPr>
            </w:pPr>
            <w:r w:rsidRPr="00FD1968">
              <w:rPr>
                <w:sz w:val="20"/>
              </w:rPr>
              <w:t>90% CI lower</w:t>
            </w:r>
          </w:p>
        </w:tc>
        <w:tc>
          <w:tcPr>
            <w:tcW w:w="536" w:type="pct"/>
            <w:vAlign w:val="bottom"/>
          </w:tcPr>
          <w:p w14:paraId="40A8D646" w14:textId="77777777" w:rsidR="006D22BE" w:rsidRPr="00FD1968" w:rsidRDefault="006D22BE" w:rsidP="006D22BE">
            <w:pPr>
              <w:pStyle w:val="C-TableText"/>
              <w:spacing w:before="50"/>
              <w:rPr>
                <w:sz w:val="20"/>
              </w:rPr>
            </w:pPr>
            <w:r w:rsidRPr="00FD1968">
              <w:rPr>
                <w:sz w:val="20"/>
              </w:rPr>
              <w:t>608</w:t>
            </w:r>
          </w:p>
        </w:tc>
        <w:tc>
          <w:tcPr>
            <w:tcW w:w="583" w:type="pct"/>
            <w:vAlign w:val="bottom"/>
          </w:tcPr>
          <w:p w14:paraId="28310204" w14:textId="77777777" w:rsidR="006D22BE" w:rsidRPr="00FD1968" w:rsidRDefault="006D22BE" w:rsidP="006D22BE">
            <w:pPr>
              <w:pStyle w:val="C-TableText"/>
              <w:spacing w:before="50"/>
              <w:rPr>
                <w:sz w:val="20"/>
              </w:rPr>
            </w:pPr>
            <w:r w:rsidRPr="00FD1968">
              <w:rPr>
                <w:sz w:val="20"/>
              </w:rPr>
              <w:t>1350</w:t>
            </w:r>
          </w:p>
        </w:tc>
        <w:tc>
          <w:tcPr>
            <w:tcW w:w="437" w:type="pct"/>
            <w:vAlign w:val="bottom"/>
          </w:tcPr>
          <w:p w14:paraId="7B270AF9" w14:textId="77777777" w:rsidR="006D22BE" w:rsidRPr="00FD1968" w:rsidRDefault="006D22BE" w:rsidP="006D22BE">
            <w:pPr>
              <w:pStyle w:val="C-TableText"/>
              <w:spacing w:before="50"/>
              <w:rPr>
                <w:sz w:val="20"/>
              </w:rPr>
            </w:pPr>
            <w:r w:rsidRPr="00FD1968">
              <w:rPr>
                <w:sz w:val="20"/>
              </w:rPr>
              <w:t>2.12</w:t>
            </w:r>
          </w:p>
        </w:tc>
        <w:tc>
          <w:tcPr>
            <w:tcW w:w="633" w:type="pct"/>
            <w:vAlign w:val="bottom"/>
          </w:tcPr>
          <w:p w14:paraId="23DCE327" w14:textId="77777777" w:rsidR="006D22BE" w:rsidRPr="00FD1968" w:rsidRDefault="006D22BE" w:rsidP="006D22BE">
            <w:pPr>
              <w:pStyle w:val="C-TableText"/>
              <w:spacing w:before="50"/>
              <w:rPr>
                <w:sz w:val="20"/>
              </w:rPr>
            </w:pPr>
            <w:r w:rsidRPr="00FD1968">
              <w:rPr>
                <w:sz w:val="20"/>
              </w:rPr>
              <w:t>10500</w:t>
            </w:r>
          </w:p>
        </w:tc>
        <w:tc>
          <w:tcPr>
            <w:tcW w:w="631" w:type="pct"/>
            <w:vAlign w:val="bottom"/>
          </w:tcPr>
          <w:p w14:paraId="6C0309D6" w14:textId="77777777" w:rsidR="006D22BE" w:rsidRPr="00FD1968" w:rsidRDefault="006D22BE" w:rsidP="006D22BE">
            <w:pPr>
              <w:pStyle w:val="C-TableText"/>
              <w:spacing w:before="50"/>
              <w:rPr>
                <w:sz w:val="20"/>
              </w:rPr>
            </w:pPr>
            <w:r w:rsidRPr="00FD1968">
              <w:rPr>
                <w:sz w:val="20"/>
              </w:rPr>
              <w:t>48300</w:t>
            </w:r>
          </w:p>
        </w:tc>
        <w:tc>
          <w:tcPr>
            <w:tcW w:w="429" w:type="pct"/>
            <w:vAlign w:val="bottom"/>
          </w:tcPr>
          <w:p w14:paraId="4B9D3933" w14:textId="77777777" w:rsidR="006D22BE" w:rsidRPr="00FD1968" w:rsidRDefault="006D22BE" w:rsidP="006D22BE">
            <w:pPr>
              <w:pStyle w:val="C-TableText"/>
              <w:spacing w:before="50"/>
              <w:rPr>
                <w:sz w:val="20"/>
              </w:rPr>
            </w:pPr>
            <w:r w:rsidRPr="00FD1968">
              <w:rPr>
                <w:sz w:val="20"/>
              </w:rPr>
              <w:t>4.06</w:t>
            </w:r>
          </w:p>
        </w:tc>
      </w:tr>
      <w:tr w:rsidR="006D22BE" w:rsidRPr="00FD1968" w14:paraId="1E96160A" w14:textId="77777777" w:rsidTr="006D22BE">
        <w:trPr>
          <w:cantSplit/>
          <w:jc w:val="center"/>
        </w:trPr>
        <w:tc>
          <w:tcPr>
            <w:tcW w:w="923" w:type="pct"/>
            <w:vMerge/>
          </w:tcPr>
          <w:p w14:paraId="72F00407" w14:textId="77777777" w:rsidR="006D22BE" w:rsidRPr="00FD1968" w:rsidRDefault="006D22BE" w:rsidP="006D22BE">
            <w:pPr>
              <w:pStyle w:val="C-TableText"/>
              <w:spacing w:before="50"/>
              <w:rPr>
                <w:sz w:val="20"/>
              </w:rPr>
            </w:pPr>
          </w:p>
        </w:tc>
        <w:tc>
          <w:tcPr>
            <w:tcW w:w="828" w:type="pct"/>
          </w:tcPr>
          <w:p w14:paraId="7CD7719B" w14:textId="77777777" w:rsidR="006D22BE" w:rsidRPr="00FD1968" w:rsidRDefault="006D22BE" w:rsidP="006D22BE">
            <w:pPr>
              <w:pStyle w:val="C-TableText"/>
              <w:spacing w:before="50"/>
              <w:rPr>
                <w:sz w:val="20"/>
              </w:rPr>
            </w:pPr>
            <w:r w:rsidRPr="00FD1968">
              <w:rPr>
                <w:sz w:val="20"/>
              </w:rPr>
              <w:t>90% CI upper</w:t>
            </w:r>
          </w:p>
        </w:tc>
        <w:tc>
          <w:tcPr>
            <w:tcW w:w="536" w:type="pct"/>
            <w:vAlign w:val="bottom"/>
          </w:tcPr>
          <w:p w14:paraId="702E4B41" w14:textId="77777777" w:rsidR="006D22BE" w:rsidRPr="00FD1968" w:rsidRDefault="006D22BE" w:rsidP="006D22BE">
            <w:pPr>
              <w:pStyle w:val="C-TableText"/>
              <w:spacing w:before="50"/>
              <w:rPr>
                <w:sz w:val="20"/>
              </w:rPr>
            </w:pPr>
            <w:r w:rsidRPr="00FD1968">
              <w:rPr>
                <w:sz w:val="20"/>
              </w:rPr>
              <w:t>798</w:t>
            </w:r>
          </w:p>
        </w:tc>
        <w:tc>
          <w:tcPr>
            <w:tcW w:w="583" w:type="pct"/>
            <w:vAlign w:val="bottom"/>
          </w:tcPr>
          <w:p w14:paraId="3B09F7DF" w14:textId="77777777" w:rsidR="006D22BE" w:rsidRPr="00FD1968" w:rsidRDefault="006D22BE" w:rsidP="006D22BE">
            <w:pPr>
              <w:pStyle w:val="C-TableText"/>
              <w:spacing w:before="50"/>
              <w:rPr>
                <w:sz w:val="20"/>
              </w:rPr>
            </w:pPr>
            <w:r w:rsidRPr="00FD1968">
              <w:rPr>
                <w:sz w:val="20"/>
              </w:rPr>
              <w:t>1860</w:t>
            </w:r>
          </w:p>
        </w:tc>
        <w:tc>
          <w:tcPr>
            <w:tcW w:w="437" w:type="pct"/>
            <w:vAlign w:val="bottom"/>
          </w:tcPr>
          <w:p w14:paraId="0876F836" w14:textId="77777777" w:rsidR="006D22BE" w:rsidRPr="00FD1968" w:rsidRDefault="006D22BE" w:rsidP="006D22BE">
            <w:pPr>
              <w:pStyle w:val="C-TableText"/>
              <w:spacing w:before="50"/>
              <w:rPr>
                <w:sz w:val="20"/>
              </w:rPr>
            </w:pPr>
            <w:r w:rsidRPr="00FD1968">
              <w:rPr>
                <w:sz w:val="20"/>
              </w:rPr>
              <w:t>2.43</w:t>
            </w:r>
          </w:p>
        </w:tc>
        <w:tc>
          <w:tcPr>
            <w:tcW w:w="633" w:type="pct"/>
            <w:vAlign w:val="bottom"/>
          </w:tcPr>
          <w:p w14:paraId="571CED0F" w14:textId="77777777" w:rsidR="006D22BE" w:rsidRPr="00FD1968" w:rsidRDefault="006D22BE" w:rsidP="006D22BE">
            <w:pPr>
              <w:pStyle w:val="C-TableText"/>
              <w:spacing w:before="50"/>
              <w:rPr>
                <w:sz w:val="20"/>
              </w:rPr>
            </w:pPr>
            <w:r w:rsidRPr="00FD1968">
              <w:rPr>
                <w:sz w:val="20"/>
              </w:rPr>
              <w:t>13800</w:t>
            </w:r>
          </w:p>
        </w:tc>
        <w:tc>
          <w:tcPr>
            <w:tcW w:w="631" w:type="pct"/>
            <w:vAlign w:val="bottom"/>
          </w:tcPr>
          <w:p w14:paraId="0BBF3032" w14:textId="77777777" w:rsidR="006D22BE" w:rsidRPr="00FD1968" w:rsidRDefault="006D22BE" w:rsidP="006D22BE">
            <w:pPr>
              <w:pStyle w:val="C-TableText"/>
              <w:spacing w:before="50"/>
              <w:rPr>
                <w:sz w:val="20"/>
              </w:rPr>
            </w:pPr>
            <w:r w:rsidRPr="00FD1968">
              <w:rPr>
                <w:sz w:val="20"/>
              </w:rPr>
              <w:t>57500</w:t>
            </w:r>
          </w:p>
        </w:tc>
        <w:tc>
          <w:tcPr>
            <w:tcW w:w="429" w:type="pct"/>
            <w:vAlign w:val="bottom"/>
          </w:tcPr>
          <w:p w14:paraId="40A8962D" w14:textId="77777777" w:rsidR="006D22BE" w:rsidRPr="00FD1968" w:rsidRDefault="006D22BE" w:rsidP="006D22BE">
            <w:pPr>
              <w:pStyle w:val="C-TableText"/>
              <w:spacing w:before="50"/>
              <w:rPr>
                <w:sz w:val="20"/>
              </w:rPr>
            </w:pPr>
            <w:r w:rsidRPr="00FD1968">
              <w:rPr>
                <w:sz w:val="20"/>
              </w:rPr>
              <w:t>4.71</w:t>
            </w:r>
          </w:p>
        </w:tc>
      </w:tr>
      <w:tr w:rsidR="006D22BE" w:rsidRPr="00FD1968" w14:paraId="3603B130" w14:textId="77777777" w:rsidTr="006D22BE">
        <w:trPr>
          <w:cantSplit/>
          <w:jc w:val="center"/>
        </w:trPr>
        <w:tc>
          <w:tcPr>
            <w:tcW w:w="923" w:type="pct"/>
            <w:vMerge w:val="restart"/>
          </w:tcPr>
          <w:p w14:paraId="7ED8415D" w14:textId="77777777" w:rsidR="006D22BE" w:rsidRPr="00FD1968" w:rsidRDefault="006D22BE" w:rsidP="006D22BE">
            <w:pPr>
              <w:pStyle w:val="C-TableText"/>
              <w:spacing w:before="50"/>
              <w:rPr>
                <w:sz w:val="20"/>
                <w:highlight w:val="green"/>
              </w:rPr>
            </w:pPr>
            <w:r w:rsidRPr="00FD1968">
              <w:rPr>
                <w:sz w:val="20"/>
              </w:rPr>
              <w:t>Erythromycin (500 mg TID)</w:t>
            </w:r>
          </w:p>
        </w:tc>
        <w:tc>
          <w:tcPr>
            <w:tcW w:w="828" w:type="pct"/>
          </w:tcPr>
          <w:p w14:paraId="495094C8" w14:textId="77777777" w:rsidR="006D22BE" w:rsidRPr="00FD1968" w:rsidRDefault="006D22BE" w:rsidP="006D22BE">
            <w:pPr>
              <w:pStyle w:val="C-TableText"/>
              <w:spacing w:before="50"/>
              <w:rPr>
                <w:sz w:val="20"/>
              </w:rPr>
            </w:pPr>
            <w:r w:rsidRPr="00FD1968">
              <w:rPr>
                <w:sz w:val="20"/>
              </w:rPr>
              <w:t>Mean</w:t>
            </w:r>
          </w:p>
        </w:tc>
        <w:tc>
          <w:tcPr>
            <w:tcW w:w="536" w:type="pct"/>
            <w:vAlign w:val="bottom"/>
          </w:tcPr>
          <w:p w14:paraId="33688A35" w14:textId="77777777" w:rsidR="006D22BE" w:rsidRPr="00FD1968" w:rsidRDefault="006D22BE" w:rsidP="006D22BE">
            <w:pPr>
              <w:pStyle w:val="C-TableText"/>
              <w:spacing w:before="50"/>
              <w:rPr>
                <w:sz w:val="20"/>
              </w:rPr>
            </w:pPr>
            <w:r w:rsidRPr="00FD1968">
              <w:rPr>
                <w:sz w:val="20"/>
              </w:rPr>
              <w:t>875</w:t>
            </w:r>
          </w:p>
        </w:tc>
        <w:tc>
          <w:tcPr>
            <w:tcW w:w="583" w:type="pct"/>
            <w:vAlign w:val="bottom"/>
          </w:tcPr>
          <w:p w14:paraId="4C8AED04" w14:textId="77777777" w:rsidR="006D22BE" w:rsidRPr="00FD1968" w:rsidRDefault="006D22BE" w:rsidP="006D22BE">
            <w:pPr>
              <w:pStyle w:val="C-TableText"/>
              <w:spacing w:before="50"/>
              <w:rPr>
                <w:sz w:val="20"/>
              </w:rPr>
            </w:pPr>
            <w:r w:rsidRPr="00FD1968">
              <w:rPr>
                <w:sz w:val="20"/>
              </w:rPr>
              <w:t>1410</w:t>
            </w:r>
          </w:p>
        </w:tc>
        <w:tc>
          <w:tcPr>
            <w:tcW w:w="437" w:type="pct"/>
            <w:vAlign w:val="bottom"/>
          </w:tcPr>
          <w:p w14:paraId="08B3A386" w14:textId="77777777" w:rsidR="006D22BE" w:rsidRPr="00FD1968" w:rsidRDefault="006D22BE" w:rsidP="006D22BE">
            <w:pPr>
              <w:pStyle w:val="C-TableText"/>
              <w:spacing w:before="50"/>
              <w:rPr>
                <w:sz w:val="20"/>
              </w:rPr>
            </w:pPr>
            <w:r w:rsidRPr="00FD1968">
              <w:rPr>
                <w:sz w:val="20"/>
              </w:rPr>
              <w:t>1.61</w:t>
            </w:r>
          </w:p>
        </w:tc>
        <w:tc>
          <w:tcPr>
            <w:tcW w:w="633" w:type="pct"/>
            <w:vAlign w:val="bottom"/>
          </w:tcPr>
          <w:p w14:paraId="6E9502D3" w14:textId="77777777" w:rsidR="006D22BE" w:rsidRPr="00FD1968" w:rsidRDefault="006D22BE" w:rsidP="006D22BE">
            <w:pPr>
              <w:pStyle w:val="C-TableText"/>
              <w:spacing w:before="50"/>
              <w:rPr>
                <w:sz w:val="20"/>
              </w:rPr>
            </w:pPr>
            <w:r w:rsidRPr="00FD1968">
              <w:rPr>
                <w:sz w:val="20"/>
              </w:rPr>
              <w:t>14600</w:t>
            </w:r>
          </w:p>
        </w:tc>
        <w:tc>
          <w:tcPr>
            <w:tcW w:w="631" w:type="pct"/>
            <w:vAlign w:val="bottom"/>
          </w:tcPr>
          <w:p w14:paraId="659A4CDD" w14:textId="77777777" w:rsidR="006D22BE" w:rsidRPr="00FD1968" w:rsidRDefault="006D22BE" w:rsidP="006D22BE">
            <w:pPr>
              <w:pStyle w:val="C-TableText"/>
              <w:spacing w:before="50"/>
              <w:rPr>
                <w:sz w:val="20"/>
              </w:rPr>
            </w:pPr>
            <w:r w:rsidRPr="00FD1968">
              <w:rPr>
                <w:sz w:val="20"/>
              </w:rPr>
              <w:t>26200</w:t>
            </w:r>
          </w:p>
        </w:tc>
        <w:tc>
          <w:tcPr>
            <w:tcW w:w="429" w:type="pct"/>
            <w:vAlign w:val="bottom"/>
          </w:tcPr>
          <w:p w14:paraId="6B83AFFF" w14:textId="77777777" w:rsidR="006D22BE" w:rsidRPr="00FD1968" w:rsidRDefault="006D22BE" w:rsidP="006D22BE">
            <w:pPr>
              <w:pStyle w:val="C-TableText"/>
              <w:spacing w:before="50"/>
              <w:rPr>
                <w:sz w:val="20"/>
              </w:rPr>
            </w:pPr>
            <w:r w:rsidRPr="00FD1968">
              <w:rPr>
                <w:sz w:val="20"/>
              </w:rPr>
              <w:t>1.95</w:t>
            </w:r>
          </w:p>
        </w:tc>
      </w:tr>
      <w:tr w:rsidR="006D22BE" w:rsidRPr="00FD1968" w14:paraId="321961A0" w14:textId="77777777" w:rsidTr="006D22BE">
        <w:trPr>
          <w:cantSplit/>
          <w:jc w:val="center"/>
        </w:trPr>
        <w:tc>
          <w:tcPr>
            <w:tcW w:w="923" w:type="pct"/>
            <w:vMerge/>
          </w:tcPr>
          <w:p w14:paraId="46B1597A" w14:textId="77777777" w:rsidR="006D22BE" w:rsidRPr="00FD1968" w:rsidRDefault="006D22BE" w:rsidP="006D22BE">
            <w:pPr>
              <w:pStyle w:val="C-TableText"/>
              <w:spacing w:before="50"/>
              <w:rPr>
                <w:sz w:val="20"/>
                <w:highlight w:val="green"/>
              </w:rPr>
            </w:pPr>
          </w:p>
        </w:tc>
        <w:tc>
          <w:tcPr>
            <w:tcW w:w="828" w:type="pct"/>
          </w:tcPr>
          <w:p w14:paraId="1CC26B66" w14:textId="77777777" w:rsidR="006D22BE" w:rsidRPr="00FD1968" w:rsidRDefault="006D22BE" w:rsidP="006D22BE">
            <w:pPr>
              <w:pStyle w:val="C-TableText"/>
              <w:spacing w:before="50"/>
              <w:rPr>
                <w:sz w:val="20"/>
              </w:rPr>
            </w:pPr>
            <w:r w:rsidRPr="00FD1968">
              <w:rPr>
                <w:sz w:val="20"/>
              </w:rPr>
              <w:t>SD</w:t>
            </w:r>
          </w:p>
        </w:tc>
        <w:tc>
          <w:tcPr>
            <w:tcW w:w="536" w:type="pct"/>
            <w:vAlign w:val="bottom"/>
          </w:tcPr>
          <w:p w14:paraId="699EE5DE" w14:textId="77777777" w:rsidR="006D22BE" w:rsidRPr="00FD1968" w:rsidRDefault="006D22BE" w:rsidP="006D22BE">
            <w:pPr>
              <w:pStyle w:val="C-TableText"/>
              <w:spacing w:before="50"/>
              <w:rPr>
                <w:sz w:val="20"/>
              </w:rPr>
            </w:pPr>
            <w:r w:rsidRPr="00FD1968">
              <w:rPr>
                <w:sz w:val="20"/>
              </w:rPr>
              <w:t>636</w:t>
            </w:r>
          </w:p>
        </w:tc>
        <w:tc>
          <w:tcPr>
            <w:tcW w:w="583" w:type="pct"/>
            <w:vAlign w:val="bottom"/>
          </w:tcPr>
          <w:p w14:paraId="0FE5703C" w14:textId="77777777" w:rsidR="006D22BE" w:rsidRPr="00FD1968" w:rsidRDefault="006D22BE" w:rsidP="006D22BE">
            <w:pPr>
              <w:pStyle w:val="C-TableText"/>
              <w:spacing w:before="50"/>
              <w:rPr>
                <w:sz w:val="20"/>
              </w:rPr>
            </w:pPr>
            <w:r w:rsidRPr="00FD1968">
              <w:rPr>
                <w:sz w:val="20"/>
              </w:rPr>
              <w:t>1030</w:t>
            </w:r>
          </w:p>
        </w:tc>
        <w:tc>
          <w:tcPr>
            <w:tcW w:w="437" w:type="pct"/>
            <w:vAlign w:val="bottom"/>
          </w:tcPr>
          <w:p w14:paraId="700F6790" w14:textId="77777777" w:rsidR="006D22BE" w:rsidRPr="00FD1968" w:rsidRDefault="006D22BE" w:rsidP="006D22BE">
            <w:pPr>
              <w:pStyle w:val="C-TableText"/>
              <w:spacing w:before="50"/>
              <w:rPr>
                <w:sz w:val="20"/>
              </w:rPr>
            </w:pPr>
            <w:r w:rsidRPr="00FD1968">
              <w:rPr>
                <w:sz w:val="20"/>
              </w:rPr>
              <w:t>0.312</w:t>
            </w:r>
          </w:p>
        </w:tc>
        <w:tc>
          <w:tcPr>
            <w:tcW w:w="633" w:type="pct"/>
            <w:vAlign w:val="bottom"/>
          </w:tcPr>
          <w:p w14:paraId="1A05013E" w14:textId="77777777" w:rsidR="006D22BE" w:rsidRPr="00FD1968" w:rsidRDefault="006D22BE" w:rsidP="006D22BE">
            <w:pPr>
              <w:pStyle w:val="C-TableText"/>
              <w:spacing w:before="50"/>
              <w:rPr>
                <w:sz w:val="20"/>
              </w:rPr>
            </w:pPr>
            <w:r w:rsidRPr="00FD1968">
              <w:rPr>
                <w:sz w:val="20"/>
              </w:rPr>
              <w:t>9720</w:t>
            </w:r>
          </w:p>
        </w:tc>
        <w:tc>
          <w:tcPr>
            <w:tcW w:w="631" w:type="pct"/>
            <w:vAlign w:val="bottom"/>
          </w:tcPr>
          <w:p w14:paraId="4D0D59CD" w14:textId="77777777" w:rsidR="006D22BE" w:rsidRPr="00FD1968" w:rsidRDefault="006D22BE" w:rsidP="006D22BE">
            <w:pPr>
              <w:pStyle w:val="C-TableText"/>
              <w:spacing w:before="50"/>
              <w:rPr>
                <w:sz w:val="20"/>
              </w:rPr>
            </w:pPr>
            <w:r w:rsidRPr="00FD1968">
              <w:rPr>
                <w:sz w:val="20"/>
              </w:rPr>
              <w:t>14400</w:t>
            </w:r>
          </w:p>
        </w:tc>
        <w:tc>
          <w:tcPr>
            <w:tcW w:w="429" w:type="pct"/>
            <w:vAlign w:val="bottom"/>
          </w:tcPr>
          <w:p w14:paraId="143AE2BE" w14:textId="77777777" w:rsidR="006D22BE" w:rsidRPr="00FD1968" w:rsidRDefault="006D22BE" w:rsidP="006D22BE">
            <w:pPr>
              <w:pStyle w:val="C-TableText"/>
              <w:spacing w:before="50"/>
              <w:rPr>
                <w:sz w:val="20"/>
              </w:rPr>
            </w:pPr>
            <w:r w:rsidRPr="00FD1968">
              <w:rPr>
                <w:sz w:val="20"/>
              </w:rPr>
              <w:t>0.834</w:t>
            </w:r>
          </w:p>
        </w:tc>
      </w:tr>
      <w:tr w:rsidR="006D22BE" w:rsidRPr="00FD1968" w14:paraId="42A0E546" w14:textId="77777777" w:rsidTr="006D22BE">
        <w:trPr>
          <w:cantSplit/>
          <w:jc w:val="center"/>
        </w:trPr>
        <w:tc>
          <w:tcPr>
            <w:tcW w:w="923" w:type="pct"/>
            <w:vMerge/>
          </w:tcPr>
          <w:p w14:paraId="12C2FF5C" w14:textId="77777777" w:rsidR="006D22BE" w:rsidRPr="00FD1968" w:rsidRDefault="006D22BE" w:rsidP="006D22BE">
            <w:pPr>
              <w:pStyle w:val="C-TableText"/>
              <w:spacing w:before="50"/>
              <w:rPr>
                <w:sz w:val="20"/>
                <w:highlight w:val="green"/>
              </w:rPr>
            </w:pPr>
          </w:p>
        </w:tc>
        <w:tc>
          <w:tcPr>
            <w:tcW w:w="828" w:type="pct"/>
          </w:tcPr>
          <w:p w14:paraId="5DCB23CB" w14:textId="77777777" w:rsidR="006D22BE" w:rsidRPr="00FD1968" w:rsidRDefault="006D22BE" w:rsidP="006D22BE">
            <w:pPr>
              <w:pStyle w:val="C-TableText"/>
              <w:spacing w:before="50"/>
              <w:rPr>
                <w:sz w:val="20"/>
              </w:rPr>
            </w:pPr>
            <w:proofErr w:type="spellStart"/>
            <w:r w:rsidRPr="00FD1968">
              <w:rPr>
                <w:sz w:val="20"/>
              </w:rPr>
              <w:t>GeoMean</w:t>
            </w:r>
            <w:proofErr w:type="spellEnd"/>
          </w:p>
        </w:tc>
        <w:tc>
          <w:tcPr>
            <w:tcW w:w="536" w:type="pct"/>
            <w:vAlign w:val="bottom"/>
          </w:tcPr>
          <w:p w14:paraId="55290580" w14:textId="77777777" w:rsidR="006D22BE" w:rsidRPr="00FD1968" w:rsidRDefault="006D22BE" w:rsidP="006D22BE">
            <w:pPr>
              <w:pStyle w:val="C-TableText"/>
              <w:spacing w:before="50"/>
              <w:rPr>
                <w:sz w:val="20"/>
              </w:rPr>
            </w:pPr>
            <w:r w:rsidRPr="00FD1968">
              <w:rPr>
                <w:sz w:val="20"/>
              </w:rPr>
              <w:t>719</w:t>
            </w:r>
          </w:p>
        </w:tc>
        <w:tc>
          <w:tcPr>
            <w:tcW w:w="583" w:type="pct"/>
            <w:vAlign w:val="bottom"/>
          </w:tcPr>
          <w:p w14:paraId="21C4E8C7" w14:textId="77777777" w:rsidR="006D22BE" w:rsidRPr="00FD1968" w:rsidRDefault="006D22BE" w:rsidP="006D22BE">
            <w:pPr>
              <w:pStyle w:val="C-TableText"/>
              <w:spacing w:before="50"/>
              <w:rPr>
                <w:sz w:val="20"/>
              </w:rPr>
            </w:pPr>
            <w:r w:rsidRPr="00FD1968">
              <w:rPr>
                <w:sz w:val="20"/>
              </w:rPr>
              <w:t>1140</w:t>
            </w:r>
          </w:p>
        </w:tc>
        <w:tc>
          <w:tcPr>
            <w:tcW w:w="437" w:type="pct"/>
            <w:vAlign w:val="bottom"/>
          </w:tcPr>
          <w:p w14:paraId="1A22D5A4" w14:textId="77777777" w:rsidR="006D22BE" w:rsidRPr="00FD1968" w:rsidRDefault="006D22BE" w:rsidP="006D22BE">
            <w:pPr>
              <w:pStyle w:val="C-TableText"/>
              <w:spacing w:before="50"/>
              <w:rPr>
                <w:sz w:val="20"/>
              </w:rPr>
            </w:pPr>
            <w:r w:rsidRPr="00FD1968">
              <w:rPr>
                <w:sz w:val="20"/>
              </w:rPr>
              <w:t>1.58</w:t>
            </w:r>
          </w:p>
        </w:tc>
        <w:tc>
          <w:tcPr>
            <w:tcW w:w="633" w:type="pct"/>
            <w:vAlign w:val="bottom"/>
          </w:tcPr>
          <w:p w14:paraId="456AA2A9" w14:textId="77777777" w:rsidR="006D22BE" w:rsidRPr="00FD1968" w:rsidRDefault="006D22BE" w:rsidP="006D22BE">
            <w:pPr>
              <w:pStyle w:val="C-TableText"/>
              <w:spacing w:before="50"/>
              <w:rPr>
                <w:sz w:val="20"/>
              </w:rPr>
            </w:pPr>
            <w:r w:rsidRPr="00FD1968">
              <w:rPr>
                <w:sz w:val="20"/>
              </w:rPr>
              <w:t>12200</w:t>
            </w:r>
          </w:p>
        </w:tc>
        <w:tc>
          <w:tcPr>
            <w:tcW w:w="631" w:type="pct"/>
            <w:vAlign w:val="bottom"/>
          </w:tcPr>
          <w:p w14:paraId="26EEFC12" w14:textId="77777777" w:rsidR="006D22BE" w:rsidRPr="00FD1968" w:rsidRDefault="006D22BE" w:rsidP="006D22BE">
            <w:pPr>
              <w:pStyle w:val="C-TableText"/>
              <w:spacing w:before="50"/>
              <w:rPr>
                <w:sz w:val="20"/>
              </w:rPr>
            </w:pPr>
            <w:r w:rsidRPr="00FD1968">
              <w:rPr>
                <w:sz w:val="20"/>
              </w:rPr>
              <w:t>22500</w:t>
            </w:r>
          </w:p>
        </w:tc>
        <w:tc>
          <w:tcPr>
            <w:tcW w:w="429" w:type="pct"/>
            <w:vAlign w:val="bottom"/>
          </w:tcPr>
          <w:p w14:paraId="39490DBD" w14:textId="77777777" w:rsidR="006D22BE" w:rsidRPr="00FD1968" w:rsidRDefault="006D22BE" w:rsidP="006D22BE">
            <w:pPr>
              <w:pStyle w:val="C-TableText"/>
              <w:spacing w:before="50"/>
              <w:rPr>
                <w:sz w:val="20"/>
              </w:rPr>
            </w:pPr>
            <w:r w:rsidRPr="00FD1968">
              <w:rPr>
                <w:sz w:val="20"/>
              </w:rPr>
              <w:t>1.85</w:t>
            </w:r>
          </w:p>
        </w:tc>
      </w:tr>
      <w:tr w:rsidR="006D22BE" w:rsidRPr="00FD1968" w14:paraId="4FDEFEC0" w14:textId="77777777" w:rsidTr="006D22BE">
        <w:trPr>
          <w:cantSplit/>
          <w:jc w:val="center"/>
        </w:trPr>
        <w:tc>
          <w:tcPr>
            <w:tcW w:w="923" w:type="pct"/>
            <w:vMerge/>
          </w:tcPr>
          <w:p w14:paraId="31889190" w14:textId="77777777" w:rsidR="006D22BE" w:rsidRPr="00FD1968" w:rsidRDefault="006D22BE" w:rsidP="006D22BE">
            <w:pPr>
              <w:pStyle w:val="C-TableText"/>
              <w:spacing w:before="50"/>
              <w:rPr>
                <w:kern w:val="24"/>
                <w:sz w:val="20"/>
                <w:highlight w:val="green"/>
              </w:rPr>
            </w:pPr>
          </w:p>
        </w:tc>
        <w:tc>
          <w:tcPr>
            <w:tcW w:w="828" w:type="pct"/>
          </w:tcPr>
          <w:p w14:paraId="5F4500B3" w14:textId="77777777" w:rsidR="006D22BE" w:rsidRPr="00FD1968" w:rsidRDefault="006D22BE" w:rsidP="006D22BE">
            <w:pPr>
              <w:pStyle w:val="C-TableText"/>
              <w:spacing w:before="50"/>
              <w:rPr>
                <w:kern w:val="24"/>
                <w:sz w:val="20"/>
              </w:rPr>
            </w:pPr>
            <w:r w:rsidRPr="00FD1968">
              <w:rPr>
                <w:sz w:val="20"/>
              </w:rPr>
              <w:t>90% CI lower</w:t>
            </w:r>
          </w:p>
        </w:tc>
        <w:tc>
          <w:tcPr>
            <w:tcW w:w="536" w:type="pct"/>
            <w:vAlign w:val="bottom"/>
          </w:tcPr>
          <w:p w14:paraId="7538C67D" w14:textId="77777777" w:rsidR="006D22BE" w:rsidRPr="00FD1968" w:rsidRDefault="006D22BE" w:rsidP="006D22BE">
            <w:pPr>
              <w:pStyle w:val="C-TableText"/>
              <w:spacing w:before="50"/>
              <w:rPr>
                <w:sz w:val="20"/>
              </w:rPr>
            </w:pPr>
            <w:r w:rsidRPr="00FD1968">
              <w:rPr>
                <w:sz w:val="20"/>
              </w:rPr>
              <w:t>632</w:t>
            </w:r>
          </w:p>
        </w:tc>
        <w:tc>
          <w:tcPr>
            <w:tcW w:w="583" w:type="pct"/>
            <w:vAlign w:val="bottom"/>
          </w:tcPr>
          <w:p w14:paraId="1E23A618" w14:textId="77777777" w:rsidR="006D22BE" w:rsidRPr="00FD1968" w:rsidRDefault="006D22BE" w:rsidP="006D22BE">
            <w:pPr>
              <w:pStyle w:val="C-TableText"/>
              <w:spacing w:before="50"/>
              <w:rPr>
                <w:sz w:val="20"/>
              </w:rPr>
            </w:pPr>
            <w:r w:rsidRPr="00FD1968">
              <w:rPr>
                <w:sz w:val="20"/>
              </w:rPr>
              <w:t>990</w:t>
            </w:r>
          </w:p>
        </w:tc>
        <w:tc>
          <w:tcPr>
            <w:tcW w:w="437" w:type="pct"/>
            <w:vAlign w:val="bottom"/>
          </w:tcPr>
          <w:p w14:paraId="58A7A3C9" w14:textId="77777777" w:rsidR="006D22BE" w:rsidRPr="00FD1968" w:rsidRDefault="006D22BE" w:rsidP="006D22BE">
            <w:pPr>
              <w:pStyle w:val="C-TableText"/>
              <w:spacing w:before="50"/>
              <w:rPr>
                <w:sz w:val="20"/>
              </w:rPr>
            </w:pPr>
            <w:r w:rsidRPr="00FD1968">
              <w:rPr>
                <w:sz w:val="20"/>
              </w:rPr>
              <w:t>1.52</w:t>
            </w:r>
          </w:p>
        </w:tc>
        <w:tc>
          <w:tcPr>
            <w:tcW w:w="633" w:type="pct"/>
            <w:vAlign w:val="bottom"/>
          </w:tcPr>
          <w:p w14:paraId="32433149" w14:textId="77777777" w:rsidR="006D22BE" w:rsidRPr="00FD1968" w:rsidRDefault="006D22BE" w:rsidP="006D22BE">
            <w:pPr>
              <w:pStyle w:val="C-TableText"/>
              <w:spacing w:before="50"/>
              <w:rPr>
                <w:sz w:val="20"/>
              </w:rPr>
            </w:pPr>
            <w:r w:rsidRPr="00FD1968">
              <w:rPr>
                <w:sz w:val="20"/>
              </w:rPr>
              <w:t>10700</w:t>
            </w:r>
          </w:p>
        </w:tc>
        <w:tc>
          <w:tcPr>
            <w:tcW w:w="631" w:type="pct"/>
            <w:vAlign w:val="bottom"/>
          </w:tcPr>
          <w:p w14:paraId="56C67A23" w14:textId="77777777" w:rsidR="006D22BE" w:rsidRPr="00FD1968" w:rsidRDefault="006D22BE" w:rsidP="006D22BE">
            <w:pPr>
              <w:pStyle w:val="C-TableText"/>
              <w:spacing w:before="50"/>
              <w:rPr>
                <w:sz w:val="20"/>
              </w:rPr>
            </w:pPr>
            <w:r w:rsidRPr="00FD1968">
              <w:rPr>
                <w:sz w:val="20"/>
              </w:rPr>
              <w:t>19900</w:t>
            </w:r>
          </w:p>
        </w:tc>
        <w:tc>
          <w:tcPr>
            <w:tcW w:w="429" w:type="pct"/>
            <w:vAlign w:val="bottom"/>
          </w:tcPr>
          <w:p w14:paraId="17486889" w14:textId="77777777" w:rsidR="006D22BE" w:rsidRPr="00FD1968" w:rsidRDefault="006D22BE" w:rsidP="006D22BE">
            <w:pPr>
              <w:pStyle w:val="C-TableText"/>
              <w:tabs>
                <w:tab w:val="left" w:pos="735"/>
              </w:tabs>
              <w:spacing w:before="50"/>
              <w:rPr>
                <w:sz w:val="20"/>
              </w:rPr>
            </w:pPr>
            <w:r w:rsidRPr="00FD1968">
              <w:rPr>
                <w:sz w:val="20"/>
              </w:rPr>
              <w:t>1.73</w:t>
            </w:r>
          </w:p>
        </w:tc>
      </w:tr>
      <w:tr w:rsidR="006D22BE" w:rsidRPr="00FD1968" w14:paraId="544E8D7C" w14:textId="77777777" w:rsidTr="006D22BE">
        <w:trPr>
          <w:cantSplit/>
          <w:jc w:val="center"/>
        </w:trPr>
        <w:tc>
          <w:tcPr>
            <w:tcW w:w="923" w:type="pct"/>
            <w:vMerge/>
          </w:tcPr>
          <w:p w14:paraId="38DFE152" w14:textId="77777777" w:rsidR="006D22BE" w:rsidRPr="00FD1968" w:rsidRDefault="006D22BE" w:rsidP="006D22BE">
            <w:pPr>
              <w:pStyle w:val="C-TableText"/>
              <w:spacing w:before="50"/>
              <w:rPr>
                <w:kern w:val="24"/>
                <w:sz w:val="20"/>
                <w:highlight w:val="green"/>
              </w:rPr>
            </w:pPr>
          </w:p>
        </w:tc>
        <w:tc>
          <w:tcPr>
            <w:tcW w:w="828" w:type="pct"/>
          </w:tcPr>
          <w:p w14:paraId="7FD3CAE5" w14:textId="77777777" w:rsidR="006D22BE" w:rsidRPr="00FD1968" w:rsidRDefault="006D22BE" w:rsidP="006D22BE">
            <w:pPr>
              <w:pStyle w:val="C-TableText"/>
              <w:spacing w:before="50"/>
              <w:rPr>
                <w:kern w:val="24"/>
                <w:sz w:val="20"/>
              </w:rPr>
            </w:pPr>
            <w:r w:rsidRPr="00FD1968">
              <w:rPr>
                <w:sz w:val="20"/>
              </w:rPr>
              <w:t>90% CI upper</w:t>
            </w:r>
          </w:p>
        </w:tc>
        <w:tc>
          <w:tcPr>
            <w:tcW w:w="536" w:type="pct"/>
            <w:vAlign w:val="bottom"/>
          </w:tcPr>
          <w:p w14:paraId="7B1BB7A9" w14:textId="77777777" w:rsidR="006D22BE" w:rsidRPr="00FD1968" w:rsidRDefault="006D22BE" w:rsidP="006D22BE">
            <w:pPr>
              <w:pStyle w:val="C-TableText"/>
              <w:spacing w:before="50"/>
              <w:rPr>
                <w:sz w:val="20"/>
              </w:rPr>
            </w:pPr>
            <w:r w:rsidRPr="00FD1968">
              <w:rPr>
                <w:sz w:val="20"/>
              </w:rPr>
              <w:t>819</w:t>
            </w:r>
          </w:p>
        </w:tc>
        <w:tc>
          <w:tcPr>
            <w:tcW w:w="583" w:type="pct"/>
            <w:vAlign w:val="bottom"/>
          </w:tcPr>
          <w:p w14:paraId="7161D3FD" w14:textId="77777777" w:rsidR="006D22BE" w:rsidRPr="00FD1968" w:rsidRDefault="006D22BE" w:rsidP="006D22BE">
            <w:pPr>
              <w:pStyle w:val="C-TableText"/>
              <w:spacing w:before="50"/>
              <w:rPr>
                <w:sz w:val="20"/>
              </w:rPr>
            </w:pPr>
            <w:r w:rsidRPr="00FD1968">
              <w:rPr>
                <w:sz w:val="20"/>
              </w:rPr>
              <w:t>1310</w:t>
            </w:r>
          </w:p>
        </w:tc>
        <w:tc>
          <w:tcPr>
            <w:tcW w:w="437" w:type="pct"/>
            <w:vAlign w:val="bottom"/>
          </w:tcPr>
          <w:p w14:paraId="510E8C04" w14:textId="77777777" w:rsidR="006D22BE" w:rsidRPr="00FD1968" w:rsidRDefault="006D22BE" w:rsidP="006D22BE">
            <w:pPr>
              <w:pStyle w:val="C-TableText"/>
              <w:spacing w:before="50"/>
              <w:rPr>
                <w:sz w:val="20"/>
              </w:rPr>
            </w:pPr>
            <w:r w:rsidRPr="00FD1968">
              <w:rPr>
                <w:sz w:val="20"/>
              </w:rPr>
              <w:t>1.65</w:t>
            </w:r>
          </w:p>
        </w:tc>
        <w:tc>
          <w:tcPr>
            <w:tcW w:w="633" w:type="pct"/>
            <w:vAlign w:val="bottom"/>
          </w:tcPr>
          <w:p w14:paraId="361E6014" w14:textId="77777777" w:rsidR="006D22BE" w:rsidRPr="00FD1968" w:rsidRDefault="006D22BE" w:rsidP="006D22BE">
            <w:pPr>
              <w:pStyle w:val="C-TableText"/>
              <w:spacing w:before="50"/>
              <w:rPr>
                <w:sz w:val="20"/>
              </w:rPr>
            </w:pPr>
            <w:r w:rsidRPr="00FD1968">
              <w:rPr>
                <w:sz w:val="20"/>
              </w:rPr>
              <w:t>13900</w:t>
            </w:r>
          </w:p>
        </w:tc>
        <w:tc>
          <w:tcPr>
            <w:tcW w:w="631" w:type="pct"/>
            <w:vAlign w:val="bottom"/>
          </w:tcPr>
          <w:p w14:paraId="4658A4F3" w14:textId="77777777" w:rsidR="006D22BE" w:rsidRPr="00FD1968" w:rsidRDefault="006D22BE" w:rsidP="006D22BE">
            <w:pPr>
              <w:pStyle w:val="C-TableText"/>
              <w:spacing w:before="50"/>
              <w:rPr>
                <w:sz w:val="20"/>
              </w:rPr>
            </w:pPr>
            <w:r w:rsidRPr="00FD1968">
              <w:rPr>
                <w:sz w:val="20"/>
              </w:rPr>
              <w:t>25600</w:t>
            </w:r>
          </w:p>
        </w:tc>
        <w:tc>
          <w:tcPr>
            <w:tcW w:w="429" w:type="pct"/>
            <w:vAlign w:val="bottom"/>
          </w:tcPr>
          <w:p w14:paraId="51BCD545" w14:textId="77777777" w:rsidR="006D22BE" w:rsidRPr="00FD1968" w:rsidRDefault="006D22BE" w:rsidP="006D22BE">
            <w:pPr>
              <w:pStyle w:val="C-TableText"/>
              <w:spacing w:before="50"/>
              <w:rPr>
                <w:sz w:val="20"/>
              </w:rPr>
            </w:pPr>
            <w:r w:rsidRPr="00FD1968">
              <w:rPr>
                <w:sz w:val="20"/>
              </w:rPr>
              <w:t>1.97</w:t>
            </w:r>
          </w:p>
        </w:tc>
      </w:tr>
      <w:tr w:rsidR="006D22BE" w:rsidRPr="00FD1968" w14:paraId="11A155BF" w14:textId="77777777" w:rsidTr="006D22BE">
        <w:trPr>
          <w:cantSplit/>
          <w:jc w:val="center"/>
        </w:trPr>
        <w:tc>
          <w:tcPr>
            <w:tcW w:w="923" w:type="pct"/>
            <w:vMerge w:val="restart"/>
          </w:tcPr>
          <w:p w14:paraId="6496AA95" w14:textId="77777777" w:rsidR="006D22BE" w:rsidRPr="00FD1968" w:rsidRDefault="006D22BE" w:rsidP="006D22BE">
            <w:pPr>
              <w:pStyle w:val="C-TableText"/>
              <w:spacing w:before="50"/>
              <w:rPr>
                <w:kern w:val="24"/>
                <w:sz w:val="20"/>
                <w:highlight w:val="green"/>
              </w:rPr>
            </w:pPr>
            <w:r w:rsidRPr="00FD1968">
              <w:rPr>
                <w:sz w:val="20"/>
              </w:rPr>
              <w:t>Diltiazem (120 mg BID)</w:t>
            </w:r>
          </w:p>
        </w:tc>
        <w:tc>
          <w:tcPr>
            <w:tcW w:w="828" w:type="pct"/>
          </w:tcPr>
          <w:p w14:paraId="031AFC7C" w14:textId="77777777" w:rsidR="006D22BE" w:rsidRPr="00FD1968" w:rsidRDefault="006D22BE" w:rsidP="006D22BE">
            <w:pPr>
              <w:pStyle w:val="C-TableText"/>
              <w:spacing w:before="50"/>
              <w:rPr>
                <w:kern w:val="24"/>
                <w:sz w:val="20"/>
              </w:rPr>
            </w:pPr>
            <w:r w:rsidRPr="00FD1968">
              <w:rPr>
                <w:sz w:val="20"/>
              </w:rPr>
              <w:t>Mean</w:t>
            </w:r>
          </w:p>
        </w:tc>
        <w:tc>
          <w:tcPr>
            <w:tcW w:w="536" w:type="pct"/>
            <w:vAlign w:val="bottom"/>
          </w:tcPr>
          <w:p w14:paraId="3D54D92B" w14:textId="77777777" w:rsidR="006D22BE" w:rsidRPr="00FD1968" w:rsidRDefault="006D22BE" w:rsidP="006D22BE">
            <w:pPr>
              <w:pStyle w:val="C-TableText"/>
              <w:spacing w:before="50"/>
              <w:rPr>
                <w:sz w:val="20"/>
              </w:rPr>
            </w:pPr>
            <w:r w:rsidRPr="00FD1968">
              <w:rPr>
                <w:sz w:val="20"/>
              </w:rPr>
              <w:t>879</w:t>
            </w:r>
          </w:p>
        </w:tc>
        <w:tc>
          <w:tcPr>
            <w:tcW w:w="583" w:type="pct"/>
            <w:vAlign w:val="bottom"/>
          </w:tcPr>
          <w:p w14:paraId="7B1C2255" w14:textId="77777777" w:rsidR="006D22BE" w:rsidRPr="00FD1968" w:rsidRDefault="006D22BE" w:rsidP="006D22BE">
            <w:pPr>
              <w:pStyle w:val="C-TableText"/>
              <w:spacing w:before="50"/>
              <w:rPr>
                <w:sz w:val="20"/>
              </w:rPr>
            </w:pPr>
            <w:r w:rsidRPr="00FD1968">
              <w:rPr>
                <w:sz w:val="20"/>
              </w:rPr>
              <w:t>1400</w:t>
            </w:r>
          </w:p>
        </w:tc>
        <w:tc>
          <w:tcPr>
            <w:tcW w:w="437" w:type="pct"/>
            <w:vAlign w:val="bottom"/>
          </w:tcPr>
          <w:p w14:paraId="015E1450" w14:textId="77777777" w:rsidR="006D22BE" w:rsidRPr="00FD1968" w:rsidRDefault="006D22BE" w:rsidP="006D22BE">
            <w:pPr>
              <w:pStyle w:val="C-TableText"/>
              <w:spacing w:before="50"/>
              <w:rPr>
                <w:sz w:val="20"/>
              </w:rPr>
            </w:pPr>
            <w:r w:rsidRPr="00FD1968">
              <w:rPr>
                <w:sz w:val="20"/>
              </w:rPr>
              <w:t>1.55</w:t>
            </w:r>
          </w:p>
        </w:tc>
        <w:tc>
          <w:tcPr>
            <w:tcW w:w="633" w:type="pct"/>
            <w:vAlign w:val="bottom"/>
          </w:tcPr>
          <w:p w14:paraId="113DF73D" w14:textId="77777777" w:rsidR="006D22BE" w:rsidRPr="00FD1968" w:rsidRDefault="006D22BE" w:rsidP="006D22BE">
            <w:pPr>
              <w:pStyle w:val="C-TableText"/>
              <w:spacing w:before="50"/>
              <w:rPr>
                <w:sz w:val="20"/>
              </w:rPr>
            </w:pPr>
            <w:r w:rsidRPr="00FD1968">
              <w:rPr>
                <w:sz w:val="20"/>
              </w:rPr>
              <w:t>14300</w:t>
            </w:r>
          </w:p>
        </w:tc>
        <w:tc>
          <w:tcPr>
            <w:tcW w:w="631" w:type="pct"/>
            <w:vAlign w:val="bottom"/>
          </w:tcPr>
          <w:p w14:paraId="11429F27" w14:textId="77777777" w:rsidR="006D22BE" w:rsidRPr="00FD1968" w:rsidRDefault="006D22BE" w:rsidP="006D22BE">
            <w:pPr>
              <w:pStyle w:val="C-TableText"/>
              <w:spacing w:before="50"/>
              <w:rPr>
                <w:sz w:val="20"/>
              </w:rPr>
            </w:pPr>
            <w:r w:rsidRPr="00FD1968">
              <w:rPr>
                <w:sz w:val="20"/>
              </w:rPr>
              <w:t>22900</w:t>
            </w:r>
          </w:p>
        </w:tc>
        <w:tc>
          <w:tcPr>
            <w:tcW w:w="429" w:type="pct"/>
            <w:vAlign w:val="bottom"/>
          </w:tcPr>
          <w:p w14:paraId="43E05ECA" w14:textId="77777777" w:rsidR="006D22BE" w:rsidRPr="00FD1968" w:rsidRDefault="006D22BE" w:rsidP="006D22BE">
            <w:pPr>
              <w:pStyle w:val="C-TableText"/>
              <w:spacing w:before="50"/>
              <w:rPr>
                <w:sz w:val="20"/>
              </w:rPr>
            </w:pPr>
            <w:r w:rsidRPr="00FD1968">
              <w:rPr>
                <w:sz w:val="20"/>
              </w:rPr>
              <w:t>1.65</w:t>
            </w:r>
          </w:p>
        </w:tc>
      </w:tr>
      <w:tr w:rsidR="006D22BE" w:rsidRPr="00FD1968" w14:paraId="6F2732CB" w14:textId="77777777" w:rsidTr="006D22BE">
        <w:trPr>
          <w:cantSplit/>
          <w:jc w:val="center"/>
        </w:trPr>
        <w:tc>
          <w:tcPr>
            <w:tcW w:w="923" w:type="pct"/>
            <w:vMerge/>
          </w:tcPr>
          <w:p w14:paraId="756340D2" w14:textId="77777777" w:rsidR="006D22BE" w:rsidRPr="00FD1968" w:rsidRDefault="006D22BE" w:rsidP="006D22BE">
            <w:pPr>
              <w:pStyle w:val="C-TableText"/>
              <w:spacing w:before="50"/>
              <w:rPr>
                <w:kern w:val="24"/>
                <w:sz w:val="20"/>
                <w:highlight w:val="green"/>
              </w:rPr>
            </w:pPr>
          </w:p>
        </w:tc>
        <w:tc>
          <w:tcPr>
            <w:tcW w:w="828" w:type="pct"/>
          </w:tcPr>
          <w:p w14:paraId="7BBAC095" w14:textId="77777777" w:rsidR="006D22BE" w:rsidRPr="00FD1968" w:rsidRDefault="006D22BE" w:rsidP="006D22BE">
            <w:pPr>
              <w:pStyle w:val="C-TableText"/>
              <w:spacing w:before="50"/>
              <w:rPr>
                <w:kern w:val="24"/>
                <w:sz w:val="20"/>
              </w:rPr>
            </w:pPr>
            <w:r w:rsidRPr="00FD1968">
              <w:rPr>
                <w:sz w:val="20"/>
              </w:rPr>
              <w:t>SD</w:t>
            </w:r>
          </w:p>
        </w:tc>
        <w:tc>
          <w:tcPr>
            <w:tcW w:w="536" w:type="pct"/>
            <w:vAlign w:val="bottom"/>
          </w:tcPr>
          <w:p w14:paraId="467AFD8E" w14:textId="77777777" w:rsidR="006D22BE" w:rsidRPr="00FD1968" w:rsidRDefault="006D22BE" w:rsidP="006D22BE">
            <w:pPr>
              <w:pStyle w:val="C-TableText"/>
              <w:spacing w:before="50"/>
              <w:rPr>
                <w:sz w:val="20"/>
              </w:rPr>
            </w:pPr>
            <w:r w:rsidRPr="00FD1968">
              <w:rPr>
                <w:sz w:val="20"/>
              </w:rPr>
              <w:t>466</w:t>
            </w:r>
          </w:p>
        </w:tc>
        <w:tc>
          <w:tcPr>
            <w:tcW w:w="583" w:type="pct"/>
            <w:vAlign w:val="bottom"/>
          </w:tcPr>
          <w:p w14:paraId="775DF9F0" w14:textId="77777777" w:rsidR="006D22BE" w:rsidRPr="00FD1968" w:rsidRDefault="006D22BE" w:rsidP="006D22BE">
            <w:pPr>
              <w:pStyle w:val="C-TableText"/>
              <w:spacing w:before="50"/>
              <w:rPr>
                <w:sz w:val="20"/>
              </w:rPr>
            </w:pPr>
            <w:r w:rsidRPr="00FD1968">
              <w:rPr>
                <w:sz w:val="20"/>
              </w:rPr>
              <w:t>898</w:t>
            </w:r>
          </w:p>
        </w:tc>
        <w:tc>
          <w:tcPr>
            <w:tcW w:w="437" w:type="pct"/>
            <w:vAlign w:val="bottom"/>
          </w:tcPr>
          <w:p w14:paraId="6B4A65B8" w14:textId="77777777" w:rsidR="006D22BE" w:rsidRPr="00FD1968" w:rsidRDefault="006D22BE" w:rsidP="006D22BE">
            <w:pPr>
              <w:pStyle w:val="C-TableText"/>
              <w:spacing w:before="50"/>
              <w:rPr>
                <w:sz w:val="20"/>
              </w:rPr>
            </w:pPr>
            <w:r w:rsidRPr="00FD1968">
              <w:rPr>
                <w:sz w:val="20"/>
              </w:rPr>
              <w:t>0.31</w:t>
            </w:r>
          </w:p>
        </w:tc>
        <w:tc>
          <w:tcPr>
            <w:tcW w:w="633" w:type="pct"/>
            <w:vAlign w:val="bottom"/>
          </w:tcPr>
          <w:p w14:paraId="202D35A9" w14:textId="77777777" w:rsidR="006D22BE" w:rsidRPr="00FD1968" w:rsidRDefault="006D22BE" w:rsidP="006D22BE">
            <w:pPr>
              <w:pStyle w:val="C-TableText"/>
              <w:spacing w:before="50"/>
              <w:rPr>
                <w:sz w:val="20"/>
              </w:rPr>
            </w:pPr>
            <w:r w:rsidRPr="00FD1968">
              <w:rPr>
                <w:sz w:val="20"/>
              </w:rPr>
              <w:t>8950</w:t>
            </w:r>
          </w:p>
        </w:tc>
        <w:tc>
          <w:tcPr>
            <w:tcW w:w="631" w:type="pct"/>
            <w:vAlign w:val="bottom"/>
          </w:tcPr>
          <w:p w14:paraId="01706AF1" w14:textId="77777777" w:rsidR="006D22BE" w:rsidRPr="00FD1968" w:rsidRDefault="006D22BE" w:rsidP="006D22BE">
            <w:pPr>
              <w:pStyle w:val="C-TableText"/>
              <w:spacing w:before="50"/>
              <w:rPr>
                <w:sz w:val="20"/>
              </w:rPr>
            </w:pPr>
            <w:r w:rsidRPr="00FD1968">
              <w:rPr>
                <w:sz w:val="20"/>
              </w:rPr>
              <w:t>13200</w:t>
            </w:r>
          </w:p>
        </w:tc>
        <w:tc>
          <w:tcPr>
            <w:tcW w:w="429" w:type="pct"/>
            <w:vAlign w:val="bottom"/>
          </w:tcPr>
          <w:p w14:paraId="50C34B29" w14:textId="77777777" w:rsidR="006D22BE" w:rsidRPr="00FD1968" w:rsidRDefault="006D22BE" w:rsidP="006D22BE">
            <w:pPr>
              <w:pStyle w:val="C-TableText"/>
              <w:spacing w:before="50"/>
              <w:rPr>
                <w:sz w:val="20"/>
              </w:rPr>
            </w:pPr>
            <w:r w:rsidRPr="00FD1968">
              <w:rPr>
                <w:sz w:val="20"/>
              </w:rPr>
              <w:t>0.39</w:t>
            </w:r>
          </w:p>
        </w:tc>
      </w:tr>
      <w:tr w:rsidR="006D22BE" w:rsidRPr="00FD1968" w14:paraId="6D1C8A59" w14:textId="77777777" w:rsidTr="006D22BE">
        <w:trPr>
          <w:cantSplit/>
          <w:jc w:val="center"/>
        </w:trPr>
        <w:tc>
          <w:tcPr>
            <w:tcW w:w="923" w:type="pct"/>
            <w:vMerge/>
          </w:tcPr>
          <w:p w14:paraId="4DD48550" w14:textId="77777777" w:rsidR="006D22BE" w:rsidRPr="00FD1968" w:rsidRDefault="006D22BE" w:rsidP="006D22BE">
            <w:pPr>
              <w:pStyle w:val="C-TableText"/>
              <w:spacing w:before="50"/>
              <w:rPr>
                <w:kern w:val="24"/>
                <w:sz w:val="20"/>
                <w:highlight w:val="green"/>
              </w:rPr>
            </w:pPr>
          </w:p>
        </w:tc>
        <w:tc>
          <w:tcPr>
            <w:tcW w:w="828" w:type="pct"/>
          </w:tcPr>
          <w:p w14:paraId="6D0B39BB" w14:textId="77777777" w:rsidR="006D22BE" w:rsidRPr="00FD1968" w:rsidRDefault="006D22BE" w:rsidP="006D22BE">
            <w:pPr>
              <w:pStyle w:val="C-TableText"/>
              <w:spacing w:before="50"/>
              <w:rPr>
                <w:kern w:val="24"/>
                <w:sz w:val="20"/>
              </w:rPr>
            </w:pPr>
            <w:proofErr w:type="spellStart"/>
            <w:r w:rsidRPr="00FD1968">
              <w:rPr>
                <w:sz w:val="20"/>
              </w:rPr>
              <w:t>GeoMean</w:t>
            </w:r>
            <w:proofErr w:type="spellEnd"/>
          </w:p>
        </w:tc>
        <w:tc>
          <w:tcPr>
            <w:tcW w:w="536" w:type="pct"/>
            <w:vAlign w:val="bottom"/>
          </w:tcPr>
          <w:p w14:paraId="62B2BBCF" w14:textId="77777777" w:rsidR="006D22BE" w:rsidRPr="00FD1968" w:rsidRDefault="006D22BE" w:rsidP="006D22BE">
            <w:pPr>
              <w:pStyle w:val="C-TableText"/>
              <w:spacing w:before="50"/>
              <w:rPr>
                <w:sz w:val="20"/>
              </w:rPr>
            </w:pPr>
            <w:r w:rsidRPr="00FD1968">
              <w:rPr>
                <w:sz w:val="20"/>
              </w:rPr>
              <w:t>761</w:t>
            </w:r>
          </w:p>
        </w:tc>
        <w:tc>
          <w:tcPr>
            <w:tcW w:w="583" w:type="pct"/>
            <w:vAlign w:val="bottom"/>
          </w:tcPr>
          <w:p w14:paraId="7DDBDE38" w14:textId="77777777" w:rsidR="006D22BE" w:rsidRPr="00FD1968" w:rsidRDefault="006D22BE" w:rsidP="006D22BE">
            <w:pPr>
              <w:pStyle w:val="C-TableText"/>
              <w:spacing w:before="50"/>
              <w:rPr>
                <w:sz w:val="20"/>
              </w:rPr>
            </w:pPr>
            <w:r w:rsidRPr="00FD1968">
              <w:rPr>
                <w:sz w:val="20"/>
              </w:rPr>
              <w:t>1160</w:t>
            </w:r>
          </w:p>
        </w:tc>
        <w:tc>
          <w:tcPr>
            <w:tcW w:w="437" w:type="pct"/>
            <w:vAlign w:val="bottom"/>
          </w:tcPr>
          <w:p w14:paraId="76E90B5E" w14:textId="77777777" w:rsidR="006D22BE" w:rsidRPr="00FD1968" w:rsidRDefault="006D22BE" w:rsidP="006D22BE">
            <w:pPr>
              <w:pStyle w:val="C-TableText"/>
              <w:spacing w:before="50"/>
              <w:rPr>
                <w:sz w:val="20"/>
              </w:rPr>
            </w:pPr>
            <w:r w:rsidRPr="00FD1968">
              <w:rPr>
                <w:sz w:val="20"/>
              </w:rPr>
              <w:t>1.52</w:t>
            </w:r>
          </w:p>
        </w:tc>
        <w:tc>
          <w:tcPr>
            <w:tcW w:w="633" w:type="pct"/>
            <w:vAlign w:val="bottom"/>
          </w:tcPr>
          <w:p w14:paraId="65660D42" w14:textId="77777777" w:rsidR="006D22BE" w:rsidRPr="00FD1968" w:rsidRDefault="006D22BE" w:rsidP="006D22BE">
            <w:pPr>
              <w:pStyle w:val="C-TableText"/>
              <w:spacing w:before="50"/>
              <w:rPr>
                <w:sz w:val="20"/>
              </w:rPr>
            </w:pPr>
            <w:r w:rsidRPr="00FD1968">
              <w:rPr>
                <w:sz w:val="20"/>
              </w:rPr>
              <w:t>12000</w:t>
            </w:r>
          </w:p>
        </w:tc>
        <w:tc>
          <w:tcPr>
            <w:tcW w:w="631" w:type="pct"/>
            <w:vAlign w:val="bottom"/>
          </w:tcPr>
          <w:p w14:paraId="17177D69" w14:textId="77777777" w:rsidR="006D22BE" w:rsidRPr="00FD1968" w:rsidRDefault="006D22BE" w:rsidP="006D22BE">
            <w:pPr>
              <w:pStyle w:val="C-TableText"/>
              <w:spacing w:before="50"/>
              <w:rPr>
                <w:sz w:val="20"/>
              </w:rPr>
            </w:pPr>
            <w:r w:rsidRPr="00FD1968">
              <w:rPr>
                <w:sz w:val="20"/>
              </w:rPr>
              <w:t>19400</w:t>
            </w:r>
          </w:p>
        </w:tc>
        <w:tc>
          <w:tcPr>
            <w:tcW w:w="429" w:type="pct"/>
            <w:vAlign w:val="bottom"/>
          </w:tcPr>
          <w:p w14:paraId="7B32F637" w14:textId="77777777" w:rsidR="006D22BE" w:rsidRPr="00FD1968" w:rsidRDefault="006D22BE" w:rsidP="006D22BE">
            <w:pPr>
              <w:pStyle w:val="C-TableText"/>
              <w:spacing w:before="50"/>
              <w:rPr>
                <w:sz w:val="20"/>
              </w:rPr>
            </w:pPr>
            <w:r w:rsidRPr="00FD1968">
              <w:rPr>
                <w:sz w:val="20"/>
              </w:rPr>
              <w:t>1.62</w:t>
            </w:r>
          </w:p>
        </w:tc>
      </w:tr>
      <w:tr w:rsidR="006D22BE" w:rsidRPr="00FD1968" w14:paraId="4A40B95A" w14:textId="77777777" w:rsidTr="006D22BE">
        <w:trPr>
          <w:cantSplit/>
          <w:jc w:val="center"/>
        </w:trPr>
        <w:tc>
          <w:tcPr>
            <w:tcW w:w="923" w:type="pct"/>
            <w:vMerge/>
          </w:tcPr>
          <w:p w14:paraId="7AF46799" w14:textId="77777777" w:rsidR="006D22BE" w:rsidRPr="00FD1968" w:rsidRDefault="006D22BE" w:rsidP="006D22BE">
            <w:pPr>
              <w:pStyle w:val="C-TableText"/>
              <w:spacing w:before="50"/>
              <w:rPr>
                <w:kern w:val="24"/>
                <w:sz w:val="20"/>
                <w:highlight w:val="green"/>
              </w:rPr>
            </w:pPr>
          </w:p>
        </w:tc>
        <w:tc>
          <w:tcPr>
            <w:tcW w:w="828" w:type="pct"/>
          </w:tcPr>
          <w:p w14:paraId="0D374EBF" w14:textId="77777777" w:rsidR="006D22BE" w:rsidRPr="00FD1968" w:rsidRDefault="006D22BE" w:rsidP="006D22BE">
            <w:pPr>
              <w:pStyle w:val="C-TableText"/>
              <w:spacing w:before="50"/>
              <w:rPr>
                <w:kern w:val="24"/>
                <w:sz w:val="20"/>
              </w:rPr>
            </w:pPr>
            <w:r w:rsidRPr="00FD1968">
              <w:rPr>
                <w:sz w:val="20"/>
              </w:rPr>
              <w:t>90% CI lower</w:t>
            </w:r>
          </w:p>
        </w:tc>
        <w:tc>
          <w:tcPr>
            <w:tcW w:w="536" w:type="pct"/>
            <w:vAlign w:val="bottom"/>
          </w:tcPr>
          <w:p w14:paraId="1DD4BA19" w14:textId="77777777" w:rsidR="006D22BE" w:rsidRPr="00FD1968" w:rsidRDefault="006D22BE" w:rsidP="006D22BE">
            <w:pPr>
              <w:pStyle w:val="C-TableText"/>
              <w:spacing w:before="50"/>
              <w:rPr>
                <w:sz w:val="20"/>
              </w:rPr>
            </w:pPr>
            <w:r w:rsidRPr="00FD1968">
              <w:rPr>
                <w:sz w:val="20"/>
              </w:rPr>
              <w:t>675</w:t>
            </w:r>
          </w:p>
        </w:tc>
        <w:tc>
          <w:tcPr>
            <w:tcW w:w="583" w:type="pct"/>
            <w:vAlign w:val="bottom"/>
          </w:tcPr>
          <w:p w14:paraId="04F41A37" w14:textId="77777777" w:rsidR="006D22BE" w:rsidRPr="00FD1968" w:rsidRDefault="006D22BE" w:rsidP="006D22BE">
            <w:pPr>
              <w:pStyle w:val="C-TableText"/>
              <w:spacing w:before="50"/>
              <w:rPr>
                <w:sz w:val="20"/>
              </w:rPr>
            </w:pPr>
            <w:r w:rsidRPr="00FD1968">
              <w:rPr>
                <w:sz w:val="20"/>
              </w:rPr>
              <w:t>1010</w:t>
            </w:r>
          </w:p>
        </w:tc>
        <w:tc>
          <w:tcPr>
            <w:tcW w:w="437" w:type="pct"/>
            <w:vAlign w:val="bottom"/>
          </w:tcPr>
          <w:p w14:paraId="239E6E3F" w14:textId="77777777" w:rsidR="006D22BE" w:rsidRPr="00FD1968" w:rsidRDefault="006D22BE" w:rsidP="006D22BE">
            <w:pPr>
              <w:pStyle w:val="C-TableText"/>
              <w:spacing w:before="50"/>
              <w:rPr>
                <w:sz w:val="20"/>
              </w:rPr>
            </w:pPr>
            <w:r w:rsidRPr="00FD1968">
              <w:rPr>
                <w:sz w:val="20"/>
              </w:rPr>
              <w:t>1.46</w:t>
            </w:r>
          </w:p>
        </w:tc>
        <w:tc>
          <w:tcPr>
            <w:tcW w:w="633" w:type="pct"/>
            <w:vAlign w:val="bottom"/>
          </w:tcPr>
          <w:p w14:paraId="0FF83E8E" w14:textId="77777777" w:rsidR="006D22BE" w:rsidRPr="00FD1968" w:rsidRDefault="006D22BE" w:rsidP="006D22BE">
            <w:pPr>
              <w:pStyle w:val="C-TableText"/>
              <w:spacing w:before="50"/>
              <w:rPr>
                <w:sz w:val="20"/>
              </w:rPr>
            </w:pPr>
            <w:r w:rsidRPr="00FD1968">
              <w:rPr>
                <w:sz w:val="20"/>
              </w:rPr>
              <w:t>10500</w:t>
            </w:r>
          </w:p>
        </w:tc>
        <w:tc>
          <w:tcPr>
            <w:tcW w:w="631" w:type="pct"/>
            <w:vAlign w:val="bottom"/>
          </w:tcPr>
          <w:p w14:paraId="418494FE" w14:textId="77777777" w:rsidR="006D22BE" w:rsidRPr="00FD1968" w:rsidRDefault="006D22BE" w:rsidP="006D22BE">
            <w:pPr>
              <w:pStyle w:val="C-TableText"/>
              <w:spacing w:before="50"/>
              <w:rPr>
                <w:sz w:val="20"/>
              </w:rPr>
            </w:pPr>
            <w:r w:rsidRPr="00FD1968">
              <w:rPr>
                <w:sz w:val="20"/>
              </w:rPr>
              <w:t>17100</w:t>
            </w:r>
          </w:p>
        </w:tc>
        <w:tc>
          <w:tcPr>
            <w:tcW w:w="429" w:type="pct"/>
            <w:vAlign w:val="bottom"/>
          </w:tcPr>
          <w:p w14:paraId="1654B216" w14:textId="77777777" w:rsidR="006D22BE" w:rsidRPr="00FD1968" w:rsidRDefault="006D22BE" w:rsidP="006D22BE">
            <w:pPr>
              <w:pStyle w:val="C-TableText"/>
              <w:spacing w:before="50"/>
              <w:rPr>
                <w:sz w:val="20"/>
              </w:rPr>
            </w:pPr>
            <w:r w:rsidRPr="00FD1968">
              <w:rPr>
                <w:sz w:val="20"/>
              </w:rPr>
              <w:t>1.55</w:t>
            </w:r>
          </w:p>
        </w:tc>
      </w:tr>
      <w:tr w:rsidR="006D22BE" w:rsidRPr="00FD1968" w14:paraId="27164977" w14:textId="77777777" w:rsidTr="006D22BE">
        <w:trPr>
          <w:cantSplit/>
          <w:jc w:val="center"/>
        </w:trPr>
        <w:tc>
          <w:tcPr>
            <w:tcW w:w="923" w:type="pct"/>
            <w:vMerge/>
          </w:tcPr>
          <w:p w14:paraId="301396DA" w14:textId="77777777" w:rsidR="006D22BE" w:rsidRPr="00FD1968" w:rsidRDefault="006D22BE" w:rsidP="006D22BE">
            <w:pPr>
              <w:pStyle w:val="C-TableText"/>
              <w:spacing w:before="50"/>
              <w:rPr>
                <w:kern w:val="24"/>
                <w:sz w:val="20"/>
                <w:highlight w:val="green"/>
              </w:rPr>
            </w:pPr>
          </w:p>
        </w:tc>
        <w:tc>
          <w:tcPr>
            <w:tcW w:w="828" w:type="pct"/>
          </w:tcPr>
          <w:p w14:paraId="7A8EE4E9" w14:textId="77777777" w:rsidR="006D22BE" w:rsidRPr="00FD1968" w:rsidRDefault="006D22BE" w:rsidP="006D22BE">
            <w:pPr>
              <w:pStyle w:val="C-TableText"/>
              <w:spacing w:before="50"/>
              <w:rPr>
                <w:kern w:val="24"/>
                <w:sz w:val="20"/>
              </w:rPr>
            </w:pPr>
            <w:r w:rsidRPr="00FD1968">
              <w:rPr>
                <w:sz w:val="20"/>
              </w:rPr>
              <w:t>90% CI upper</w:t>
            </w:r>
          </w:p>
        </w:tc>
        <w:tc>
          <w:tcPr>
            <w:tcW w:w="536" w:type="pct"/>
            <w:vAlign w:val="bottom"/>
          </w:tcPr>
          <w:p w14:paraId="56F0B5EE" w14:textId="77777777" w:rsidR="006D22BE" w:rsidRPr="00FD1968" w:rsidRDefault="006D22BE" w:rsidP="006D22BE">
            <w:pPr>
              <w:pStyle w:val="C-TableText"/>
              <w:spacing w:before="50"/>
              <w:rPr>
                <w:sz w:val="20"/>
              </w:rPr>
            </w:pPr>
            <w:r w:rsidRPr="00FD1968">
              <w:rPr>
                <w:sz w:val="20"/>
              </w:rPr>
              <w:t>858</w:t>
            </w:r>
          </w:p>
        </w:tc>
        <w:tc>
          <w:tcPr>
            <w:tcW w:w="583" w:type="pct"/>
            <w:vAlign w:val="bottom"/>
          </w:tcPr>
          <w:p w14:paraId="6B804BE4" w14:textId="77777777" w:rsidR="006D22BE" w:rsidRPr="00FD1968" w:rsidRDefault="006D22BE" w:rsidP="006D22BE">
            <w:pPr>
              <w:pStyle w:val="C-TableText"/>
              <w:spacing w:before="50"/>
              <w:rPr>
                <w:sz w:val="20"/>
              </w:rPr>
            </w:pPr>
            <w:r w:rsidRPr="00FD1968">
              <w:rPr>
                <w:sz w:val="20"/>
              </w:rPr>
              <w:t>1330</w:t>
            </w:r>
          </w:p>
        </w:tc>
        <w:tc>
          <w:tcPr>
            <w:tcW w:w="437" w:type="pct"/>
            <w:vAlign w:val="bottom"/>
          </w:tcPr>
          <w:p w14:paraId="33EC6144" w14:textId="77777777" w:rsidR="006D22BE" w:rsidRPr="00FD1968" w:rsidRDefault="006D22BE" w:rsidP="006D22BE">
            <w:pPr>
              <w:pStyle w:val="C-TableText"/>
              <w:spacing w:before="50"/>
              <w:rPr>
                <w:sz w:val="20"/>
              </w:rPr>
            </w:pPr>
            <w:r w:rsidRPr="00FD1968">
              <w:rPr>
                <w:sz w:val="20"/>
              </w:rPr>
              <w:t>1.58</w:t>
            </w:r>
          </w:p>
        </w:tc>
        <w:tc>
          <w:tcPr>
            <w:tcW w:w="633" w:type="pct"/>
            <w:vAlign w:val="bottom"/>
          </w:tcPr>
          <w:p w14:paraId="0E5C35DD" w14:textId="77777777" w:rsidR="006D22BE" w:rsidRPr="00FD1968" w:rsidRDefault="006D22BE" w:rsidP="006D22BE">
            <w:pPr>
              <w:pStyle w:val="C-TableText"/>
              <w:spacing w:before="50"/>
              <w:rPr>
                <w:sz w:val="20"/>
              </w:rPr>
            </w:pPr>
            <w:r w:rsidRPr="00FD1968">
              <w:rPr>
                <w:sz w:val="20"/>
              </w:rPr>
              <w:t>13700</w:t>
            </w:r>
          </w:p>
        </w:tc>
        <w:tc>
          <w:tcPr>
            <w:tcW w:w="631" w:type="pct"/>
            <w:vAlign w:val="bottom"/>
          </w:tcPr>
          <w:p w14:paraId="028B0FB1" w14:textId="77777777" w:rsidR="006D22BE" w:rsidRPr="00FD1968" w:rsidRDefault="006D22BE" w:rsidP="006D22BE">
            <w:pPr>
              <w:pStyle w:val="C-TableText"/>
              <w:spacing w:before="50"/>
              <w:rPr>
                <w:sz w:val="20"/>
              </w:rPr>
            </w:pPr>
            <w:r w:rsidRPr="00FD1968">
              <w:rPr>
                <w:sz w:val="20"/>
              </w:rPr>
              <w:t>22100</w:t>
            </w:r>
          </w:p>
        </w:tc>
        <w:tc>
          <w:tcPr>
            <w:tcW w:w="429" w:type="pct"/>
            <w:vAlign w:val="bottom"/>
          </w:tcPr>
          <w:p w14:paraId="2BE5B9D1" w14:textId="77777777" w:rsidR="006D22BE" w:rsidRPr="00FD1968" w:rsidRDefault="006D22BE" w:rsidP="006D22BE">
            <w:pPr>
              <w:pStyle w:val="C-TableText"/>
              <w:spacing w:before="50"/>
              <w:rPr>
                <w:sz w:val="20"/>
              </w:rPr>
            </w:pPr>
            <w:r w:rsidRPr="00FD1968">
              <w:rPr>
                <w:sz w:val="20"/>
              </w:rPr>
              <w:t>1.69</w:t>
            </w:r>
          </w:p>
        </w:tc>
      </w:tr>
      <w:tr w:rsidR="006D22BE" w:rsidRPr="00FD1968" w14:paraId="144E2076" w14:textId="77777777" w:rsidTr="006D22BE">
        <w:trPr>
          <w:cantSplit/>
          <w:jc w:val="center"/>
        </w:trPr>
        <w:tc>
          <w:tcPr>
            <w:tcW w:w="923" w:type="pct"/>
            <w:vMerge w:val="restart"/>
          </w:tcPr>
          <w:p w14:paraId="1D0D301A" w14:textId="77777777" w:rsidR="006D22BE" w:rsidRPr="00FD1968" w:rsidRDefault="006D22BE" w:rsidP="006D22BE">
            <w:pPr>
              <w:pStyle w:val="C-TableText"/>
              <w:spacing w:before="50"/>
              <w:rPr>
                <w:kern w:val="24"/>
                <w:sz w:val="20"/>
                <w:highlight w:val="green"/>
              </w:rPr>
            </w:pPr>
            <w:r w:rsidRPr="00FD1968">
              <w:rPr>
                <w:sz w:val="20"/>
              </w:rPr>
              <w:t>Fluvoxamine (100 mg BID)</w:t>
            </w:r>
          </w:p>
        </w:tc>
        <w:tc>
          <w:tcPr>
            <w:tcW w:w="828" w:type="pct"/>
          </w:tcPr>
          <w:p w14:paraId="1DFB0F11" w14:textId="77777777" w:rsidR="006D22BE" w:rsidRPr="00FD1968" w:rsidRDefault="006D22BE" w:rsidP="006D22BE">
            <w:pPr>
              <w:pStyle w:val="C-TableText"/>
              <w:spacing w:before="50"/>
              <w:rPr>
                <w:kern w:val="24"/>
                <w:sz w:val="20"/>
              </w:rPr>
            </w:pPr>
            <w:r w:rsidRPr="00FD1968">
              <w:rPr>
                <w:sz w:val="20"/>
              </w:rPr>
              <w:t>Mean</w:t>
            </w:r>
          </w:p>
        </w:tc>
        <w:tc>
          <w:tcPr>
            <w:tcW w:w="536" w:type="pct"/>
            <w:vAlign w:val="bottom"/>
          </w:tcPr>
          <w:p w14:paraId="437DCCCD" w14:textId="77777777" w:rsidR="006D22BE" w:rsidRPr="00FD1968" w:rsidRDefault="006D22BE" w:rsidP="006D22BE">
            <w:pPr>
              <w:pStyle w:val="C-TableText"/>
              <w:spacing w:before="50"/>
              <w:rPr>
                <w:sz w:val="20"/>
              </w:rPr>
            </w:pPr>
            <w:r w:rsidRPr="00FD1968">
              <w:rPr>
                <w:sz w:val="20"/>
              </w:rPr>
              <w:t>875</w:t>
            </w:r>
          </w:p>
        </w:tc>
        <w:tc>
          <w:tcPr>
            <w:tcW w:w="583" w:type="pct"/>
            <w:vAlign w:val="bottom"/>
          </w:tcPr>
          <w:p w14:paraId="4C26B534" w14:textId="77777777" w:rsidR="006D22BE" w:rsidRPr="00FD1968" w:rsidRDefault="006D22BE" w:rsidP="006D22BE">
            <w:pPr>
              <w:pStyle w:val="C-TableText"/>
              <w:spacing w:before="50"/>
              <w:rPr>
                <w:sz w:val="20"/>
              </w:rPr>
            </w:pPr>
            <w:r w:rsidRPr="00FD1968">
              <w:rPr>
                <w:sz w:val="20"/>
              </w:rPr>
              <w:t>1200</w:t>
            </w:r>
          </w:p>
        </w:tc>
        <w:tc>
          <w:tcPr>
            <w:tcW w:w="437" w:type="pct"/>
            <w:vAlign w:val="bottom"/>
          </w:tcPr>
          <w:p w14:paraId="040278D7" w14:textId="77777777" w:rsidR="006D22BE" w:rsidRPr="00FD1968" w:rsidRDefault="006D22BE" w:rsidP="006D22BE">
            <w:pPr>
              <w:pStyle w:val="C-TableText"/>
              <w:spacing w:before="50"/>
              <w:rPr>
                <w:sz w:val="20"/>
              </w:rPr>
            </w:pPr>
            <w:r w:rsidRPr="00FD1968">
              <w:rPr>
                <w:sz w:val="20"/>
              </w:rPr>
              <w:t>1.37</w:t>
            </w:r>
          </w:p>
        </w:tc>
        <w:tc>
          <w:tcPr>
            <w:tcW w:w="633" w:type="pct"/>
            <w:vAlign w:val="bottom"/>
          </w:tcPr>
          <w:p w14:paraId="6DE287A0" w14:textId="77777777" w:rsidR="006D22BE" w:rsidRPr="00FD1968" w:rsidRDefault="006D22BE" w:rsidP="006D22BE">
            <w:pPr>
              <w:pStyle w:val="C-TableText"/>
              <w:spacing w:before="50"/>
              <w:rPr>
                <w:sz w:val="20"/>
              </w:rPr>
            </w:pPr>
            <w:r w:rsidRPr="00FD1968">
              <w:rPr>
                <w:sz w:val="20"/>
              </w:rPr>
              <w:t>14600</w:t>
            </w:r>
          </w:p>
        </w:tc>
        <w:tc>
          <w:tcPr>
            <w:tcW w:w="631" w:type="pct"/>
            <w:vAlign w:val="bottom"/>
          </w:tcPr>
          <w:p w14:paraId="2679F5D2" w14:textId="77777777" w:rsidR="006D22BE" w:rsidRPr="00FD1968" w:rsidRDefault="006D22BE" w:rsidP="006D22BE">
            <w:pPr>
              <w:pStyle w:val="C-TableText"/>
              <w:spacing w:before="50"/>
              <w:rPr>
                <w:sz w:val="20"/>
              </w:rPr>
            </w:pPr>
            <w:r w:rsidRPr="00FD1968">
              <w:rPr>
                <w:sz w:val="20"/>
              </w:rPr>
              <w:t>24100</w:t>
            </w:r>
          </w:p>
        </w:tc>
        <w:tc>
          <w:tcPr>
            <w:tcW w:w="429" w:type="pct"/>
            <w:vAlign w:val="bottom"/>
          </w:tcPr>
          <w:p w14:paraId="2FD833F6" w14:textId="77777777" w:rsidR="006D22BE" w:rsidRPr="00FD1968" w:rsidRDefault="006D22BE" w:rsidP="006D22BE">
            <w:pPr>
              <w:pStyle w:val="C-TableText"/>
              <w:spacing w:before="50"/>
              <w:rPr>
                <w:sz w:val="20"/>
              </w:rPr>
            </w:pPr>
            <w:r w:rsidRPr="00FD1968">
              <w:rPr>
                <w:sz w:val="20"/>
              </w:rPr>
              <w:t>1.72</w:t>
            </w:r>
          </w:p>
        </w:tc>
      </w:tr>
      <w:tr w:rsidR="006D22BE" w:rsidRPr="00FD1968" w14:paraId="536F45BF" w14:textId="77777777" w:rsidTr="006D22BE">
        <w:trPr>
          <w:cantSplit/>
          <w:jc w:val="center"/>
        </w:trPr>
        <w:tc>
          <w:tcPr>
            <w:tcW w:w="923" w:type="pct"/>
            <w:vMerge/>
          </w:tcPr>
          <w:p w14:paraId="14401C45" w14:textId="77777777" w:rsidR="006D22BE" w:rsidRPr="00FD1968" w:rsidRDefault="006D22BE" w:rsidP="006D22BE">
            <w:pPr>
              <w:pStyle w:val="C-TableText"/>
              <w:spacing w:before="50"/>
              <w:rPr>
                <w:kern w:val="24"/>
                <w:sz w:val="20"/>
                <w:highlight w:val="green"/>
              </w:rPr>
            </w:pPr>
          </w:p>
        </w:tc>
        <w:tc>
          <w:tcPr>
            <w:tcW w:w="828" w:type="pct"/>
          </w:tcPr>
          <w:p w14:paraId="7A894EE4" w14:textId="77777777" w:rsidR="006D22BE" w:rsidRPr="00FD1968" w:rsidRDefault="006D22BE" w:rsidP="006D22BE">
            <w:pPr>
              <w:pStyle w:val="C-TableText"/>
              <w:spacing w:before="50"/>
              <w:rPr>
                <w:kern w:val="24"/>
                <w:sz w:val="20"/>
              </w:rPr>
            </w:pPr>
            <w:r w:rsidRPr="00FD1968">
              <w:rPr>
                <w:sz w:val="20"/>
              </w:rPr>
              <w:t>SD</w:t>
            </w:r>
          </w:p>
        </w:tc>
        <w:tc>
          <w:tcPr>
            <w:tcW w:w="536" w:type="pct"/>
            <w:vAlign w:val="bottom"/>
          </w:tcPr>
          <w:p w14:paraId="00A47A24" w14:textId="77777777" w:rsidR="006D22BE" w:rsidRPr="00FD1968" w:rsidRDefault="006D22BE" w:rsidP="006D22BE">
            <w:pPr>
              <w:pStyle w:val="C-TableText"/>
              <w:spacing w:before="50"/>
              <w:rPr>
                <w:sz w:val="20"/>
              </w:rPr>
            </w:pPr>
            <w:r w:rsidRPr="00FD1968">
              <w:rPr>
                <w:sz w:val="20"/>
              </w:rPr>
              <w:t>636</w:t>
            </w:r>
          </w:p>
        </w:tc>
        <w:tc>
          <w:tcPr>
            <w:tcW w:w="583" w:type="pct"/>
            <w:vAlign w:val="bottom"/>
          </w:tcPr>
          <w:p w14:paraId="40EE6D8D" w14:textId="77777777" w:rsidR="006D22BE" w:rsidRPr="00FD1968" w:rsidRDefault="006D22BE" w:rsidP="006D22BE">
            <w:pPr>
              <w:pStyle w:val="C-TableText"/>
              <w:spacing w:before="50"/>
              <w:rPr>
                <w:sz w:val="20"/>
              </w:rPr>
            </w:pPr>
            <w:r w:rsidRPr="00FD1968">
              <w:rPr>
                <w:sz w:val="20"/>
              </w:rPr>
              <w:t>876</w:t>
            </w:r>
          </w:p>
        </w:tc>
        <w:tc>
          <w:tcPr>
            <w:tcW w:w="437" w:type="pct"/>
            <w:vAlign w:val="bottom"/>
          </w:tcPr>
          <w:p w14:paraId="15ED9617" w14:textId="77777777" w:rsidR="006D22BE" w:rsidRPr="00FD1968" w:rsidRDefault="006D22BE" w:rsidP="006D22BE">
            <w:pPr>
              <w:pStyle w:val="C-TableText"/>
              <w:spacing w:before="50"/>
              <w:rPr>
                <w:sz w:val="20"/>
              </w:rPr>
            </w:pPr>
            <w:r w:rsidRPr="00FD1968">
              <w:rPr>
                <w:sz w:val="20"/>
              </w:rPr>
              <w:t>0.22</w:t>
            </w:r>
          </w:p>
        </w:tc>
        <w:tc>
          <w:tcPr>
            <w:tcW w:w="633" w:type="pct"/>
            <w:vAlign w:val="bottom"/>
          </w:tcPr>
          <w:p w14:paraId="56A3A375" w14:textId="77777777" w:rsidR="006D22BE" w:rsidRPr="00FD1968" w:rsidRDefault="006D22BE" w:rsidP="006D22BE">
            <w:pPr>
              <w:pStyle w:val="C-TableText"/>
              <w:spacing w:before="50"/>
              <w:rPr>
                <w:sz w:val="20"/>
              </w:rPr>
            </w:pPr>
            <w:r w:rsidRPr="00FD1968">
              <w:rPr>
                <w:sz w:val="20"/>
              </w:rPr>
              <w:t>9720</w:t>
            </w:r>
          </w:p>
        </w:tc>
        <w:tc>
          <w:tcPr>
            <w:tcW w:w="631" w:type="pct"/>
            <w:vAlign w:val="bottom"/>
          </w:tcPr>
          <w:p w14:paraId="5EC294B2" w14:textId="77777777" w:rsidR="006D22BE" w:rsidRPr="00FD1968" w:rsidRDefault="006D22BE" w:rsidP="006D22BE">
            <w:pPr>
              <w:pStyle w:val="C-TableText"/>
              <w:spacing w:before="50"/>
              <w:rPr>
                <w:sz w:val="20"/>
              </w:rPr>
            </w:pPr>
            <w:r w:rsidRPr="00FD1968">
              <w:rPr>
                <w:sz w:val="20"/>
              </w:rPr>
              <w:t>15100</w:t>
            </w:r>
          </w:p>
        </w:tc>
        <w:tc>
          <w:tcPr>
            <w:tcW w:w="429" w:type="pct"/>
            <w:vAlign w:val="bottom"/>
          </w:tcPr>
          <w:p w14:paraId="69CF5EA8" w14:textId="77777777" w:rsidR="006D22BE" w:rsidRPr="00FD1968" w:rsidRDefault="006D22BE" w:rsidP="006D22BE">
            <w:pPr>
              <w:pStyle w:val="C-TableText"/>
              <w:spacing w:before="50"/>
              <w:rPr>
                <w:sz w:val="20"/>
              </w:rPr>
            </w:pPr>
            <w:r w:rsidRPr="00FD1968">
              <w:rPr>
                <w:sz w:val="20"/>
              </w:rPr>
              <w:t>0.42</w:t>
            </w:r>
          </w:p>
        </w:tc>
      </w:tr>
      <w:tr w:rsidR="006D22BE" w:rsidRPr="00FD1968" w14:paraId="2602938E" w14:textId="77777777" w:rsidTr="006D22BE">
        <w:trPr>
          <w:cantSplit/>
          <w:jc w:val="center"/>
        </w:trPr>
        <w:tc>
          <w:tcPr>
            <w:tcW w:w="923" w:type="pct"/>
            <w:vMerge/>
          </w:tcPr>
          <w:p w14:paraId="6ED38DBF" w14:textId="77777777" w:rsidR="006D22BE" w:rsidRPr="00FD1968" w:rsidRDefault="006D22BE" w:rsidP="006D22BE">
            <w:pPr>
              <w:pStyle w:val="C-TableText"/>
              <w:spacing w:before="50"/>
              <w:rPr>
                <w:kern w:val="24"/>
                <w:sz w:val="20"/>
                <w:highlight w:val="green"/>
              </w:rPr>
            </w:pPr>
          </w:p>
        </w:tc>
        <w:tc>
          <w:tcPr>
            <w:tcW w:w="828" w:type="pct"/>
          </w:tcPr>
          <w:p w14:paraId="44F1BEAA" w14:textId="77777777" w:rsidR="006D22BE" w:rsidRPr="00FD1968" w:rsidRDefault="006D22BE" w:rsidP="006D22BE">
            <w:pPr>
              <w:pStyle w:val="C-TableText"/>
              <w:spacing w:before="50"/>
              <w:rPr>
                <w:kern w:val="24"/>
                <w:sz w:val="20"/>
              </w:rPr>
            </w:pPr>
            <w:proofErr w:type="spellStart"/>
            <w:r w:rsidRPr="00FD1968">
              <w:rPr>
                <w:sz w:val="20"/>
              </w:rPr>
              <w:t>GeoMean</w:t>
            </w:r>
            <w:proofErr w:type="spellEnd"/>
          </w:p>
        </w:tc>
        <w:tc>
          <w:tcPr>
            <w:tcW w:w="536" w:type="pct"/>
            <w:vAlign w:val="bottom"/>
          </w:tcPr>
          <w:p w14:paraId="092C575A" w14:textId="77777777" w:rsidR="006D22BE" w:rsidRPr="00FD1968" w:rsidRDefault="006D22BE" w:rsidP="006D22BE">
            <w:pPr>
              <w:pStyle w:val="C-TableText"/>
              <w:spacing w:before="50"/>
              <w:rPr>
                <w:sz w:val="20"/>
              </w:rPr>
            </w:pPr>
            <w:r w:rsidRPr="00FD1968">
              <w:rPr>
                <w:sz w:val="20"/>
              </w:rPr>
              <w:t>719</w:t>
            </w:r>
          </w:p>
        </w:tc>
        <w:tc>
          <w:tcPr>
            <w:tcW w:w="583" w:type="pct"/>
            <w:vAlign w:val="bottom"/>
          </w:tcPr>
          <w:p w14:paraId="051FD823" w14:textId="77777777" w:rsidR="006D22BE" w:rsidRPr="00FD1968" w:rsidRDefault="006D22BE" w:rsidP="006D22BE">
            <w:pPr>
              <w:pStyle w:val="C-TableText"/>
              <w:spacing w:before="50"/>
              <w:rPr>
                <w:sz w:val="20"/>
              </w:rPr>
            </w:pPr>
            <w:r w:rsidRPr="00FD1968">
              <w:rPr>
                <w:sz w:val="20"/>
              </w:rPr>
              <w:t>979</w:t>
            </w:r>
          </w:p>
        </w:tc>
        <w:tc>
          <w:tcPr>
            <w:tcW w:w="437" w:type="pct"/>
            <w:vAlign w:val="bottom"/>
          </w:tcPr>
          <w:p w14:paraId="31B37249" w14:textId="77777777" w:rsidR="006D22BE" w:rsidRPr="00FD1968" w:rsidRDefault="006D22BE" w:rsidP="006D22BE">
            <w:pPr>
              <w:pStyle w:val="C-TableText"/>
              <w:spacing w:before="50"/>
              <w:rPr>
                <w:sz w:val="20"/>
              </w:rPr>
            </w:pPr>
            <w:r w:rsidRPr="00FD1968">
              <w:rPr>
                <w:sz w:val="20"/>
              </w:rPr>
              <w:t>1.36</w:t>
            </w:r>
          </w:p>
        </w:tc>
        <w:tc>
          <w:tcPr>
            <w:tcW w:w="633" w:type="pct"/>
            <w:vAlign w:val="bottom"/>
          </w:tcPr>
          <w:p w14:paraId="4C341D81" w14:textId="77777777" w:rsidR="006D22BE" w:rsidRPr="00FD1968" w:rsidRDefault="006D22BE" w:rsidP="006D22BE">
            <w:pPr>
              <w:pStyle w:val="C-TableText"/>
              <w:spacing w:before="50"/>
              <w:rPr>
                <w:sz w:val="20"/>
              </w:rPr>
            </w:pPr>
            <w:r w:rsidRPr="00FD1968">
              <w:rPr>
                <w:sz w:val="20"/>
              </w:rPr>
              <w:t>12200</w:t>
            </w:r>
          </w:p>
        </w:tc>
        <w:tc>
          <w:tcPr>
            <w:tcW w:w="631" w:type="pct"/>
            <w:vAlign w:val="bottom"/>
          </w:tcPr>
          <w:p w14:paraId="065CC68B" w14:textId="77777777" w:rsidR="006D22BE" w:rsidRPr="00FD1968" w:rsidRDefault="006D22BE" w:rsidP="006D22BE">
            <w:pPr>
              <w:pStyle w:val="C-TableText"/>
              <w:spacing w:before="50"/>
              <w:rPr>
                <w:sz w:val="20"/>
              </w:rPr>
            </w:pPr>
            <w:r w:rsidRPr="00FD1968">
              <w:rPr>
                <w:sz w:val="20"/>
              </w:rPr>
              <w:t>20600</w:t>
            </w:r>
          </w:p>
        </w:tc>
        <w:tc>
          <w:tcPr>
            <w:tcW w:w="429" w:type="pct"/>
            <w:vAlign w:val="bottom"/>
          </w:tcPr>
          <w:p w14:paraId="30396C75" w14:textId="77777777" w:rsidR="006D22BE" w:rsidRPr="00FD1968" w:rsidRDefault="006D22BE" w:rsidP="006D22BE">
            <w:pPr>
              <w:pStyle w:val="C-TableText"/>
              <w:spacing w:before="50"/>
              <w:rPr>
                <w:sz w:val="20"/>
              </w:rPr>
            </w:pPr>
            <w:r w:rsidRPr="00FD1968">
              <w:rPr>
                <w:sz w:val="20"/>
              </w:rPr>
              <w:t>1.69</w:t>
            </w:r>
          </w:p>
        </w:tc>
      </w:tr>
      <w:tr w:rsidR="006D22BE" w:rsidRPr="00FD1968" w14:paraId="478EE12F" w14:textId="77777777" w:rsidTr="006D22BE">
        <w:trPr>
          <w:cantSplit/>
          <w:jc w:val="center"/>
        </w:trPr>
        <w:tc>
          <w:tcPr>
            <w:tcW w:w="923" w:type="pct"/>
            <w:vMerge/>
          </w:tcPr>
          <w:p w14:paraId="4BE37A43" w14:textId="77777777" w:rsidR="006D22BE" w:rsidRPr="00FD1968" w:rsidRDefault="006D22BE" w:rsidP="006D22BE">
            <w:pPr>
              <w:pStyle w:val="C-TableText"/>
              <w:spacing w:before="50"/>
              <w:rPr>
                <w:kern w:val="24"/>
                <w:sz w:val="20"/>
                <w:highlight w:val="green"/>
              </w:rPr>
            </w:pPr>
          </w:p>
        </w:tc>
        <w:tc>
          <w:tcPr>
            <w:tcW w:w="828" w:type="pct"/>
          </w:tcPr>
          <w:p w14:paraId="70D647B6" w14:textId="77777777" w:rsidR="006D22BE" w:rsidRPr="00FD1968" w:rsidRDefault="006D22BE" w:rsidP="006D22BE">
            <w:pPr>
              <w:pStyle w:val="C-TableText"/>
              <w:spacing w:before="50"/>
              <w:rPr>
                <w:kern w:val="24"/>
                <w:sz w:val="20"/>
              </w:rPr>
            </w:pPr>
            <w:r w:rsidRPr="00FD1968">
              <w:rPr>
                <w:sz w:val="20"/>
              </w:rPr>
              <w:t>90% CI lower</w:t>
            </w:r>
          </w:p>
        </w:tc>
        <w:tc>
          <w:tcPr>
            <w:tcW w:w="536" w:type="pct"/>
            <w:vAlign w:val="bottom"/>
          </w:tcPr>
          <w:p w14:paraId="6789F61E" w14:textId="77777777" w:rsidR="006D22BE" w:rsidRPr="00FD1968" w:rsidRDefault="006D22BE" w:rsidP="006D22BE">
            <w:pPr>
              <w:pStyle w:val="C-TableText"/>
              <w:spacing w:before="50"/>
              <w:rPr>
                <w:sz w:val="20"/>
              </w:rPr>
            </w:pPr>
            <w:r w:rsidRPr="00FD1968">
              <w:rPr>
                <w:sz w:val="20"/>
              </w:rPr>
              <w:t>632</w:t>
            </w:r>
          </w:p>
        </w:tc>
        <w:tc>
          <w:tcPr>
            <w:tcW w:w="583" w:type="pct"/>
            <w:vAlign w:val="bottom"/>
          </w:tcPr>
          <w:p w14:paraId="32B3D768" w14:textId="77777777" w:rsidR="006D22BE" w:rsidRPr="00FD1968" w:rsidRDefault="006D22BE" w:rsidP="006D22BE">
            <w:pPr>
              <w:pStyle w:val="C-TableText"/>
              <w:spacing w:before="50"/>
              <w:rPr>
                <w:sz w:val="20"/>
              </w:rPr>
            </w:pPr>
            <w:r w:rsidRPr="00FD1968">
              <w:rPr>
                <w:sz w:val="20"/>
              </w:rPr>
              <w:t>856</w:t>
            </w:r>
          </w:p>
        </w:tc>
        <w:tc>
          <w:tcPr>
            <w:tcW w:w="437" w:type="pct"/>
            <w:vAlign w:val="bottom"/>
          </w:tcPr>
          <w:p w14:paraId="385B89F2" w14:textId="77777777" w:rsidR="006D22BE" w:rsidRPr="00FD1968" w:rsidRDefault="006D22BE" w:rsidP="006D22BE">
            <w:pPr>
              <w:pStyle w:val="C-TableText"/>
              <w:spacing w:before="50"/>
              <w:rPr>
                <w:sz w:val="20"/>
              </w:rPr>
            </w:pPr>
            <w:r w:rsidRPr="00FD1968">
              <w:rPr>
                <w:sz w:val="20"/>
              </w:rPr>
              <w:t>1.32</w:t>
            </w:r>
          </w:p>
        </w:tc>
        <w:tc>
          <w:tcPr>
            <w:tcW w:w="633" w:type="pct"/>
            <w:vAlign w:val="bottom"/>
          </w:tcPr>
          <w:p w14:paraId="2AC7E899" w14:textId="77777777" w:rsidR="006D22BE" w:rsidRPr="00FD1968" w:rsidRDefault="006D22BE" w:rsidP="006D22BE">
            <w:pPr>
              <w:pStyle w:val="C-TableText"/>
              <w:spacing w:before="50"/>
              <w:rPr>
                <w:sz w:val="20"/>
              </w:rPr>
            </w:pPr>
            <w:r w:rsidRPr="00FD1968">
              <w:rPr>
                <w:sz w:val="20"/>
              </w:rPr>
              <w:t>10700</w:t>
            </w:r>
          </w:p>
        </w:tc>
        <w:tc>
          <w:tcPr>
            <w:tcW w:w="631" w:type="pct"/>
            <w:vAlign w:val="bottom"/>
          </w:tcPr>
          <w:p w14:paraId="52330DB2" w14:textId="77777777" w:rsidR="006D22BE" w:rsidRPr="00FD1968" w:rsidRDefault="006D22BE" w:rsidP="006D22BE">
            <w:pPr>
              <w:pStyle w:val="C-TableText"/>
              <w:spacing w:before="50"/>
              <w:rPr>
                <w:sz w:val="20"/>
              </w:rPr>
            </w:pPr>
            <w:r w:rsidRPr="00FD1968">
              <w:rPr>
                <w:sz w:val="20"/>
              </w:rPr>
              <w:t>18200</w:t>
            </w:r>
          </w:p>
        </w:tc>
        <w:tc>
          <w:tcPr>
            <w:tcW w:w="429" w:type="pct"/>
            <w:vAlign w:val="bottom"/>
          </w:tcPr>
          <w:p w14:paraId="0BA156E2" w14:textId="77777777" w:rsidR="006D22BE" w:rsidRPr="00FD1968" w:rsidRDefault="006D22BE" w:rsidP="006D22BE">
            <w:pPr>
              <w:pStyle w:val="C-TableText"/>
              <w:spacing w:before="50"/>
              <w:rPr>
                <w:sz w:val="20"/>
              </w:rPr>
            </w:pPr>
            <w:r w:rsidRPr="00FD1968">
              <w:rPr>
                <w:sz w:val="20"/>
              </w:rPr>
              <w:t>1.61</w:t>
            </w:r>
          </w:p>
        </w:tc>
      </w:tr>
      <w:tr w:rsidR="006D22BE" w:rsidRPr="00FD1968" w14:paraId="2BA08692" w14:textId="77777777" w:rsidTr="006D22BE">
        <w:trPr>
          <w:cantSplit/>
          <w:jc w:val="center"/>
        </w:trPr>
        <w:tc>
          <w:tcPr>
            <w:tcW w:w="923" w:type="pct"/>
            <w:vMerge/>
          </w:tcPr>
          <w:p w14:paraId="4F61B40C" w14:textId="77777777" w:rsidR="006D22BE" w:rsidRPr="00FD1968" w:rsidRDefault="006D22BE" w:rsidP="006D22BE">
            <w:pPr>
              <w:pStyle w:val="C-TableText"/>
              <w:spacing w:before="50"/>
              <w:rPr>
                <w:kern w:val="24"/>
                <w:sz w:val="20"/>
                <w:highlight w:val="green"/>
              </w:rPr>
            </w:pPr>
          </w:p>
        </w:tc>
        <w:tc>
          <w:tcPr>
            <w:tcW w:w="828" w:type="pct"/>
          </w:tcPr>
          <w:p w14:paraId="72450061" w14:textId="77777777" w:rsidR="006D22BE" w:rsidRPr="00FD1968" w:rsidRDefault="006D22BE" w:rsidP="006D22BE">
            <w:pPr>
              <w:pStyle w:val="C-TableText"/>
              <w:spacing w:before="50"/>
              <w:rPr>
                <w:kern w:val="24"/>
                <w:sz w:val="20"/>
              </w:rPr>
            </w:pPr>
            <w:r w:rsidRPr="00FD1968">
              <w:rPr>
                <w:sz w:val="20"/>
              </w:rPr>
              <w:t>90% CI upper</w:t>
            </w:r>
          </w:p>
        </w:tc>
        <w:tc>
          <w:tcPr>
            <w:tcW w:w="536" w:type="pct"/>
            <w:vAlign w:val="bottom"/>
          </w:tcPr>
          <w:p w14:paraId="5C2C8924" w14:textId="77777777" w:rsidR="006D22BE" w:rsidRPr="00FD1968" w:rsidRDefault="006D22BE" w:rsidP="006D22BE">
            <w:pPr>
              <w:pStyle w:val="C-TableText"/>
              <w:spacing w:before="50"/>
              <w:rPr>
                <w:sz w:val="20"/>
              </w:rPr>
            </w:pPr>
            <w:r w:rsidRPr="00FD1968">
              <w:rPr>
                <w:sz w:val="20"/>
              </w:rPr>
              <w:t>819</w:t>
            </w:r>
          </w:p>
        </w:tc>
        <w:tc>
          <w:tcPr>
            <w:tcW w:w="583" w:type="pct"/>
            <w:vAlign w:val="bottom"/>
          </w:tcPr>
          <w:p w14:paraId="33960651" w14:textId="77777777" w:rsidR="006D22BE" w:rsidRPr="00FD1968" w:rsidRDefault="006D22BE" w:rsidP="006D22BE">
            <w:pPr>
              <w:pStyle w:val="C-TableText"/>
              <w:spacing w:before="50"/>
              <w:rPr>
                <w:sz w:val="20"/>
              </w:rPr>
            </w:pPr>
            <w:r w:rsidRPr="00FD1968">
              <w:rPr>
                <w:sz w:val="20"/>
              </w:rPr>
              <w:t>1120</w:t>
            </w:r>
          </w:p>
        </w:tc>
        <w:tc>
          <w:tcPr>
            <w:tcW w:w="437" w:type="pct"/>
            <w:vAlign w:val="bottom"/>
          </w:tcPr>
          <w:p w14:paraId="1D7D1BE8" w14:textId="77777777" w:rsidR="006D22BE" w:rsidRPr="00FD1968" w:rsidRDefault="006D22BE" w:rsidP="006D22BE">
            <w:pPr>
              <w:pStyle w:val="C-TableText"/>
              <w:spacing w:before="50"/>
              <w:rPr>
                <w:sz w:val="20"/>
              </w:rPr>
            </w:pPr>
            <w:r w:rsidRPr="00FD1968">
              <w:rPr>
                <w:sz w:val="20"/>
              </w:rPr>
              <w:t>1.4</w:t>
            </w:r>
          </w:p>
        </w:tc>
        <w:tc>
          <w:tcPr>
            <w:tcW w:w="633" w:type="pct"/>
            <w:vAlign w:val="bottom"/>
          </w:tcPr>
          <w:p w14:paraId="63A45BE3" w14:textId="77777777" w:rsidR="006D22BE" w:rsidRPr="00FD1968" w:rsidRDefault="006D22BE" w:rsidP="006D22BE">
            <w:pPr>
              <w:pStyle w:val="C-TableText"/>
              <w:spacing w:before="50"/>
              <w:rPr>
                <w:sz w:val="20"/>
              </w:rPr>
            </w:pPr>
            <w:r w:rsidRPr="00FD1968">
              <w:rPr>
                <w:sz w:val="20"/>
              </w:rPr>
              <w:t>13900</w:t>
            </w:r>
          </w:p>
        </w:tc>
        <w:tc>
          <w:tcPr>
            <w:tcW w:w="631" w:type="pct"/>
            <w:vAlign w:val="bottom"/>
          </w:tcPr>
          <w:p w14:paraId="3365EDAE" w14:textId="77777777" w:rsidR="006D22BE" w:rsidRPr="00FD1968" w:rsidRDefault="006D22BE" w:rsidP="006D22BE">
            <w:pPr>
              <w:pStyle w:val="C-TableText"/>
              <w:spacing w:before="50"/>
              <w:rPr>
                <w:sz w:val="20"/>
              </w:rPr>
            </w:pPr>
            <w:r w:rsidRPr="00FD1968">
              <w:rPr>
                <w:sz w:val="20"/>
              </w:rPr>
              <w:t>23300</w:t>
            </w:r>
          </w:p>
        </w:tc>
        <w:tc>
          <w:tcPr>
            <w:tcW w:w="429" w:type="pct"/>
            <w:vAlign w:val="bottom"/>
          </w:tcPr>
          <w:p w14:paraId="685BFA5C" w14:textId="77777777" w:rsidR="006D22BE" w:rsidRPr="00FD1968" w:rsidRDefault="006D22BE" w:rsidP="006D22BE">
            <w:pPr>
              <w:pStyle w:val="C-TableText"/>
              <w:spacing w:before="50"/>
              <w:rPr>
                <w:sz w:val="20"/>
              </w:rPr>
            </w:pPr>
            <w:r w:rsidRPr="00FD1968">
              <w:rPr>
                <w:sz w:val="20"/>
              </w:rPr>
              <w:t>1.76</w:t>
            </w:r>
          </w:p>
        </w:tc>
      </w:tr>
      <w:tr w:rsidR="006D22BE" w:rsidRPr="00FD1968" w14:paraId="038DE037" w14:textId="77777777" w:rsidTr="006D22BE">
        <w:trPr>
          <w:cantSplit/>
          <w:jc w:val="center"/>
        </w:trPr>
        <w:tc>
          <w:tcPr>
            <w:tcW w:w="923" w:type="pct"/>
            <w:vMerge w:val="restart"/>
          </w:tcPr>
          <w:p w14:paraId="48575F23" w14:textId="77777777" w:rsidR="006D22BE" w:rsidRPr="00FD1968" w:rsidRDefault="006D22BE" w:rsidP="006D22BE">
            <w:pPr>
              <w:pStyle w:val="C-TableText"/>
              <w:spacing w:before="50"/>
              <w:rPr>
                <w:kern w:val="24"/>
                <w:sz w:val="20"/>
                <w:highlight w:val="green"/>
              </w:rPr>
            </w:pPr>
            <w:r w:rsidRPr="00FD1968">
              <w:rPr>
                <w:kern w:val="24"/>
                <w:sz w:val="20"/>
              </w:rPr>
              <w:t>Quinidine (200 mg QD)</w:t>
            </w:r>
          </w:p>
        </w:tc>
        <w:tc>
          <w:tcPr>
            <w:tcW w:w="828" w:type="pct"/>
          </w:tcPr>
          <w:p w14:paraId="5AE9A239" w14:textId="77777777" w:rsidR="006D22BE" w:rsidRPr="00FD1968" w:rsidRDefault="006D22BE" w:rsidP="006D22BE">
            <w:pPr>
              <w:pStyle w:val="C-TableText"/>
              <w:spacing w:before="50"/>
              <w:rPr>
                <w:kern w:val="24"/>
                <w:sz w:val="20"/>
              </w:rPr>
            </w:pPr>
            <w:r w:rsidRPr="00FD1968">
              <w:rPr>
                <w:sz w:val="20"/>
              </w:rPr>
              <w:t>Mean</w:t>
            </w:r>
          </w:p>
        </w:tc>
        <w:tc>
          <w:tcPr>
            <w:tcW w:w="536" w:type="pct"/>
            <w:vAlign w:val="bottom"/>
          </w:tcPr>
          <w:p w14:paraId="50013CBF" w14:textId="77777777" w:rsidR="006D22BE" w:rsidRPr="00FD1968" w:rsidRDefault="006D22BE" w:rsidP="006D22BE">
            <w:pPr>
              <w:pStyle w:val="C-TableText"/>
              <w:spacing w:before="50"/>
              <w:rPr>
                <w:sz w:val="20"/>
              </w:rPr>
            </w:pPr>
            <w:r w:rsidRPr="00FD1968">
              <w:rPr>
                <w:sz w:val="20"/>
              </w:rPr>
              <w:t>878</w:t>
            </w:r>
          </w:p>
        </w:tc>
        <w:tc>
          <w:tcPr>
            <w:tcW w:w="583" w:type="pct"/>
            <w:vAlign w:val="bottom"/>
          </w:tcPr>
          <w:p w14:paraId="5A8455A2" w14:textId="77777777" w:rsidR="006D22BE" w:rsidRPr="00FD1968" w:rsidRDefault="006D22BE" w:rsidP="006D22BE">
            <w:pPr>
              <w:pStyle w:val="C-TableText"/>
              <w:spacing w:before="50"/>
              <w:rPr>
                <w:sz w:val="20"/>
              </w:rPr>
            </w:pPr>
            <w:r w:rsidRPr="00FD1968">
              <w:rPr>
                <w:sz w:val="20"/>
              </w:rPr>
              <w:t>1090</w:t>
            </w:r>
          </w:p>
        </w:tc>
        <w:tc>
          <w:tcPr>
            <w:tcW w:w="437" w:type="pct"/>
            <w:vAlign w:val="bottom"/>
          </w:tcPr>
          <w:p w14:paraId="21D6176C" w14:textId="77777777" w:rsidR="006D22BE" w:rsidRPr="00FD1968" w:rsidRDefault="006D22BE" w:rsidP="006D22BE">
            <w:pPr>
              <w:pStyle w:val="C-TableText"/>
              <w:spacing w:before="50"/>
              <w:rPr>
                <w:sz w:val="20"/>
              </w:rPr>
            </w:pPr>
            <w:r w:rsidRPr="00FD1968">
              <w:rPr>
                <w:sz w:val="20"/>
              </w:rPr>
              <w:t>1.22</w:t>
            </w:r>
          </w:p>
        </w:tc>
        <w:tc>
          <w:tcPr>
            <w:tcW w:w="633" w:type="pct"/>
            <w:vAlign w:val="bottom"/>
          </w:tcPr>
          <w:p w14:paraId="2D4D4F78" w14:textId="77777777" w:rsidR="006D22BE" w:rsidRPr="00FD1968" w:rsidRDefault="006D22BE" w:rsidP="006D22BE">
            <w:pPr>
              <w:pStyle w:val="C-TableText"/>
              <w:spacing w:before="50"/>
              <w:rPr>
                <w:sz w:val="20"/>
              </w:rPr>
            </w:pPr>
            <w:r w:rsidRPr="00FD1968">
              <w:rPr>
                <w:sz w:val="20"/>
              </w:rPr>
              <w:t>14400</w:t>
            </w:r>
          </w:p>
        </w:tc>
        <w:tc>
          <w:tcPr>
            <w:tcW w:w="631" w:type="pct"/>
            <w:vAlign w:val="bottom"/>
          </w:tcPr>
          <w:p w14:paraId="09EE8224" w14:textId="77777777" w:rsidR="006D22BE" w:rsidRPr="00FD1968" w:rsidRDefault="006D22BE" w:rsidP="006D22BE">
            <w:pPr>
              <w:pStyle w:val="C-TableText"/>
              <w:spacing w:before="50"/>
              <w:rPr>
                <w:sz w:val="20"/>
              </w:rPr>
            </w:pPr>
            <w:r w:rsidRPr="00FD1968">
              <w:rPr>
                <w:sz w:val="20"/>
              </w:rPr>
              <w:t>17100</w:t>
            </w:r>
          </w:p>
        </w:tc>
        <w:tc>
          <w:tcPr>
            <w:tcW w:w="429" w:type="pct"/>
            <w:vAlign w:val="bottom"/>
          </w:tcPr>
          <w:p w14:paraId="1E0366DD" w14:textId="77777777" w:rsidR="006D22BE" w:rsidRPr="00FD1968" w:rsidRDefault="006D22BE" w:rsidP="006D22BE">
            <w:pPr>
              <w:pStyle w:val="C-TableText"/>
              <w:spacing w:before="50"/>
              <w:rPr>
                <w:sz w:val="20"/>
              </w:rPr>
            </w:pPr>
            <w:r w:rsidRPr="00FD1968">
              <w:rPr>
                <w:sz w:val="20"/>
              </w:rPr>
              <w:t>1.18</w:t>
            </w:r>
          </w:p>
        </w:tc>
      </w:tr>
      <w:tr w:rsidR="006D22BE" w:rsidRPr="00FD1968" w14:paraId="541CE9E6" w14:textId="77777777" w:rsidTr="006D22BE">
        <w:trPr>
          <w:cantSplit/>
          <w:jc w:val="center"/>
        </w:trPr>
        <w:tc>
          <w:tcPr>
            <w:tcW w:w="923" w:type="pct"/>
            <w:vMerge/>
          </w:tcPr>
          <w:p w14:paraId="74DF4CBC" w14:textId="77777777" w:rsidR="006D22BE" w:rsidRPr="00FD1968" w:rsidRDefault="006D22BE" w:rsidP="006D22BE">
            <w:pPr>
              <w:pStyle w:val="C-TableText"/>
              <w:spacing w:before="50"/>
              <w:rPr>
                <w:kern w:val="24"/>
                <w:sz w:val="20"/>
                <w:highlight w:val="green"/>
              </w:rPr>
            </w:pPr>
          </w:p>
        </w:tc>
        <w:tc>
          <w:tcPr>
            <w:tcW w:w="828" w:type="pct"/>
          </w:tcPr>
          <w:p w14:paraId="358FAF53" w14:textId="77777777" w:rsidR="006D22BE" w:rsidRPr="00FD1968" w:rsidRDefault="006D22BE" w:rsidP="006D22BE">
            <w:pPr>
              <w:pStyle w:val="C-TableText"/>
              <w:spacing w:before="50"/>
              <w:rPr>
                <w:kern w:val="24"/>
                <w:sz w:val="20"/>
              </w:rPr>
            </w:pPr>
            <w:r w:rsidRPr="00FD1968">
              <w:rPr>
                <w:sz w:val="20"/>
              </w:rPr>
              <w:t>SD</w:t>
            </w:r>
          </w:p>
        </w:tc>
        <w:tc>
          <w:tcPr>
            <w:tcW w:w="536" w:type="pct"/>
            <w:vAlign w:val="bottom"/>
          </w:tcPr>
          <w:p w14:paraId="6445D3B3" w14:textId="77777777" w:rsidR="006D22BE" w:rsidRPr="00FD1968" w:rsidRDefault="006D22BE" w:rsidP="006D22BE">
            <w:pPr>
              <w:pStyle w:val="C-TableText"/>
              <w:spacing w:before="50"/>
              <w:rPr>
                <w:sz w:val="20"/>
              </w:rPr>
            </w:pPr>
            <w:r w:rsidRPr="00FD1968">
              <w:rPr>
                <w:sz w:val="20"/>
              </w:rPr>
              <w:t>455</w:t>
            </w:r>
          </w:p>
        </w:tc>
        <w:tc>
          <w:tcPr>
            <w:tcW w:w="583" w:type="pct"/>
            <w:vAlign w:val="bottom"/>
          </w:tcPr>
          <w:p w14:paraId="65D75DFB" w14:textId="77777777" w:rsidR="006D22BE" w:rsidRPr="00FD1968" w:rsidRDefault="006D22BE" w:rsidP="006D22BE">
            <w:pPr>
              <w:pStyle w:val="C-TableText"/>
              <w:spacing w:before="50"/>
              <w:rPr>
                <w:sz w:val="20"/>
              </w:rPr>
            </w:pPr>
            <w:r w:rsidRPr="00FD1968">
              <w:rPr>
                <w:sz w:val="20"/>
              </w:rPr>
              <w:t>602</w:t>
            </w:r>
          </w:p>
        </w:tc>
        <w:tc>
          <w:tcPr>
            <w:tcW w:w="437" w:type="pct"/>
            <w:vAlign w:val="bottom"/>
          </w:tcPr>
          <w:p w14:paraId="123D4BDD" w14:textId="77777777" w:rsidR="006D22BE" w:rsidRPr="00FD1968" w:rsidRDefault="006D22BE" w:rsidP="006D22BE">
            <w:pPr>
              <w:pStyle w:val="C-TableText"/>
              <w:spacing w:before="50"/>
              <w:rPr>
                <w:sz w:val="20"/>
              </w:rPr>
            </w:pPr>
            <w:r w:rsidRPr="00FD1968">
              <w:rPr>
                <w:sz w:val="20"/>
              </w:rPr>
              <w:t>0.13</w:t>
            </w:r>
          </w:p>
        </w:tc>
        <w:tc>
          <w:tcPr>
            <w:tcW w:w="633" w:type="pct"/>
            <w:vAlign w:val="bottom"/>
          </w:tcPr>
          <w:p w14:paraId="5494236B" w14:textId="77777777" w:rsidR="006D22BE" w:rsidRPr="00FD1968" w:rsidRDefault="006D22BE" w:rsidP="006D22BE">
            <w:pPr>
              <w:pStyle w:val="C-TableText"/>
              <w:spacing w:before="50"/>
              <w:rPr>
                <w:sz w:val="20"/>
              </w:rPr>
            </w:pPr>
            <w:r w:rsidRPr="00FD1968">
              <w:rPr>
                <w:sz w:val="20"/>
              </w:rPr>
              <w:t>9270</w:t>
            </w:r>
          </w:p>
        </w:tc>
        <w:tc>
          <w:tcPr>
            <w:tcW w:w="631" w:type="pct"/>
            <w:vAlign w:val="bottom"/>
          </w:tcPr>
          <w:p w14:paraId="521F9A4F" w14:textId="77777777" w:rsidR="006D22BE" w:rsidRPr="00FD1968" w:rsidRDefault="006D22BE" w:rsidP="006D22BE">
            <w:pPr>
              <w:pStyle w:val="C-TableText"/>
              <w:spacing w:before="50"/>
              <w:rPr>
                <w:sz w:val="20"/>
              </w:rPr>
            </w:pPr>
            <w:r w:rsidRPr="00FD1968">
              <w:rPr>
                <w:sz w:val="20"/>
              </w:rPr>
              <w:t>11400</w:t>
            </w:r>
          </w:p>
        </w:tc>
        <w:tc>
          <w:tcPr>
            <w:tcW w:w="429" w:type="pct"/>
            <w:vAlign w:val="bottom"/>
          </w:tcPr>
          <w:p w14:paraId="216FABC2" w14:textId="77777777" w:rsidR="006D22BE" w:rsidRPr="00FD1968" w:rsidRDefault="006D22BE" w:rsidP="006D22BE">
            <w:pPr>
              <w:pStyle w:val="C-TableText"/>
              <w:spacing w:before="50"/>
              <w:rPr>
                <w:sz w:val="20"/>
              </w:rPr>
            </w:pPr>
            <w:r w:rsidRPr="00FD1968">
              <w:rPr>
                <w:sz w:val="20"/>
              </w:rPr>
              <w:t>0.07</w:t>
            </w:r>
          </w:p>
        </w:tc>
      </w:tr>
      <w:tr w:rsidR="006D22BE" w:rsidRPr="00FD1968" w14:paraId="03695739" w14:textId="77777777" w:rsidTr="006D22BE">
        <w:trPr>
          <w:cantSplit/>
          <w:jc w:val="center"/>
        </w:trPr>
        <w:tc>
          <w:tcPr>
            <w:tcW w:w="923" w:type="pct"/>
            <w:vMerge/>
          </w:tcPr>
          <w:p w14:paraId="7445EDC6" w14:textId="77777777" w:rsidR="006D22BE" w:rsidRPr="00FD1968" w:rsidRDefault="006D22BE" w:rsidP="006D22BE">
            <w:pPr>
              <w:pStyle w:val="C-TableText"/>
              <w:spacing w:before="50"/>
              <w:rPr>
                <w:kern w:val="24"/>
                <w:sz w:val="20"/>
                <w:highlight w:val="green"/>
              </w:rPr>
            </w:pPr>
          </w:p>
        </w:tc>
        <w:tc>
          <w:tcPr>
            <w:tcW w:w="828" w:type="pct"/>
          </w:tcPr>
          <w:p w14:paraId="39BFC13D" w14:textId="77777777" w:rsidR="006D22BE" w:rsidRPr="00FD1968" w:rsidRDefault="006D22BE" w:rsidP="006D22BE">
            <w:pPr>
              <w:pStyle w:val="C-TableText"/>
              <w:spacing w:before="50"/>
              <w:rPr>
                <w:kern w:val="24"/>
                <w:sz w:val="20"/>
              </w:rPr>
            </w:pPr>
            <w:proofErr w:type="spellStart"/>
            <w:r w:rsidRPr="00FD1968">
              <w:rPr>
                <w:sz w:val="20"/>
              </w:rPr>
              <w:t>GeoMean</w:t>
            </w:r>
            <w:proofErr w:type="spellEnd"/>
          </w:p>
        </w:tc>
        <w:tc>
          <w:tcPr>
            <w:tcW w:w="536" w:type="pct"/>
            <w:vAlign w:val="bottom"/>
          </w:tcPr>
          <w:p w14:paraId="0C6501D4" w14:textId="77777777" w:rsidR="006D22BE" w:rsidRPr="00FD1968" w:rsidRDefault="006D22BE" w:rsidP="006D22BE">
            <w:pPr>
              <w:pStyle w:val="C-TableText"/>
              <w:spacing w:before="50"/>
              <w:rPr>
                <w:sz w:val="20"/>
              </w:rPr>
            </w:pPr>
            <w:r w:rsidRPr="00FD1968">
              <w:rPr>
                <w:sz w:val="20"/>
              </w:rPr>
              <w:t>763</w:t>
            </w:r>
          </w:p>
        </w:tc>
        <w:tc>
          <w:tcPr>
            <w:tcW w:w="583" w:type="pct"/>
            <w:vAlign w:val="bottom"/>
          </w:tcPr>
          <w:p w14:paraId="1A03CC21" w14:textId="77777777" w:rsidR="006D22BE" w:rsidRPr="00FD1968" w:rsidRDefault="006D22BE" w:rsidP="006D22BE">
            <w:pPr>
              <w:pStyle w:val="C-TableText"/>
              <w:spacing w:before="50"/>
              <w:rPr>
                <w:sz w:val="20"/>
              </w:rPr>
            </w:pPr>
            <w:r w:rsidRPr="00FD1968">
              <w:rPr>
                <w:sz w:val="20"/>
              </w:rPr>
              <w:t>925</w:t>
            </w:r>
          </w:p>
        </w:tc>
        <w:tc>
          <w:tcPr>
            <w:tcW w:w="437" w:type="pct"/>
            <w:vAlign w:val="bottom"/>
          </w:tcPr>
          <w:p w14:paraId="1EBAC49D" w14:textId="77777777" w:rsidR="006D22BE" w:rsidRPr="00FD1968" w:rsidRDefault="006D22BE" w:rsidP="006D22BE">
            <w:pPr>
              <w:pStyle w:val="C-TableText"/>
              <w:spacing w:before="50"/>
              <w:rPr>
                <w:sz w:val="20"/>
              </w:rPr>
            </w:pPr>
            <w:r w:rsidRPr="00FD1968">
              <w:rPr>
                <w:sz w:val="20"/>
              </w:rPr>
              <w:t>1.21</w:t>
            </w:r>
          </w:p>
        </w:tc>
        <w:tc>
          <w:tcPr>
            <w:tcW w:w="633" w:type="pct"/>
            <w:vAlign w:val="bottom"/>
          </w:tcPr>
          <w:p w14:paraId="7E157E78" w14:textId="77777777" w:rsidR="006D22BE" w:rsidRPr="00FD1968" w:rsidRDefault="006D22BE" w:rsidP="006D22BE">
            <w:pPr>
              <w:pStyle w:val="C-TableText"/>
              <w:spacing w:before="50"/>
              <w:rPr>
                <w:sz w:val="20"/>
              </w:rPr>
            </w:pPr>
            <w:r w:rsidRPr="00FD1968">
              <w:rPr>
                <w:sz w:val="20"/>
              </w:rPr>
              <w:t>12000</w:t>
            </w:r>
          </w:p>
        </w:tc>
        <w:tc>
          <w:tcPr>
            <w:tcW w:w="631" w:type="pct"/>
            <w:vAlign w:val="bottom"/>
          </w:tcPr>
          <w:p w14:paraId="19A1ADB8" w14:textId="77777777" w:rsidR="006D22BE" w:rsidRPr="00FD1968" w:rsidRDefault="006D22BE" w:rsidP="006D22BE">
            <w:pPr>
              <w:pStyle w:val="C-TableText"/>
              <w:spacing w:before="50"/>
              <w:rPr>
                <w:sz w:val="20"/>
              </w:rPr>
            </w:pPr>
            <w:r w:rsidRPr="00FD1968">
              <w:rPr>
                <w:sz w:val="20"/>
              </w:rPr>
              <w:t>14200</w:t>
            </w:r>
          </w:p>
        </w:tc>
        <w:tc>
          <w:tcPr>
            <w:tcW w:w="429" w:type="pct"/>
            <w:vAlign w:val="bottom"/>
          </w:tcPr>
          <w:p w14:paraId="6A922383" w14:textId="77777777" w:rsidR="006D22BE" w:rsidRPr="00FD1968" w:rsidRDefault="006D22BE" w:rsidP="006D22BE">
            <w:pPr>
              <w:pStyle w:val="C-TableText"/>
              <w:spacing w:before="50"/>
              <w:rPr>
                <w:sz w:val="20"/>
              </w:rPr>
            </w:pPr>
            <w:r w:rsidRPr="00FD1968">
              <w:rPr>
                <w:sz w:val="20"/>
              </w:rPr>
              <w:t>1.18</w:t>
            </w:r>
          </w:p>
        </w:tc>
      </w:tr>
      <w:tr w:rsidR="006D22BE" w:rsidRPr="00FD1968" w14:paraId="589EB4B8" w14:textId="77777777" w:rsidTr="006D22BE">
        <w:trPr>
          <w:cantSplit/>
          <w:jc w:val="center"/>
        </w:trPr>
        <w:tc>
          <w:tcPr>
            <w:tcW w:w="923" w:type="pct"/>
            <w:vMerge/>
          </w:tcPr>
          <w:p w14:paraId="7B43D821" w14:textId="77777777" w:rsidR="006D22BE" w:rsidRPr="00FD1968" w:rsidRDefault="006D22BE" w:rsidP="006D22BE">
            <w:pPr>
              <w:pStyle w:val="C-TableText"/>
              <w:spacing w:before="50"/>
              <w:rPr>
                <w:kern w:val="24"/>
                <w:sz w:val="20"/>
                <w:highlight w:val="green"/>
              </w:rPr>
            </w:pPr>
          </w:p>
        </w:tc>
        <w:tc>
          <w:tcPr>
            <w:tcW w:w="828" w:type="pct"/>
          </w:tcPr>
          <w:p w14:paraId="74C7738E" w14:textId="77777777" w:rsidR="006D22BE" w:rsidRPr="00FD1968" w:rsidRDefault="006D22BE" w:rsidP="006D22BE">
            <w:pPr>
              <w:pStyle w:val="C-TableText"/>
              <w:spacing w:before="50"/>
              <w:rPr>
                <w:kern w:val="24"/>
                <w:sz w:val="20"/>
              </w:rPr>
            </w:pPr>
            <w:r w:rsidRPr="00FD1968">
              <w:rPr>
                <w:sz w:val="20"/>
              </w:rPr>
              <w:t>90% CI lower</w:t>
            </w:r>
          </w:p>
        </w:tc>
        <w:tc>
          <w:tcPr>
            <w:tcW w:w="536" w:type="pct"/>
            <w:vAlign w:val="bottom"/>
          </w:tcPr>
          <w:p w14:paraId="22A8FB4F" w14:textId="77777777" w:rsidR="006D22BE" w:rsidRPr="00FD1968" w:rsidRDefault="006D22BE" w:rsidP="006D22BE">
            <w:pPr>
              <w:pStyle w:val="C-TableText"/>
              <w:spacing w:before="50"/>
              <w:rPr>
                <w:sz w:val="20"/>
              </w:rPr>
            </w:pPr>
            <w:r w:rsidRPr="00FD1968">
              <w:rPr>
                <w:sz w:val="20"/>
              </w:rPr>
              <w:t>677</w:t>
            </w:r>
          </w:p>
        </w:tc>
        <w:tc>
          <w:tcPr>
            <w:tcW w:w="583" w:type="pct"/>
            <w:vAlign w:val="bottom"/>
          </w:tcPr>
          <w:p w14:paraId="47BDCEC1" w14:textId="77777777" w:rsidR="006D22BE" w:rsidRPr="00FD1968" w:rsidRDefault="006D22BE" w:rsidP="006D22BE">
            <w:pPr>
              <w:pStyle w:val="C-TableText"/>
              <w:spacing w:before="50"/>
              <w:rPr>
                <w:sz w:val="20"/>
              </w:rPr>
            </w:pPr>
            <w:r w:rsidRPr="00FD1968">
              <w:rPr>
                <w:sz w:val="20"/>
              </w:rPr>
              <w:t>814</w:t>
            </w:r>
          </w:p>
        </w:tc>
        <w:tc>
          <w:tcPr>
            <w:tcW w:w="437" w:type="pct"/>
            <w:vAlign w:val="bottom"/>
          </w:tcPr>
          <w:p w14:paraId="57B19FC6" w14:textId="77777777" w:rsidR="006D22BE" w:rsidRPr="00FD1968" w:rsidRDefault="006D22BE" w:rsidP="006D22BE">
            <w:pPr>
              <w:pStyle w:val="C-TableText"/>
              <w:spacing w:before="50"/>
              <w:rPr>
                <w:sz w:val="20"/>
              </w:rPr>
            </w:pPr>
            <w:r w:rsidRPr="00FD1968">
              <w:rPr>
                <w:sz w:val="20"/>
              </w:rPr>
              <w:t>1.19</w:t>
            </w:r>
          </w:p>
        </w:tc>
        <w:tc>
          <w:tcPr>
            <w:tcW w:w="633" w:type="pct"/>
            <w:vAlign w:val="bottom"/>
          </w:tcPr>
          <w:p w14:paraId="544B4AB7" w14:textId="77777777" w:rsidR="006D22BE" w:rsidRPr="00FD1968" w:rsidRDefault="006D22BE" w:rsidP="006D22BE">
            <w:pPr>
              <w:pStyle w:val="C-TableText"/>
              <w:spacing w:before="50"/>
              <w:rPr>
                <w:sz w:val="20"/>
              </w:rPr>
            </w:pPr>
            <w:r w:rsidRPr="00FD1968">
              <w:rPr>
                <w:sz w:val="20"/>
              </w:rPr>
              <w:t>10500</w:t>
            </w:r>
          </w:p>
        </w:tc>
        <w:tc>
          <w:tcPr>
            <w:tcW w:w="631" w:type="pct"/>
            <w:vAlign w:val="bottom"/>
          </w:tcPr>
          <w:p w14:paraId="677E3BE0" w14:textId="77777777" w:rsidR="006D22BE" w:rsidRPr="00FD1968" w:rsidRDefault="006D22BE" w:rsidP="006D22BE">
            <w:pPr>
              <w:pStyle w:val="C-TableText"/>
              <w:spacing w:before="50"/>
              <w:rPr>
                <w:sz w:val="20"/>
              </w:rPr>
            </w:pPr>
            <w:r w:rsidRPr="00FD1968">
              <w:rPr>
                <w:sz w:val="20"/>
              </w:rPr>
              <w:t>12400</w:t>
            </w:r>
          </w:p>
        </w:tc>
        <w:tc>
          <w:tcPr>
            <w:tcW w:w="429" w:type="pct"/>
            <w:vAlign w:val="bottom"/>
          </w:tcPr>
          <w:p w14:paraId="70CBE1B4" w14:textId="77777777" w:rsidR="006D22BE" w:rsidRPr="00FD1968" w:rsidRDefault="006D22BE" w:rsidP="006D22BE">
            <w:pPr>
              <w:pStyle w:val="C-TableText"/>
              <w:spacing w:before="50"/>
              <w:rPr>
                <w:sz w:val="20"/>
              </w:rPr>
            </w:pPr>
            <w:r w:rsidRPr="00FD1968">
              <w:rPr>
                <w:sz w:val="20"/>
              </w:rPr>
              <w:t>1.16</w:t>
            </w:r>
          </w:p>
        </w:tc>
      </w:tr>
      <w:tr w:rsidR="006D22BE" w:rsidRPr="00FD1968" w14:paraId="02D2909C" w14:textId="77777777" w:rsidTr="006D22BE">
        <w:trPr>
          <w:cantSplit/>
          <w:jc w:val="center"/>
        </w:trPr>
        <w:tc>
          <w:tcPr>
            <w:tcW w:w="923" w:type="pct"/>
            <w:vMerge/>
          </w:tcPr>
          <w:p w14:paraId="5B87DA46" w14:textId="77777777" w:rsidR="006D22BE" w:rsidRPr="00FD1968" w:rsidRDefault="006D22BE" w:rsidP="006D22BE">
            <w:pPr>
              <w:pStyle w:val="C-TableText"/>
              <w:spacing w:before="50"/>
              <w:rPr>
                <w:kern w:val="24"/>
                <w:sz w:val="20"/>
                <w:highlight w:val="green"/>
              </w:rPr>
            </w:pPr>
          </w:p>
        </w:tc>
        <w:tc>
          <w:tcPr>
            <w:tcW w:w="828" w:type="pct"/>
          </w:tcPr>
          <w:p w14:paraId="05CD8AB2" w14:textId="77777777" w:rsidR="006D22BE" w:rsidRPr="00FD1968" w:rsidRDefault="006D22BE" w:rsidP="006D22BE">
            <w:pPr>
              <w:pStyle w:val="C-TableText"/>
              <w:spacing w:before="50"/>
              <w:rPr>
                <w:kern w:val="24"/>
                <w:sz w:val="20"/>
              </w:rPr>
            </w:pPr>
            <w:r w:rsidRPr="00FD1968">
              <w:rPr>
                <w:sz w:val="20"/>
              </w:rPr>
              <w:t>90% CI upper</w:t>
            </w:r>
          </w:p>
        </w:tc>
        <w:tc>
          <w:tcPr>
            <w:tcW w:w="536" w:type="pct"/>
            <w:vAlign w:val="bottom"/>
          </w:tcPr>
          <w:p w14:paraId="394E8B48" w14:textId="77777777" w:rsidR="006D22BE" w:rsidRPr="00FD1968" w:rsidRDefault="006D22BE" w:rsidP="006D22BE">
            <w:pPr>
              <w:pStyle w:val="C-TableText"/>
              <w:spacing w:before="50"/>
              <w:rPr>
                <w:sz w:val="20"/>
              </w:rPr>
            </w:pPr>
            <w:r w:rsidRPr="00FD1968">
              <w:rPr>
                <w:sz w:val="20"/>
              </w:rPr>
              <w:t>860</w:t>
            </w:r>
          </w:p>
        </w:tc>
        <w:tc>
          <w:tcPr>
            <w:tcW w:w="583" w:type="pct"/>
            <w:vAlign w:val="bottom"/>
          </w:tcPr>
          <w:p w14:paraId="154220FA" w14:textId="77777777" w:rsidR="006D22BE" w:rsidRPr="00FD1968" w:rsidRDefault="006D22BE" w:rsidP="006D22BE">
            <w:pPr>
              <w:pStyle w:val="C-TableText"/>
              <w:spacing w:before="50"/>
              <w:rPr>
                <w:sz w:val="20"/>
              </w:rPr>
            </w:pPr>
            <w:r w:rsidRPr="00FD1968">
              <w:rPr>
                <w:sz w:val="20"/>
              </w:rPr>
              <w:t>1050</w:t>
            </w:r>
          </w:p>
        </w:tc>
        <w:tc>
          <w:tcPr>
            <w:tcW w:w="437" w:type="pct"/>
            <w:vAlign w:val="bottom"/>
          </w:tcPr>
          <w:p w14:paraId="24F7C5CD" w14:textId="77777777" w:rsidR="006D22BE" w:rsidRPr="00FD1968" w:rsidRDefault="006D22BE" w:rsidP="006D22BE">
            <w:pPr>
              <w:pStyle w:val="C-TableText"/>
              <w:spacing w:before="50"/>
              <w:rPr>
                <w:sz w:val="20"/>
              </w:rPr>
            </w:pPr>
            <w:r w:rsidRPr="00FD1968">
              <w:rPr>
                <w:sz w:val="20"/>
              </w:rPr>
              <w:t>1.24</w:t>
            </w:r>
          </w:p>
        </w:tc>
        <w:tc>
          <w:tcPr>
            <w:tcW w:w="633" w:type="pct"/>
            <w:vAlign w:val="bottom"/>
          </w:tcPr>
          <w:p w14:paraId="506C1F0A" w14:textId="77777777" w:rsidR="006D22BE" w:rsidRPr="00FD1968" w:rsidRDefault="006D22BE" w:rsidP="006D22BE">
            <w:pPr>
              <w:pStyle w:val="C-TableText"/>
              <w:spacing w:before="50"/>
              <w:rPr>
                <w:sz w:val="20"/>
              </w:rPr>
            </w:pPr>
            <w:r w:rsidRPr="00FD1968">
              <w:rPr>
                <w:sz w:val="20"/>
              </w:rPr>
              <w:t>13700</w:t>
            </w:r>
          </w:p>
        </w:tc>
        <w:tc>
          <w:tcPr>
            <w:tcW w:w="631" w:type="pct"/>
            <w:vAlign w:val="bottom"/>
          </w:tcPr>
          <w:p w14:paraId="5EEFAD1B" w14:textId="77777777" w:rsidR="006D22BE" w:rsidRPr="00FD1968" w:rsidRDefault="006D22BE" w:rsidP="006D22BE">
            <w:pPr>
              <w:pStyle w:val="C-TableText"/>
              <w:spacing w:before="50"/>
              <w:rPr>
                <w:sz w:val="20"/>
              </w:rPr>
            </w:pPr>
            <w:r w:rsidRPr="00FD1968">
              <w:rPr>
                <w:sz w:val="20"/>
              </w:rPr>
              <w:t>16200</w:t>
            </w:r>
          </w:p>
        </w:tc>
        <w:tc>
          <w:tcPr>
            <w:tcW w:w="429" w:type="pct"/>
            <w:vAlign w:val="bottom"/>
          </w:tcPr>
          <w:p w14:paraId="2BD0C2EC" w14:textId="77777777" w:rsidR="006D22BE" w:rsidRPr="00FD1968" w:rsidRDefault="006D22BE" w:rsidP="006D22BE">
            <w:pPr>
              <w:pStyle w:val="C-TableText"/>
              <w:spacing w:before="50"/>
              <w:rPr>
                <w:sz w:val="20"/>
              </w:rPr>
            </w:pPr>
            <w:r w:rsidRPr="00FD1968">
              <w:rPr>
                <w:sz w:val="20"/>
              </w:rPr>
              <w:t>1.19</w:t>
            </w:r>
          </w:p>
        </w:tc>
      </w:tr>
      <w:tr w:rsidR="006D22BE" w:rsidRPr="00FD1968" w14:paraId="73809298" w14:textId="77777777" w:rsidTr="006D22BE">
        <w:trPr>
          <w:cantSplit/>
          <w:jc w:val="center"/>
        </w:trPr>
        <w:tc>
          <w:tcPr>
            <w:tcW w:w="923" w:type="pct"/>
            <w:vMerge w:val="restart"/>
          </w:tcPr>
          <w:p w14:paraId="63025EFA" w14:textId="77777777" w:rsidR="006D22BE" w:rsidRPr="00FD1968" w:rsidRDefault="006D22BE" w:rsidP="006D22BE">
            <w:pPr>
              <w:pStyle w:val="C-TableText"/>
              <w:spacing w:before="50"/>
              <w:rPr>
                <w:kern w:val="24"/>
                <w:sz w:val="20"/>
                <w:highlight w:val="green"/>
              </w:rPr>
            </w:pPr>
            <w:r w:rsidRPr="00FD1968">
              <w:rPr>
                <w:sz w:val="20"/>
              </w:rPr>
              <w:t>Efavirenz (600 mg QD)</w:t>
            </w:r>
          </w:p>
        </w:tc>
        <w:tc>
          <w:tcPr>
            <w:tcW w:w="828" w:type="pct"/>
          </w:tcPr>
          <w:p w14:paraId="6D028066" w14:textId="77777777" w:rsidR="006D22BE" w:rsidRPr="00FD1968" w:rsidRDefault="006D22BE" w:rsidP="006D22BE">
            <w:pPr>
              <w:pStyle w:val="C-TableText"/>
              <w:spacing w:before="50"/>
              <w:rPr>
                <w:kern w:val="24"/>
                <w:sz w:val="20"/>
              </w:rPr>
            </w:pPr>
            <w:r w:rsidRPr="00FD1968">
              <w:rPr>
                <w:sz w:val="20"/>
              </w:rPr>
              <w:t>Mean</w:t>
            </w:r>
          </w:p>
        </w:tc>
        <w:tc>
          <w:tcPr>
            <w:tcW w:w="536" w:type="pct"/>
          </w:tcPr>
          <w:p w14:paraId="1404C943" w14:textId="77777777" w:rsidR="006D22BE" w:rsidRPr="00FD1968" w:rsidRDefault="006D22BE" w:rsidP="006D22BE">
            <w:pPr>
              <w:pStyle w:val="C-TableText"/>
              <w:spacing w:before="50"/>
              <w:rPr>
                <w:sz w:val="20"/>
              </w:rPr>
            </w:pPr>
            <w:r w:rsidRPr="00FD1968">
              <w:rPr>
                <w:sz w:val="20"/>
              </w:rPr>
              <w:t>867</w:t>
            </w:r>
          </w:p>
        </w:tc>
        <w:tc>
          <w:tcPr>
            <w:tcW w:w="583" w:type="pct"/>
          </w:tcPr>
          <w:p w14:paraId="16A9BABA" w14:textId="77777777" w:rsidR="006D22BE" w:rsidRPr="00FD1968" w:rsidRDefault="006D22BE" w:rsidP="006D22BE">
            <w:pPr>
              <w:pStyle w:val="C-TableText"/>
              <w:spacing w:before="50"/>
              <w:rPr>
                <w:sz w:val="20"/>
              </w:rPr>
            </w:pPr>
            <w:r w:rsidRPr="00FD1968">
              <w:rPr>
                <w:sz w:val="20"/>
              </w:rPr>
              <w:t>467</w:t>
            </w:r>
          </w:p>
        </w:tc>
        <w:tc>
          <w:tcPr>
            <w:tcW w:w="437" w:type="pct"/>
          </w:tcPr>
          <w:p w14:paraId="086D2B92" w14:textId="77777777" w:rsidR="006D22BE" w:rsidRPr="00FD1968" w:rsidRDefault="006D22BE" w:rsidP="006D22BE">
            <w:pPr>
              <w:pStyle w:val="C-TableText"/>
              <w:spacing w:before="50"/>
              <w:rPr>
                <w:sz w:val="20"/>
              </w:rPr>
            </w:pPr>
            <w:r w:rsidRPr="00FD1968">
              <w:rPr>
                <w:sz w:val="20"/>
              </w:rPr>
              <w:t>0.556</w:t>
            </w:r>
          </w:p>
        </w:tc>
        <w:tc>
          <w:tcPr>
            <w:tcW w:w="633" w:type="pct"/>
          </w:tcPr>
          <w:p w14:paraId="5F2D23C7" w14:textId="77777777" w:rsidR="006D22BE" w:rsidRPr="00FD1968" w:rsidRDefault="006D22BE" w:rsidP="006D22BE">
            <w:pPr>
              <w:pStyle w:val="C-TableText"/>
              <w:spacing w:before="50"/>
              <w:rPr>
                <w:sz w:val="20"/>
              </w:rPr>
            </w:pPr>
            <w:r w:rsidRPr="00FD1968">
              <w:rPr>
                <w:sz w:val="20"/>
              </w:rPr>
              <w:t>14200</w:t>
            </w:r>
          </w:p>
        </w:tc>
        <w:tc>
          <w:tcPr>
            <w:tcW w:w="631" w:type="pct"/>
          </w:tcPr>
          <w:p w14:paraId="61C27BC8" w14:textId="77777777" w:rsidR="006D22BE" w:rsidRPr="00FD1968" w:rsidRDefault="006D22BE" w:rsidP="006D22BE">
            <w:pPr>
              <w:pStyle w:val="C-TableText"/>
              <w:spacing w:before="50"/>
              <w:rPr>
                <w:sz w:val="20"/>
              </w:rPr>
            </w:pPr>
            <w:r w:rsidRPr="00FD1968">
              <w:rPr>
                <w:sz w:val="20"/>
              </w:rPr>
              <w:t>6150</w:t>
            </w:r>
          </w:p>
        </w:tc>
        <w:tc>
          <w:tcPr>
            <w:tcW w:w="429" w:type="pct"/>
          </w:tcPr>
          <w:p w14:paraId="7D139679" w14:textId="77777777" w:rsidR="006D22BE" w:rsidRPr="00FD1968" w:rsidRDefault="006D22BE" w:rsidP="006D22BE">
            <w:pPr>
              <w:pStyle w:val="C-TableText"/>
              <w:spacing w:before="50"/>
              <w:rPr>
                <w:sz w:val="20"/>
              </w:rPr>
            </w:pPr>
            <w:r w:rsidRPr="00FD1968">
              <w:rPr>
                <w:sz w:val="20"/>
              </w:rPr>
              <w:t>0.434</w:t>
            </w:r>
          </w:p>
        </w:tc>
      </w:tr>
      <w:tr w:rsidR="006D22BE" w:rsidRPr="00FD1968" w14:paraId="35E9C72A" w14:textId="77777777" w:rsidTr="006D22BE">
        <w:trPr>
          <w:cantSplit/>
          <w:jc w:val="center"/>
        </w:trPr>
        <w:tc>
          <w:tcPr>
            <w:tcW w:w="923" w:type="pct"/>
            <w:vMerge/>
          </w:tcPr>
          <w:p w14:paraId="2684CE20" w14:textId="77777777" w:rsidR="006D22BE" w:rsidRPr="00FD1968" w:rsidRDefault="006D22BE" w:rsidP="006D22BE">
            <w:pPr>
              <w:pStyle w:val="C-TableText"/>
              <w:spacing w:before="50"/>
              <w:rPr>
                <w:kern w:val="24"/>
                <w:sz w:val="20"/>
                <w:highlight w:val="green"/>
              </w:rPr>
            </w:pPr>
          </w:p>
        </w:tc>
        <w:tc>
          <w:tcPr>
            <w:tcW w:w="828" w:type="pct"/>
          </w:tcPr>
          <w:p w14:paraId="4FE473AC" w14:textId="77777777" w:rsidR="006D22BE" w:rsidRPr="00FD1968" w:rsidRDefault="006D22BE" w:rsidP="006D22BE">
            <w:pPr>
              <w:pStyle w:val="C-TableText"/>
              <w:spacing w:before="50"/>
              <w:rPr>
                <w:kern w:val="24"/>
                <w:sz w:val="20"/>
              </w:rPr>
            </w:pPr>
            <w:r w:rsidRPr="00FD1968">
              <w:rPr>
                <w:sz w:val="20"/>
              </w:rPr>
              <w:t>SD</w:t>
            </w:r>
          </w:p>
        </w:tc>
        <w:tc>
          <w:tcPr>
            <w:tcW w:w="536" w:type="pct"/>
          </w:tcPr>
          <w:p w14:paraId="0A36635B" w14:textId="77777777" w:rsidR="006D22BE" w:rsidRPr="00FD1968" w:rsidRDefault="006D22BE" w:rsidP="006D22BE">
            <w:pPr>
              <w:pStyle w:val="C-TableText"/>
              <w:spacing w:before="50"/>
              <w:rPr>
                <w:sz w:val="20"/>
              </w:rPr>
            </w:pPr>
            <w:r w:rsidRPr="00FD1968">
              <w:rPr>
                <w:sz w:val="20"/>
              </w:rPr>
              <w:t>639</w:t>
            </w:r>
          </w:p>
        </w:tc>
        <w:tc>
          <w:tcPr>
            <w:tcW w:w="583" w:type="pct"/>
          </w:tcPr>
          <w:p w14:paraId="638E53AD" w14:textId="77777777" w:rsidR="006D22BE" w:rsidRPr="00FD1968" w:rsidRDefault="006D22BE" w:rsidP="006D22BE">
            <w:pPr>
              <w:pStyle w:val="C-TableText"/>
              <w:spacing w:before="50"/>
              <w:rPr>
                <w:sz w:val="20"/>
              </w:rPr>
            </w:pPr>
            <w:r w:rsidRPr="00FD1968">
              <w:rPr>
                <w:sz w:val="20"/>
              </w:rPr>
              <w:t>376</w:t>
            </w:r>
          </w:p>
        </w:tc>
        <w:tc>
          <w:tcPr>
            <w:tcW w:w="437" w:type="pct"/>
          </w:tcPr>
          <w:p w14:paraId="662D07D6" w14:textId="77777777" w:rsidR="006D22BE" w:rsidRPr="00FD1968" w:rsidRDefault="006D22BE" w:rsidP="006D22BE">
            <w:pPr>
              <w:pStyle w:val="C-TableText"/>
              <w:spacing w:before="50"/>
              <w:rPr>
                <w:sz w:val="20"/>
              </w:rPr>
            </w:pPr>
            <w:r w:rsidRPr="00FD1968">
              <w:rPr>
                <w:sz w:val="20"/>
              </w:rPr>
              <w:t>0.169</w:t>
            </w:r>
          </w:p>
        </w:tc>
        <w:tc>
          <w:tcPr>
            <w:tcW w:w="633" w:type="pct"/>
          </w:tcPr>
          <w:p w14:paraId="68927D79" w14:textId="77777777" w:rsidR="006D22BE" w:rsidRPr="00FD1968" w:rsidRDefault="006D22BE" w:rsidP="006D22BE">
            <w:pPr>
              <w:pStyle w:val="C-TableText"/>
              <w:spacing w:before="50"/>
              <w:rPr>
                <w:sz w:val="20"/>
              </w:rPr>
            </w:pPr>
            <w:r w:rsidRPr="00FD1968">
              <w:rPr>
                <w:sz w:val="20"/>
              </w:rPr>
              <w:t>9090</w:t>
            </w:r>
          </w:p>
        </w:tc>
        <w:tc>
          <w:tcPr>
            <w:tcW w:w="631" w:type="pct"/>
          </w:tcPr>
          <w:p w14:paraId="56E477E7" w14:textId="77777777" w:rsidR="006D22BE" w:rsidRPr="00FD1968" w:rsidRDefault="006D22BE" w:rsidP="006D22BE">
            <w:pPr>
              <w:pStyle w:val="C-TableText"/>
              <w:spacing w:before="50"/>
              <w:rPr>
                <w:sz w:val="20"/>
              </w:rPr>
            </w:pPr>
            <w:r w:rsidRPr="00FD1968">
              <w:rPr>
                <w:sz w:val="20"/>
              </w:rPr>
              <w:t>4990</w:t>
            </w:r>
          </w:p>
        </w:tc>
        <w:tc>
          <w:tcPr>
            <w:tcW w:w="429" w:type="pct"/>
          </w:tcPr>
          <w:p w14:paraId="15D8B6CE" w14:textId="77777777" w:rsidR="006D22BE" w:rsidRPr="00FD1968" w:rsidRDefault="006D22BE" w:rsidP="006D22BE">
            <w:pPr>
              <w:pStyle w:val="C-TableText"/>
              <w:spacing w:before="50"/>
              <w:rPr>
                <w:sz w:val="20"/>
              </w:rPr>
            </w:pPr>
            <w:r w:rsidRPr="00FD1968">
              <w:rPr>
                <w:sz w:val="20"/>
              </w:rPr>
              <w:t>0.167</w:t>
            </w:r>
          </w:p>
        </w:tc>
      </w:tr>
      <w:tr w:rsidR="006D22BE" w:rsidRPr="00FD1968" w14:paraId="1A3788BE" w14:textId="77777777" w:rsidTr="006D22BE">
        <w:trPr>
          <w:cantSplit/>
          <w:jc w:val="center"/>
        </w:trPr>
        <w:tc>
          <w:tcPr>
            <w:tcW w:w="923" w:type="pct"/>
            <w:vMerge/>
          </w:tcPr>
          <w:p w14:paraId="648A774A" w14:textId="77777777" w:rsidR="006D22BE" w:rsidRPr="00FD1968" w:rsidRDefault="006D22BE" w:rsidP="006D22BE">
            <w:pPr>
              <w:pStyle w:val="C-TableText"/>
              <w:spacing w:before="50"/>
              <w:rPr>
                <w:kern w:val="24"/>
                <w:sz w:val="20"/>
                <w:highlight w:val="green"/>
              </w:rPr>
            </w:pPr>
          </w:p>
        </w:tc>
        <w:tc>
          <w:tcPr>
            <w:tcW w:w="828" w:type="pct"/>
          </w:tcPr>
          <w:p w14:paraId="2F0F3457" w14:textId="77777777" w:rsidR="006D22BE" w:rsidRPr="00FD1968" w:rsidRDefault="006D22BE" w:rsidP="006D22BE">
            <w:pPr>
              <w:pStyle w:val="C-TableText"/>
              <w:spacing w:before="50"/>
              <w:rPr>
                <w:kern w:val="24"/>
                <w:sz w:val="20"/>
              </w:rPr>
            </w:pPr>
            <w:proofErr w:type="spellStart"/>
            <w:r w:rsidRPr="00FD1968">
              <w:rPr>
                <w:sz w:val="20"/>
              </w:rPr>
              <w:t>GeoMean</w:t>
            </w:r>
            <w:proofErr w:type="spellEnd"/>
          </w:p>
        </w:tc>
        <w:tc>
          <w:tcPr>
            <w:tcW w:w="536" w:type="pct"/>
          </w:tcPr>
          <w:p w14:paraId="7557BB01" w14:textId="77777777" w:rsidR="006D22BE" w:rsidRPr="00FD1968" w:rsidRDefault="006D22BE" w:rsidP="006D22BE">
            <w:pPr>
              <w:pStyle w:val="C-TableText"/>
              <w:spacing w:before="50"/>
              <w:rPr>
                <w:sz w:val="20"/>
              </w:rPr>
            </w:pPr>
            <w:r w:rsidRPr="00FD1968">
              <w:rPr>
                <w:sz w:val="20"/>
              </w:rPr>
              <w:t>710</w:t>
            </w:r>
          </w:p>
        </w:tc>
        <w:tc>
          <w:tcPr>
            <w:tcW w:w="583" w:type="pct"/>
          </w:tcPr>
          <w:p w14:paraId="41AE078E" w14:textId="77777777" w:rsidR="006D22BE" w:rsidRPr="00FD1968" w:rsidRDefault="006D22BE" w:rsidP="006D22BE">
            <w:pPr>
              <w:pStyle w:val="C-TableText"/>
              <w:spacing w:before="50"/>
              <w:rPr>
                <w:sz w:val="20"/>
              </w:rPr>
            </w:pPr>
            <w:r w:rsidRPr="00FD1968">
              <w:rPr>
                <w:sz w:val="20"/>
              </w:rPr>
              <w:t>375</w:t>
            </w:r>
          </w:p>
        </w:tc>
        <w:tc>
          <w:tcPr>
            <w:tcW w:w="437" w:type="pct"/>
          </w:tcPr>
          <w:p w14:paraId="4C64A588" w14:textId="77777777" w:rsidR="006D22BE" w:rsidRPr="00FD1968" w:rsidRDefault="006D22BE" w:rsidP="006D22BE">
            <w:pPr>
              <w:pStyle w:val="C-TableText"/>
              <w:spacing w:before="50"/>
              <w:rPr>
                <w:sz w:val="20"/>
              </w:rPr>
            </w:pPr>
            <w:r w:rsidRPr="00FD1968">
              <w:rPr>
                <w:sz w:val="20"/>
              </w:rPr>
              <w:t>0.528</w:t>
            </w:r>
          </w:p>
        </w:tc>
        <w:tc>
          <w:tcPr>
            <w:tcW w:w="633" w:type="pct"/>
          </w:tcPr>
          <w:p w14:paraId="4C2F2F2B" w14:textId="77777777" w:rsidR="006D22BE" w:rsidRPr="00FD1968" w:rsidRDefault="006D22BE" w:rsidP="006D22BE">
            <w:pPr>
              <w:pStyle w:val="C-TableText"/>
              <w:spacing w:before="50"/>
              <w:rPr>
                <w:sz w:val="20"/>
              </w:rPr>
            </w:pPr>
            <w:r w:rsidRPr="00FD1968">
              <w:rPr>
                <w:sz w:val="20"/>
              </w:rPr>
              <w:t>12000</w:t>
            </w:r>
          </w:p>
        </w:tc>
        <w:tc>
          <w:tcPr>
            <w:tcW w:w="631" w:type="pct"/>
          </w:tcPr>
          <w:p w14:paraId="49315984" w14:textId="77777777" w:rsidR="006D22BE" w:rsidRPr="00FD1968" w:rsidRDefault="006D22BE" w:rsidP="006D22BE">
            <w:pPr>
              <w:pStyle w:val="C-TableText"/>
              <w:spacing w:before="50"/>
              <w:rPr>
                <w:sz w:val="20"/>
              </w:rPr>
            </w:pPr>
            <w:r w:rsidRPr="00FD1968">
              <w:rPr>
                <w:sz w:val="20"/>
              </w:rPr>
              <w:t>4780</w:t>
            </w:r>
          </w:p>
        </w:tc>
        <w:tc>
          <w:tcPr>
            <w:tcW w:w="429" w:type="pct"/>
          </w:tcPr>
          <w:p w14:paraId="0543EF14" w14:textId="77777777" w:rsidR="006D22BE" w:rsidRPr="00FD1968" w:rsidRDefault="006D22BE" w:rsidP="006D22BE">
            <w:pPr>
              <w:pStyle w:val="C-TableText"/>
              <w:spacing w:before="50"/>
              <w:rPr>
                <w:sz w:val="20"/>
              </w:rPr>
            </w:pPr>
            <w:r w:rsidRPr="00FD1968">
              <w:rPr>
                <w:sz w:val="20"/>
              </w:rPr>
              <w:t>0.400</w:t>
            </w:r>
          </w:p>
        </w:tc>
      </w:tr>
      <w:tr w:rsidR="006D22BE" w:rsidRPr="00FD1968" w14:paraId="68A56577" w14:textId="77777777" w:rsidTr="006D22BE">
        <w:trPr>
          <w:cantSplit/>
          <w:jc w:val="center"/>
        </w:trPr>
        <w:tc>
          <w:tcPr>
            <w:tcW w:w="923" w:type="pct"/>
            <w:vMerge/>
          </w:tcPr>
          <w:p w14:paraId="5F859685" w14:textId="77777777" w:rsidR="006D22BE" w:rsidRPr="00FD1968" w:rsidRDefault="006D22BE" w:rsidP="006D22BE">
            <w:pPr>
              <w:pStyle w:val="C-TableText"/>
              <w:spacing w:before="50"/>
              <w:rPr>
                <w:kern w:val="24"/>
                <w:sz w:val="20"/>
                <w:highlight w:val="green"/>
              </w:rPr>
            </w:pPr>
          </w:p>
        </w:tc>
        <w:tc>
          <w:tcPr>
            <w:tcW w:w="828" w:type="pct"/>
          </w:tcPr>
          <w:p w14:paraId="22EC60AF" w14:textId="77777777" w:rsidR="006D22BE" w:rsidRPr="00FD1968" w:rsidRDefault="006D22BE" w:rsidP="006D22BE">
            <w:pPr>
              <w:pStyle w:val="C-TableText"/>
              <w:spacing w:before="50"/>
              <w:rPr>
                <w:kern w:val="24"/>
                <w:sz w:val="20"/>
              </w:rPr>
            </w:pPr>
            <w:r w:rsidRPr="00FD1968">
              <w:rPr>
                <w:sz w:val="20"/>
              </w:rPr>
              <w:t>90% CI lower</w:t>
            </w:r>
          </w:p>
        </w:tc>
        <w:tc>
          <w:tcPr>
            <w:tcW w:w="536" w:type="pct"/>
          </w:tcPr>
          <w:p w14:paraId="6145D06C" w14:textId="77777777" w:rsidR="006D22BE" w:rsidRPr="00FD1968" w:rsidRDefault="006D22BE" w:rsidP="006D22BE">
            <w:pPr>
              <w:pStyle w:val="C-TableText"/>
              <w:spacing w:before="50"/>
              <w:rPr>
                <w:sz w:val="20"/>
              </w:rPr>
            </w:pPr>
            <w:r w:rsidRPr="00FD1968">
              <w:rPr>
                <w:sz w:val="20"/>
              </w:rPr>
              <w:t>623</w:t>
            </w:r>
          </w:p>
        </w:tc>
        <w:tc>
          <w:tcPr>
            <w:tcW w:w="583" w:type="pct"/>
          </w:tcPr>
          <w:p w14:paraId="4E599793" w14:textId="77777777" w:rsidR="006D22BE" w:rsidRPr="00FD1968" w:rsidRDefault="006D22BE" w:rsidP="006D22BE">
            <w:pPr>
              <w:pStyle w:val="C-TableText"/>
              <w:spacing w:before="50"/>
              <w:rPr>
                <w:sz w:val="20"/>
              </w:rPr>
            </w:pPr>
            <w:r w:rsidRPr="00FD1968">
              <w:rPr>
                <w:sz w:val="20"/>
              </w:rPr>
              <w:t>328</w:t>
            </w:r>
          </w:p>
        </w:tc>
        <w:tc>
          <w:tcPr>
            <w:tcW w:w="437" w:type="pct"/>
          </w:tcPr>
          <w:p w14:paraId="5E18C229" w14:textId="77777777" w:rsidR="006D22BE" w:rsidRPr="00FD1968" w:rsidRDefault="006D22BE" w:rsidP="006D22BE">
            <w:pPr>
              <w:pStyle w:val="C-TableText"/>
              <w:spacing w:before="50"/>
              <w:rPr>
                <w:sz w:val="20"/>
              </w:rPr>
            </w:pPr>
            <w:r w:rsidRPr="00FD1968">
              <w:rPr>
                <w:sz w:val="20"/>
              </w:rPr>
              <w:t>0.491</w:t>
            </w:r>
          </w:p>
        </w:tc>
        <w:tc>
          <w:tcPr>
            <w:tcW w:w="633" w:type="pct"/>
          </w:tcPr>
          <w:p w14:paraId="76DD7DFA" w14:textId="77777777" w:rsidR="006D22BE" w:rsidRPr="00FD1968" w:rsidRDefault="006D22BE" w:rsidP="006D22BE">
            <w:pPr>
              <w:pStyle w:val="C-TableText"/>
              <w:spacing w:before="50"/>
              <w:rPr>
                <w:sz w:val="20"/>
              </w:rPr>
            </w:pPr>
            <w:r w:rsidRPr="00FD1968">
              <w:rPr>
                <w:sz w:val="20"/>
              </w:rPr>
              <w:t>10500</w:t>
            </w:r>
          </w:p>
        </w:tc>
        <w:tc>
          <w:tcPr>
            <w:tcW w:w="631" w:type="pct"/>
          </w:tcPr>
          <w:p w14:paraId="2A36CCEB" w14:textId="77777777" w:rsidR="006D22BE" w:rsidRPr="00FD1968" w:rsidRDefault="006D22BE" w:rsidP="006D22BE">
            <w:pPr>
              <w:pStyle w:val="C-TableText"/>
              <w:spacing w:before="50"/>
              <w:rPr>
                <w:sz w:val="20"/>
              </w:rPr>
            </w:pPr>
            <w:r w:rsidRPr="00FD1968">
              <w:rPr>
                <w:sz w:val="20"/>
              </w:rPr>
              <w:t>4100</w:t>
            </w:r>
          </w:p>
        </w:tc>
        <w:tc>
          <w:tcPr>
            <w:tcW w:w="429" w:type="pct"/>
          </w:tcPr>
          <w:p w14:paraId="136018D5" w14:textId="77777777" w:rsidR="006D22BE" w:rsidRPr="00FD1968" w:rsidRDefault="006D22BE" w:rsidP="006D22BE">
            <w:pPr>
              <w:pStyle w:val="C-TableText"/>
              <w:spacing w:before="50"/>
              <w:rPr>
                <w:sz w:val="20"/>
              </w:rPr>
            </w:pPr>
            <w:r w:rsidRPr="00FD1968">
              <w:rPr>
                <w:sz w:val="20"/>
              </w:rPr>
              <w:t>0.365</w:t>
            </w:r>
          </w:p>
        </w:tc>
      </w:tr>
      <w:tr w:rsidR="006D22BE" w:rsidRPr="00FD1968" w14:paraId="6455EF4B" w14:textId="77777777" w:rsidTr="006D22BE">
        <w:trPr>
          <w:cantSplit/>
          <w:jc w:val="center"/>
        </w:trPr>
        <w:tc>
          <w:tcPr>
            <w:tcW w:w="923" w:type="pct"/>
            <w:vMerge/>
          </w:tcPr>
          <w:p w14:paraId="2C326803" w14:textId="77777777" w:rsidR="006D22BE" w:rsidRPr="00FD1968" w:rsidRDefault="006D22BE" w:rsidP="006D22BE">
            <w:pPr>
              <w:pStyle w:val="C-TableText"/>
              <w:spacing w:before="50"/>
              <w:rPr>
                <w:kern w:val="24"/>
                <w:sz w:val="20"/>
                <w:highlight w:val="green"/>
              </w:rPr>
            </w:pPr>
          </w:p>
        </w:tc>
        <w:tc>
          <w:tcPr>
            <w:tcW w:w="828" w:type="pct"/>
          </w:tcPr>
          <w:p w14:paraId="24CD1681" w14:textId="77777777" w:rsidR="006D22BE" w:rsidRPr="00FD1968" w:rsidRDefault="006D22BE" w:rsidP="006D22BE">
            <w:pPr>
              <w:pStyle w:val="C-TableText"/>
              <w:spacing w:before="50"/>
              <w:rPr>
                <w:kern w:val="24"/>
                <w:sz w:val="20"/>
              </w:rPr>
            </w:pPr>
            <w:r w:rsidRPr="00FD1968">
              <w:rPr>
                <w:sz w:val="20"/>
              </w:rPr>
              <w:t>90% CI upper</w:t>
            </w:r>
          </w:p>
        </w:tc>
        <w:tc>
          <w:tcPr>
            <w:tcW w:w="536" w:type="pct"/>
          </w:tcPr>
          <w:p w14:paraId="6AE51D6A" w14:textId="77777777" w:rsidR="006D22BE" w:rsidRPr="00FD1968" w:rsidRDefault="006D22BE" w:rsidP="006D22BE">
            <w:pPr>
              <w:pStyle w:val="C-TableText"/>
              <w:spacing w:before="50"/>
              <w:rPr>
                <w:sz w:val="20"/>
              </w:rPr>
            </w:pPr>
            <w:r w:rsidRPr="00FD1968">
              <w:rPr>
                <w:sz w:val="20"/>
              </w:rPr>
              <w:t>809</w:t>
            </w:r>
          </w:p>
        </w:tc>
        <w:tc>
          <w:tcPr>
            <w:tcW w:w="583" w:type="pct"/>
          </w:tcPr>
          <w:p w14:paraId="72A66171" w14:textId="77777777" w:rsidR="006D22BE" w:rsidRPr="00FD1968" w:rsidRDefault="006D22BE" w:rsidP="006D22BE">
            <w:pPr>
              <w:pStyle w:val="C-TableText"/>
              <w:spacing w:before="50"/>
              <w:rPr>
                <w:sz w:val="20"/>
              </w:rPr>
            </w:pPr>
            <w:r w:rsidRPr="00FD1968">
              <w:rPr>
                <w:sz w:val="20"/>
              </w:rPr>
              <w:t>429</w:t>
            </w:r>
          </w:p>
        </w:tc>
        <w:tc>
          <w:tcPr>
            <w:tcW w:w="437" w:type="pct"/>
          </w:tcPr>
          <w:p w14:paraId="73F528A7" w14:textId="77777777" w:rsidR="006D22BE" w:rsidRPr="00FD1968" w:rsidRDefault="006D22BE" w:rsidP="006D22BE">
            <w:pPr>
              <w:pStyle w:val="C-TableText"/>
              <w:spacing w:before="50"/>
              <w:rPr>
                <w:sz w:val="20"/>
              </w:rPr>
            </w:pPr>
            <w:r w:rsidRPr="00FD1968">
              <w:rPr>
                <w:sz w:val="20"/>
              </w:rPr>
              <w:t>0.568</w:t>
            </w:r>
          </w:p>
        </w:tc>
        <w:tc>
          <w:tcPr>
            <w:tcW w:w="633" w:type="pct"/>
          </w:tcPr>
          <w:p w14:paraId="1F259192" w14:textId="77777777" w:rsidR="006D22BE" w:rsidRPr="00FD1968" w:rsidRDefault="006D22BE" w:rsidP="006D22BE">
            <w:pPr>
              <w:pStyle w:val="C-TableText"/>
              <w:spacing w:before="50"/>
              <w:rPr>
                <w:sz w:val="20"/>
              </w:rPr>
            </w:pPr>
            <w:r w:rsidRPr="00FD1968">
              <w:rPr>
                <w:sz w:val="20"/>
              </w:rPr>
              <w:t>13600</w:t>
            </w:r>
          </w:p>
        </w:tc>
        <w:tc>
          <w:tcPr>
            <w:tcW w:w="631" w:type="pct"/>
          </w:tcPr>
          <w:p w14:paraId="7F4E4E19" w14:textId="77777777" w:rsidR="006D22BE" w:rsidRPr="00FD1968" w:rsidRDefault="006D22BE" w:rsidP="006D22BE">
            <w:pPr>
              <w:pStyle w:val="C-TableText"/>
              <w:spacing w:before="50"/>
              <w:rPr>
                <w:sz w:val="20"/>
              </w:rPr>
            </w:pPr>
            <w:r w:rsidRPr="00FD1968">
              <w:rPr>
                <w:sz w:val="20"/>
              </w:rPr>
              <w:t>5570</w:t>
            </w:r>
          </w:p>
        </w:tc>
        <w:tc>
          <w:tcPr>
            <w:tcW w:w="429" w:type="pct"/>
          </w:tcPr>
          <w:p w14:paraId="7A1720E5" w14:textId="77777777" w:rsidR="006D22BE" w:rsidRPr="00FD1968" w:rsidRDefault="006D22BE" w:rsidP="006D22BE">
            <w:pPr>
              <w:pStyle w:val="C-TableText"/>
              <w:spacing w:before="50"/>
              <w:rPr>
                <w:sz w:val="20"/>
              </w:rPr>
            </w:pPr>
            <w:r w:rsidRPr="00FD1968">
              <w:rPr>
                <w:sz w:val="20"/>
              </w:rPr>
              <w:t>0.438</w:t>
            </w:r>
          </w:p>
        </w:tc>
      </w:tr>
      <w:tr w:rsidR="006D22BE" w:rsidRPr="00FD1968" w14:paraId="47D2B37A" w14:textId="77777777" w:rsidTr="006D22BE">
        <w:trPr>
          <w:cantSplit/>
          <w:jc w:val="center"/>
        </w:trPr>
        <w:tc>
          <w:tcPr>
            <w:tcW w:w="923" w:type="pct"/>
            <w:vMerge w:val="restart"/>
          </w:tcPr>
          <w:p w14:paraId="4FCA050F" w14:textId="77777777" w:rsidR="006D22BE" w:rsidRPr="00FD1968" w:rsidRDefault="006D22BE" w:rsidP="006D22BE">
            <w:pPr>
              <w:pStyle w:val="C-TableText"/>
              <w:spacing w:before="50"/>
              <w:rPr>
                <w:kern w:val="24"/>
                <w:sz w:val="20"/>
                <w:highlight w:val="green"/>
              </w:rPr>
            </w:pPr>
            <w:r w:rsidRPr="00FD1968">
              <w:rPr>
                <w:sz w:val="20"/>
              </w:rPr>
              <w:t>Rifampicin (600 mg QD)</w:t>
            </w:r>
          </w:p>
        </w:tc>
        <w:tc>
          <w:tcPr>
            <w:tcW w:w="828" w:type="pct"/>
          </w:tcPr>
          <w:p w14:paraId="1430F11C" w14:textId="77777777" w:rsidR="006D22BE" w:rsidRPr="00FD1968" w:rsidRDefault="006D22BE" w:rsidP="006D22BE">
            <w:pPr>
              <w:pStyle w:val="C-TableText"/>
              <w:spacing w:before="50"/>
              <w:rPr>
                <w:kern w:val="24"/>
                <w:sz w:val="20"/>
              </w:rPr>
            </w:pPr>
            <w:r w:rsidRPr="00FD1968">
              <w:rPr>
                <w:sz w:val="20"/>
              </w:rPr>
              <w:t>Mean</w:t>
            </w:r>
          </w:p>
        </w:tc>
        <w:tc>
          <w:tcPr>
            <w:tcW w:w="536" w:type="pct"/>
          </w:tcPr>
          <w:p w14:paraId="349E7EC9" w14:textId="77777777" w:rsidR="006D22BE" w:rsidRPr="00FD1968" w:rsidRDefault="006D22BE" w:rsidP="006D22BE">
            <w:pPr>
              <w:pStyle w:val="C-TableText"/>
              <w:spacing w:before="50"/>
              <w:rPr>
                <w:sz w:val="20"/>
              </w:rPr>
            </w:pPr>
            <w:r w:rsidRPr="00FD1968">
              <w:rPr>
                <w:sz w:val="20"/>
              </w:rPr>
              <w:t>853</w:t>
            </w:r>
          </w:p>
        </w:tc>
        <w:tc>
          <w:tcPr>
            <w:tcW w:w="583" w:type="pct"/>
          </w:tcPr>
          <w:p w14:paraId="3F72C707" w14:textId="77777777" w:rsidR="006D22BE" w:rsidRPr="00FD1968" w:rsidRDefault="006D22BE" w:rsidP="006D22BE">
            <w:pPr>
              <w:pStyle w:val="C-TableText"/>
              <w:spacing w:before="50"/>
              <w:rPr>
                <w:sz w:val="20"/>
              </w:rPr>
            </w:pPr>
            <w:r w:rsidRPr="00FD1968">
              <w:rPr>
                <w:sz w:val="20"/>
              </w:rPr>
              <w:t>229</w:t>
            </w:r>
          </w:p>
        </w:tc>
        <w:tc>
          <w:tcPr>
            <w:tcW w:w="437" w:type="pct"/>
          </w:tcPr>
          <w:p w14:paraId="314A2180" w14:textId="77777777" w:rsidR="006D22BE" w:rsidRPr="00FD1968" w:rsidRDefault="006D22BE" w:rsidP="006D22BE">
            <w:pPr>
              <w:pStyle w:val="C-TableText"/>
              <w:spacing w:before="50"/>
              <w:rPr>
                <w:sz w:val="20"/>
              </w:rPr>
            </w:pPr>
            <w:r w:rsidRPr="00FD1968">
              <w:rPr>
                <w:sz w:val="20"/>
              </w:rPr>
              <w:t>0.285</w:t>
            </w:r>
          </w:p>
        </w:tc>
        <w:tc>
          <w:tcPr>
            <w:tcW w:w="633" w:type="pct"/>
          </w:tcPr>
          <w:p w14:paraId="03F3E9B2" w14:textId="77777777" w:rsidR="006D22BE" w:rsidRPr="00FD1968" w:rsidRDefault="006D22BE" w:rsidP="006D22BE">
            <w:pPr>
              <w:pStyle w:val="C-TableText"/>
              <w:spacing w:before="50"/>
              <w:rPr>
                <w:sz w:val="20"/>
              </w:rPr>
            </w:pPr>
            <w:r w:rsidRPr="00FD1968">
              <w:rPr>
                <w:sz w:val="20"/>
              </w:rPr>
              <w:t>14700</w:t>
            </w:r>
          </w:p>
        </w:tc>
        <w:tc>
          <w:tcPr>
            <w:tcW w:w="631" w:type="pct"/>
          </w:tcPr>
          <w:p w14:paraId="3F58FC00" w14:textId="77777777" w:rsidR="006D22BE" w:rsidRPr="00FD1968" w:rsidRDefault="006D22BE" w:rsidP="006D22BE">
            <w:pPr>
              <w:pStyle w:val="C-TableText"/>
              <w:spacing w:before="50"/>
              <w:rPr>
                <w:sz w:val="20"/>
              </w:rPr>
            </w:pPr>
            <w:r w:rsidRPr="00FD1968">
              <w:rPr>
                <w:sz w:val="20"/>
              </w:rPr>
              <w:t>2560</w:t>
            </w:r>
          </w:p>
        </w:tc>
        <w:tc>
          <w:tcPr>
            <w:tcW w:w="429" w:type="pct"/>
          </w:tcPr>
          <w:p w14:paraId="53C85787" w14:textId="77777777" w:rsidR="006D22BE" w:rsidRPr="00FD1968" w:rsidRDefault="006D22BE" w:rsidP="006D22BE">
            <w:pPr>
              <w:pStyle w:val="C-TableText"/>
              <w:spacing w:before="50"/>
              <w:rPr>
                <w:sz w:val="20"/>
              </w:rPr>
            </w:pPr>
            <w:r w:rsidRPr="00FD1968">
              <w:rPr>
                <w:sz w:val="20"/>
              </w:rPr>
              <w:t>0.174</w:t>
            </w:r>
          </w:p>
        </w:tc>
      </w:tr>
      <w:tr w:rsidR="006D22BE" w:rsidRPr="00FD1968" w14:paraId="56F05CF2" w14:textId="77777777" w:rsidTr="006D22BE">
        <w:trPr>
          <w:cantSplit/>
          <w:jc w:val="center"/>
        </w:trPr>
        <w:tc>
          <w:tcPr>
            <w:tcW w:w="923" w:type="pct"/>
            <w:vMerge/>
          </w:tcPr>
          <w:p w14:paraId="793C3C90" w14:textId="77777777" w:rsidR="006D22BE" w:rsidRPr="00FD1968" w:rsidRDefault="006D22BE" w:rsidP="006D22BE">
            <w:pPr>
              <w:pStyle w:val="C-TableText"/>
              <w:spacing w:before="50"/>
              <w:rPr>
                <w:kern w:val="24"/>
                <w:sz w:val="20"/>
              </w:rPr>
            </w:pPr>
          </w:p>
        </w:tc>
        <w:tc>
          <w:tcPr>
            <w:tcW w:w="828" w:type="pct"/>
          </w:tcPr>
          <w:p w14:paraId="16EC5A13" w14:textId="77777777" w:rsidR="006D22BE" w:rsidRPr="00FD1968" w:rsidRDefault="006D22BE" w:rsidP="006D22BE">
            <w:pPr>
              <w:pStyle w:val="C-TableText"/>
              <w:spacing w:before="50"/>
              <w:rPr>
                <w:kern w:val="24"/>
                <w:sz w:val="20"/>
              </w:rPr>
            </w:pPr>
            <w:r w:rsidRPr="00FD1968">
              <w:rPr>
                <w:sz w:val="20"/>
              </w:rPr>
              <w:t>SD</w:t>
            </w:r>
          </w:p>
        </w:tc>
        <w:tc>
          <w:tcPr>
            <w:tcW w:w="536" w:type="pct"/>
          </w:tcPr>
          <w:p w14:paraId="044844D3" w14:textId="77777777" w:rsidR="006D22BE" w:rsidRPr="00FD1968" w:rsidRDefault="006D22BE" w:rsidP="006D22BE">
            <w:pPr>
              <w:pStyle w:val="C-TableText"/>
              <w:spacing w:before="50"/>
              <w:rPr>
                <w:sz w:val="20"/>
              </w:rPr>
            </w:pPr>
            <w:r w:rsidRPr="00FD1968">
              <w:rPr>
                <w:sz w:val="20"/>
              </w:rPr>
              <w:t>611</w:t>
            </w:r>
          </w:p>
        </w:tc>
        <w:tc>
          <w:tcPr>
            <w:tcW w:w="583" w:type="pct"/>
          </w:tcPr>
          <w:p w14:paraId="638515C9" w14:textId="77777777" w:rsidR="006D22BE" w:rsidRPr="00FD1968" w:rsidRDefault="006D22BE" w:rsidP="006D22BE">
            <w:pPr>
              <w:pStyle w:val="C-TableText"/>
              <w:spacing w:before="50"/>
              <w:rPr>
                <w:sz w:val="20"/>
              </w:rPr>
            </w:pPr>
            <w:r w:rsidRPr="00FD1968">
              <w:rPr>
                <w:sz w:val="20"/>
              </w:rPr>
              <w:t>181</w:t>
            </w:r>
          </w:p>
        </w:tc>
        <w:tc>
          <w:tcPr>
            <w:tcW w:w="437" w:type="pct"/>
          </w:tcPr>
          <w:p w14:paraId="03A1B6A3" w14:textId="77777777" w:rsidR="006D22BE" w:rsidRPr="00FD1968" w:rsidRDefault="006D22BE" w:rsidP="006D22BE">
            <w:pPr>
              <w:pStyle w:val="C-TableText"/>
              <w:spacing w:before="50"/>
              <w:rPr>
                <w:sz w:val="20"/>
              </w:rPr>
            </w:pPr>
            <w:r w:rsidRPr="00FD1968">
              <w:rPr>
                <w:sz w:val="20"/>
              </w:rPr>
              <w:t>0.143</w:t>
            </w:r>
          </w:p>
        </w:tc>
        <w:tc>
          <w:tcPr>
            <w:tcW w:w="633" w:type="pct"/>
          </w:tcPr>
          <w:p w14:paraId="6DE82CEE" w14:textId="77777777" w:rsidR="006D22BE" w:rsidRPr="00FD1968" w:rsidRDefault="006D22BE" w:rsidP="006D22BE">
            <w:pPr>
              <w:pStyle w:val="C-TableText"/>
              <w:spacing w:before="50"/>
              <w:rPr>
                <w:sz w:val="20"/>
              </w:rPr>
            </w:pPr>
            <w:r w:rsidRPr="00FD1968">
              <w:rPr>
                <w:sz w:val="20"/>
              </w:rPr>
              <w:t>10000</w:t>
            </w:r>
          </w:p>
        </w:tc>
        <w:tc>
          <w:tcPr>
            <w:tcW w:w="631" w:type="pct"/>
          </w:tcPr>
          <w:p w14:paraId="7F109C9F" w14:textId="77777777" w:rsidR="006D22BE" w:rsidRPr="00FD1968" w:rsidRDefault="006D22BE" w:rsidP="006D22BE">
            <w:pPr>
              <w:pStyle w:val="C-TableText"/>
              <w:spacing w:before="50"/>
              <w:rPr>
                <w:sz w:val="20"/>
              </w:rPr>
            </w:pPr>
            <w:r w:rsidRPr="00FD1968">
              <w:rPr>
                <w:sz w:val="20"/>
              </w:rPr>
              <w:t>2180</w:t>
            </w:r>
          </w:p>
        </w:tc>
        <w:tc>
          <w:tcPr>
            <w:tcW w:w="429" w:type="pct"/>
          </w:tcPr>
          <w:p w14:paraId="3B556AD6" w14:textId="77777777" w:rsidR="006D22BE" w:rsidRPr="00FD1968" w:rsidRDefault="006D22BE" w:rsidP="006D22BE">
            <w:pPr>
              <w:pStyle w:val="C-TableText"/>
              <w:spacing w:before="50"/>
              <w:rPr>
                <w:sz w:val="20"/>
              </w:rPr>
            </w:pPr>
            <w:r w:rsidRPr="00FD1968">
              <w:rPr>
                <w:sz w:val="20"/>
              </w:rPr>
              <w:t>0.087</w:t>
            </w:r>
          </w:p>
        </w:tc>
      </w:tr>
      <w:tr w:rsidR="006D22BE" w:rsidRPr="00FD1968" w14:paraId="4A6946A6" w14:textId="77777777" w:rsidTr="006D22BE">
        <w:trPr>
          <w:cantSplit/>
          <w:jc w:val="center"/>
        </w:trPr>
        <w:tc>
          <w:tcPr>
            <w:tcW w:w="923" w:type="pct"/>
            <w:vMerge/>
          </w:tcPr>
          <w:p w14:paraId="5E2A9B82" w14:textId="77777777" w:rsidR="006D22BE" w:rsidRPr="00FD1968" w:rsidRDefault="006D22BE" w:rsidP="006D22BE">
            <w:pPr>
              <w:pStyle w:val="C-TableText"/>
              <w:spacing w:before="50"/>
              <w:rPr>
                <w:kern w:val="24"/>
                <w:sz w:val="20"/>
              </w:rPr>
            </w:pPr>
          </w:p>
        </w:tc>
        <w:tc>
          <w:tcPr>
            <w:tcW w:w="828" w:type="pct"/>
          </w:tcPr>
          <w:p w14:paraId="239CC423" w14:textId="77777777" w:rsidR="006D22BE" w:rsidRPr="00FD1968" w:rsidRDefault="006D22BE" w:rsidP="006D22BE">
            <w:pPr>
              <w:pStyle w:val="C-TableText"/>
              <w:spacing w:before="50"/>
              <w:rPr>
                <w:kern w:val="24"/>
                <w:sz w:val="20"/>
              </w:rPr>
            </w:pPr>
            <w:proofErr w:type="spellStart"/>
            <w:r w:rsidRPr="00FD1968">
              <w:rPr>
                <w:sz w:val="20"/>
              </w:rPr>
              <w:t>GeoMean</w:t>
            </w:r>
            <w:proofErr w:type="spellEnd"/>
          </w:p>
        </w:tc>
        <w:tc>
          <w:tcPr>
            <w:tcW w:w="536" w:type="pct"/>
          </w:tcPr>
          <w:p w14:paraId="501D3A7F" w14:textId="77777777" w:rsidR="006D22BE" w:rsidRPr="00FD1968" w:rsidRDefault="006D22BE" w:rsidP="006D22BE">
            <w:pPr>
              <w:pStyle w:val="C-TableText"/>
              <w:spacing w:before="50"/>
              <w:rPr>
                <w:sz w:val="20"/>
              </w:rPr>
            </w:pPr>
            <w:r w:rsidRPr="00FD1968">
              <w:rPr>
                <w:sz w:val="20"/>
              </w:rPr>
              <w:t>697</w:t>
            </w:r>
          </w:p>
        </w:tc>
        <w:tc>
          <w:tcPr>
            <w:tcW w:w="583" w:type="pct"/>
          </w:tcPr>
          <w:p w14:paraId="0C59F46E" w14:textId="77777777" w:rsidR="006D22BE" w:rsidRPr="00FD1968" w:rsidRDefault="006D22BE" w:rsidP="006D22BE">
            <w:pPr>
              <w:pStyle w:val="C-TableText"/>
              <w:spacing w:before="50"/>
              <w:rPr>
                <w:sz w:val="20"/>
              </w:rPr>
            </w:pPr>
            <w:r w:rsidRPr="00FD1968">
              <w:rPr>
                <w:sz w:val="20"/>
              </w:rPr>
              <w:t>172</w:t>
            </w:r>
          </w:p>
        </w:tc>
        <w:tc>
          <w:tcPr>
            <w:tcW w:w="437" w:type="pct"/>
          </w:tcPr>
          <w:p w14:paraId="7202CEB7" w14:textId="77777777" w:rsidR="006D22BE" w:rsidRPr="00FD1968" w:rsidRDefault="006D22BE" w:rsidP="006D22BE">
            <w:pPr>
              <w:pStyle w:val="C-TableText"/>
              <w:spacing w:before="50"/>
              <w:rPr>
                <w:sz w:val="20"/>
              </w:rPr>
            </w:pPr>
            <w:r w:rsidRPr="00FD1968">
              <w:rPr>
                <w:sz w:val="20"/>
              </w:rPr>
              <w:t>0.247</w:t>
            </w:r>
          </w:p>
        </w:tc>
        <w:tc>
          <w:tcPr>
            <w:tcW w:w="633" w:type="pct"/>
          </w:tcPr>
          <w:p w14:paraId="70C12981" w14:textId="77777777" w:rsidR="006D22BE" w:rsidRPr="00FD1968" w:rsidRDefault="006D22BE" w:rsidP="006D22BE">
            <w:pPr>
              <w:pStyle w:val="C-TableText"/>
              <w:spacing w:before="50"/>
              <w:rPr>
                <w:sz w:val="20"/>
              </w:rPr>
            </w:pPr>
            <w:r w:rsidRPr="00FD1968">
              <w:rPr>
                <w:sz w:val="20"/>
              </w:rPr>
              <w:t>12100</w:t>
            </w:r>
          </w:p>
        </w:tc>
        <w:tc>
          <w:tcPr>
            <w:tcW w:w="631" w:type="pct"/>
          </w:tcPr>
          <w:p w14:paraId="3D6230C6" w14:textId="77777777" w:rsidR="006D22BE" w:rsidRPr="00FD1968" w:rsidRDefault="006D22BE" w:rsidP="006D22BE">
            <w:pPr>
              <w:pStyle w:val="C-TableText"/>
              <w:spacing w:before="50"/>
              <w:rPr>
                <w:sz w:val="20"/>
              </w:rPr>
            </w:pPr>
            <w:r w:rsidRPr="00FD1968">
              <w:rPr>
                <w:sz w:val="20"/>
              </w:rPr>
              <w:t>1860</w:t>
            </w:r>
          </w:p>
        </w:tc>
        <w:tc>
          <w:tcPr>
            <w:tcW w:w="429" w:type="pct"/>
          </w:tcPr>
          <w:p w14:paraId="7AF5FFF5" w14:textId="77777777" w:rsidR="006D22BE" w:rsidRPr="00FD1968" w:rsidRDefault="006D22BE" w:rsidP="006D22BE">
            <w:pPr>
              <w:pStyle w:val="C-TableText"/>
              <w:spacing w:before="50"/>
              <w:rPr>
                <w:sz w:val="20"/>
              </w:rPr>
            </w:pPr>
            <w:r w:rsidRPr="00FD1968">
              <w:rPr>
                <w:sz w:val="20"/>
              </w:rPr>
              <w:t>0.154</w:t>
            </w:r>
          </w:p>
        </w:tc>
      </w:tr>
      <w:tr w:rsidR="006D22BE" w:rsidRPr="00FD1968" w14:paraId="56CF467E" w14:textId="77777777" w:rsidTr="006D22BE">
        <w:trPr>
          <w:cantSplit/>
          <w:jc w:val="center"/>
        </w:trPr>
        <w:tc>
          <w:tcPr>
            <w:tcW w:w="923" w:type="pct"/>
            <w:vMerge/>
          </w:tcPr>
          <w:p w14:paraId="43C836D4" w14:textId="77777777" w:rsidR="006D22BE" w:rsidRPr="00FD1968" w:rsidRDefault="006D22BE" w:rsidP="006D22BE">
            <w:pPr>
              <w:pStyle w:val="C-TableText"/>
              <w:spacing w:before="50"/>
              <w:rPr>
                <w:kern w:val="24"/>
                <w:sz w:val="20"/>
              </w:rPr>
            </w:pPr>
          </w:p>
        </w:tc>
        <w:tc>
          <w:tcPr>
            <w:tcW w:w="828" w:type="pct"/>
          </w:tcPr>
          <w:p w14:paraId="72EC4BC3" w14:textId="77777777" w:rsidR="006D22BE" w:rsidRPr="00FD1968" w:rsidRDefault="006D22BE" w:rsidP="006D22BE">
            <w:pPr>
              <w:pStyle w:val="C-TableText"/>
              <w:spacing w:before="50"/>
              <w:rPr>
                <w:kern w:val="24"/>
                <w:sz w:val="20"/>
              </w:rPr>
            </w:pPr>
            <w:r w:rsidRPr="00FD1968">
              <w:rPr>
                <w:sz w:val="20"/>
              </w:rPr>
              <w:t>90% CI lower</w:t>
            </w:r>
          </w:p>
        </w:tc>
        <w:tc>
          <w:tcPr>
            <w:tcW w:w="536" w:type="pct"/>
          </w:tcPr>
          <w:p w14:paraId="6E23757E" w14:textId="77777777" w:rsidR="006D22BE" w:rsidRPr="00FD1968" w:rsidRDefault="006D22BE" w:rsidP="006D22BE">
            <w:pPr>
              <w:pStyle w:val="C-TableText"/>
              <w:spacing w:before="50"/>
              <w:rPr>
                <w:sz w:val="20"/>
              </w:rPr>
            </w:pPr>
            <w:r w:rsidRPr="00FD1968">
              <w:rPr>
                <w:sz w:val="20"/>
              </w:rPr>
              <w:t>608</w:t>
            </w:r>
          </w:p>
        </w:tc>
        <w:tc>
          <w:tcPr>
            <w:tcW w:w="583" w:type="pct"/>
          </w:tcPr>
          <w:p w14:paraId="615F5423" w14:textId="77777777" w:rsidR="006D22BE" w:rsidRPr="00FD1968" w:rsidRDefault="006D22BE" w:rsidP="006D22BE">
            <w:pPr>
              <w:pStyle w:val="C-TableText"/>
              <w:spacing w:before="50"/>
              <w:rPr>
                <w:sz w:val="20"/>
              </w:rPr>
            </w:pPr>
            <w:r w:rsidRPr="00FD1968">
              <w:rPr>
                <w:sz w:val="20"/>
              </w:rPr>
              <w:t>145</w:t>
            </w:r>
          </w:p>
        </w:tc>
        <w:tc>
          <w:tcPr>
            <w:tcW w:w="437" w:type="pct"/>
          </w:tcPr>
          <w:p w14:paraId="212BBC2D" w14:textId="77777777" w:rsidR="006D22BE" w:rsidRPr="00FD1968" w:rsidRDefault="006D22BE" w:rsidP="006D22BE">
            <w:pPr>
              <w:pStyle w:val="C-TableText"/>
              <w:spacing w:before="50"/>
              <w:rPr>
                <w:sz w:val="20"/>
              </w:rPr>
            </w:pPr>
            <w:r w:rsidRPr="00FD1968">
              <w:rPr>
                <w:sz w:val="20"/>
              </w:rPr>
              <w:t>0.218</w:t>
            </w:r>
          </w:p>
        </w:tc>
        <w:tc>
          <w:tcPr>
            <w:tcW w:w="633" w:type="pct"/>
          </w:tcPr>
          <w:p w14:paraId="25DECEAF" w14:textId="77777777" w:rsidR="006D22BE" w:rsidRPr="00FD1968" w:rsidRDefault="006D22BE" w:rsidP="006D22BE">
            <w:pPr>
              <w:pStyle w:val="C-TableText"/>
              <w:spacing w:before="50"/>
              <w:rPr>
                <w:sz w:val="20"/>
              </w:rPr>
            </w:pPr>
            <w:r w:rsidRPr="00FD1968">
              <w:rPr>
                <w:sz w:val="20"/>
              </w:rPr>
              <w:t>10500</w:t>
            </w:r>
          </w:p>
        </w:tc>
        <w:tc>
          <w:tcPr>
            <w:tcW w:w="631" w:type="pct"/>
          </w:tcPr>
          <w:p w14:paraId="6FABDC39" w14:textId="77777777" w:rsidR="006D22BE" w:rsidRPr="00FD1968" w:rsidRDefault="006D22BE" w:rsidP="006D22BE">
            <w:pPr>
              <w:pStyle w:val="C-TableText"/>
              <w:spacing w:before="50"/>
              <w:rPr>
                <w:sz w:val="20"/>
              </w:rPr>
            </w:pPr>
            <w:r w:rsidRPr="00FD1968">
              <w:rPr>
                <w:sz w:val="20"/>
              </w:rPr>
              <w:t>1550</w:t>
            </w:r>
          </w:p>
        </w:tc>
        <w:tc>
          <w:tcPr>
            <w:tcW w:w="429" w:type="pct"/>
          </w:tcPr>
          <w:p w14:paraId="2F2C6FF1" w14:textId="77777777" w:rsidR="006D22BE" w:rsidRPr="00FD1968" w:rsidRDefault="006D22BE" w:rsidP="006D22BE">
            <w:pPr>
              <w:pStyle w:val="C-TableText"/>
              <w:spacing w:before="50"/>
              <w:rPr>
                <w:sz w:val="20"/>
              </w:rPr>
            </w:pPr>
            <w:r w:rsidRPr="00FD1968">
              <w:rPr>
                <w:sz w:val="20"/>
              </w:rPr>
              <w:t>0.138</w:t>
            </w:r>
          </w:p>
        </w:tc>
      </w:tr>
      <w:tr w:rsidR="006D22BE" w:rsidRPr="00FD1968" w14:paraId="24C01F31" w14:textId="77777777" w:rsidTr="006D22BE">
        <w:trPr>
          <w:cantSplit/>
          <w:jc w:val="center"/>
        </w:trPr>
        <w:tc>
          <w:tcPr>
            <w:tcW w:w="923" w:type="pct"/>
            <w:vMerge/>
          </w:tcPr>
          <w:p w14:paraId="68D036B9" w14:textId="77777777" w:rsidR="006D22BE" w:rsidRPr="00FD1968" w:rsidRDefault="006D22BE" w:rsidP="006D22BE">
            <w:pPr>
              <w:pStyle w:val="C-TableText"/>
              <w:spacing w:before="50"/>
              <w:rPr>
                <w:kern w:val="24"/>
                <w:sz w:val="20"/>
              </w:rPr>
            </w:pPr>
          </w:p>
        </w:tc>
        <w:tc>
          <w:tcPr>
            <w:tcW w:w="828" w:type="pct"/>
          </w:tcPr>
          <w:p w14:paraId="16D04714" w14:textId="77777777" w:rsidR="006D22BE" w:rsidRPr="00FD1968" w:rsidRDefault="006D22BE" w:rsidP="006D22BE">
            <w:pPr>
              <w:pStyle w:val="C-TableText"/>
              <w:spacing w:before="50"/>
              <w:rPr>
                <w:kern w:val="24"/>
                <w:sz w:val="20"/>
              </w:rPr>
            </w:pPr>
            <w:r w:rsidRPr="00FD1968">
              <w:rPr>
                <w:sz w:val="20"/>
              </w:rPr>
              <w:t>90% CI upper</w:t>
            </w:r>
          </w:p>
        </w:tc>
        <w:tc>
          <w:tcPr>
            <w:tcW w:w="536" w:type="pct"/>
          </w:tcPr>
          <w:p w14:paraId="4F438502" w14:textId="77777777" w:rsidR="006D22BE" w:rsidRPr="00FD1968" w:rsidRDefault="006D22BE" w:rsidP="006D22BE">
            <w:pPr>
              <w:pStyle w:val="C-TableText"/>
              <w:spacing w:before="50"/>
              <w:rPr>
                <w:sz w:val="20"/>
              </w:rPr>
            </w:pPr>
            <w:r w:rsidRPr="00FD1968">
              <w:rPr>
                <w:sz w:val="20"/>
              </w:rPr>
              <w:t>798</w:t>
            </w:r>
          </w:p>
        </w:tc>
        <w:tc>
          <w:tcPr>
            <w:tcW w:w="583" w:type="pct"/>
          </w:tcPr>
          <w:p w14:paraId="6C528726" w14:textId="77777777" w:rsidR="006D22BE" w:rsidRPr="00FD1968" w:rsidRDefault="006D22BE" w:rsidP="006D22BE">
            <w:pPr>
              <w:pStyle w:val="C-TableText"/>
              <w:spacing w:before="50"/>
              <w:rPr>
                <w:sz w:val="20"/>
              </w:rPr>
            </w:pPr>
            <w:r w:rsidRPr="00FD1968">
              <w:rPr>
                <w:sz w:val="20"/>
              </w:rPr>
              <w:t>204</w:t>
            </w:r>
          </w:p>
        </w:tc>
        <w:tc>
          <w:tcPr>
            <w:tcW w:w="437" w:type="pct"/>
          </w:tcPr>
          <w:p w14:paraId="3517AC73" w14:textId="77777777" w:rsidR="006D22BE" w:rsidRPr="00FD1968" w:rsidRDefault="006D22BE" w:rsidP="006D22BE">
            <w:pPr>
              <w:pStyle w:val="C-TableText"/>
              <w:spacing w:before="50"/>
              <w:rPr>
                <w:sz w:val="20"/>
              </w:rPr>
            </w:pPr>
            <w:r w:rsidRPr="00FD1968">
              <w:rPr>
                <w:sz w:val="20"/>
              </w:rPr>
              <w:t>0.28</w:t>
            </w:r>
          </w:p>
        </w:tc>
        <w:tc>
          <w:tcPr>
            <w:tcW w:w="633" w:type="pct"/>
          </w:tcPr>
          <w:p w14:paraId="683F8421" w14:textId="77777777" w:rsidR="006D22BE" w:rsidRPr="00FD1968" w:rsidRDefault="006D22BE" w:rsidP="006D22BE">
            <w:pPr>
              <w:pStyle w:val="C-TableText"/>
              <w:spacing w:before="50"/>
              <w:rPr>
                <w:sz w:val="20"/>
              </w:rPr>
            </w:pPr>
            <w:r w:rsidRPr="00FD1968">
              <w:rPr>
                <w:sz w:val="20"/>
              </w:rPr>
              <w:t>13800</w:t>
            </w:r>
          </w:p>
        </w:tc>
        <w:tc>
          <w:tcPr>
            <w:tcW w:w="631" w:type="pct"/>
          </w:tcPr>
          <w:p w14:paraId="67BCC359" w14:textId="77777777" w:rsidR="006D22BE" w:rsidRPr="00FD1968" w:rsidRDefault="006D22BE" w:rsidP="006D22BE">
            <w:pPr>
              <w:pStyle w:val="C-TableText"/>
              <w:spacing w:before="50"/>
              <w:rPr>
                <w:sz w:val="20"/>
              </w:rPr>
            </w:pPr>
            <w:r w:rsidRPr="00FD1968">
              <w:rPr>
                <w:sz w:val="20"/>
              </w:rPr>
              <w:t>2230</w:t>
            </w:r>
          </w:p>
        </w:tc>
        <w:tc>
          <w:tcPr>
            <w:tcW w:w="429" w:type="pct"/>
          </w:tcPr>
          <w:p w14:paraId="4F9F139C" w14:textId="77777777" w:rsidR="006D22BE" w:rsidRPr="00FD1968" w:rsidRDefault="006D22BE" w:rsidP="006D22BE">
            <w:pPr>
              <w:pStyle w:val="C-TableText"/>
              <w:spacing w:before="50"/>
              <w:rPr>
                <w:sz w:val="20"/>
              </w:rPr>
            </w:pPr>
            <w:r w:rsidRPr="00FD1968">
              <w:rPr>
                <w:sz w:val="20"/>
              </w:rPr>
              <w:t>0.172</w:t>
            </w:r>
          </w:p>
        </w:tc>
      </w:tr>
    </w:tbl>
    <w:p w14:paraId="79795445" w14:textId="77777777" w:rsidR="006D22BE" w:rsidRPr="00FD1968" w:rsidRDefault="006D22BE" w:rsidP="006D22BE">
      <w:pPr>
        <w:pStyle w:val="C-TableFootnote"/>
      </w:pPr>
      <w:r w:rsidRPr="00FD1968">
        <w:t>AUC Ratio = (</w:t>
      </w:r>
      <w:proofErr w:type="spellStart"/>
      <w:r w:rsidRPr="00FD1968">
        <w:t>AUC</w:t>
      </w:r>
      <w:r w:rsidRPr="00FD1968">
        <w:rPr>
          <w:vertAlign w:val="subscript"/>
        </w:rPr>
        <w:t>inf</w:t>
      </w:r>
      <w:proofErr w:type="spellEnd"/>
      <w:r w:rsidRPr="00FD1968">
        <w:t xml:space="preserve"> with </w:t>
      </w:r>
      <w:proofErr w:type="spellStart"/>
      <w:r w:rsidRPr="00FD1968">
        <w:t>inh</w:t>
      </w:r>
      <w:proofErr w:type="spellEnd"/>
      <w:r w:rsidRPr="00FD1968">
        <w:t>)/(</w:t>
      </w:r>
      <w:proofErr w:type="spellStart"/>
      <w:r w:rsidRPr="00FD1968">
        <w:t>AUC</w:t>
      </w:r>
      <w:r w:rsidRPr="00FD1968">
        <w:rPr>
          <w:vertAlign w:val="subscript"/>
        </w:rPr>
        <w:t>inf</w:t>
      </w:r>
      <w:proofErr w:type="spellEnd"/>
      <w:r w:rsidRPr="00FD1968">
        <w:t xml:space="preserve"> w/o </w:t>
      </w:r>
      <w:proofErr w:type="spellStart"/>
      <w:r w:rsidRPr="00FD1968">
        <w:t>inh</w:t>
      </w:r>
      <w:proofErr w:type="spellEnd"/>
      <w:r w:rsidRPr="00FD1968">
        <w:t>); C</w:t>
      </w:r>
      <w:r w:rsidRPr="00FD1968">
        <w:rPr>
          <w:vertAlign w:val="subscript"/>
        </w:rPr>
        <w:t>max</w:t>
      </w:r>
      <w:r w:rsidRPr="00FD1968">
        <w:t xml:space="preserve"> ratio = (C</w:t>
      </w:r>
      <w:r w:rsidRPr="00FD1968">
        <w:rPr>
          <w:vertAlign w:val="subscript"/>
        </w:rPr>
        <w:t>max</w:t>
      </w:r>
      <w:r w:rsidRPr="00FD1968">
        <w:t xml:space="preserve"> with </w:t>
      </w:r>
      <w:proofErr w:type="spellStart"/>
      <w:r w:rsidRPr="00FD1968">
        <w:t>inh</w:t>
      </w:r>
      <w:proofErr w:type="spellEnd"/>
      <w:r w:rsidRPr="00FD1968">
        <w:t>)/(C</w:t>
      </w:r>
      <w:r w:rsidRPr="00FD1968">
        <w:rPr>
          <w:vertAlign w:val="subscript"/>
        </w:rPr>
        <w:t>max</w:t>
      </w:r>
      <w:r w:rsidRPr="00FD1968">
        <w:t xml:space="preserve"> w/o </w:t>
      </w:r>
      <w:proofErr w:type="spellStart"/>
      <w:r w:rsidRPr="00FD1968">
        <w:t>inh</w:t>
      </w:r>
      <w:proofErr w:type="spellEnd"/>
      <w:r w:rsidRPr="00FD1968">
        <w:t xml:space="preserve">); CI = confidence interval; </w:t>
      </w:r>
      <w:proofErr w:type="spellStart"/>
      <w:r w:rsidRPr="00FD1968">
        <w:t>GeoMean</w:t>
      </w:r>
      <w:proofErr w:type="spellEnd"/>
      <w:r w:rsidRPr="00FD1968">
        <w:t xml:space="preserve"> = geometric mean; </w:t>
      </w:r>
      <w:proofErr w:type="spellStart"/>
      <w:r w:rsidRPr="00FD1968">
        <w:t>inh</w:t>
      </w:r>
      <w:proofErr w:type="spellEnd"/>
      <w:r w:rsidRPr="00FD1968">
        <w:t xml:space="preserve"> = inhibition; N = the number of subjects; N/A = not available; w/o = without. </w:t>
      </w:r>
    </w:p>
    <w:p w14:paraId="3EA2C11F" w14:textId="77777777" w:rsidR="006D22BE" w:rsidRPr="00FD1968" w:rsidRDefault="006D22BE" w:rsidP="006D22BE"/>
    <w:p w14:paraId="04D78507" w14:textId="7F1FC952" w:rsidR="006D22BE" w:rsidRPr="00FD1968" w:rsidRDefault="00380C63" w:rsidP="006D22BE">
      <w:pPr>
        <w:pStyle w:val="Caption"/>
      </w:pPr>
      <w:bookmarkStart w:id="42" w:name="_Toc9324983"/>
      <w:r w:rsidRPr="00FD1968">
        <w:t>Table </w:t>
      </w:r>
      <w:r w:rsidRPr="00FD1968">
        <w:rPr>
          <w:noProof/>
        </w:rPr>
        <w:fldChar w:fldCharType="begin"/>
      </w:r>
      <w:r w:rsidRPr="00FD1968">
        <w:rPr>
          <w:noProof/>
        </w:rPr>
        <w:instrText xml:space="preserve"> SEQ Table \* ARABIC \* MERGEFORMAT </w:instrText>
      </w:r>
      <w:r w:rsidRPr="00FD1968">
        <w:rPr>
          <w:noProof/>
        </w:rPr>
        <w:fldChar w:fldCharType="separate"/>
      </w:r>
      <w:r w:rsidR="0009738D">
        <w:rPr>
          <w:noProof/>
        </w:rPr>
        <w:t>9</w:t>
      </w:r>
      <w:r w:rsidRPr="00FD1968">
        <w:rPr>
          <w:noProof/>
        </w:rPr>
        <w:fldChar w:fldCharType="end"/>
      </w:r>
      <w:r w:rsidR="006D22BE" w:rsidRPr="00FD1968">
        <w:t>:</w:t>
      </w:r>
      <w:r w:rsidR="006D22BE" w:rsidRPr="00FD1968">
        <w:tab/>
        <w:t>Model-predicted PK and Drug-drug Interaction Magnitudes Following a Single Dose (400 mg Once) of Fedratinib (as the Victim) and Repeated Doses of CYP3A4 Modulators in Cancer Patients</w:t>
      </w:r>
      <w:bookmarkEnd w:id="42"/>
    </w:p>
    <w:tbl>
      <w:tblPr>
        <w:tblW w:w="49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7"/>
        <w:gridCol w:w="1533"/>
        <w:gridCol w:w="1074"/>
        <w:gridCol w:w="1169"/>
        <w:gridCol w:w="807"/>
        <w:gridCol w:w="1169"/>
        <w:gridCol w:w="1169"/>
        <w:gridCol w:w="797"/>
      </w:tblGrid>
      <w:tr w:rsidR="006D22BE" w:rsidRPr="00FD1968" w14:paraId="7E40FAF1" w14:textId="77777777" w:rsidTr="006D22BE">
        <w:trPr>
          <w:cantSplit/>
          <w:trHeight w:val="462"/>
          <w:tblHeader/>
          <w:jc w:val="center"/>
        </w:trPr>
        <w:tc>
          <w:tcPr>
            <w:tcW w:w="866" w:type="pct"/>
          </w:tcPr>
          <w:p w14:paraId="5B170AF3" w14:textId="77777777" w:rsidR="006D22BE" w:rsidRPr="00FD1968" w:rsidRDefault="006D22BE" w:rsidP="006D22BE">
            <w:pPr>
              <w:pStyle w:val="C-TableHeader"/>
              <w:rPr>
                <w:sz w:val="20"/>
              </w:rPr>
            </w:pPr>
            <w:r w:rsidRPr="00FD1968">
              <w:rPr>
                <w:sz w:val="20"/>
              </w:rPr>
              <w:lastRenderedPageBreak/>
              <w:t>Perpetrator (dosing regimen)</w:t>
            </w:r>
          </w:p>
        </w:tc>
        <w:tc>
          <w:tcPr>
            <w:tcW w:w="821" w:type="pct"/>
          </w:tcPr>
          <w:p w14:paraId="1E0BE8F7" w14:textId="77777777" w:rsidR="006D22BE" w:rsidRPr="00FD1968" w:rsidRDefault="006D22BE" w:rsidP="006D22BE">
            <w:pPr>
              <w:pStyle w:val="C-TableHeader"/>
              <w:rPr>
                <w:sz w:val="20"/>
              </w:rPr>
            </w:pPr>
            <w:r w:rsidRPr="00FD1968">
              <w:rPr>
                <w:sz w:val="20"/>
              </w:rPr>
              <w:t>Parameter</w:t>
            </w:r>
          </w:p>
        </w:tc>
        <w:tc>
          <w:tcPr>
            <w:tcW w:w="575" w:type="pct"/>
          </w:tcPr>
          <w:p w14:paraId="49F519A8" w14:textId="77777777" w:rsidR="006D22BE" w:rsidRPr="00FD1968" w:rsidRDefault="006D22BE" w:rsidP="006D22BE">
            <w:pPr>
              <w:pStyle w:val="C-TableHeader"/>
              <w:rPr>
                <w:sz w:val="20"/>
              </w:rPr>
            </w:pPr>
            <w:r w:rsidRPr="00FD1968">
              <w:rPr>
                <w:sz w:val="20"/>
              </w:rPr>
              <w:t>C</w:t>
            </w:r>
            <w:r w:rsidRPr="00FD1968">
              <w:rPr>
                <w:sz w:val="20"/>
                <w:vertAlign w:val="subscript"/>
              </w:rPr>
              <w:t>max</w:t>
            </w:r>
            <w:r w:rsidRPr="00FD1968">
              <w:rPr>
                <w:sz w:val="20"/>
              </w:rPr>
              <w:t xml:space="preserve"> w/o </w:t>
            </w:r>
            <w:proofErr w:type="spellStart"/>
            <w:r w:rsidRPr="00FD1968">
              <w:rPr>
                <w:sz w:val="20"/>
              </w:rPr>
              <w:t>inh</w:t>
            </w:r>
            <w:proofErr w:type="spellEnd"/>
            <w:r w:rsidRPr="00FD1968">
              <w:rPr>
                <w:sz w:val="20"/>
              </w:rPr>
              <w:t xml:space="preserve"> (ng/mL)</w:t>
            </w:r>
          </w:p>
        </w:tc>
        <w:tc>
          <w:tcPr>
            <w:tcW w:w="626" w:type="pct"/>
          </w:tcPr>
          <w:p w14:paraId="5AE61846" w14:textId="77777777" w:rsidR="006D22BE" w:rsidRPr="00FD1968" w:rsidRDefault="006D22BE" w:rsidP="006D22BE">
            <w:pPr>
              <w:pStyle w:val="C-TableHeader"/>
              <w:rPr>
                <w:sz w:val="20"/>
              </w:rPr>
            </w:pPr>
            <w:r w:rsidRPr="00FD1968">
              <w:rPr>
                <w:sz w:val="20"/>
              </w:rPr>
              <w:t>C</w:t>
            </w:r>
            <w:r w:rsidRPr="00FD1968">
              <w:rPr>
                <w:sz w:val="20"/>
                <w:vertAlign w:val="subscript"/>
              </w:rPr>
              <w:t>max</w:t>
            </w:r>
            <w:r w:rsidRPr="00FD1968">
              <w:rPr>
                <w:sz w:val="20"/>
              </w:rPr>
              <w:t xml:space="preserve"> with </w:t>
            </w:r>
            <w:proofErr w:type="spellStart"/>
            <w:r w:rsidRPr="00FD1968">
              <w:rPr>
                <w:sz w:val="20"/>
              </w:rPr>
              <w:t>inh</w:t>
            </w:r>
            <w:proofErr w:type="spellEnd"/>
            <w:r w:rsidRPr="00FD1968">
              <w:rPr>
                <w:sz w:val="20"/>
              </w:rPr>
              <w:t xml:space="preserve"> (ng/mL)</w:t>
            </w:r>
          </w:p>
        </w:tc>
        <w:tc>
          <w:tcPr>
            <w:tcW w:w="432" w:type="pct"/>
          </w:tcPr>
          <w:p w14:paraId="483E11E4" w14:textId="77777777" w:rsidR="006D22BE" w:rsidRPr="00FD1968" w:rsidRDefault="006D22BE" w:rsidP="006D22BE">
            <w:pPr>
              <w:pStyle w:val="C-TableHeader"/>
              <w:rPr>
                <w:sz w:val="20"/>
              </w:rPr>
            </w:pPr>
            <w:r w:rsidRPr="00FD1968">
              <w:rPr>
                <w:sz w:val="20"/>
              </w:rPr>
              <w:t>C</w:t>
            </w:r>
            <w:r w:rsidRPr="00FD1968">
              <w:rPr>
                <w:sz w:val="20"/>
                <w:vertAlign w:val="subscript"/>
              </w:rPr>
              <w:t>max</w:t>
            </w:r>
            <w:r w:rsidRPr="00FD1968">
              <w:rPr>
                <w:sz w:val="20"/>
              </w:rPr>
              <w:t xml:space="preserve"> Ratio</w:t>
            </w:r>
          </w:p>
        </w:tc>
        <w:tc>
          <w:tcPr>
            <w:tcW w:w="626" w:type="pct"/>
          </w:tcPr>
          <w:p w14:paraId="10413737" w14:textId="77777777" w:rsidR="006D22BE" w:rsidRPr="00FD1968" w:rsidRDefault="006D22BE" w:rsidP="006D22BE">
            <w:pPr>
              <w:pStyle w:val="C-TableHeader"/>
              <w:rPr>
                <w:sz w:val="20"/>
              </w:rPr>
            </w:pPr>
            <w:proofErr w:type="spellStart"/>
            <w:r w:rsidRPr="00FD1968">
              <w:rPr>
                <w:sz w:val="20"/>
              </w:rPr>
              <w:t>AUC</w:t>
            </w:r>
            <w:r w:rsidRPr="00FD1968">
              <w:rPr>
                <w:sz w:val="20"/>
                <w:vertAlign w:val="subscript"/>
              </w:rPr>
              <w:t>inf</w:t>
            </w:r>
            <w:proofErr w:type="spellEnd"/>
            <w:r w:rsidRPr="00FD1968">
              <w:rPr>
                <w:sz w:val="20"/>
              </w:rPr>
              <w:t xml:space="preserve"> w/o </w:t>
            </w:r>
            <w:proofErr w:type="spellStart"/>
            <w:r w:rsidRPr="00FD1968">
              <w:rPr>
                <w:sz w:val="20"/>
              </w:rPr>
              <w:t>inh</w:t>
            </w:r>
            <w:proofErr w:type="spellEnd"/>
            <w:r w:rsidRPr="00FD1968">
              <w:rPr>
                <w:sz w:val="20"/>
              </w:rPr>
              <w:t xml:space="preserve"> (ng/</w:t>
            </w:r>
            <w:proofErr w:type="spellStart"/>
            <w:r w:rsidRPr="00FD1968">
              <w:rPr>
                <w:sz w:val="20"/>
              </w:rPr>
              <w:t>mL·h</w:t>
            </w:r>
            <w:proofErr w:type="spellEnd"/>
            <w:r w:rsidRPr="00FD1968">
              <w:rPr>
                <w:sz w:val="20"/>
              </w:rPr>
              <w:t>)</w:t>
            </w:r>
          </w:p>
        </w:tc>
        <w:tc>
          <w:tcPr>
            <w:tcW w:w="626" w:type="pct"/>
          </w:tcPr>
          <w:p w14:paraId="30EFF539" w14:textId="77777777" w:rsidR="006D22BE" w:rsidRPr="00FD1968" w:rsidRDefault="006D22BE" w:rsidP="006D22BE">
            <w:pPr>
              <w:pStyle w:val="C-TableHeader"/>
              <w:rPr>
                <w:sz w:val="20"/>
              </w:rPr>
            </w:pPr>
            <w:proofErr w:type="spellStart"/>
            <w:r w:rsidRPr="00FD1968">
              <w:rPr>
                <w:sz w:val="20"/>
              </w:rPr>
              <w:t>AUC</w:t>
            </w:r>
            <w:r w:rsidRPr="00FD1968">
              <w:rPr>
                <w:sz w:val="20"/>
                <w:vertAlign w:val="subscript"/>
              </w:rPr>
              <w:t>inf</w:t>
            </w:r>
            <w:proofErr w:type="spellEnd"/>
            <w:r w:rsidRPr="00FD1968">
              <w:rPr>
                <w:sz w:val="20"/>
              </w:rPr>
              <w:t xml:space="preserve"> with </w:t>
            </w:r>
            <w:proofErr w:type="spellStart"/>
            <w:r w:rsidRPr="00FD1968">
              <w:rPr>
                <w:sz w:val="20"/>
              </w:rPr>
              <w:t>inh</w:t>
            </w:r>
            <w:proofErr w:type="spellEnd"/>
            <w:r w:rsidRPr="00FD1968">
              <w:rPr>
                <w:sz w:val="20"/>
              </w:rPr>
              <w:t xml:space="preserve"> (ng/</w:t>
            </w:r>
            <w:proofErr w:type="spellStart"/>
            <w:r w:rsidRPr="00FD1968">
              <w:rPr>
                <w:sz w:val="20"/>
              </w:rPr>
              <w:t>mL·h</w:t>
            </w:r>
            <w:proofErr w:type="spellEnd"/>
            <w:r w:rsidRPr="00FD1968">
              <w:rPr>
                <w:sz w:val="20"/>
              </w:rPr>
              <w:t>)</w:t>
            </w:r>
          </w:p>
        </w:tc>
        <w:tc>
          <w:tcPr>
            <w:tcW w:w="427" w:type="pct"/>
          </w:tcPr>
          <w:p w14:paraId="009F670C" w14:textId="77777777" w:rsidR="006D22BE" w:rsidRPr="00FD1968" w:rsidRDefault="006D22BE" w:rsidP="006D22BE">
            <w:pPr>
              <w:pStyle w:val="C-TableHeader"/>
              <w:rPr>
                <w:sz w:val="20"/>
              </w:rPr>
            </w:pPr>
            <w:r w:rsidRPr="00FD1968">
              <w:rPr>
                <w:sz w:val="20"/>
              </w:rPr>
              <w:t>AUC ratio</w:t>
            </w:r>
          </w:p>
        </w:tc>
      </w:tr>
      <w:tr w:rsidR="006D22BE" w:rsidRPr="00FD1968" w14:paraId="4D087C76" w14:textId="77777777" w:rsidTr="006D22BE">
        <w:trPr>
          <w:cantSplit/>
          <w:jc w:val="center"/>
        </w:trPr>
        <w:tc>
          <w:tcPr>
            <w:tcW w:w="866" w:type="pct"/>
            <w:vMerge w:val="restart"/>
          </w:tcPr>
          <w:p w14:paraId="1DE7E99D" w14:textId="77777777" w:rsidR="006D22BE" w:rsidRPr="00FD1968" w:rsidRDefault="006D22BE" w:rsidP="006D22BE">
            <w:pPr>
              <w:pStyle w:val="C-TableText"/>
              <w:rPr>
                <w:sz w:val="20"/>
              </w:rPr>
            </w:pPr>
            <w:r w:rsidRPr="00FD1968">
              <w:rPr>
                <w:kern w:val="24"/>
                <w:sz w:val="20"/>
              </w:rPr>
              <w:t>Ketoconazole (200 mg BID)</w:t>
            </w:r>
          </w:p>
        </w:tc>
        <w:tc>
          <w:tcPr>
            <w:tcW w:w="821" w:type="pct"/>
          </w:tcPr>
          <w:p w14:paraId="64F9E700" w14:textId="77777777" w:rsidR="006D22BE" w:rsidRPr="00FD1968" w:rsidRDefault="006D22BE" w:rsidP="006D22BE">
            <w:pPr>
              <w:pStyle w:val="C-TableText"/>
              <w:rPr>
                <w:sz w:val="20"/>
              </w:rPr>
            </w:pPr>
            <w:r w:rsidRPr="00FD1968">
              <w:rPr>
                <w:sz w:val="20"/>
              </w:rPr>
              <w:t>Mean</w:t>
            </w:r>
          </w:p>
        </w:tc>
        <w:tc>
          <w:tcPr>
            <w:tcW w:w="575" w:type="pct"/>
          </w:tcPr>
          <w:p w14:paraId="621FE954" w14:textId="77777777" w:rsidR="006D22BE" w:rsidRPr="00FD1968" w:rsidRDefault="006D22BE" w:rsidP="006D22BE">
            <w:pPr>
              <w:pStyle w:val="C-TableText"/>
              <w:rPr>
                <w:sz w:val="20"/>
              </w:rPr>
            </w:pPr>
            <w:r w:rsidRPr="00FD1968">
              <w:rPr>
                <w:sz w:val="20"/>
              </w:rPr>
              <w:t>1370</w:t>
            </w:r>
          </w:p>
        </w:tc>
        <w:tc>
          <w:tcPr>
            <w:tcW w:w="626" w:type="pct"/>
          </w:tcPr>
          <w:p w14:paraId="7D471ECB" w14:textId="77777777" w:rsidR="006D22BE" w:rsidRPr="00FD1968" w:rsidRDefault="006D22BE" w:rsidP="006D22BE">
            <w:pPr>
              <w:pStyle w:val="C-TableText"/>
              <w:rPr>
                <w:sz w:val="20"/>
              </w:rPr>
            </w:pPr>
            <w:r w:rsidRPr="00FD1968">
              <w:rPr>
                <w:sz w:val="20"/>
              </w:rPr>
              <w:t>2270</w:t>
            </w:r>
          </w:p>
        </w:tc>
        <w:tc>
          <w:tcPr>
            <w:tcW w:w="432" w:type="pct"/>
          </w:tcPr>
          <w:p w14:paraId="2C754570" w14:textId="77777777" w:rsidR="006D22BE" w:rsidRPr="00FD1968" w:rsidRDefault="006D22BE" w:rsidP="006D22BE">
            <w:pPr>
              <w:pStyle w:val="C-TableText"/>
              <w:rPr>
                <w:sz w:val="20"/>
              </w:rPr>
            </w:pPr>
            <w:r w:rsidRPr="00FD1968">
              <w:rPr>
                <w:sz w:val="20"/>
              </w:rPr>
              <w:t>1.66</w:t>
            </w:r>
          </w:p>
        </w:tc>
        <w:tc>
          <w:tcPr>
            <w:tcW w:w="626" w:type="pct"/>
          </w:tcPr>
          <w:p w14:paraId="29F59E8C" w14:textId="77777777" w:rsidR="006D22BE" w:rsidRPr="00FD1968" w:rsidRDefault="006D22BE" w:rsidP="006D22BE">
            <w:pPr>
              <w:pStyle w:val="C-TableText"/>
              <w:rPr>
                <w:sz w:val="20"/>
              </w:rPr>
            </w:pPr>
            <w:r w:rsidRPr="00FD1968">
              <w:rPr>
                <w:sz w:val="20"/>
              </w:rPr>
              <w:t>35200</w:t>
            </w:r>
          </w:p>
        </w:tc>
        <w:tc>
          <w:tcPr>
            <w:tcW w:w="626" w:type="pct"/>
          </w:tcPr>
          <w:p w14:paraId="4ED037ED" w14:textId="77777777" w:rsidR="006D22BE" w:rsidRPr="00FD1968" w:rsidRDefault="006D22BE" w:rsidP="006D22BE">
            <w:pPr>
              <w:pStyle w:val="C-TableText"/>
              <w:rPr>
                <w:sz w:val="20"/>
              </w:rPr>
            </w:pPr>
            <w:r w:rsidRPr="00FD1968">
              <w:rPr>
                <w:sz w:val="20"/>
              </w:rPr>
              <w:t>81600</w:t>
            </w:r>
          </w:p>
        </w:tc>
        <w:tc>
          <w:tcPr>
            <w:tcW w:w="427" w:type="pct"/>
          </w:tcPr>
          <w:p w14:paraId="24FE5B7C" w14:textId="77777777" w:rsidR="006D22BE" w:rsidRPr="00FD1968" w:rsidRDefault="006D22BE" w:rsidP="006D22BE">
            <w:pPr>
              <w:pStyle w:val="C-TableText"/>
              <w:rPr>
                <w:sz w:val="20"/>
              </w:rPr>
            </w:pPr>
            <w:r w:rsidRPr="00FD1968">
              <w:rPr>
                <w:sz w:val="20"/>
              </w:rPr>
              <w:t>2.6</w:t>
            </w:r>
          </w:p>
        </w:tc>
      </w:tr>
      <w:tr w:rsidR="006D22BE" w:rsidRPr="00FD1968" w14:paraId="0AB3677D" w14:textId="77777777" w:rsidTr="006D22BE">
        <w:trPr>
          <w:cantSplit/>
          <w:jc w:val="center"/>
        </w:trPr>
        <w:tc>
          <w:tcPr>
            <w:tcW w:w="866" w:type="pct"/>
            <w:vMerge/>
          </w:tcPr>
          <w:p w14:paraId="599BA198" w14:textId="77777777" w:rsidR="006D22BE" w:rsidRPr="00FD1968" w:rsidRDefault="006D22BE" w:rsidP="006D22BE">
            <w:pPr>
              <w:pStyle w:val="C-TableText"/>
              <w:rPr>
                <w:sz w:val="20"/>
              </w:rPr>
            </w:pPr>
          </w:p>
        </w:tc>
        <w:tc>
          <w:tcPr>
            <w:tcW w:w="821" w:type="pct"/>
          </w:tcPr>
          <w:p w14:paraId="42931F2F" w14:textId="77777777" w:rsidR="006D22BE" w:rsidRPr="00FD1968" w:rsidRDefault="006D22BE" w:rsidP="006D22BE">
            <w:pPr>
              <w:pStyle w:val="C-TableText"/>
              <w:rPr>
                <w:sz w:val="20"/>
              </w:rPr>
            </w:pPr>
            <w:r w:rsidRPr="00FD1968">
              <w:rPr>
                <w:sz w:val="20"/>
              </w:rPr>
              <w:t>SD</w:t>
            </w:r>
          </w:p>
        </w:tc>
        <w:tc>
          <w:tcPr>
            <w:tcW w:w="575" w:type="pct"/>
          </w:tcPr>
          <w:p w14:paraId="2120152F" w14:textId="77777777" w:rsidR="006D22BE" w:rsidRPr="00FD1968" w:rsidRDefault="006D22BE" w:rsidP="006D22BE">
            <w:pPr>
              <w:pStyle w:val="C-TableText"/>
              <w:rPr>
                <w:sz w:val="20"/>
              </w:rPr>
            </w:pPr>
            <w:r w:rsidRPr="00FD1968">
              <w:rPr>
                <w:sz w:val="20"/>
              </w:rPr>
              <w:t>916</w:t>
            </w:r>
          </w:p>
        </w:tc>
        <w:tc>
          <w:tcPr>
            <w:tcW w:w="626" w:type="pct"/>
          </w:tcPr>
          <w:p w14:paraId="66D96E02" w14:textId="77777777" w:rsidR="006D22BE" w:rsidRPr="00FD1968" w:rsidRDefault="006D22BE" w:rsidP="006D22BE">
            <w:pPr>
              <w:pStyle w:val="C-TableText"/>
              <w:rPr>
                <w:sz w:val="20"/>
              </w:rPr>
            </w:pPr>
            <w:r w:rsidRPr="00FD1968">
              <w:rPr>
                <w:sz w:val="20"/>
              </w:rPr>
              <w:t>1530</w:t>
            </w:r>
          </w:p>
        </w:tc>
        <w:tc>
          <w:tcPr>
            <w:tcW w:w="432" w:type="pct"/>
          </w:tcPr>
          <w:p w14:paraId="3E5E3CEF" w14:textId="77777777" w:rsidR="006D22BE" w:rsidRPr="00FD1968" w:rsidRDefault="006D22BE" w:rsidP="006D22BE">
            <w:pPr>
              <w:pStyle w:val="C-TableText"/>
              <w:rPr>
                <w:sz w:val="20"/>
              </w:rPr>
            </w:pPr>
            <w:r w:rsidRPr="00FD1968">
              <w:rPr>
                <w:sz w:val="20"/>
              </w:rPr>
              <w:t>0.343</w:t>
            </w:r>
          </w:p>
        </w:tc>
        <w:tc>
          <w:tcPr>
            <w:tcW w:w="626" w:type="pct"/>
          </w:tcPr>
          <w:p w14:paraId="4054807B" w14:textId="77777777" w:rsidR="006D22BE" w:rsidRPr="00FD1968" w:rsidRDefault="006D22BE" w:rsidP="006D22BE">
            <w:pPr>
              <w:pStyle w:val="C-TableText"/>
              <w:rPr>
                <w:sz w:val="20"/>
              </w:rPr>
            </w:pPr>
            <w:r w:rsidRPr="00FD1968">
              <w:rPr>
                <w:sz w:val="20"/>
              </w:rPr>
              <w:t>21400</w:t>
            </w:r>
          </w:p>
        </w:tc>
        <w:tc>
          <w:tcPr>
            <w:tcW w:w="626" w:type="pct"/>
          </w:tcPr>
          <w:p w14:paraId="04D1B87E" w14:textId="77777777" w:rsidR="006D22BE" w:rsidRPr="00FD1968" w:rsidRDefault="006D22BE" w:rsidP="006D22BE">
            <w:pPr>
              <w:pStyle w:val="C-TableText"/>
              <w:rPr>
                <w:sz w:val="20"/>
              </w:rPr>
            </w:pPr>
            <w:r w:rsidRPr="00FD1968">
              <w:rPr>
                <w:sz w:val="20"/>
              </w:rPr>
              <w:t>36000</w:t>
            </w:r>
          </w:p>
        </w:tc>
        <w:tc>
          <w:tcPr>
            <w:tcW w:w="427" w:type="pct"/>
          </w:tcPr>
          <w:p w14:paraId="7C9F6A06" w14:textId="77777777" w:rsidR="006D22BE" w:rsidRPr="00FD1968" w:rsidRDefault="006D22BE" w:rsidP="006D22BE">
            <w:pPr>
              <w:pStyle w:val="C-TableText"/>
              <w:rPr>
                <w:sz w:val="20"/>
              </w:rPr>
            </w:pPr>
            <w:r w:rsidRPr="00FD1968">
              <w:rPr>
                <w:sz w:val="20"/>
              </w:rPr>
              <w:t>0.943</w:t>
            </w:r>
          </w:p>
        </w:tc>
      </w:tr>
      <w:tr w:rsidR="006D22BE" w:rsidRPr="00FD1968" w14:paraId="4C04A08D" w14:textId="77777777" w:rsidTr="006D22BE">
        <w:trPr>
          <w:cantSplit/>
          <w:jc w:val="center"/>
        </w:trPr>
        <w:tc>
          <w:tcPr>
            <w:tcW w:w="866" w:type="pct"/>
            <w:vMerge/>
          </w:tcPr>
          <w:p w14:paraId="1F95CAE7" w14:textId="77777777" w:rsidR="006D22BE" w:rsidRPr="00FD1968" w:rsidRDefault="006D22BE" w:rsidP="006D22BE">
            <w:pPr>
              <w:pStyle w:val="C-TableText"/>
              <w:rPr>
                <w:sz w:val="20"/>
              </w:rPr>
            </w:pPr>
          </w:p>
        </w:tc>
        <w:tc>
          <w:tcPr>
            <w:tcW w:w="821" w:type="pct"/>
          </w:tcPr>
          <w:p w14:paraId="5095C500" w14:textId="77777777" w:rsidR="006D22BE" w:rsidRPr="00FD1968" w:rsidRDefault="006D22BE" w:rsidP="006D22BE">
            <w:pPr>
              <w:pStyle w:val="C-TableText"/>
              <w:rPr>
                <w:sz w:val="20"/>
              </w:rPr>
            </w:pPr>
            <w:proofErr w:type="spellStart"/>
            <w:r w:rsidRPr="00FD1968">
              <w:rPr>
                <w:sz w:val="20"/>
              </w:rPr>
              <w:t>GeoMean</w:t>
            </w:r>
            <w:proofErr w:type="spellEnd"/>
          </w:p>
        </w:tc>
        <w:tc>
          <w:tcPr>
            <w:tcW w:w="575" w:type="pct"/>
          </w:tcPr>
          <w:p w14:paraId="1CB37CF9" w14:textId="77777777" w:rsidR="006D22BE" w:rsidRPr="00FD1968" w:rsidRDefault="006D22BE" w:rsidP="006D22BE">
            <w:pPr>
              <w:pStyle w:val="C-TableText"/>
              <w:rPr>
                <w:sz w:val="20"/>
              </w:rPr>
            </w:pPr>
            <w:r w:rsidRPr="00FD1968">
              <w:rPr>
                <w:sz w:val="20"/>
              </w:rPr>
              <w:t>1140</w:t>
            </w:r>
          </w:p>
        </w:tc>
        <w:tc>
          <w:tcPr>
            <w:tcW w:w="626" w:type="pct"/>
          </w:tcPr>
          <w:p w14:paraId="2CCE2C7B" w14:textId="77777777" w:rsidR="006D22BE" w:rsidRPr="00FD1968" w:rsidRDefault="006D22BE" w:rsidP="006D22BE">
            <w:pPr>
              <w:pStyle w:val="C-TableText"/>
              <w:rPr>
                <w:sz w:val="20"/>
              </w:rPr>
            </w:pPr>
            <w:r w:rsidRPr="00FD1968">
              <w:rPr>
                <w:sz w:val="20"/>
              </w:rPr>
              <w:t>1860</w:t>
            </w:r>
          </w:p>
        </w:tc>
        <w:tc>
          <w:tcPr>
            <w:tcW w:w="432" w:type="pct"/>
          </w:tcPr>
          <w:p w14:paraId="7C8D4438" w14:textId="77777777" w:rsidR="006D22BE" w:rsidRPr="00FD1968" w:rsidRDefault="006D22BE" w:rsidP="006D22BE">
            <w:pPr>
              <w:pStyle w:val="C-TableText"/>
              <w:rPr>
                <w:sz w:val="20"/>
              </w:rPr>
            </w:pPr>
            <w:r w:rsidRPr="00FD1968">
              <w:rPr>
                <w:sz w:val="20"/>
              </w:rPr>
              <w:t>1.63</w:t>
            </w:r>
          </w:p>
        </w:tc>
        <w:tc>
          <w:tcPr>
            <w:tcW w:w="626" w:type="pct"/>
          </w:tcPr>
          <w:p w14:paraId="527F1ADE" w14:textId="77777777" w:rsidR="006D22BE" w:rsidRPr="00FD1968" w:rsidRDefault="006D22BE" w:rsidP="006D22BE">
            <w:pPr>
              <w:pStyle w:val="C-TableText"/>
              <w:rPr>
                <w:sz w:val="20"/>
              </w:rPr>
            </w:pPr>
            <w:r w:rsidRPr="00FD1968">
              <w:rPr>
                <w:sz w:val="20"/>
              </w:rPr>
              <w:t>29600</w:t>
            </w:r>
          </w:p>
        </w:tc>
        <w:tc>
          <w:tcPr>
            <w:tcW w:w="626" w:type="pct"/>
          </w:tcPr>
          <w:p w14:paraId="7136A0AB" w14:textId="77777777" w:rsidR="006D22BE" w:rsidRPr="00FD1968" w:rsidRDefault="006D22BE" w:rsidP="006D22BE">
            <w:pPr>
              <w:pStyle w:val="C-TableText"/>
              <w:rPr>
                <w:sz w:val="20"/>
              </w:rPr>
            </w:pPr>
            <w:r w:rsidRPr="00FD1968">
              <w:rPr>
                <w:sz w:val="20"/>
              </w:rPr>
              <w:t>73200</w:t>
            </w:r>
          </w:p>
        </w:tc>
        <w:tc>
          <w:tcPr>
            <w:tcW w:w="427" w:type="pct"/>
          </w:tcPr>
          <w:p w14:paraId="57BEC126" w14:textId="77777777" w:rsidR="006D22BE" w:rsidRPr="00FD1968" w:rsidRDefault="006D22BE" w:rsidP="006D22BE">
            <w:pPr>
              <w:pStyle w:val="C-TableText"/>
              <w:rPr>
                <w:sz w:val="20"/>
              </w:rPr>
            </w:pPr>
            <w:r w:rsidRPr="00FD1968">
              <w:rPr>
                <w:sz w:val="20"/>
              </w:rPr>
              <w:t>2.47</w:t>
            </w:r>
          </w:p>
        </w:tc>
      </w:tr>
      <w:tr w:rsidR="006D22BE" w:rsidRPr="00FD1968" w14:paraId="67A361E5" w14:textId="77777777" w:rsidTr="006D22BE">
        <w:trPr>
          <w:cantSplit/>
          <w:jc w:val="center"/>
        </w:trPr>
        <w:tc>
          <w:tcPr>
            <w:tcW w:w="866" w:type="pct"/>
            <w:vMerge/>
          </w:tcPr>
          <w:p w14:paraId="68902194" w14:textId="77777777" w:rsidR="006D22BE" w:rsidRPr="00FD1968" w:rsidRDefault="006D22BE" w:rsidP="006D22BE">
            <w:pPr>
              <w:pStyle w:val="C-TableText"/>
              <w:rPr>
                <w:sz w:val="20"/>
              </w:rPr>
            </w:pPr>
          </w:p>
        </w:tc>
        <w:tc>
          <w:tcPr>
            <w:tcW w:w="821" w:type="pct"/>
          </w:tcPr>
          <w:p w14:paraId="7C651B3B" w14:textId="77777777" w:rsidR="006D22BE" w:rsidRPr="00FD1968" w:rsidRDefault="006D22BE" w:rsidP="006D22BE">
            <w:pPr>
              <w:pStyle w:val="C-TableText"/>
              <w:rPr>
                <w:sz w:val="20"/>
              </w:rPr>
            </w:pPr>
            <w:r w:rsidRPr="00FD1968">
              <w:rPr>
                <w:sz w:val="20"/>
              </w:rPr>
              <w:t>90% CI lower</w:t>
            </w:r>
          </w:p>
        </w:tc>
        <w:tc>
          <w:tcPr>
            <w:tcW w:w="575" w:type="pct"/>
          </w:tcPr>
          <w:p w14:paraId="4DD298EC" w14:textId="77777777" w:rsidR="006D22BE" w:rsidRPr="00FD1968" w:rsidRDefault="006D22BE" w:rsidP="006D22BE">
            <w:pPr>
              <w:pStyle w:val="C-TableText"/>
              <w:rPr>
                <w:sz w:val="20"/>
              </w:rPr>
            </w:pPr>
            <w:r w:rsidRPr="00FD1968">
              <w:rPr>
                <w:sz w:val="20"/>
              </w:rPr>
              <w:t>1000</w:t>
            </w:r>
          </w:p>
        </w:tc>
        <w:tc>
          <w:tcPr>
            <w:tcW w:w="626" w:type="pct"/>
          </w:tcPr>
          <w:p w14:paraId="2341848E" w14:textId="77777777" w:rsidR="006D22BE" w:rsidRPr="00FD1968" w:rsidRDefault="006D22BE" w:rsidP="006D22BE">
            <w:pPr>
              <w:pStyle w:val="C-TableText"/>
              <w:rPr>
                <w:sz w:val="20"/>
              </w:rPr>
            </w:pPr>
            <w:r w:rsidRPr="00FD1968">
              <w:rPr>
                <w:sz w:val="20"/>
              </w:rPr>
              <w:t>1620</w:t>
            </w:r>
          </w:p>
        </w:tc>
        <w:tc>
          <w:tcPr>
            <w:tcW w:w="432" w:type="pct"/>
          </w:tcPr>
          <w:p w14:paraId="238707DD" w14:textId="77777777" w:rsidR="006D22BE" w:rsidRPr="00FD1968" w:rsidRDefault="006D22BE" w:rsidP="006D22BE">
            <w:pPr>
              <w:pStyle w:val="C-TableText"/>
              <w:rPr>
                <w:sz w:val="20"/>
              </w:rPr>
            </w:pPr>
            <w:r w:rsidRPr="00FD1968">
              <w:rPr>
                <w:sz w:val="20"/>
              </w:rPr>
              <w:t>1.56</w:t>
            </w:r>
          </w:p>
        </w:tc>
        <w:tc>
          <w:tcPr>
            <w:tcW w:w="626" w:type="pct"/>
          </w:tcPr>
          <w:p w14:paraId="0E457FAE" w14:textId="77777777" w:rsidR="006D22BE" w:rsidRPr="00FD1968" w:rsidRDefault="006D22BE" w:rsidP="006D22BE">
            <w:pPr>
              <w:pStyle w:val="C-TableText"/>
              <w:rPr>
                <w:sz w:val="20"/>
              </w:rPr>
            </w:pPr>
            <w:r w:rsidRPr="00FD1968">
              <w:rPr>
                <w:sz w:val="20"/>
              </w:rPr>
              <w:t>26000</w:t>
            </w:r>
          </w:p>
        </w:tc>
        <w:tc>
          <w:tcPr>
            <w:tcW w:w="626" w:type="pct"/>
          </w:tcPr>
          <w:p w14:paraId="1B3FFA40" w14:textId="77777777" w:rsidR="006D22BE" w:rsidRPr="00FD1968" w:rsidRDefault="006D22BE" w:rsidP="006D22BE">
            <w:pPr>
              <w:pStyle w:val="C-TableText"/>
              <w:rPr>
                <w:sz w:val="20"/>
              </w:rPr>
            </w:pPr>
            <w:r w:rsidRPr="00FD1968">
              <w:rPr>
                <w:sz w:val="20"/>
              </w:rPr>
              <w:t>65700</w:t>
            </w:r>
          </w:p>
        </w:tc>
        <w:tc>
          <w:tcPr>
            <w:tcW w:w="427" w:type="pct"/>
          </w:tcPr>
          <w:p w14:paraId="00701A08" w14:textId="77777777" w:rsidR="006D22BE" w:rsidRPr="00FD1968" w:rsidRDefault="006D22BE" w:rsidP="006D22BE">
            <w:pPr>
              <w:pStyle w:val="C-TableText"/>
              <w:rPr>
                <w:sz w:val="20"/>
              </w:rPr>
            </w:pPr>
            <w:r w:rsidRPr="00FD1968">
              <w:rPr>
                <w:sz w:val="20"/>
              </w:rPr>
              <w:t>2.31</w:t>
            </w:r>
          </w:p>
        </w:tc>
      </w:tr>
      <w:tr w:rsidR="006D22BE" w:rsidRPr="00FD1968" w14:paraId="261BB26B" w14:textId="77777777" w:rsidTr="006D22BE">
        <w:trPr>
          <w:cantSplit/>
          <w:jc w:val="center"/>
        </w:trPr>
        <w:tc>
          <w:tcPr>
            <w:tcW w:w="866" w:type="pct"/>
            <w:vMerge/>
          </w:tcPr>
          <w:p w14:paraId="01EF88DB" w14:textId="77777777" w:rsidR="006D22BE" w:rsidRPr="00FD1968" w:rsidRDefault="006D22BE" w:rsidP="006D22BE">
            <w:pPr>
              <w:pStyle w:val="C-TableText"/>
              <w:rPr>
                <w:sz w:val="20"/>
              </w:rPr>
            </w:pPr>
          </w:p>
        </w:tc>
        <w:tc>
          <w:tcPr>
            <w:tcW w:w="821" w:type="pct"/>
          </w:tcPr>
          <w:p w14:paraId="5D61DF65" w14:textId="77777777" w:rsidR="006D22BE" w:rsidRPr="00FD1968" w:rsidRDefault="006D22BE" w:rsidP="006D22BE">
            <w:pPr>
              <w:pStyle w:val="C-TableText"/>
              <w:rPr>
                <w:sz w:val="20"/>
              </w:rPr>
            </w:pPr>
            <w:r w:rsidRPr="00FD1968">
              <w:rPr>
                <w:sz w:val="20"/>
              </w:rPr>
              <w:t>90% CI upper</w:t>
            </w:r>
          </w:p>
        </w:tc>
        <w:tc>
          <w:tcPr>
            <w:tcW w:w="575" w:type="pct"/>
          </w:tcPr>
          <w:p w14:paraId="0EC41B7C" w14:textId="77777777" w:rsidR="006D22BE" w:rsidRPr="00FD1968" w:rsidRDefault="006D22BE" w:rsidP="006D22BE">
            <w:pPr>
              <w:pStyle w:val="C-TableText"/>
              <w:rPr>
                <w:sz w:val="20"/>
              </w:rPr>
            </w:pPr>
            <w:r w:rsidRPr="00FD1968">
              <w:rPr>
                <w:sz w:val="20"/>
              </w:rPr>
              <w:t>1300</w:t>
            </w:r>
          </w:p>
        </w:tc>
        <w:tc>
          <w:tcPr>
            <w:tcW w:w="626" w:type="pct"/>
          </w:tcPr>
          <w:p w14:paraId="145F1CD8" w14:textId="77777777" w:rsidR="006D22BE" w:rsidRPr="00FD1968" w:rsidRDefault="006D22BE" w:rsidP="006D22BE">
            <w:pPr>
              <w:pStyle w:val="C-TableText"/>
              <w:rPr>
                <w:sz w:val="20"/>
              </w:rPr>
            </w:pPr>
            <w:r w:rsidRPr="00FD1968">
              <w:rPr>
                <w:sz w:val="20"/>
              </w:rPr>
              <w:t>2140</w:t>
            </w:r>
          </w:p>
        </w:tc>
        <w:tc>
          <w:tcPr>
            <w:tcW w:w="432" w:type="pct"/>
          </w:tcPr>
          <w:p w14:paraId="1FE2582C" w14:textId="77777777" w:rsidR="006D22BE" w:rsidRPr="00FD1968" w:rsidRDefault="006D22BE" w:rsidP="006D22BE">
            <w:pPr>
              <w:pStyle w:val="C-TableText"/>
              <w:rPr>
                <w:sz w:val="20"/>
              </w:rPr>
            </w:pPr>
            <w:r w:rsidRPr="00FD1968">
              <w:rPr>
                <w:sz w:val="20"/>
              </w:rPr>
              <w:t>1.7</w:t>
            </w:r>
          </w:p>
        </w:tc>
        <w:tc>
          <w:tcPr>
            <w:tcW w:w="626" w:type="pct"/>
          </w:tcPr>
          <w:p w14:paraId="495D5152" w14:textId="77777777" w:rsidR="006D22BE" w:rsidRPr="00FD1968" w:rsidRDefault="006D22BE" w:rsidP="006D22BE">
            <w:pPr>
              <w:pStyle w:val="C-TableText"/>
              <w:rPr>
                <w:sz w:val="20"/>
              </w:rPr>
            </w:pPr>
            <w:r w:rsidRPr="00FD1968">
              <w:rPr>
                <w:sz w:val="20"/>
              </w:rPr>
              <w:t>33800</w:t>
            </w:r>
          </w:p>
        </w:tc>
        <w:tc>
          <w:tcPr>
            <w:tcW w:w="626" w:type="pct"/>
          </w:tcPr>
          <w:p w14:paraId="1C059F9E" w14:textId="77777777" w:rsidR="006D22BE" w:rsidRPr="00FD1968" w:rsidRDefault="006D22BE" w:rsidP="006D22BE">
            <w:pPr>
              <w:pStyle w:val="C-TableText"/>
              <w:rPr>
                <w:sz w:val="20"/>
              </w:rPr>
            </w:pPr>
            <w:r w:rsidRPr="00FD1968">
              <w:rPr>
                <w:sz w:val="20"/>
              </w:rPr>
              <w:t>81500</w:t>
            </w:r>
          </w:p>
        </w:tc>
        <w:tc>
          <w:tcPr>
            <w:tcW w:w="427" w:type="pct"/>
          </w:tcPr>
          <w:p w14:paraId="1EC9284C" w14:textId="77777777" w:rsidR="006D22BE" w:rsidRPr="00FD1968" w:rsidRDefault="006D22BE" w:rsidP="006D22BE">
            <w:pPr>
              <w:pStyle w:val="C-TableText"/>
              <w:rPr>
                <w:sz w:val="20"/>
              </w:rPr>
            </w:pPr>
            <w:r w:rsidRPr="00FD1968">
              <w:rPr>
                <w:sz w:val="20"/>
              </w:rPr>
              <w:t>2.64</w:t>
            </w:r>
          </w:p>
        </w:tc>
      </w:tr>
      <w:tr w:rsidR="006D22BE" w:rsidRPr="00FD1968" w14:paraId="60062512" w14:textId="77777777" w:rsidTr="006D22BE">
        <w:trPr>
          <w:cantSplit/>
          <w:jc w:val="center"/>
        </w:trPr>
        <w:tc>
          <w:tcPr>
            <w:tcW w:w="866" w:type="pct"/>
            <w:vMerge w:val="restart"/>
          </w:tcPr>
          <w:p w14:paraId="0F987F4D" w14:textId="77777777" w:rsidR="006D22BE" w:rsidRPr="00FD1968" w:rsidRDefault="006D22BE" w:rsidP="006D22BE">
            <w:pPr>
              <w:pStyle w:val="C-TableText"/>
              <w:rPr>
                <w:sz w:val="20"/>
              </w:rPr>
            </w:pPr>
            <w:r w:rsidRPr="00FD1968">
              <w:rPr>
                <w:kern w:val="24"/>
                <w:sz w:val="20"/>
              </w:rPr>
              <w:t>Ketoconazole (400 mg QD)</w:t>
            </w:r>
          </w:p>
        </w:tc>
        <w:tc>
          <w:tcPr>
            <w:tcW w:w="821" w:type="pct"/>
          </w:tcPr>
          <w:p w14:paraId="68586AF0" w14:textId="77777777" w:rsidR="006D22BE" w:rsidRPr="00FD1968" w:rsidRDefault="006D22BE" w:rsidP="006D22BE">
            <w:pPr>
              <w:pStyle w:val="C-TableText"/>
              <w:rPr>
                <w:sz w:val="20"/>
              </w:rPr>
            </w:pPr>
            <w:r w:rsidRPr="00FD1968">
              <w:rPr>
                <w:sz w:val="20"/>
              </w:rPr>
              <w:t>Mean</w:t>
            </w:r>
          </w:p>
        </w:tc>
        <w:tc>
          <w:tcPr>
            <w:tcW w:w="575" w:type="pct"/>
          </w:tcPr>
          <w:p w14:paraId="230B5B58" w14:textId="77777777" w:rsidR="006D22BE" w:rsidRPr="00FD1968" w:rsidRDefault="006D22BE" w:rsidP="006D22BE">
            <w:pPr>
              <w:pStyle w:val="C-TableText"/>
              <w:rPr>
                <w:sz w:val="20"/>
              </w:rPr>
            </w:pPr>
            <w:r w:rsidRPr="00FD1968">
              <w:rPr>
                <w:sz w:val="20"/>
              </w:rPr>
              <w:t>1370</w:t>
            </w:r>
          </w:p>
        </w:tc>
        <w:tc>
          <w:tcPr>
            <w:tcW w:w="626" w:type="pct"/>
          </w:tcPr>
          <w:p w14:paraId="05BC16DD" w14:textId="77777777" w:rsidR="006D22BE" w:rsidRPr="00FD1968" w:rsidRDefault="006D22BE" w:rsidP="006D22BE">
            <w:pPr>
              <w:pStyle w:val="C-TableText"/>
              <w:rPr>
                <w:sz w:val="20"/>
              </w:rPr>
            </w:pPr>
            <w:r w:rsidRPr="00FD1968">
              <w:rPr>
                <w:sz w:val="20"/>
              </w:rPr>
              <w:t>2290</w:t>
            </w:r>
          </w:p>
        </w:tc>
        <w:tc>
          <w:tcPr>
            <w:tcW w:w="432" w:type="pct"/>
          </w:tcPr>
          <w:p w14:paraId="1BC5D23C" w14:textId="77777777" w:rsidR="006D22BE" w:rsidRPr="00FD1968" w:rsidRDefault="006D22BE" w:rsidP="006D22BE">
            <w:pPr>
              <w:pStyle w:val="C-TableText"/>
              <w:rPr>
                <w:sz w:val="20"/>
              </w:rPr>
            </w:pPr>
            <w:r w:rsidRPr="00FD1968">
              <w:rPr>
                <w:sz w:val="20"/>
              </w:rPr>
              <w:t>1.68</w:t>
            </w:r>
          </w:p>
        </w:tc>
        <w:tc>
          <w:tcPr>
            <w:tcW w:w="626" w:type="pct"/>
          </w:tcPr>
          <w:p w14:paraId="0F1F193F" w14:textId="77777777" w:rsidR="006D22BE" w:rsidRPr="00FD1968" w:rsidRDefault="006D22BE" w:rsidP="006D22BE">
            <w:pPr>
              <w:pStyle w:val="C-TableText"/>
              <w:rPr>
                <w:sz w:val="20"/>
              </w:rPr>
            </w:pPr>
            <w:r w:rsidRPr="00FD1968">
              <w:rPr>
                <w:sz w:val="20"/>
              </w:rPr>
              <w:t>35200</w:t>
            </w:r>
          </w:p>
        </w:tc>
        <w:tc>
          <w:tcPr>
            <w:tcW w:w="626" w:type="pct"/>
          </w:tcPr>
          <w:p w14:paraId="37184A5F" w14:textId="77777777" w:rsidR="006D22BE" w:rsidRPr="00FD1968" w:rsidRDefault="006D22BE" w:rsidP="006D22BE">
            <w:pPr>
              <w:pStyle w:val="C-TableText"/>
              <w:rPr>
                <w:sz w:val="20"/>
              </w:rPr>
            </w:pPr>
            <w:r w:rsidRPr="00FD1968">
              <w:rPr>
                <w:sz w:val="20"/>
              </w:rPr>
              <w:t>77300</w:t>
            </w:r>
          </w:p>
        </w:tc>
        <w:tc>
          <w:tcPr>
            <w:tcW w:w="427" w:type="pct"/>
          </w:tcPr>
          <w:p w14:paraId="39E9F91A" w14:textId="77777777" w:rsidR="006D22BE" w:rsidRPr="00FD1968" w:rsidRDefault="006D22BE" w:rsidP="006D22BE">
            <w:pPr>
              <w:pStyle w:val="C-TableText"/>
              <w:rPr>
                <w:sz w:val="20"/>
              </w:rPr>
            </w:pPr>
            <w:r w:rsidRPr="00FD1968">
              <w:rPr>
                <w:sz w:val="20"/>
              </w:rPr>
              <w:t>2.44</w:t>
            </w:r>
          </w:p>
        </w:tc>
      </w:tr>
      <w:tr w:rsidR="006D22BE" w:rsidRPr="00FD1968" w14:paraId="6455E3BE" w14:textId="77777777" w:rsidTr="006D22BE">
        <w:trPr>
          <w:cantSplit/>
          <w:jc w:val="center"/>
        </w:trPr>
        <w:tc>
          <w:tcPr>
            <w:tcW w:w="866" w:type="pct"/>
            <w:vMerge/>
          </w:tcPr>
          <w:p w14:paraId="66C92071" w14:textId="77777777" w:rsidR="006D22BE" w:rsidRPr="00FD1968" w:rsidRDefault="006D22BE" w:rsidP="006D22BE">
            <w:pPr>
              <w:pStyle w:val="C-TableText"/>
              <w:rPr>
                <w:sz w:val="20"/>
              </w:rPr>
            </w:pPr>
          </w:p>
        </w:tc>
        <w:tc>
          <w:tcPr>
            <w:tcW w:w="821" w:type="pct"/>
          </w:tcPr>
          <w:p w14:paraId="4CEE8763" w14:textId="77777777" w:rsidR="006D22BE" w:rsidRPr="00FD1968" w:rsidRDefault="006D22BE" w:rsidP="006D22BE">
            <w:pPr>
              <w:pStyle w:val="C-TableText"/>
              <w:rPr>
                <w:sz w:val="20"/>
              </w:rPr>
            </w:pPr>
            <w:r w:rsidRPr="00FD1968">
              <w:rPr>
                <w:sz w:val="20"/>
              </w:rPr>
              <w:t>SD</w:t>
            </w:r>
          </w:p>
        </w:tc>
        <w:tc>
          <w:tcPr>
            <w:tcW w:w="575" w:type="pct"/>
          </w:tcPr>
          <w:p w14:paraId="75CCAFDD" w14:textId="77777777" w:rsidR="006D22BE" w:rsidRPr="00FD1968" w:rsidRDefault="006D22BE" w:rsidP="006D22BE">
            <w:pPr>
              <w:pStyle w:val="C-TableText"/>
              <w:rPr>
                <w:sz w:val="20"/>
              </w:rPr>
            </w:pPr>
            <w:r w:rsidRPr="00FD1968">
              <w:rPr>
                <w:sz w:val="20"/>
              </w:rPr>
              <w:t>916</w:t>
            </w:r>
          </w:p>
        </w:tc>
        <w:tc>
          <w:tcPr>
            <w:tcW w:w="626" w:type="pct"/>
          </w:tcPr>
          <w:p w14:paraId="48839564" w14:textId="77777777" w:rsidR="006D22BE" w:rsidRPr="00FD1968" w:rsidRDefault="006D22BE" w:rsidP="006D22BE">
            <w:pPr>
              <w:pStyle w:val="C-TableText"/>
              <w:rPr>
                <w:sz w:val="20"/>
              </w:rPr>
            </w:pPr>
            <w:r w:rsidRPr="00FD1968">
              <w:rPr>
                <w:sz w:val="20"/>
              </w:rPr>
              <w:t>1540</w:t>
            </w:r>
          </w:p>
        </w:tc>
        <w:tc>
          <w:tcPr>
            <w:tcW w:w="432" w:type="pct"/>
          </w:tcPr>
          <w:p w14:paraId="7B06EA93" w14:textId="77777777" w:rsidR="006D22BE" w:rsidRPr="00FD1968" w:rsidRDefault="006D22BE" w:rsidP="006D22BE">
            <w:pPr>
              <w:pStyle w:val="C-TableText"/>
              <w:rPr>
                <w:sz w:val="20"/>
              </w:rPr>
            </w:pPr>
            <w:r w:rsidRPr="00FD1968">
              <w:rPr>
                <w:sz w:val="20"/>
              </w:rPr>
              <w:t>0.352</w:t>
            </w:r>
          </w:p>
        </w:tc>
        <w:tc>
          <w:tcPr>
            <w:tcW w:w="626" w:type="pct"/>
          </w:tcPr>
          <w:p w14:paraId="53621405" w14:textId="77777777" w:rsidR="006D22BE" w:rsidRPr="00FD1968" w:rsidRDefault="006D22BE" w:rsidP="006D22BE">
            <w:pPr>
              <w:pStyle w:val="C-TableText"/>
              <w:rPr>
                <w:sz w:val="20"/>
              </w:rPr>
            </w:pPr>
            <w:r w:rsidRPr="00FD1968">
              <w:rPr>
                <w:sz w:val="20"/>
              </w:rPr>
              <w:t>21400</w:t>
            </w:r>
          </w:p>
        </w:tc>
        <w:tc>
          <w:tcPr>
            <w:tcW w:w="626" w:type="pct"/>
          </w:tcPr>
          <w:p w14:paraId="74A6DF27" w14:textId="77777777" w:rsidR="006D22BE" w:rsidRPr="00FD1968" w:rsidRDefault="006D22BE" w:rsidP="006D22BE">
            <w:pPr>
              <w:pStyle w:val="C-TableText"/>
              <w:rPr>
                <w:sz w:val="20"/>
              </w:rPr>
            </w:pPr>
            <w:r w:rsidRPr="00FD1968">
              <w:rPr>
                <w:sz w:val="20"/>
              </w:rPr>
              <w:t>35300</w:t>
            </w:r>
          </w:p>
        </w:tc>
        <w:tc>
          <w:tcPr>
            <w:tcW w:w="427" w:type="pct"/>
          </w:tcPr>
          <w:p w14:paraId="40CBC51E" w14:textId="77777777" w:rsidR="006D22BE" w:rsidRPr="00FD1968" w:rsidRDefault="006D22BE" w:rsidP="006D22BE">
            <w:pPr>
              <w:pStyle w:val="C-TableText"/>
              <w:rPr>
                <w:sz w:val="20"/>
              </w:rPr>
            </w:pPr>
            <w:r w:rsidRPr="00FD1968">
              <w:rPr>
                <w:sz w:val="20"/>
              </w:rPr>
              <w:t>0.847</w:t>
            </w:r>
          </w:p>
        </w:tc>
      </w:tr>
      <w:tr w:rsidR="006D22BE" w:rsidRPr="00FD1968" w14:paraId="6808C7ED" w14:textId="77777777" w:rsidTr="006D22BE">
        <w:trPr>
          <w:cantSplit/>
          <w:jc w:val="center"/>
        </w:trPr>
        <w:tc>
          <w:tcPr>
            <w:tcW w:w="866" w:type="pct"/>
            <w:vMerge/>
          </w:tcPr>
          <w:p w14:paraId="4E0ED3AD" w14:textId="77777777" w:rsidR="006D22BE" w:rsidRPr="00FD1968" w:rsidRDefault="006D22BE" w:rsidP="006D22BE">
            <w:pPr>
              <w:pStyle w:val="C-TableText"/>
              <w:rPr>
                <w:sz w:val="20"/>
              </w:rPr>
            </w:pPr>
          </w:p>
        </w:tc>
        <w:tc>
          <w:tcPr>
            <w:tcW w:w="821" w:type="pct"/>
          </w:tcPr>
          <w:p w14:paraId="29DB8404" w14:textId="77777777" w:rsidR="006D22BE" w:rsidRPr="00FD1968" w:rsidRDefault="006D22BE" w:rsidP="006D22BE">
            <w:pPr>
              <w:pStyle w:val="C-TableText"/>
              <w:rPr>
                <w:sz w:val="20"/>
              </w:rPr>
            </w:pPr>
            <w:proofErr w:type="spellStart"/>
            <w:r w:rsidRPr="00FD1968">
              <w:rPr>
                <w:sz w:val="20"/>
              </w:rPr>
              <w:t>GeoMean</w:t>
            </w:r>
            <w:proofErr w:type="spellEnd"/>
          </w:p>
        </w:tc>
        <w:tc>
          <w:tcPr>
            <w:tcW w:w="575" w:type="pct"/>
          </w:tcPr>
          <w:p w14:paraId="65646411" w14:textId="77777777" w:rsidR="006D22BE" w:rsidRPr="00FD1968" w:rsidRDefault="006D22BE" w:rsidP="006D22BE">
            <w:pPr>
              <w:pStyle w:val="C-TableText"/>
              <w:rPr>
                <w:sz w:val="20"/>
              </w:rPr>
            </w:pPr>
            <w:r w:rsidRPr="00FD1968">
              <w:rPr>
                <w:sz w:val="20"/>
              </w:rPr>
              <w:t>1140</w:t>
            </w:r>
          </w:p>
        </w:tc>
        <w:tc>
          <w:tcPr>
            <w:tcW w:w="626" w:type="pct"/>
          </w:tcPr>
          <w:p w14:paraId="575FDF7A" w14:textId="77777777" w:rsidR="006D22BE" w:rsidRPr="00FD1968" w:rsidRDefault="006D22BE" w:rsidP="006D22BE">
            <w:pPr>
              <w:pStyle w:val="C-TableText"/>
              <w:rPr>
                <w:sz w:val="20"/>
              </w:rPr>
            </w:pPr>
            <w:r w:rsidRPr="00FD1968">
              <w:rPr>
                <w:sz w:val="20"/>
              </w:rPr>
              <w:t>1870</w:t>
            </w:r>
          </w:p>
        </w:tc>
        <w:tc>
          <w:tcPr>
            <w:tcW w:w="432" w:type="pct"/>
          </w:tcPr>
          <w:p w14:paraId="140D3C77" w14:textId="77777777" w:rsidR="006D22BE" w:rsidRPr="00FD1968" w:rsidRDefault="006D22BE" w:rsidP="006D22BE">
            <w:pPr>
              <w:pStyle w:val="C-TableText"/>
              <w:rPr>
                <w:sz w:val="20"/>
              </w:rPr>
            </w:pPr>
            <w:r w:rsidRPr="00FD1968">
              <w:rPr>
                <w:sz w:val="20"/>
              </w:rPr>
              <w:t>1.64</w:t>
            </w:r>
          </w:p>
        </w:tc>
        <w:tc>
          <w:tcPr>
            <w:tcW w:w="626" w:type="pct"/>
          </w:tcPr>
          <w:p w14:paraId="5AD55F58" w14:textId="77777777" w:rsidR="006D22BE" w:rsidRPr="00FD1968" w:rsidRDefault="006D22BE" w:rsidP="006D22BE">
            <w:pPr>
              <w:pStyle w:val="C-TableText"/>
              <w:rPr>
                <w:sz w:val="20"/>
              </w:rPr>
            </w:pPr>
            <w:r w:rsidRPr="00FD1968">
              <w:rPr>
                <w:sz w:val="20"/>
              </w:rPr>
              <w:t>29600</w:t>
            </w:r>
          </w:p>
        </w:tc>
        <w:tc>
          <w:tcPr>
            <w:tcW w:w="626" w:type="pct"/>
          </w:tcPr>
          <w:p w14:paraId="46B7A310" w14:textId="77777777" w:rsidR="006D22BE" w:rsidRPr="00FD1968" w:rsidRDefault="006D22BE" w:rsidP="006D22BE">
            <w:pPr>
              <w:pStyle w:val="C-TableText"/>
              <w:rPr>
                <w:sz w:val="20"/>
              </w:rPr>
            </w:pPr>
            <w:r w:rsidRPr="00FD1968">
              <w:rPr>
                <w:sz w:val="20"/>
              </w:rPr>
              <w:t>69000</w:t>
            </w:r>
          </w:p>
        </w:tc>
        <w:tc>
          <w:tcPr>
            <w:tcW w:w="427" w:type="pct"/>
          </w:tcPr>
          <w:p w14:paraId="0DF76C77" w14:textId="77777777" w:rsidR="006D22BE" w:rsidRPr="00FD1968" w:rsidRDefault="006D22BE" w:rsidP="006D22BE">
            <w:pPr>
              <w:pStyle w:val="C-TableText"/>
              <w:rPr>
                <w:sz w:val="20"/>
              </w:rPr>
            </w:pPr>
            <w:r w:rsidRPr="00FD1968">
              <w:rPr>
                <w:sz w:val="20"/>
              </w:rPr>
              <w:t>2.33</w:t>
            </w:r>
          </w:p>
        </w:tc>
      </w:tr>
      <w:tr w:rsidR="006D22BE" w:rsidRPr="00FD1968" w14:paraId="7DA4317E" w14:textId="77777777" w:rsidTr="006D22BE">
        <w:trPr>
          <w:cantSplit/>
          <w:jc w:val="center"/>
        </w:trPr>
        <w:tc>
          <w:tcPr>
            <w:tcW w:w="866" w:type="pct"/>
            <w:vMerge/>
          </w:tcPr>
          <w:p w14:paraId="33EABFDE" w14:textId="77777777" w:rsidR="006D22BE" w:rsidRPr="00FD1968" w:rsidRDefault="006D22BE" w:rsidP="006D22BE">
            <w:pPr>
              <w:pStyle w:val="C-TableText"/>
              <w:rPr>
                <w:sz w:val="20"/>
              </w:rPr>
            </w:pPr>
          </w:p>
        </w:tc>
        <w:tc>
          <w:tcPr>
            <w:tcW w:w="821" w:type="pct"/>
          </w:tcPr>
          <w:p w14:paraId="4FCF6949" w14:textId="77777777" w:rsidR="006D22BE" w:rsidRPr="00FD1968" w:rsidRDefault="006D22BE" w:rsidP="006D22BE">
            <w:pPr>
              <w:pStyle w:val="C-TableText"/>
              <w:rPr>
                <w:sz w:val="20"/>
              </w:rPr>
            </w:pPr>
            <w:r w:rsidRPr="00FD1968">
              <w:rPr>
                <w:sz w:val="20"/>
              </w:rPr>
              <w:t>90% CI lower</w:t>
            </w:r>
          </w:p>
        </w:tc>
        <w:tc>
          <w:tcPr>
            <w:tcW w:w="575" w:type="pct"/>
          </w:tcPr>
          <w:p w14:paraId="6306F3DA" w14:textId="77777777" w:rsidR="006D22BE" w:rsidRPr="00FD1968" w:rsidRDefault="006D22BE" w:rsidP="006D22BE">
            <w:pPr>
              <w:pStyle w:val="C-TableText"/>
              <w:rPr>
                <w:sz w:val="20"/>
              </w:rPr>
            </w:pPr>
            <w:r w:rsidRPr="00FD1968">
              <w:rPr>
                <w:sz w:val="20"/>
              </w:rPr>
              <w:t>1000</w:t>
            </w:r>
          </w:p>
        </w:tc>
        <w:tc>
          <w:tcPr>
            <w:tcW w:w="626" w:type="pct"/>
          </w:tcPr>
          <w:p w14:paraId="1CC5E656" w14:textId="77777777" w:rsidR="006D22BE" w:rsidRPr="00FD1968" w:rsidRDefault="006D22BE" w:rsidP="006D22BE">
            <w:pPr>
              <w:pStyle w:val="C-TableText"/>
              <w:rPr>
                <w:sz w:val="20"/>
              </w:rPr>
            </w:pPr>
            <w:r w:rsidRPr="00FD1968">
              <w:rPr>
                <w:sz w:val="20"/>
              </w:rPr>
              <w:t>1630</w:t>
            </w:r>
          </w:p>
        </w:tc>
        <w:tc>
          <w:tcPr>
            <w:tcW w:w="432" w:type="pct"/>
          </w:tcPr>
          <w:p w14:paraId="6F22398C" w14:textId="77777777" w:rsidR="006D22BE" w:rsidRPr="00FD1968" w:rsidRDefault="006D22BE" w:rsidP="006D22BE">
            <w:pPr>
              <w:pStyle w:val="C-TableText"/>
              <w:rPr>
                <w:sz w:val="20"/>
              </w:rPr>
            </w:pPr>
            <w:r w:rsidRPr="00FD1968">
              <w:rPr>
                <w:sz w:val="20"/>
              </w:rPr>
              <w:t>1.57</w:t>
            </w:r>
          </w:p>
        </w:tc>
        <w:tc>
          <w:tcPr>
            <w:tcW w:w="626" w:type="pct"/>
          </w:tcPr>
          <w:p w14:paraId="0F069491" w14:textId="77777777" w:rsidR="006D22BE" w:rsidRPr="00FD1968" w:rsidRDefault="006D22BE" w:rsidP="006D22BE">
            <w:pPr>
              <w:pStyle w:val="C-TableText"/>
              <w:rPr>
                <w:sz w:val="20"/>
              </w:rPr>
            </w:pPr>
            <w:r w:rsidRPr="00FD1968">
              <w:rPr>
                <w:sz w:val="20"/>
              </w:rPr>
              <w:t>26000</w:t>
            </w:r>
          </w:p>
        </w:tc>
        <w:tc>
          <w:tcPr>
            <w:tcW w:w="626" w:type="pct"/>
          </w:tcPr>
          <w:p w14:paraId="0A7E36F3" w14:textId="77777777" w:rsidR="006D22BE" w:rsidRPr="00FD1968" w:rsidRDefault="006D22BE" w:rsidP="006D22BE">
            <w:pPr>
              <w:pStyle w:val="C-TableText"/>
              <w:rPr>
                <w:sz w:val="20"/>
              </w:rPr>
            </w:pPr>
            <w:r w:rsidRPr="00FD1968">
              <w:rPr>
                <w:sz w:val="20"/>
              </w:rPr>
              <w:t>61800</w:t>
            </w:r>
          </w:p>
        </w:tc>
        <w:tc>
          <w:tcPr>
            <w:tcW w:w="427" w:type="pct"/>
          </w:tcPr>
          <w:p w14:paraId="270ECB91" w14:textId="77777777" w:rsidR="006D22BE" w:rsidRPr="00FD1968" w:rsidRDefault="006D22BE" w:rsidP="006D22BE">
            <w:pPr>
              <w:pStyle w:val="C-TableText"/>
              <w:rPr>
                <w:sz w:val="20"/>
              </w:rPr>
            </w:pPr>
            <w:r w:rsidRPr="00FD1968">
              <w:rPr>
                <w:sz w:val="20"/>
              </w:rPr>
              <w:t>2.18</w:t>
            </w:r>
          </w:p>
        </w:tc>
      </w:tr>
      <w:tr w:rsidR="006D22BE" w:rsidRPr="00FD1968" w14:paraId="1ED0DC4C" w14:textId="77777777" w:rsidTr="006D22BE">
        <w:trPr>
          <w:cantSplit/>
          <w:jc w:val="center"/>
        </w:trPr>
        <w:tc>
          <w:tcPr>
            <w:tcW w:w="866" w:type="pct"/>
            <w:vMerge/>
          </w:tcPr>
          <w:p w14:paraId="1F0BBB57" w14:textId="77777777" w:rsidR="006D22BE" w:rsidRPr="00FD1968" w:rsidRDefault="006D22BE" w:rsidP="006D22BE">
            <w:pPr>
              <w:pStyle w:val="C-TableText"/>
              <w:rPr>
                <w:sz w:val="20"/>
              </w:rPr>
            </w:pPr>
          </w:p>
        </w:tc>
        <w:tc>
          <w:tcPr>
            <w:tcW w:w="821" w:type="pct"/>
          </w:tcPr>
          <w:p w14:paraId="201EC928" w14:textId="77777777" w:rsidR="006D22BE" w:rsidRPr="00FD1968" w:rsidRDefault="006D22BE" w:rsidP="006D22BE">
            <w:pPr>
              <w:pStyle w:val="C-TableText"/>
              <w:rPr>
                <w:sz w:val="20"/>
              </w:rPr>
            </w:pPr>
            <w:r w:rsidRPr="00FD1968">
              <w:rPr>
                <w:sz w:val="20"/>
              </w:rPr>
              <w:t>90% CI upper</w:t>
            </w:r>
          </w:p>
        </w:tc>
        <w:tc>
          <w:tcPr>
            <w:tcW w:w="575" w:type="pct"/>
          </w:tcPr>
          <w:p w14:paraId="5817C11F" w14:textId="77777777" w:rsidR="006D22BE" w:rsidRPr="00FD1968" w:rsidRDefault="006D22BE" w:rsidP="006D22BE">
            <w:pPr>
              <w:pStyle w:val="C-TableText"/>
              <w:rPr>
                <w:sz w:val="20"/>
              </w:rPr>
            </w:pPr>
            <w:r w:rsidRPr="00FD1968">
              <w:rPr>
                <w:sz w:val="20"/>
              </w:rPr>
              <w:t>1300</w:t>
            </w:r>
          </w:p>
        </w:tc>
        <w:tc>
          <w:tcPr>
            <w:tcW w:w="626" w:type="pct"/>
          </w:tcPr>
          <w:p w14:paraId="2258A7F1" w14:textId="77777777" w:rsidR="006D22BE" w:rsidRPr="00FD1968" w:rsidRDefault="006D22BE" w:rsidP="006D22BE">
            <w:pPr>
              <w:pStyle w:val="C-TableText"/>
              <w:rPr>
                <w:sz w:val="20"/>
              </w:rPr>
            </w:pPr>
            <w:r w:rsidRPr="00FD1968">
              <w:rPr>
                <w:sz w:val="20"/>
              </w:rPr>
              <w:t>2160</w:t>
            </w:r>
          </w:p>
        </w:tc>
        <w:tc>
          <w:tcPr>
            <w:tcW w:w="432" w:type="pct"/>
          </w:tcPr>
          <w:p w14:paraId="3E2F8EAF" w14:textId="77777777" w:rsidR="006D22BE" w:rsidRPr="00FD1968" w:rsidRDefault="006D22BE" w:rsidP="006D22BE">
            <w:pPr>
              <w:pStyle w:val="C-TableText"/>
              <w:rPr>
                <w:sz w:val="20"/>
              </w:rPr>
            </w:pPr>
            <w:r w:rsidRPr="00FD1968">
              <w:rPr>
                <w:sz w:val="20"/>
              </w:rPr>
              <w:t>1.72</w:t>
            </w:r>
          </w:p>
        </w:tc>
        <w:tc>
          <w:tcPr>
            <w:tcW w:w="626" w:type="pct"/>
          </w:tcPr>
          <w:p w14:paraId="4181AA03" w14:textId="77777777" w:rsidR="006D22BE" w:rsidRPr="00FD1968" w:rsidRDefault="006D22BE" w:rsidP="006D22BE">
            <w:pPr>
              <w:pStyle w:val="C-TableText"/>
              <w:rPr>
                <w:sz w:val="20"/>
              </w:rPr>
            </w:pPr>
            <w:r w:rsidRPr="00FD1968">
              <w:rPr>
                <w:sz w:val="20"/>
              </w:rPr>
              <w:t>33800</w:t>
            </w:r>
          </w:p>
        </w:tc>
        <w:tc>
          <w:tcPr>
            <w:tcW w:w="626" w:type="pct"/>
          </w:tcPr>
          <w:p w14:paraId="26641826" w14:textId="77777777" w:rsidR="006D22BE" w:rsidRPr="00FD1968" w:rsidRDefault="006D22BE" w:rsidP="006D22BE">
            <w:pPr>
              <w:pStyle w:val="C-TableText"/>
              <w:rPr>
                <w:sz w:val="20"/>
              </w:rPr>
            </w:pPr>
            <w:r w:rsidRPr="00FD1968">
              <w:rPr>
                <w:sz w:val="20"/>
              </w:rPr>
              <w:t>77000</w:t>
            </w:r>
          </w:p>
        </w:tc>
        <w:tc>
          <w:tcPr>
            <w:tcW w:w="427" w:type="pct"/>
          </w:tcPr>
          <w:p w14:paraId="68FF2239" w14:textId="77777777" w:rsidR="006D22BE" w:rsidRPr="00FD1968" w:rsidRDefault="006D22BE" w:rsidP="006D22BE">
            <w:pPr>
              <w:pStyle w:val="C-TableText"/>
              <w:rPr>
                <w:sz w:val="20"/>
              </w:rPr>
            </w:pPr>
            <w:r w:rsidRPr="00FD1968">
              <w:rPr>
                <w:sz w:val="20"/>
              </w:rPr>
              <w:t>2.48</w:t>
            </w:r>
          </w:p>
        </w:tc>
      </w:tr>
      <w:tr w:rsidR="006D22BE" w:rsidRPr="00FD1968" w14:paraId="0C0E97C7" w14:textId="77777777" w:rsidTr="006D22BE">
        <w:trPr>
          <w:cantSplit/>
          <w:jc w:val="center"/>
        </w:trPr>
        <w:tc>
          <w:tcPr>
            <w:tcW w:w="866" w:type="pct"/>
            <w:vMerge w:val="restart"/>
          </w:tcPr>
          <w:p w14:paraId="4D9FFF30" w14:textId="77777777" w:rsidR="006D22BE" w:rsidRPr="00FD1968" w:rsidRDefault="006D22BE" w:rsidP="006D22BE">
            <w:pPr>
              <w:pStyle w:val="C-TableText"/>
              <w:rPr>
                <w:sz w:val="20"/>
              </w:rPr>
            </w:pPr>
            <w:r w:rsidRPr="00FD1968">
              <w:rPr>
                <w:sz w:val="20"/>
              </w:rPr>
              <w:t>Ritonavir (100 mg BID)</w:t>
            </w:r>
          </w:p>
        </w:tc>
        <w:tc>
          <w:tcPr>
            <w:tcW w:w="821" w:type="pct"/>
          </w:tcPr>
          <w:p w14:paraId="0E0DBB64" w14:textId="77777777" w:rsidR="006D22BE" w:rsidRPr="00FD1968" w:rsidRDefault="006D22BE" w:rsidP="006D22BE">
            <w:pPr>
              <w:pStyle w:val="C-TableText"/>
              <w:rPr>
                <w:sz w:val="20"/>
              </w:rPr>
            </w:pPr>
            <w:r w:rsidRPr="00FD1968">
              <w:rPr>
                <w:sz w:val="20"/>
              </w:rPr>
              <w:t>Mean</w:t>
            </w:r>
          </w:p>
        </w:tc>
        <w:tc>
          <w:tcPr>
            <w:tcW w:w="575" w:type="pct"/>
          </w:tcPr>
          <w:p w14:paraId="3FDAB4D5" w14:textId="77777777" w:rsidR="006D22BE" w:rsidRPr="00FD1968" w:rsidRDefault="006D22BE" w:rsidP="006D22BE">
            <w:pPr>
              <w:pStyle w:val="C-TableText"/>
              <w:rPr>
                <w:sz w:val="20"/>
              </w:rPr>
            </w:pPr>
            <w:r w:rsidRPr="00FD1968">
              <w:rPr>
                <w:sz w:val="20"/>
              </w:rPr>
              <w:t>1380</w:t>
            </w:r>
          </w:p>
        </w:tc>
        <w:tc>
          <w:tcPr>
            <w:tcW w:w="626" w:type="pct"/>
          </w:tcPr>
          <w:p w14:paraId="4458307C" w14:textId="77777777" w:rsidR="006D22BE" w:rsidRPr="00FD1968" w:rsidRDefault="006D22BE" w:rsidP="006D22BE">
            <w:pPr>
              <w:pStyle w:val="C-TableText"/>
              <w:rPr>
                <w:sz w:val="20"/>
              </w:rPr>
            </w:pPr>
            <w:r w:rsidRPr="00FD1968">
              <w:rPr>
                <w:sz w:val="20"/>
              </w:rPr>
              <w:t>2160</w:t>
            </w:r>
          </w:p>
        </w:tc>
        <w:tc>
          <w:tcPr>
            <w:tcW w:w="432" w:type="pct"/>
          </w:tcPr>
          <w:p w14:paraId="0648EE7A" w14:textId="77777777" w:rsidR="006D22BE" w:rsidRPr="00FD1968" w:rsidRDefault="006D22BE" w:rsidP="006D22BE">
            <w:pPr>
              <w:pStyle w:val="C-TableText"/>
              <w:rPr>
                <w:sz w:val="20"/>
              </w:rPr>
            </w:pPr>
            <w:r w:rsidRPr="00FD1968">
              <w:rPr>
                <w:sz w:val="20"/>
              </w:rPr>
              <w:t>1.58</w:t>
            </w:r>
          </w:p>
        </w:tc>
        <w:tc>
          <w:tcPr>
            <w:tcW w:w="626" w:type="pct"/>
          </w:tcPr>
          <w:p w14:paraId="36F1613D" w14:textId="77777777" w:rsidR="006D22BE" w:rsidRPr="00FD1968" w:rsidRDefault="006D22BE" w:rsidP="006D22BE">
            <w:pPr>
              <w:pStyle w:val="C-TableText"/>
              <w:rPr>
                <w:sz w:val="20"/>
              </w:rPr>
            </w:pPr>
            <w:r w:rsidRPr="00FD1968">
              <w:rPr>
                <w:sz w:val="20"/>
              </w:rPr>
              <w:t>35200</w:t>
            </w:r>
          </w:p>
        </w:tc>
        <w:tc>
          <w:tcPr>
            <w:tcW w:w="626" w:type="pct"/>
          </w:tcPr>
          <w:p w14:paraId="652C2D5C" w14:textId="77777777" w:rsidR="006D22BE" w:rsidRPr="00FD1968" w:rsidRDefault="006D22BE" w:rsidP="006D22BE">
            <w:pPr>
              <w:pStyle w:val="C-TableText"/>
              <w:rPr>
                <w:sz w:val="20"/>
              </w:rPr>
            </w:pPr>
            <w:r w:rsidRPr="00FD1968">
              <w:rPr>
                <w:sz w:val="20"/>
              </w:rPr>
              <w:t>81600</w:t>
            </w:r>
          </w:p>
        </w:tc>
        <w:tc>
          <w:tcPr>
            <w:tcW w:w="427" w:type="pct"/>
          </w:tcPr>
          <w:p w14:paraId="6AD51835" w14:textId="77777777" w:rsidR="006D22BE" w:rsidRPr="00FD1968" w:rsidRDefault="006D22BE" w:rsidP="006D22BE">
            <w:pPr>
              <w:pStyle w:val="C-TableText"/>
              <w:rPr>
                <w:sz w:val="20"/>
              </w:rPr>
            </w:pPr>
            <w:r w:rsidRPr="00FD1968">
              <w:rPr>
                <w:sz w:val="20"/>
              </w:rPr>
              <w:t>2.62</w:t>
            </w:r>
          </w:p>
        </w:tc>
      </w:tr>
      <w:tr w:rsidR="006D22BE" w:rsidRPr="00FD1968" w14:paraId="18F4C431" w14:textId="77777777" w:rsidTr="006D22BE">
        <w:trPr>
          <w:cantSplit/>
          <w:jc w:val="center"/>
        </w:trPr>
        <w:tc>
          <w:tcPr>
            <w:tcW w:w="866" w:type="pct"/>
            <w:vMerge/>
          </w:tcPr>
          <w:p w14:paraId="26E15DC6" w14:textId="77777777" w:rsidR="006D22BE" w:rsidRPr="00FD1968" w:rsidRDefault="006D22BE" w:rsidP="006D22BE">
            <w:pPr>
              <w:pStyle w:val="C-TableText"/>
              <w:rPr>
                <w:sz w:val="20"/>
              </w:rPr>
            </w:pPr>
          </w:p>
        </w:tc>
        <w:tc>
          <w:tcPr>
            <w:tcW w:w="821" w:type="pct"/>
          </w:tcPr>
          <w:p w14:paraId="2ED73C6A" w14:textId="77777777" w:rsidR="006D22BE" w:rsidRPr="00FD1968" w:rsidRDefault="006D22BE" w:rsidP="006D22BE">
            <w:pPr>
              <w:pStyle w:val="C-TableText"/>
              <w:rPr>
                <w:sz w:val="20"/>
              </w:rPr>
            </w:pPr>
            <w:r w:rsidRPr="00FD1968">
              <w:rPr>
                <w:sz w:val="20"/>
              </w:rPr>
              <w:t>SD</w:t>
            </w:r>
          </w:p>
        </w:tc>
        <w:tc>
          <w:tcPr>
            <w:tcW w:w="575" w:type="pct"/>
          </w:tcPr>
          <w:p w14:paraId="12356CED" w14:textId="77777777" w:rsidR="006D22BE" w:rsidRPr="00FD1968" w:rsidRDefault="006D22BE" w:rsidP="006D22BE">
            <w:pPr>
              <w:pStyle w:val="C-TableText"/>
              <w:rPr>
                <w:sz w:val="20"/>
              </w:rPr>
            </w:pPr>
            <w:r w:rsidRPr="00FD1968">
              <w:rPr>
                <w:sz w:val="20"/>
              </w:rPr>
              <w:t>950</w:t>
            </w:r>
          </w:p>
        </w:tc>
        <w:tc>
          <w:tcPr>
            <w:tcW w:w="626" w:type="pct"/>
          </w:tcPr>
          <w:p w14:paraId="26A07F57" w14:textId="77777777" w:rsidR="006D22BE" w:rsidRPr="00FD1968" w:rsidRDefault="006D22BE" w:rsidP="006D22BE">
            <w:pPr>
              <w:pStyle w:val="C-TableText"/>
              <w:rPr>
                <w:sz w:val="20"/>
              </w:rPr>
            </w:pPr>
            <w:r w:rsidRPr="00FD1968">
              <w:rPr>
                <w:sz w:val="20"/>
              </w:rPr>
              <w:t>1420</w:t>
            </w:r>
          </w:p>
        </w:tc>
        <w:tc>
          <w:tcPr>
            <w:tcW w:w="432" w:type="pct"/>
          </w:tcPr>
          <w:p w14:paraId="7641EBC4" w14:textId="77777777" w:rsidR="006D22BE" w:rsidRPr="00FD1968" w:rsidRDefault="006D22BE" w:rsidP="006D22BE">
            <w:pPr>
              <w:pStyle w:val="C-TableText"/>
              <w:rPr>
                <w:sz w:val="20"/>
              </w:rPr>
            </w:pPr>
            <w:r w:rsidRPr="00FD1968">
              <w:rPr>
                <w:sz w:val="20"/>
              </w:rPr>
              <w:t>0.284</w:t>
            </w:r>
          </w:p>
        </w:tc>
        <w:tc>
          <w:tcPr>
            <w:tcW w:w="626" w:type="pct"/>
          </w:tcPr>
          <w:p w14:paraId="59FEC320" w14:textId="77777777" w:rsidR="006D22BE" w:rsidRPr="00FD1968" w:rsidRDefault="006D22BE" w:rsidP="006D22BE">
            <w:pPr>
              <w:pStyle w:val="C-TableText"/>
              <w:rPr>
                <w:sz w:val="20"/>
              </w:rPr>
            </w:pPr>
            <w:r w:rsidRPr="00FD1968">
              <w:rPr>
                <w:sz w:val="20"/>
              </w:rPr>
              <w:t>22000</w:t>
            </w:r>
          </w:p>
        </w:tc>
        <w:tc>
          <w:tcPr>
            <w:tcW w:w="626" w:type="pct"/>
          </w:tcPr>
          <w:p w14:paraId="1D908575" w14:textId="77777777" w:rsidR="006D22BE" w:rsidRPr="00FD1968" w:rsidRDefault="006D22BE" w:rsidP="006D22BE">
            <w:pPr>
              <w:pStyle w:val="C-TableText"/>
              <w:rPr>
                <w:sz w:val="20"/>
              </w:rPr>
            </w:pPr>
            <w:r w:rsidRPr="00FD1968">
              <w:rPr>
                <w:sz w:val="20"/>
              </w:rPr>
              <w:t>35500</w:t>
            </w:r>
          </w:p>
        </w:tc>
        <w:tc>
          <w:tcPr>
            <w:tcW w:w="427" w:type="pct"/>
          </w:tcPr>
          <w:p w14:paraId="4C5CA362" w14:textId="77777777" w:rsidR="006D22BE" w:rsidRPr="00FD1968" w:rsidRDefault="006D22BE" w:rsidP="006D22BE">
            <w:pPr>
              <w:pStyle w:val="C-TableText"/>
              <w:rPr>
                <w:sz w:val="20"/>
              </w:rPr>
            </w:pPr>
            <w:r w:rsidRPr="00FD1968">
              <w:rPr>
                <w:sz w:val="20"/>
              </w:rPr>
              <w:t>0.988</w:t>
            </w:r>
          </w:p>
        </w:tc>
      </w:tr>
      <w:tr w:rsidR="006D22BE" w:rsidRPr="00FD1968" w14:paraId="00F09338" w14:textId="77777777" w:rsidTr="006D22BE">
        <w:trPr>
          <w:cantSplit/>
          <w:jc w:val="center"/>
        </w:trPr>
        <w:tc>
          <w:tcPr>
            <w:tcW w:w="866" w:type="pct"/>
            <w:vMerge/>
          </w:tcPr>
          <w:p w14:paraId="01173A43" w14:textId="77777777" w:rsidR="006D22BE" w:rsidRPr="00FD1968" w:rsidRDefault="006D22BE" w:rsidP="006D22BE">
            <w:pPr>
              <w:pStyle w:val="C-TableText"/>
              <w:rPr>
                <w:sz w:val="20"/>
              </w:rPr>
            </w:pPr>
          </w:p>
        </w:tc>
        <w:tc>
          <w:tcPr>
            <w:tcW w:w="821" w:type="pct"/>
          </w:tcPr>
          <w:p w14:paraId="7322C120" w14:textId="77777777" w:rsidR="006D22BE" w:rsidRPr="00FD1968" w:rsidRDefault="006D22BE" w:rsidP="006D22BE">
            <w:pPr>
              <w:pStyle w:val="C-TableText"/>
              <w:rPr>
                <w:sz w:val="20"/>
              </w:rPr>
            </w:pPr>
            <w:proofErr w:type="spellStart"/>
            <w:r w:rsidRPr="00FD1968">
              <w:rPr>
                <w:sz w:val="20"/>
              </w:rPr>
              <w:t>GeoMean</w:t>
            </w:r>
            <w:proofErr w:type="spellEnd"/>
          </w:p>
        </w:tc>
        <w:tc>
          <w:tcPr>
            <w:tcW w:w="575" w:type="pct"/>
          </w:tcPr>
          <w:p w14:paraId="1757EFF3" w14:textId="77777777" w:rsidR="006D22BE" w:rsidRPr="00FD1968" w:rsidRDefault="006D22BE" w:rsidP="006D22BE">
            <w:pPr>
              <w:pStyle w:val="C-TableText"/>
              <w:rPr>
                <w:sz w:val="20"/>
              </w:rPr>
            </w:pPr>
            <w:r w:rsidRPr="00FD1968">
              <w:rPr>
                <w:sz w:val="20"/>
              </w:rPr>
              <w:t>1140</w:t>
            </w:r>
          </w:p>
        </w:tc>
        <w:tc>
          <w:tcPr>
            <w:tcW w:w="626" w:type="pct"/>
          </w:tcPr>
          <w:p w14:paraId="239CFDF1" w14:textId="77777777" w:rsidR="006D22BE" w:rsidRPr="00FD1968" w:rsidRDefault="006D22BE" w:rsidP="006D22BE">
            <w:pPr>
              <w:pStyle w:val="C-TableText"/>
              <w:rPr>
                <w:sz w:val="20"/>
              </w:rPr>
            </w:pPr>
            <w:r w:rsidRPr="00FD1968">
              <w:rPr>
                <w:sz w:val="20"/>
              </w:rPr>
              <w:t>1780</w:t>
            </w:r>
          </w:p>
        </w:tc>
        <w:tc>
          <w:tcPr>
            <w:tcW w:w="432" w:type="pct"/>
          </w:tcPr>
          <w:p w14:paraId="58C6D706" w14:textId="77777777" w:rsidR="006D22BE" w:rsidRPr="00FD1968" w:rsidRDefault="006D22BE" w:rsidP="006D22BE">
            <w:pPr>
              <w:pStyle w:val="C-TableText"/>
              <w:rPr>
                <w:sz w:val="20"/>
              </w:rPr>
            </w:pPr>
            <w:r w:rsidRPr="00FD1968">
              <w:rPr>
                <w:sz w:val="20"/>
              </w:rPr>
              <w:t>1.56</w:t>
            </w:r>
          </w:p>
        </w:tc>
        <w:tc>
          <w:tcPr>
            <w:tcW w:w="626" w:type="pct"/>
          </w:tcPr>
          <w:p w14:paraId="5F33DE2A" w14:textId="77777777" w:rsidR="006D22BE" w:rsidRPr="00FD1968" w:rsidRDefault="006D22BE" w:rsidP="006D22BE">
            <w:pPr>
              <w:pStyle w:val="C-TableText"/>
              <w:rPr>
                <w:sz w:val="20"/>
              </w:rPr>
            </w:pPr>
            <w:r w:rsidRPr="00FD1968">
              <w:rPr>
                <w:sz w:val="20"/>
              </w:rPr>
              <w:t>29600</w:t>
            </w:r>
          </w:p>
        </w:tc>
        <w:tc>
          <w:tcPr>
            <w:tcW w:w="626" w:type="pct"/>
          </w:tcPr>
          <w:p w14:paraId="63DEDB0E" w14:textId="77777777" w:rsidR="006D22BE" w:rsidRPr="00FD1968" w:rsidRDefault="006D22BE" w:rsidP="006D22BE">
            <w:pPr>
              <w:pStyle w:val="C-TableText"/>
              <w:rPr>
                <w:sz w:val="20"/>
              </w:rPr>
            </w:pPr>
            <w:r w:rsidRPr="00FD1968">
              <w:rPr>
                <w:sz w:val="20"/>
              </w:rPr>
              <w:t>73300</w:t>
            </w:r>
          </w:p>
        </w:tc>
        <w:tc>
          <w:tcPr>
            <w:tcW w:w="427" w:type="pct"/>
          </w:tcPr>
          <w:p w14:paraId="77869434" w14:textId="77777777" w:rsidR="006D22BE" w:rsidRPr="00FD1968" w:rsidRDefault="006D22BE" w:rsidP="006D22BE">
            <w:pPr>
              <w:pStyle w:val="C-TableText"/>
              <w:rPr>
                <w:sz w:val="20"/>
              </w:rPr>
            </w:pPr>
            <w:r w:rsidRPr="00FD1968">
              <w:rPr>
                <w:sz w:val="20"/>
              </w:rPr>
              <w:t>2.48</w:t>
            </w:r>
          </w:p>
        </w:tc>
      </w:tr>
      <w:tr w:rsidR="006D22BE" w:rsidRPr="00FD1968" w14:paraId="7DC9B066" w14:textId="77777777" w:rsidTr="006D22BE">
        <w:trPr>
          <w:cantSplit/>
          <w:jc w:val="center"/>
        </w:trPr>
        <w:tc>
          <w:tcPr>
            <w:tcW w:w="866" w:type="pct"/>
            <w:vMerge/>
          </w:tcPr>
          <w:p w14:paraId="284C766E" w14:textId="77777777" w:rsidR="006D22BE" w:rsidRPr="00FD1968" w:rsidRDefault="006D22BE" w:rsidP="006D22BE">
            <w:pPr>
              <w:pStyle w:val="C-TableText"/>
              <w:rPr>
                <w:sz w:val="20"/>
              </w:rPr>
            </w:pPr>
          </w:p>
        </w:tc>
        <w:tc>
          <w:tcPr>
            <w:tcW w:w="821" w:type="pct"/>
          </w:tcPr>
          <w:p w14:paraId="18681E73" w14:textId="77777777" w:rsidR="006D22BE" w:rsidRPr="00FD1968" w:rsidRDefault="006D22BE" w:rsidP="006D22BE">
            <w:pPr>
              <w:pStyle w:val="C-TableText"/>
              <w:rPr>
                <w:sz w:val="20"/>
              </w:rPr>
            </w:pPr>
            <w:r w:rsidRPr="00FD1968">
              <w:rPr>
                <w:sz w:val="20"/>
              </w:rPr>
              <w:t>90% CI lower</w:t>
            </w:r>
          </w:p>
        </w:tc>
        <w:tc>
          <w:tcPr>
            <w:tcW w:w="575" w:type="pct"/>
          </w:tcPr>
          <w:p w14:paraId="6D64E180" w14:textId="77777777" w:rsidR="006D22BE" w:rsidRPr="00FD1968" w:rsidRDefault="006D22BE" w:rsidP="006D22BE">
            <w:pPr>
              <w:pStyle w:val="C-TableText"/>
              <w:rPr>
                <w:sz w:val="20"/>
              </w:rPr>
            </w:pPr>
            <w:r w:rsidRPr="00FD1968">
              <w:rPr>
                <w:sz w:val="20"/>
              </w:rPr>
              <w:t>1000</w:t>
            </w:r>
          </w:p>
        </w:tc>
        <w:tc>
          <w:tcPr>
            <w:tcW w:w="626" w:type="pct"/>
          </w:tcPr>
          <w:p w14:paraId="522BEB24" w14:textId="77777777" w:rsidR="006D22BE" w:rsidRPr="00FD1968" w:rsidRDefault="006D22BE" w:rsidP="006D22BE">
            <w:pPr>
              <w:pStyle w:val="C-TableText"/>
              <w:rPr>
                <w:sz w:val="20"/>
              </w:rPr>
            </w:pPr>
            <w:r w:rsidRPr="00FD1968">
              <w:rPr>
                <w:sz w:val="20"/>
              </w:rPr>
              <w:t>1550</w:t>
            </w:r>
          </w:p>
        </w:tc>
        <w:tc>
          <w:tcPr>
            <w:tcW w:w="432" w:type="pct"/>
          </w:tcPr>
          <w:p w14:paraId="79E89B11" w14:textId="77777777" w:rsidR="006D22BE" w:rsidRPr="00FD1968" w:rsidRDefault="006D22BE" w:rsidP="006D22BE">
            <w:pPr>
              <w:pStyle w:val="C-TableText"/>
              <w:rPr>
                <w:sz w:val="20"/>
              </w:rPr>
            </w:pPr>
            <w:r w:rsidRPr="00FD1968">
              <w:rPr>
                <w:sz w:val="20"/>
              </w:rPr>
              <w:t>1.5</w:t>
            </w:r>
          </w:p>
        </w:tc>
        <w:tc>
          <w:tcPr>
            <w:tcW w:w="626" w:type="pct"/>
          </w:tcPr>
          <w:p w14:paraId="6B91D6F4" w14:textId="77777777" w:rsidR="006D22BE" w:rsidRPr="00FD1968" w:rsidRDefault="006D22BE" w:rsidP="006D22BE">
            <w:pPr>
              <w:pStyle w:val="C-TableText"/>
              <w:rPr>
                <w:sz w:val="20"/>
              </w:rPr>
            </w:pPr>
            <w:r w:rsidRPr="00FD1968">
              <w:rPr>
                <w:sz w:val="20"/>
              </w:rPr>
              <w:t>26000</w:t>
            </w:r>
          </w:p>
        </w:tc>
        <w:tc>
          <w:tcPr>
            <w:tcW w:w="626" w:type="pct"/>
          </w:tcPr>
          <w:p w14:paraId="54F0518A" w14:textId="77777777" w:rsidR="006D22BE" w:rsidRPr="00FD1968" w:rsidRDefault="006D22BE" w:rsidP="006D22BE">
            <w:pPr>
              <w:pStyle w:val="C-TableText"/>
              <w:rPr>
                <w:sz w:val="20"/>
              </w:rPr>
            </w:pPr>
            <w:r w:rsidRPr="00FD1968">
              <w:rPr>
                <w:sz w:val="20"/>
              </w:rPr>
              <w:t>65800</w:t>
            </w:r>
          </w:p>
        </w:tc>
        <w:tc>
          <w:tcPr>
            <w:tcW w:w="427" w:type="pct"/>
          </w:tcPr>
          <w:p w14:paraId="22750190" w14:textId="77777777" w:rsidR="006D22BE" w:rsidRPr="00FD1968" w:rsidRDefault="006D22BE" w:rsidP="006D22BE">
            <w:pPr>
              <w:pStyle w:val="C-TableText"/>
              <w:rPr>
                <w:sz w:val="20"/>
              </w:rPr>
            </w:pPr>
            <w:r w:rsidRPr="00FD1968">
              <w:rPr>
                <w:sz w:val="20"/>
              </w:rPr>
              <w:t>2.31</w:t>
            </w:r>
          </w:p>
        </w:tc>
      </w:tr>
      <w:tr w:rsidR="006D22BE" w:rsidRPr="00FD1968" w14:paraId="7ABE35EB" w14:textId="77777777" w:rsidTr="006D22BE">
        <w:trPr>
          <w:cantSplit/>
          <w:jc w:val="center"/>
        </w:trPr>
        <w:tc>
          <w:tcPr>
            <w:tcW w:w="866" w:type="pct"/>
            <w:vMerge/>
          </w:tcPr>
          <w:p w14:paraId="3D813702" w14:textId="77777777" w:rsidR="006D22BE" w:rsidRPr="00FD1968" w:rsidRDefault="006D22BE" w:rsidP="006D22BE">
            <w:pPr>
              <w:pStyle w:val="C-TableText"/>
              <w:rPr>
                <w:sz w:val="20"/>
              </w:rPr>
            </w:pPr>
          </w:p>
        </w:tc>
        <w:tc>
          <w:tcPr>
            <w:tcW w:w="821" w:type="pct"/>
          </w:tcPr>
          <w:p w14:paraId="21282E9B" w14:textId="77777777" w:rsidR="006D22BE" w:rsidRPr="00FD1968" w:rsidRDefault="006D22BE" w:rsidP="006D22BE">
            <w:pPr>
              <w:pStyle w:val="C-TableText"/>
              <w:rPr>
                <w:sz w:val="20"/>
              </w:rPr>
            </w:pPr>
            <w:r w:rsidRPr="00FD1968">
              <w:rPr>
                <w:sz w:val="20"/>
              </w:rPr>
              <w:t>90% CI upper</w:t>
            </w:r>
          </w:p>
        </w:tc>
        <w:tc>
          <w:tcPr>
            <w:tcW w:w="575" w:type="pct"/>
          </w:tcPr>
          <w:p w14:paraId="1D90B2D9" w14:textId="77777777" w:rsidR="006D22BE" w:rsidRPr="00FD1968" w:rsidRDefault="006D22BE" w:rsidP="006D22BE">
            <w:pPr>
              <w:pStyle w:val="C-TableText"/>
              <w:rPr>
                <w:sz w:val="20"/>
              </w:rPr>
            </w:pPr>
            <w:r w:rsidRPr="00FD1968">
              <w:rPr>
                <w:sz w:val="20"/>
              </w:rPr>
              <w:t>1300</w:t>
            </w:r>
          </w:p>
        </w:tc>
        <w:tc>
          <w:tcPr>
            <w:tcW w:w="626" w:type="pct"/>
          </w:tcPr>
          <w:p w14:paraId="5329EDB2" w14:textId="77777777" w:rsidR="006D22BE" w:rsidRPr="00FD1968" w:rsidRDefault="006D22BE" w:rsidP="006D22BE">
            <w:pPr>
              <w:pStyle w:val="C-TableText"/>
              <w:rPr>
                <w:sz w:val="20"/>
              </w:rPr>
            </w:pPr>
            <w:r w:rsidRPr="00FD1968">
              <w:rPr>
                <w:sz w:val="20"/>
              </w:rPr>
              <w:t>2040</w:t>
            </w:r>
          </w:p>
        </w:tc>
        <w:tc>
          <w:tcPr>
            <w:tcW w:w="432" w:type="pct"/>
          </w:tcPr>
          <w:p w14:paraId="0A90AEB8" w14:textId="77777777" w:rsidR="006D22BE" w:rsidRPr="00FD1968" w:rsidRDefault="006D22BE" w:rsidP="006D22BE">
            <w:pPr>
              <w:pStyle w:val="C-TableText"/>
              <w:rPr>
                <w:sz w:val="20"/>
              </w:rPr>
            </w:pPr>
            <w:r w:rsidRPr="00FD1968">
              <w:rPr>
                <w:sz w:val="20"/>
              </w:rPr>
              <w:t>1.61</w:t>
            </w:r>
          </w:p>
        </w:tc>
        <w:tc>
          <w:tcPr>
            <w:tcW w:w="626" w:type="pct"/>
          </w:tcPr>
          <w:p w14:paraId="6B8B6F48" w14:textId="77777777" w:rsidR="006D22BE" w:rsidRPr="00FD1968" w:rsidRDefault="006D22BE" w:rsidP="006D22BE">
            <w:pPr>
              <w:pStyle w:val="C-TableText"/>
              <w:rPr>
                <w:sz w:val="20"/>
              </w:rPr>
            </w:pPr>
            <w:r w:rsidRPr="00FD1968">
              <w:rPr>
                <w:sz w:val="20"/>
              </w:rPr>
              <w:t>33700</w:t>
            </w:r>
          </w:p>
        </w:tc>
        <w:tc>
          <w:tcPr>
            <w:tcW w:w="626" w:type="pct"/>
          </w:tcPr>
          <w:p w14:paraId="5F38FDF6" w14:textId="77777777" w:rsidR="006D22BE" w:rsidRPr="00FD1968" w:rsidRDefault="006D22BE" w:rsidP="006D22BE">
            <w:pPr>
              <w:pStyle w:val="C-TableText"/>
              <w:rPr>
                <w:sz w:val="20"/>
              </w:rPr>
            </w:pPr>
            <w:r w:rsidRPr="00FD1968">
              <w:rPr>
                <w:sz w:val="20"/>
              </w:rPr>
              <w:t>81600</w:t>
            </w:r>
          </w:p>
        </w:tc>
        <w:tc>
          <w:tcPr>
            <w:tcW w:w="427" w:type="pct"/>
          </w:tcPr>
          <w:p w14:paraId="2873BA48" w14:textId="77777777" w:rsidR="006D22BE" w:rsidRPr="00FD1968" w:rsidRDefault="006D22BE" w:rsidP="006D22BE">
            <w:pPr>
              <w:pStyle w:val="C-TableText"/>
              <w:rPr>
                <w:sz w:val="20"/>
              </w:rPr>
            </w:pPr>
            <w:r w:rsidRPr="00FD1968">
              <w:rPr>
                <w:sz w:val="20"/>
              </w:rPr>
              <w:t>2.65</w:t>
            </w:r>
          </w:p>
        </w:tc>
      </w:tr>
      <w:tr w:rsidR="006D22BE" w:rsidRPr="00FD1968" w14:paraId="0FF7BD84" w14:textId="77777777" w:rsidTr="006D22BE">
        <w:trPr>
          <w:cantSplit/>
          <w:jc w:val="center"/>
        </w:trPr>
        <w:tc>
          <w:tcPr>
            <w:tcW w:w="866" w:type="pct"/>
            <w:vMerge w:val="restart"/>
          </w:tcPr>
          <w:p w14:paraId="6E27696F" w14:textId="77777777" w:rsidR="006D22BE" w:rsidRPr="00FD1968" w:rsidRDefault="006D22BE" w:rsidP="006D22BE">
            <w:pPr>
              <w:pStyle w:val="C-TableText"/>
              <w:rPr>
                <w:sz w:val="20"/>
              </w:rPr>
            </w:pPr>
            <w:r w:rsidRPr="00FD1968">
              <w:rPr>
                <w:kern w:val="24"/>
                <w:sz w:val="20"/>
              </w:rPr>
              <w:t>Itraconazole (200 mg BID at Day 1 + 200 mg QD from Day 2)</w:t>
            </w:r>
          </w:p>
        </w:tc>
        <w:tc>
          <w:tcPr>
            <w:tcW w:w="821" w:type="pct"/>
          </w:tcPr>
          <w:p w14:paraId="7904CB45" w14:textId="77777777" w:rsidR="006D22BE" w:rsidRPr="00FD1968" w:rsidRDefault="006D22BE" w:rsidP="006D22BE">
            <w:pPr>
              <w:pStyle w:val="C-TableText"/>
              <w:rPr>
                <w:sz w:val="20"/>
              </w:rPr>
            </w:pPr>
            <w:r w:rsidRPr="00FD1968">
              <w:rPr>
                <w:sz w:val="20"/>
              </w:rPr>
              <w:t>Mean</w:t>
            </w:r>
          </w:p>
        </w:tc>
        <w:tc>
          <w:tcPr>
            <w:tcW w:w="575" w:type="pct"/>
          </w:tcPr>
          <w:p w14:paraId="47F71153" w14:textId="77777777" w:rsidR="006D22BE" w:rsidRPr="00FD1968" w:rsidRDefault="006D22BE" w:rsidP="006D22BE">
            <w:pPr>
              <w:pStyle w:val="C-TableText"/>
              <w:rPr>
                <w:sz w:val="20"/>
              </w:rPr>
            </w:pPr>
            <w:r w:rsidRPr="00FD1968">
              <w:rPr>
                <w:sz w:val="20"/>
              </w:rPr>
              <w:t>1420</w:t>
            </w:r>
          </w:p>
        </w:tc>
        <w:tc>
          <w:tcPr>
            <w:tcW w:w="626" w:type="pct"/>
          </w:tcPr>
          <w:p w14:paraId="6C606F59" w14:textId="77777777" w:rsidR="006D22BE" w:rsidRPr="00FD1968" w:rsidRDefault="006D22BE" w:rsidP="006D22BE">
            <w:pPr>
              <w:pStyle w:val="C-TableText"/>
              <w:rPr>
                <w:sz w:val="20"/>
              </w:rPr>
            </w:pPr>
            <w:r w:rsidRPr="00FD1968">
              <w:rPr>
                <w:sz w:val="20"/>
              </w:rPr>
              <w:t>2600</w:t>
            </w:r>
          </w:p>
        </w:tc>
        <w:tc>
          <w:tcPr>
            <w:tcW w:w="432" w:type="pct"/>
          </w:tcPr>
          <w:p w14:paraId="4A9C8D23" w14:textId="77777777" w:rsidR="006D22BE" w:rsidRPr="00FD1968" w:rsidRDefault="006D22BE" w:rsidP="006D22BE">
            <w:pPr>
              <w:pStyle w:val="C-TableText"/>
              <w:rPr>
                <w:sz w:val="20"/>
              </w:rPr>
            </w:pPr>
            <w:r w:rsidRPr="00FD1968">
              <w:rPr>
                <w:sz w:val="20"/>
              </w:rPr>
              <w:t>1.79</w:t>
            </w:r>
          </w:p>
        </w:tc>
        <w:tc>
          <w:tcPr>
            <w:tcW w:w="626" w:type="pct"/>
          </w:tcPr>
          <w:p w14:paraId="72DF4F74" w14:textId="77777777" w:rsidR="006D22BE" w:rsidRPr="00FD1968" w:rsidRDefault="006D22BE" w:rsidP="006D22BE">
            <w:pPr>
              <w:pStyle w:val="C-TableText"/>
              <w:rPr>
                <w:sz w:val="20"/>
              </w:rPr>
            </w:pPr>
            <w:r w:rsidRPr="00FD1968">
              <w:rPr>
                <w:sz w:val="20"/>
              </w:rPr>
              <w:t>35300</w:t>
            </w:r>
          </w:p>
        </w:tc>
        <w:tc>
          <w:tcPr>
            <w:tcW w:w="626" w:type="pct"/>
          </w:tcPr>
          <w:p w14:paraId="7BF809E0" w14:textId="77777777" w:rsidR="006D22BE" w:rsidRPr="00FD1968" w:rsidRDefault="006D22BE" w:rsidP="006D22BE">
            <w:pPr>
              <w:pStyle w:val="C-TableText"/>
              <w:rPr>
                <w:sz w:val="20"/>
              </w:rPr>
            </w:pPr>
            <w:r w:rsidRPr="00FD1968">
              <w:rPr>
                <w:sz w:val="20"/>
              </w:rPr>
              <w:t>88200</w:t>
            </w:r>
          </w:p>
        </w:tc>
        <w:tc>
          <w:tcPr>
            <w:tcW w:w="427" w:type="pct"/>
          </w:tcPr>
          <w:p w14:paraId="759FD693" w14:textId="77777777" w:rsidR="006D22BE" w:rsidRPr="00FD1968" w:rsidRDefault="006D22BE" w:rsidP="006D22BE">
            <w:pPr>
              <w:pStyle w:val="C-TableText"/>
              <w:rPr>
                <w:sz w:val="20"/>
              </w:rPr>
            </w:pPr>
            <w:r w:rsidRPr="00FD1968">
              <w:rPr>
                <w:sz w:val="20"/>
              </w:rPr>
              <w:t>2.83</w:t>
            </w:r>
          </w:p>
        </w:tc>
      </w:tr>
      <w:tr w:rsidR="006D22BE" w:rsidRPr="00FD1968" w14:paraId="43F97BD0" w14:textId="77777777" w:rsidTr="006D22BE">
        <w:trPr>
          <w:cantSplit/>
          <w:jc w:val="center"/>
        </w:trPr>
        <w:tc>
          <w:tcPr>
            <w:tcW w:w="866" w:type="pct"/>
            <w:vMerge/>
          </w:tcPr>
          <w:p w14:paraId="2E2E2B06" w14:textId="77777777" w:rsidR="006D22BE" w:rsidRPr="00FD1968" w:rsidRDefault="006D22BE" w:rsidP="006D22BE">
            <w:pPr>
              <w:pStyle w:val="C-TableText"/>
              <w:rPr>
                <w:sz w:val="20"/>
              </w:rPr>
            </w:pPr>
          </w:p>
        </w:tc>
        <w:tc>
          <w:tcPr>
            <w:tcW w:w="821" w:type="pct"/>
          </w:tcPr>
          <w:p w14:paraId="3C355641" w14:textId="77777777" w:rsidR="006D22BE" w:rsidRPr="00FD1968" w:rsidRDefault="006D22BE" w:rsidP="006D22BE">
            <w:pPr>
              <w:pStyle w:val="C-TableText"/>
              <w:rPr>
                <w:sz w:val="20"/>
              </w:rPr>
            </w:pPr>
            <w:r w:rsidRPr="00FD1968">
              <w:rPr>
                <w:sz w:val="20"/>
              </w:rPr>
              <w:t>SD</w:t>
            </w:r>
          </w:p>
        </w:tc>
        <w:tc>
          <w:tcPr>
            <w:tcW w:w="575" w:type="pct"/>
          </w:tcPr>
          <w:p w14:paraId="653AC39E" w14:textId="77777777" w:rsidR="006D22BE" w:rsidRPr="00FD1968" w:rsidRDefault="006D22BE" w:rsidP="006D22BE">
            <w:pPr>
              <w:pStyle w:val="C-TableText"/>
              <w:rPr>
                <w:sz w:val="20"/>
              </w:rPr>
            </w:pPr>
            <w:r w:rsidRPr="00FD1968">
              <w:rPr>
                <w:sz w:val="20"/>
              </w:rPr>
              <w:t>770</w:t>
            </w:r>
          </w:p>
        </w:tc>
        <w:tc>
          <w:tcPr>
            <w:tcW w:w="626" w:type="pct"/>
          </w:tcPr>
          <w:p w14:paraId="1A6F7398" w14:textId="77777777" w:rsidR="006D22BE" w:rsidRPr="00FD1968" w:rsidRDefault="006D22BE" w:rsidP="006D22BE">
            <w:pPr>
              <w:pStyle w:val="C-TableText"/>
              <w:rPr>
                <w:sz w:val="20"/>
              </w:rPr>
            </w:pPr>
            <w:r w:rsidRPr="00FD1968">
              <w:rPr>
                <w:sz w:val="20"/>
              </w:rPr>
              <w:t>1690</w:t>
            </w:r>
          </w:p>
        </w:tc>
        <w:tc>
          <w:tcPr>
            <w:tcW w:w="432" w:type="pct"/>
          </w:tcPr>
          <w:p w14:paraId="40B256F9" w14:textId="77777777" w:rsidR="006D22BE" w:rsidRPr="00FD1968" w:rsidRDefault="006D22BE" w:rsidP="006D22BE">
            <w:pPr>
              <w:pStyle w:val="C-TableText"/>
              <w:rPr>
                <w:sz w:val="20"/>
              </w:rPr>
            </w:pPr>
            <w:r w:rsidRPr="00FD1968">
              <w:rPr>
                <w:sz w:val="20"/>
              </w:rPr>
              <w:t>0.51</w:t>
            </w:r>
          </w:p>
        </w:tc>
        <w:tc>
          <w:tcPr>
            <w:tcW w:w="626" w:type="pct"/>
          </w:tcPr>
          <w:p w14:paraId="14BF769C" w14:textId="77777777" w:rsidR="006D22BE" w:rsidRPr="00FD1968" w:rsidRDefault="006D22BE" w:rsidP="006D22BE">
            <w:pPr>
              <w:pStyle w:val="C-TableText"/>
              <w:rPr>
                <w:sz w:val="20"/>
              </w:rPr>
            </w:pPr>
            <w:r w:rsidRPr="00FD1968">
              <w:rPr>
                <w:sz w:val="20"/>
              </w:rPr>
              <w:t>21500</w:t>
            </w:r>
          </w:p>
        </w:tc>
        <w:tc>
          <w:tcPr>
            <w:tcW w:w="626" w:type="pct"/>
          </w:tcPr>
          <w:p w14:paraId="10360495" w14:textId="77777777" w:rsidR="006D22BE" w:rsidRPr="00FD1968" w:rsidRDefault="006D22BE" w:rsidP="006D22BE">
            <w:pPr>
              <w:pStyle w:val="C-TableText"/>
              <w:rPr>
                <w:sz w:val="20"/>
              </w:rPr>
            </w:pPr>
            <w:r w:rsidRPr="00FD1968">
              <w:rPr>
                <w:sz w:val="20"/>
              </w:rPr>
              <w:t>40600</w:t>
            </w:r>
          </w:p>
        </w:tc>
        <w:tc>
          <w:tcPr>
            <w:tcW w:w="427" w:type="pct"/>
          </w:tcPr>
          <w:p w14:paraId="035A8DAB" w14:textId="77777777" w:rsidR="006D22BE" w:rsidRPr="00FD1968" w:rsidRDefault="006D22BE" w:rsidP="006D22BE">
            <w:pPr>
              <w:pStyle w:val="C-TableText"/>
              <w:rPr>
                <w:sz w:val="20"/>
              </w:rPr>
            </w:pPr>
            <w:r w:rsidRPr="00FD1968">
              <w:rPr>
                <w:sz w:val="20"/>
              </w:rPr>
              <w:t>1.15</w:t>
            </w:r>
          </w:p>
        </w:tc>
      </w:tr>
      <w:tr w:rsidR="006D22BE" w:rsidRPr="00FD1968" w14:paraId="3F0B894C" w14:textId="77777777" w:rsidTr="006D22BE">
        <w:trPr>
          <w:cantSplit/>
          <w:jc w:val="center"/>
        </w:trPr>
        <w:tc>
          <w:tcPr>
            <w:tcW w:w="866" w:type="pct"/>
            <w:vMerge/>
          </w:tcPr>
          <w:p w14:paraId="550FB839" w14:textId="77777777" w:rsidR="006D22BE" w:rsidRPr="00FD1968" w:rsidRDefault="006D22BE" w:rsidP="006D22BE">
            <w:pPr>
              <w:pStyle w:val="C-TableText"/>
              <w:rPr>
                <w:sz w:val="20"/>
              </w:rPr>
            </w:pPr>
          </w:p>
        </w:tc>
        <w:tc>
          <w:tcPr>
            <w:tcW w:w="821" w:type="pct"/>
          </w:tcPr>
          <w:p w14:paraId="571B3E7E" w14:textId="77777777" w:rsidR="006D22BE" w:rsidRPr="00FD1968" w:rsidRDefault="006D22BE" w:rsidP="006D22BE">
            <w:pPr>
              <w:pStyle w:val="C-TableText"/>
              <w:rPr>
                <w:sz w:val="20"/>
              </w:rPr>
            </w:pPr>
            <w:proofErr w:type="spellStart"/>
            <w:r w:rsidRPr="00FD1968">
              <w:rPr>
                <w:sz w:val="20"/>
              </w:rPr>
              <w:t>GeoMean</w:t>
            </w:r>
            <w:proofErr w:type="spellEnd"/>
          </w:p>
        </w:tc>
        <w:tc>
          <w:tcPr>
            <w:tcW w:w="575" w:type="pct"/>
          </w:tcPr>
          <w:p w14:paraId="4B39552B" w14:textId="77777777" w:rsidR="006D22BE" w:rsidRPr="00FD1968" w:rsidRDefault="006D22BE" w:rsidP="006D22BE">
            <w:pPr>
              <w:pStyle w:val="C-TableText"/>
              <w:rPr>
                <w:sz w:val="20"/>
              </w:rPr>
            </w:pPr>
            <w:r w:rsidRPr="00FD1968">
              <w:rPr>
                <w:sz w:val="20"/>
              </w:rPr>
              <w:t>1230</w:t>
            </w:r>
          </w:p>
        </w:tc>
        <w:tc>
          <w:tcPr>
            <w:tcW w:w="626" w:type="pct"/>
          </w:tcPr>
          <w:p w14:paraId="718533F3" w14:textId="77777777" w:rsidR="006D22BE" w:rsidRPr="00FD1968" w:rsidRDefault="006D22BE" w:rsidP="006D22BE">
            <w:pPr>
              <w:pStyle w:val="C-TableText"/>
              <w:rPr>
                <w:sz w:val="20"/>
              </w:rPr>
            </w:pPr>
            <w:r w:rsidRPr="00FD1968">
              <w:rPr>
                <w:sz w:val="20"/>
              </w:rPr>
              <w:t>2130</w:t>
            </w:r>
          </w:p>
        </w:tc>
        <w:tc>
          <w:tcPr>
            <w:tcW w:w="432" w:type="pct"/>
          </w:tcPr>
          <w:p w14:paraId="1E26EF9C" w14:textId="77777777" w:rsidR="006D22BE" w:rsidRPr="00FD1968" w:rsidRDefault="006D22BE" w:rsidP="006D22BE">
            <w:pPr>
              <w:pStyle w:val="C-TableText"/>
              <w:rPr>
                <w:sz w:val="20"/>
              </w:rPr>
            </w:pPr>
            <w:r w:rsidRPr="00FD1968">
              <w:rPr>
                <w:sz w:val="20"/>
              </w:rPr>
              <w:t>1.73</w:t>
            </w:r>
          </w:p>
        </w:tc>
        <w:tc>
          <w:tcPr>
            <w:tcW w:w="626" w:type="pct"/>
          </w:tcPr>
          <w:p w14:paraId="56C2F0BD" w14:textId="77777777" w:rsidR="006D22BE" w:rsidRPr="00FD1968" w:rsidRDefault="006D22BE" w:rsidP="006D22BE">
            <w:pPr>
              <w:pStyle w:val="C-TableText"/>
              <w:rPr>
                <w:sz w:val="20"/>
              </w:rPr>
            </w:pPr>
            <w:r w:rsidRPr="00FD1968">
              <w:rPr>
                <w:sz w:val="20"/>
              </w:rPr>
              <w:t>29800</w:t>
            </w:r>
          </w:p>
        </w:tc>
        <w:tc>
          <w:tcPr>
            <w:tcW w:w="626" w:type="pct"/>
          </w:tcPr>
          <w:p w14:paraId="0F9A5DED" w14:textId="77777777" w:rsidR="006D22BE" w:rsidRPr="00FD1968" w:rsidRDefault="006D22BE" w:rsidP="006D22BE">
            <w:pPr>
              <w:pStyle w:val="C-TableText"/>
              <w:rPr>
                <w:sz w:val="20"/>
              </w:rPr>
            </w:pPr>
            <w:r w:rsidRPr="00FD1968">
              <w:rPr>
                <w:sz w:val="20"/>
              </w:rPr>
              <w:t>78900</w:t>
            </w:r>
          </w:p>
        </w:tc>
        <w:tc>
          <w:tcPr>
            <w:tcW w:w="427" w:type="pct"/>
          </w:tcPr>
          <w:p w14:paraId="301209B7" w14:textId="77777777" w:rsidR="006D22BE" w:rsidRPr="00FD1968" w:rsidRDefault="006D22BE" w:rsidP="006D22BE">
            <w:pPr>
              <w:pStyle w:val="C-TableText"/>
              <w:rPr>
                <w:sz w:val="20"/>
              </w:rPr>
            </w:pPr>
            <w:r w:rsidRPr="00FD1968">
              <w:rPr>
                <w:sz w:val="20"/>
              </w:rPr>
              <w:t>2.65</w:t>
            </w:r>
          </w:p>
        </w:tc>
      </w:tr>
      <w:tr w:rsidR="006D22BE" w:rsidRPr="00FD1968" w14:paraId="45545AD3" w14:textId="77777777" w:rsidTr="006D22BE">
        <w:trPr>
          <w:cantSplit/>
          <w:jc w:val="center"/>
        </w:trPr>
        <w:tc>
          <w:tcPr>
            <w:tcW w:w="866" w:type="pct"/>
            <w:vMerge/>
          </w:tcPr>
          <w:p w14:paraId="389EFDF4" w14:textId="77777777" w:rsidR="006D22BE" w:rsidRPr="00FD1968" w:rsidRDefault="006D22BE" w:rsidP="006D22BE">
            <w:pPr>
              <w:pStyle w:val="C-TableText"/>
              <w:rPr>
                <w:sz w:val="20"/>
              </w:rPr>
            </w:pPr>
          </w:p>
        </w:tc>
        <w:tc>
          <w:tcPr>
            <w:tcW w:w="821" w:type="pct"/>
          </w:tcPr>
          <w:p w14:paraId="46814F35" w14:textId="77777777" w:rsidR="006D22BE" w:rsidRPr="00FD1968" w:rsidRDefault="006D22BE" w:rsidP="006D22BE">
            <w:pPr>
              <w:pStyle w:val="C-TableText"/>
              <w:rPr>
                <w:sz w:val="20"/>
              </w:rPr>
            </w:pPr>
            <w:r w:rsidRPr="00FD1968">
              <w:rPr>
                <w:sz w:val="20"/>
              </w:rPr>
              <w:t>90% CI lower</w:t>
            </w:r>
          </w:p>
        </w:tc>
        <w:tc>
          <w:tcPr>
            <w:tcW w:w="575" w:type="pct"/>
          </w:tcPr>
          <w:p w14:paraId="69C88EBA" w14:textId="77777777" w:rsidR="006D22BE" w:rsidRPr="00FD1968" w:rsidRDefault="006D22BE" w:rsidP="006D22BE">
            <w:pPr>
              <w:pStyle w:val="C-TableText"/>
              <w:rPr>
                <w:sz w:val="20"/>
              </w:rPr>
            </w:pPr>
            <w:r w:rsidRPr="00FD1968">
              <w:rPr>
                <w:sz w:val="20"/>
              </w:rPr>
              <w:t>1090</w:t>
            </w:r>
          </w:p>
        </w:tc>
        <w:tc>
          <w:tcPr>
            <w:tcW w:w="626" w:type="pct"/>
          </w:tcPr>
          <w:p w14:paraId="4E1853AE" w14:textId="77777777" w:rsidR="006D22BE" w:rsidRPr="00FD1968" w:rsidRDefault="006D22BE" w:rsidP="006D22BE">
            <w:pPr>
              <w:pStyle w:val="C-TableText"/>
              <w:rPr>
                <w:sz w:val="20"/>
              </w:rPr>
            </w:pPr>
            <w:r w:rsidRPr="00FD1968">
              <w:rPr>
                <w:sz w:val="20"/>
              </w:rPr>
              <w:t>1850</w:t>
            </w:r>
          </w:p>
        </w:tc>
        <w:tc>
          <w:tcPr>
            <w:tcW w:w="432" w:type="pct"/>
          </w:tcPr>
          <w:p w14:paraId="164F1973" w14:textId="77777777" w:rsidR="006D22BE" w:rsidRPr="00FD1968" w:rsidRDefault="006D22BE" w:rsidP="006D22BE">
            <w:pPr>
              <w:pStyle w:val="C-TableText"/>
              <w:rPr>
                <w:sz w:val="20"/>
              </w:rPr>
            </w:pPr>
            <w:r w:rsidRPr="00FD1968">
              <w:rPr>
                <w:sz w:val="20"/>
              </w:rPr>
              <w:t>1.64</w:t>
            </w:r>
          </w:p>
        </w:tc>
        <w:tc>
          <w:tcPr>
            <w:tcW w:w="626" w:type="pct"/>
          </w:tcPr>
          <w:p w14:paraId="738FFF15" w14:textId="77777777" w:rsidR="006D22BE" w:rsidRPr="00FD1968" w:rsidRDefault="006D22BE" w:rsidP="006D22BE">
            <w:pPr>
              <w:pStyle w:val="C-TableText"/>
              <w:rPr>
                <w:sz w:val="20"/>
              </w:rPr>
            </w:pPr>
            <w:r w:rsidRPr="00FD1968">
              <w:rPr>
                <w:sz w:val="20"/>
              </w:rPr>
              <w:t>26100</w:t>
            </w:r>
          </w:p>
        </w:tc>
        <w:tc>
          <w:tcPr>
            <w:tcW w:w="626" w:type="pct"/>
          </w:tcPr>
          <w:p w14:paraId="7639AC35" w14:textId="77777777" w:rsidR="006D22BE" w:rsidRPr="00FD1968" w:rsidRDefault="006D22BE" w:rsidP="006D22BE">
            <w:pPr>
              <w:pStyle w:val="C-TableText"/>
              <w:rPr>
                <w:sz w:val="20"/>
              </w:rPr>
            </w:pPr>
            <w:r w:rsidRPr="00FD1968">
              <w:rPr>
                <w:sz w:val="20"/>
              </w:rPr>
              <w:t>70800</w:t>
            </w:r>
          </w:p>
        </w:tc>
        <w:tc>
          <w:tcPr>
            <w:tcW w:w="427" w:type="pct"/>
          </w:tcPr>
          <w:p w14:paraId="1D905688" w14:textId="77777777" w:rsidR="006D22BE" w:rsidRPr="00FD1968" w:rsidRDefault="006D22BE" w:rsidP="006D22BE">
            <w:pPr>
              <w:pStyle w:val="C-TableText"/>
              <w:rPr>
                <w:sz w:val="20"/>
              </w:rPr>
            </w:pPr>
            <w:r w:rsidRPr="00FD1968">
              <w:rPr>
                <w:sz w:val="20"/>
              </w:rPr>
              <w:t>2.46</w:t>
            </w:r>
          </w:p>
        </w:tc>
      </w:tr>
      <w:tr w:rsidR="006D22BE" w:rsidRPr="00FD1968" w14:paraId="0E862D3D" w14:textId="77777777" w:rsidTr="006D22BE">
        <w:trPr>
          <w:cantSplit/>
          <w:jc w:val="center"/>
        </w:trPr>
        <w:tc>
          <w:tcPr>
            <w:tcW w:w="866" w:type="pct"/>
            <w:vMerge/>
          </w:tcPr>
          <w:p w14:paraId="502D2C10" w14:textId="77777777" w:rsidR="006D22BE" w:rsidRPr="00FD1968" w:rsidRDefault="006D22BE" w:rsidP="006D22BE">
            <w:pPr>
              <w:pStyle w:val="C-TableText"/>
              <w:rPr>
                <w:sz w:val="20"/>
              </w:rPr>
            </w:pPr>
          </w:p>
        </w:tc>
        <w:tc>
          <w:tcPr>
            <w:tcW w:w="821" w:type="pct"/>
          </w:tcPr>
          <w:p w14:paraId="700052BA" w14:textId="77777777" w:rsidR="006D22BE" w:rsidRPr="00FD1968" w:rsidRDefault="006D22BE" w:rsidP="006D22BE">
            <w:pPr>
              <w:pStyle w:val="C-TableText"/>
              <w:rPr>
                <w:sz w:val="20"/>
              </w:rPr>
            </w:pPr>
            <w:r w:rsidRPr="00FD1968">
              <w:rPr>
                <w:sz w:val="20"/>
              </w:rPr>
              <w:t>90% CI upper</w:t>
            </w:r>
          </w:p>
        </w:tc>
        <w:tc>
          <w:tcPr>
            <w:tcW w:w="575" w:type="pct"/>
          </w:tcPr>
          <w:p w14:paraId="57729F82" w14:textId="77777777" w:rsidR="006D22BE" w:rsidRPr="00FD1968" w:rsidRDefault="006D22BE" w:rsidP="006D22BE">
            <w:pPr>
              <w:pStyle w:val="C-TableText"/>
              <w:rPr>
                <w:sz w:val="20"/>
              </w:rPr>
            </w:pPr>
            <w:r w:rsidRPr="00FD1968">
              <w:rPr>
                <w:sz w:val="20"/>
              </w:rPr>
              <w:t>1390</w:t>
            </w:r>
          </w:p>
        </w:tc>
        <w:tc>
          <w:tcPr>
            <w:tcW w:w="626" w:type="pct"/>
          </w:tcPr>
          <w:p w14:paraId="635E1478" w14:textId="77777777" w:rsidR="006D22BE" w:rsidRPr="00FD1968" w:rsidRDefault="006D22BE" w:rsidP="006D22BE">
            <w:pPr>
              <w:pStyle w:val="C-TableText"/>
              <w:rPr>
                <w:sz w:val="20"/>
              </w:rPr>
            </w:pPr>
            <w:r w:rsidRPr="00FD1968">
              <w:rPr>
                <w:sz w:val="20"/>
              </w:rPr>
              <w:t>2450</w:t>
            </w:r>
          </w:p>
        </w:tc>
        <w:tc>
          <w:tcPr>
            <w:tcW w:w="432" w:type="pct"/>
          </w:tcPr>
          <w:p w14:paraId="2B441C0F" w14:textId="77777777" w:rsidR="006D22BE" w:rsidRPr="00FD1968" w:rsidRDefault="006D22BE" w:rsidP="006D22BE">
            <w:pPr>
              <w:pStyle w:val="C-TableText"/>
              <w:rPr>
                <w:sz w:val="20"/>
              </w:rPr>
            </w:pPr>
            <w:r w:rsidRPr="00FD1968">
              <w:rPr>
                <w:sz w:val="20"/>
              </w:rPr>
              <w:t>1.83</w:t>
            </w:r>
          </w:p>
        </w:tc>
        <w:tc>
          <w:tcPr>
            <w:tcW w:w="626" w:type="pct"/>
          </w:tcPr>
          <w:p w14:paraId="6EF52478" w14:textId="77777777" w:rsidR="006D22BE" w:rsidRPr="00FD1968" w:rsidRDefault="006D22BE" w:rsidP="006D22BE">
            <w:pPr>
              <w:pStyle w:val="C-TableText"/>
              <w:rPr>
                <w:sz w:val="20"/>
              </w:rPr>
            </w:pPr>
            <w:r w:rsidRPr="00FD1968">
              <w:rPr>
                <w:sz w:val="20"/>
              </w:rPr>
              <w:t>33900</w:t>
            </w:r>
          </w:p>
        </w:tc>
        <w:tc>
          <w:tcPr>
            <w:tcW w:w="626" w:type="pct"/>
          </w:tcPr>
          <w:p w14:paraId="4D84F233" w14:textId="77777777" w:rsidR="006D22BE" w:rsidRPr="00FD1968" w:rsidRDefault="006D22BE" w:rsidP="006D22BE">
            <w:pPr>
              <w:pStyle w:val="C-TableText"/>
              <w:rPr>
                <w:sz w:val="20"/>
              </w:rPr>
            </w:pPr>
            <w:r w:rsidRPr="00FD1968">
              <w:rPr>
                <w:sz w:val="20"/>
              </w:rPr>
              <w:t>88000</w:t>
            </w:r>
          </w:p>
        </w:tc>
        <w:tc>
          <w:tcPr>
            <w:tcW w:w="427" w:type="pct"/>
          </w:tcPr>
          <w:p w14:paraId="004C69DF" w14:textId="77777777" w:rsidR="006D22BE" w:rsidRPr="00FD1968" w:rsidRDefault="006D22BE" w:rsidP="006D22BE">
            <w:pPr>
              <w:pStyle w:val="C-TableText"/>
              <w:rPr>
                <w:sz w:val="20"/>
              </w:rPr>
            </w:pPr>
            <w:r w:rsidRPr="00FD1968">
              <w:rPr>
                <w:sz w:val="20"/>
              </w:rPr>
              <w:t>2.86</w:t>
            </w:r>
          </w:p>
        </w:tc>
      </w:tr>
      <w:tr w:rsidR="006D22BE" w:rsidRPr="00FD1968" w14:paraId="22E7A773" w14:textId="77777777" w:rsidTr="006D22BE">
        <w:trPr>
          <w:cantSplit/>
          <w:jc w:val="center"/>
        </w:trPr>
        <w:tc>
          <w:tcPr>
            <w:tcW w:w="866" w:type="pct"/>
            <w:vMerge w:val="restart"/>
          </w:tcPr>
          <w:p w14:paraId="4C822A7E" w14:textId="77777777" w:rsidR="006D22BE" w:rsidRPr="00FD1968" w:rsidRDefault="006D22BE" w:rsidP="006D22BE">
            <w:pPr>
              <w:pStyle w:val="C-TableText"/>
              <w:rPr>
                <w:sz w:val="20"/>
              </w:rPr>
            </w:pPr>
            <w:r w:rsidRPr="00FD1968">
              <w:rPr>
                <w:kern w:val="24"/>
                <w:sz w:val="20"/>
              </w:rPr>
              <w:t>Clarithromycin (250 mg BID)</w:t>
            </w:r>
          </w:p>
        </w:tc>
        <w:tc>
          <w:tcPr>
            <w:tcW w:w="821" w:type="pct"/>
          </w:tcPr>
          <w:p w14:paraId="38A507DC" w14:textId="77777777" w:rsidR="006D22BE" w:rsidRPr="00FD1968" w:rsidRDefault="006D22BE" w:rsidP="006D22BE">
            <w:pPr>
              <w:pStyle w:val="C-TableText"/>
              <w:rPr>
                <w:sz w:val="20"/>
              </w:rPr>
            </w:pPr>
            <w:r w:rsidRPr="00FD1968">
              <w:rPr>
                <w:sz w:val="20"/>
              </w:rPr>
              <w:t>Mean</w:t>
            </w:r>
          </w:p>
        </w:tc>
        <w:tc>
          <w:tcPr>
            <w:tcW w:w="575" w:type="pct"/>
          </w:tcPr>
          <w:p w14:paraId="2E2B580B" w14:textId="77777777" w:rsidR="006D22BE" w:rsidRPr="00FD1968" w:rsidRDefault="006D22BE" w:rsidP="006D22BE">
            <w:pPr>
              <w:pStyle w:val="C-TableText"/>
              <w:rPr>
                <w:sz w:val="20"/>
              </w:rPr>
            </w:pPr>
            <w:r w:rsidRPr="00FD1968">
              <w:rPr>
                <w:sz w:val="20"/>
              </w:rPr>
              <w:t>1380</w:t>
            </w:r>
          </w:p>
        </w:tc>
        <w:tc>
          <w:tcPr>
            <w:tcW w:w="626" w:type="pct"/>
          </w:tcPr>
          <w:p w14:paraId="4FDD5EA9" w14:textId="77777777" w:rsidR="006D22BE" w:rsidRPr="00FD1968" w:rsidRDefault="006D22BE" w:rsidP="006D22BE">
            <w:pPr>
              <w:pStyle w:val="C-TableText"/>
              <w:rPr>
                <w:sz w:val="20"/>
              </w:rPr>
            </w:pPr>
            <w:r w:rsidRPr="00FD1968">
              <w:rPr>
                <w:sz w:val="20"/>
              </w:rPr>
              <w:t>1950</w:t>
            </w:r>
          </w:p>
        </w:tc>
        <w:tc>
          <w:tcPr>
            <w:tcW w:w="432" w:type="pct"/>
          </w:tcPr>
          <w:p w14:paraId="7A8549DD" w14:textId="77777777" w:rsidR="006D22BE" w:rsidRPr="00FD1968" w:rsidRDefault="006D22BE" w:rsidP="006D22BE">
            <w:pPr>
              <w:pStyle w:val="C-TableText"/>
              <w:rPr>
                <w:sz w:val="20"/>
              </w:rPr>
            </w:pPr>
            <w:r w:rsidRPr="00FD1968">
              <w:rPr>
                <w:sz w:val="20"/>
              </w:rPr>
              <w:t>1.39</w:t>
            </w:r>
          </w:p>
        </w:tc>
        <w:tc>
          <w:tcPr>
            <w:tcW w:w="626" w:type="pct"/>
          </w:tcPr>
          <w:p w14:paraId="666FA6A2" w14:textId="77777777" w:rsidR="006D22BE" w:rsidRPr="00FD1968" w:rsidRDefault="006D22BE" w:rsidP="006D22BE">
            <w:pPr>
              <w:pStyle w:val="C-TableText"/>
              <w:rPr>
                <w:sz w:val="20"/>
              </w:rPr>
            </w:pPr>
            <w:r w:rsidRPr="00FD1968">
              <w:rPr>
                <w:sz w:val="20"/>
              </w:rPr>
              <w:t>35200</w:t>
            </w:r>
          </w:p>
        </w:tc>
        <w:tc>
          <w:tcPr>
            <w:tcW w:w="626" w:type="pct"/>
          </w:tcPr>
          <w:p w14:paraId="64587EB9" w14:textId="77777777" w:rsidR="006D22BE" w:rsidRPr="00FD1968" w:rsidRDefault="006D22BE" w:rsidP="006D22BE">
            <w:pPr>
              <w:pStyle w:val="C-TableText"/>
              <w:rPr>
                <w:sz w:val="20"/>
              </w:rPr>
            </w:pPr>
            <w:r w:rsidRPr="00FD1968">
              <w:rPr>
                <w:sz w:val="20"/>
              </w:rPr>
              <w:t>59300</w:t>
            </w:r>
          </w:p>
        </w:tc>
        <w:tc>
          <w:tcPr>
            <w:tcW w:w="427" w:type="pct"/>
          </w:tcPr>
          <w:p w14:paraId="3202724C" w14:textId="77777777" w:rsidR="006D22BE" w:rsidRPr="00FD1968" w:rsidRDefault="006D22BE" w:rsidP="006D22BE">
            <w:pPr>
              <w:pStyle w:val="C-TableText"/>
              <w:rPr>
                <w:sz w:val="20"/>
              </w:rPr>
            </w:pPr>
            <w:r w:rsidRPr="00FD1968">
              <w:rPr>
                <w:sz w:val="20"/>
              </w:rPr>
              <w:t>1.74</w:t>
            </w:r>
          </w:p>
        </w:tc>
      </w:tr>
      <w:tr w:rsidR="006D22BE" w:rsidRPr="00FD1968" w14:paraId="27D85FD4" w14:textId="77777777" w:rsidTr="006D22BE">
        <w:trPr>
          <w:cantSplit/>
          <w:jc w:val="center"/>
        </w:trPr>
        <w:tc>
          <w:tcPr>
            <w:tcW w:w="866" w:type="pct"/>
            <w:vMerge/>
          </w:tcPr>
          <w:p w14:paraId="2C0FB873" w14:textId="77777777" w:rsidR="006D22BE" w:rsidRPr="00FD1968" w:rsidRDefault="006D22BE" w:rsidP="006D22BE">
            <w:pPr>
              <w:pStyle w:val="C-TableText"/>
              <w:rPr>
                <w:sz w:val="20"/>
              </w:rPr>
            </w:pPr>
          </w:p>
        </w:tc>
        <w:tc>
          <w:tcPr>
            <w:tcW w:w="821" w:type="pct"/>
          </w:tcPr>
          <w:p w14:paraId="7223ED2A" w14:textId="77777777" w:rsidR="006D22BE" w:rsidRPr="00FD1968" w:rsidRDefault="006D22BE" w:rsidP="006D22BE">
            <w:pPr>
              <w:pStyle w:val="C-TableText"/>
              <w:rPr>
                <w:sz w:val="20"/>
              </w:rPr>
            </w:pPr>
            <w:r w:rsidRPr="00FD1968">
              <w:rPr>
                <w:sz w:val="20"/>
              </w:rPr>
              <w:t>SD</w:t>
            </w:r>
          </w:p>
        </w:tc>
        <w:tc>
          <w:tcPr>
            <w:tcW w:w="575" w:type="pct"/>
          </w:tcPr>
          <w:p w14:paraId="674E58D8" w14:textId="77777777" w:rsidR="006D22BE" w:rsidRPr="00FD1968" w:rsidRDefault="006D22BE" w:rsidP="006D22BE">
            <w:pPr>
              <w:pStyle w:val="C-TableText"/>
              <w:rPr>
                <w:sz w:val="20"/>
              </w:rPr>
            </w:pPr>
            <w:r w:rsidRPr="00FD1968">
              <w:rPr>
                <w:sz w:val="20"/>
              </w:rPr>
              <w:t>950</w:t>
            </w:r>
          </w:p>
        </w:tc>
        <w:tc>
          <w:tcPr>
            <w:tcW w:w="626" w:type="pct"/>
          </w:tcPr>
          <w:p w14:paraId="43B34896" w14:textId="77777777" w:rsidR="006D22BE" w:rsidRPr="00FD1968" w:rsidRDefault="006D22BE" w:rsidP="006D22BE">
            <w:pPr>
              <w:pStyle w:val="C-TableText"/>
              <w:rPr>
                <w:sz w:val="20"/>
              </w:rPr>
            </w:pPr>
            <w:r w:rsidRPr="00FD1968">
              <w:rPr>
                <w:sz w:val="20"/>
              </w:rPr>
              <w:t>1390</w:t>
            </w:r>
          </w:p>
        </w:tc>
        <w:tc>
          <w:tcPr>
            <w:tcW w:w="432" w:type="pct"/>
          </w:tcPr>
          <w:p w14:paraId="4FF46E78" w14:textId="77777777" w:rsidR="006D22BE" w:rsidRPr="00FD1968" w:rsidRDefault="006D22BE" w:rsidP="006D22BE">
            <w:pPr>
              <w:pStyle w:val="C-TableText"/>
              <w:rPr>
                <w:sz w:val="20"/>
              </w:rPr>
            </w:pPr>
            <w:r w:rsidRPr="00FD1968">
              <w:rPr>
                <w:sz w:val="20"/>
              </w:rPr>
              <w:t>0.19</w:t>
            </w:r>
          </w:p>
        </w:tc>
        <w:tc>
          <w:tcPr>
            <w:tcW w:w="626" w:type="pct"/>
          </w:tcPr>
          <w:p w14:paraId="6F3ED279" w14:textId="77777777" w:rsidR="006D22BE" w:rsidRPr="00FD1968" w:rsidRDefault="006D22BE" w:rsidP="006D22BE">
            <w:pPr>
              <w:pStyle w:val="C-TableText"/>
              <w:rPr>
                <w:sz w:val="20"/>
              </w:rPr>
            </w:pPr>
            <w:r w:rsidRPr="00FD1968">
              <w:rPr>
                <w:sz w:val="20"/>
              </w:rPr>
              <w:t>22000</w:t>
            </w:r>
          </w:p>
        </w:tc>
        <w:tc>
          <w:tcPr>
            <w:tcW w:w="626" w:type="pct"/>
          </w:tcPr>
          <w:p w14:paraId="581D66D7" w14:textId="77777777" w:rsidR="006D22BE" w:rsidRPr="00FD1968" w:rsidRDefault="006D22BE" w:rsidP="006D22BE">
            <w:pPr>
              <w:pStyle w:val="C-TableText"/>
              <w:rPr>
                <w:sz w:val="20"/>
              </w:rPr>
            </w:pPr>
            <w:r w:rsidRPr="00FD1968">
              <w:rPr>
                <w:sz w:val="20"/>
              </w:rPr>
              <w:t>33200</w:t>
            </w:r>
          </w:p>
        </w:tc>
        <w:tc>
          <w:tcPr>
            <w:tcW w:w="427" w:type="pct"/>
          </w:tcPr>
          <w:p w14:paraId="7AFF1BBF" w14:textId="77777777" w:rsidR="006D22BE" w:rsidRPr="00FD1968" w:rsidRDefault="006D22BE" w:rsidP="006D22BE">
            <w:pPr>
              <w:pStyle w:val="C-TableText"/>
              <w:rPr>
                <w:sz w:val="20"/>
              </w:rPr>
            </w:pPr>
            <w:r w:rsidRPr="00FD1968">
              <w:rPr>
                <w:sz w:val="20"/>
              </w:rPr>
              <w:t>0.435</w:t>
            </w:r>
          </w:p>
        </w:tc>
      </w:tr>
      <w:tr w:rsidR="006D22BE" w:rsidRPr="00FD1968" w14:paraId="07435509" w14:textId="77777777" w:rsidTr="006D22BE">
        <w:trPr>
          <w:cantSplit/>
          <w:jc w:val="center"/>
        </w:trPr>
        <w:tc>
          <w:tcPr>
            <w:tcW w:w="866" w:type="pct"/>
            <w:vMerge/>
          </w:tcPr>
          <w:p w14:paraId="32E12228" w14:textId="77777777" w:rsidR="006D22BE" w:rsidRPr="00FD1968" w:rsidRDefault="006D22BE" w:rsidP="006D22BE">
            <w:pPr>
              <w:pStyle w:val="C-TableText"/>
              <w:rPr>
                <w:sz w:val="20"/>
              </w:rPr>
            </w:pPr>
          </w:p>
        </w:tc>
        <w:tc>
          <w:tcPr>
            <w:tcW w:w="821" w:type="pct"/>
          </w:tcPr>
          <w:p w14:paraId="01E81FB8" w14:textId="77777777" w:rsidR="006D22BE" w:rsidRPr="00FD1968" w:rsidRDefault="006D22BE" w:rsidP="006D22BE">
            <w:pPr>
              <w:pStyle w:val="C-TableText"/>
              <w:rPr>
                <w:sz w:val="20"/>
              </w:rPr>
            </w:pPr>
            <w:proofErr w:type="spellStart"/>
            <w:r w:rsidRPr="00FD1968">
              <w:rPr>
                <w:sz w:val="20"/>
              </w:rPr>
              <w:t>GeoMean</w:t>
            </w:r>
            <w:proofErr w:type="spellEnd"/>
          </w:p>
        </w:tc>
        <w:tc>
          <w:tcPr>
            <w:tcW w:w="575" w:type="pct"/>
          </w:tcPr>
          <w:p w14:paraId="41157863" w14:textId="77777777" w:rsidR="006D22BE" w:rsidRPr="00FD1968" w:rsidRDefault="006D22BE" w:rsidP="006D22BE">
            <w:pPr>
              <w:pStyle w:val="C-TableText"/>
              <w:rPr>
                <w:sz w:val="20"/>
              </w:rPr>
            </w:pPr>
            <w:r w:rsidRPr="00FD1968">
              <w:rPr>
                <w:sz w:val="20"/>
              </w:rPr>
              <w:t>1140</w:t>
            </w:r>
          </w:p>
        </w:tc>
        <w:tc>
          <w:tcPr>
            <w:tcW w:w="626" w:type="pct"/>
          </w:tcPr>
          <w:p w14:paraId="6FB83DB0" w14:textId="77777777" w:rsidR="006D22BE" w:rsidRPr="00FD1968" w:rsidRDefault="006D22BE" w:rsidP="006D22BE">
            <w:pPr>
              <w:pStyle w:val="C-TableText"/>
              <w:rPr>
                <w:sz w:val="20"/>
              </w:rPr>
            </w:pPr>
            <w:r w:rsidRPr="00FD1968">
              <w:rPr>
                <w:sz w:val="20"/>
              </w:rPr>
              <w:t>1580</w:t>
            </w:r>
          </w:p>
        </w:tc>
        <w:tc>
          <w:tcPr>
            <w:tcW w:w="432" w:type="pct"/>
          </w:tcPr>
          <w:p w14:paraId="0A2383F9" w14:textId="77777777" w:rsidR="006D22BE" w:rsidRPr="00FD1968" w:rsidRDefault="006D22BE" w:rsidP="006D22BE">
            <w:pPr>
              <w:pStyle w:val="C-TableText"/>
              <w:rPr>
                <w:sz w:val="20"/>
              </w:rPr>
            </w:pPr>
            <w:r w:rsidRPr="00FD1968">
              <w:rPr>
                <w:sz w:val="20"/>
              </w:rPr>
              <w:t>1.38</w:t>
            </w:r>
          </w:p>
        </w:tc>
        <w:tc>
          <w:tcPr>
            <w:tcW w:w="626" w:type="pct"/>
          </w:tcPr>
          <w:p w14:paraId="0F8AA4D4" w14:textId="77777777" w:rsidR="006D22BE" w:rsidRPr="00FD1968" w:rsidRDefault="006D22BE" w:rsidP="006D22BE">
            <w:pPr>
              <w:pStyle w:val="C-TableText"/>
              <w:rPr>
                <w:sz w:val="20"/>
              </w:rPr>
            </w:pPr>
            <w:r w:rsidRPr="00FD1968">
              <w:rPr>
                <w:sz w:val="20"/>
              </w:rPr>
              <w:t>29600</w:t>
            </w:r>
          </w:p>
        </w:tc>
        <w:tc>
          <w:tcPr>
            <w:tcW w:w="626" w:type="pct"/>
          </w:tcPr>
          <w:p w14:paraId="54E2036D" w14:textId="77777777" w:rsidR="006D22BE" w:rsidRPr="00FD1968" w:rsidRDefault="006D22BE" w:rsidP="006D22BE">
            <w:pPr>
              <w:pStyle w:val="C-TableText"/>
              <w:rPr>
                <w:sz w:val="20"/>
              </w:rPr>
            </w:pPr>
            <w:r w:rsidRPr="00FD1968">
              <w:rPr>
                <w:sz w:val="20"/>
              </w:rPr>
              <w:t>50300</w:t>
            </w:r>
          </w:p>
        </w:tc>
        <w:tc>
          <w:tcPr>
            <w:tcW w:w="427" w:type="pct"/>
          </w:tcPr>
          <w:p w14:paraId="7DAA3F17" w14:textId="77777777" w:rsidR="006D22BE" w:rsidRPr="00FD1968" w:rsidRDefault="006D22BE" w:rsidP="006D22BE">
            <w:pPr>
              <w:pStyle w:val="C-TableText"/>
              <w:rPr>
                <w:sz w:val="20"/>
              </w:rPr>
            </w:pPr>
            <w:r w:rsidRPr="00FD1968">
              <w:rPr>
                <w:sz w:val="20"/>
              </w:rPr>
              <w:t>1.7</w:t>
            </w:r>
          </w:p>
        </w:tc>
      </w:tr>
      <w:tr w:rsidR="006D22BE" w:rsidRPr="00FD1968" w14:paraId="692E6C2C" w14:textId="77777777" w:rsidTr="006D22BE">
        <w:trPr>
          <w:cantSplit/>
          <w:jc w:val="center"/>
        </w:trPr>
        <w:tc>
          <w:tcPr>
            <w:tcW w:w="866" w:type="pct"/>
            <w:vMerge/>
          </w:tcPr>
          <w:p w14:paraId="3D220187" w14:textId="77777777" w:rsidR="006D22BE" w:rsidRPr="00FD1968" w:rsidRDefault="006D22BE" w:rsidP="006D22BE">
            <w:pPr>
              <w:pStyle w:val="C-TableText"/>
              <w:rPr>
                <w:sz w:val="20"/>
              </w:rPr>
            </w:pPr>
          </w:p>
        </w:tc>
        <w:tc>
          <w:tcPr>
            <w:tcW w:w="821" w:type="pct"/>
          </w:tcPr>
          <w:p w14:paraId="5CA167EA" w14:textId="77777777" w:rsidR="006D22BE" w:rsidRPr="00FD1968" w:rsidRDefault="006D22BE" w:rsidP="006D22BE">
            <w:pPr>
              <w:pStyle w:val="C-TableText"/>
              <w:rPr>
                <w:sz w:val="20"/>
              </w:rPr>
            </w:pPr>
            <w:r w:rsidRPr="00FD1968">
              <w:rPr>
                <w:sz w:val="20"/>
              </w:rPr>
              <w:t>90% CI lower</w:t>
            </w:r>
          </w:p>
        </w:tc>
        <w:tc>
          <w:tcPr>
            <w:tcW w:w="575" w:type="pct"/>
          </w:tcPr>
          <w:p w14:paraId="371C6DFA" w14:textId="77777777" w:rsidR="006D22BE" w:rsidRPr="00FD1968" w:rsidRDefault="006D22BE" w:rsidP="006D22BE">
            <w:pPr>
              <w:pStyle w:val="C-TableText"/>
              <w:rPr>
                <w:sz w:val="20"/>
              </w:rPr>
            </w:pPr>
            <w:r w:rsidRPr="00FD1968">
              <w:rPr>
                <w:sz w:val="20"/>
              </w:rPr>
              <w:t>1000</w:t>
            </w:r>
          </w:p>
        </w:tc>
        <w:tc>
          <w:tcPr>
            <w:tcW w:w="626" w:type="pct"/>
          </w:tcPr>
          <w:p w14:paraId="58B3CDDC" w14:textId="77777777" w:rsidR="006D22BE" w:rsidRPr="00FD1968" w:rsidRDefault="006D22BE" w:rsidP="006D22BE">
            <w:pPr>
              <w:pStyle w:val="C-TableText"/>
              <w:rPr>
                <w:sz w:val="20"/>
              </w:rPr>
            </w:pPr>
            <w:r w:rsidRPr="00FD1968">
              <w:rPr>
                <w:sz w:val="20"/>
              </w:rPr>
              <w:t>1370</w:t>
            </w:r>
          </w:p>
        </w:tc>
        <w:tc>
          <w:tcPr>
            <w:tcW w:w="432" w:type="pct"/>
          </w:tcPr>
          <w:p w14:paraId="04ED5A0D" w14:textId="77777777" w:rsidR="006D22BE" w:rsidRPr="00FD1968" w:rsidRDefault="006D22BE" w:rsidP="006D22BE">
            <w:pPr>
              <w:pStyle w:val="C-TableText"/>
              <w:rPr>
                <w:sz w:val="20"/>
              </w:rPr>
            </w:pPr>
            <w:r w:rsidRPr="00FD1968">
              <w:rPr>
                <w:sz w:val="20"/>
              </w:rPr>
              <w:t>1.34</w:t>
            </w:r>
          </w:p>
        </w:tc>
        <w:tc>
          <w:tcPr>
            <w:tcW w:w="626" w:type="pct"/>
          </w:tcPr>
          <w:p w14:paraId="20A45222" w14:textId="77777777" w:rsidR="006D22BE" w:rsidRPr="00FD1968" w:rsidRDefault="006D22BE" w:rsidP="006D22BE">
            <w:pPr>
              <w:pStyle w:val="C-TableText"/>
              <w:rPr>
                <w:sz w:val="20"/>
              </w:rPr>
            </w:pPr>
            <w:r w:rsidRPr="00FD1968">
              <w:rPr>
                <w:sz w:val="20"/>
              </w:rPr>
              <w:t>26000</w:t>
            </w:r>
          </w:p>
        </w:tc>
        <w:tc>
          <w:tcPr>
            <w:tcW w:w="626" w:type="pct"/>
          </w:tcPr>
          <w:p w14:paraId="5AEF98AC" w14:textId="77777777" w:rsidR="006D22BE" w:rsidRPr="00FD1968" w:rsidRDefault="006D22BE" w:rsidP="006D22BE">
            <w:pPr>
              <w:pStyle w:val="C-TableText"/>
              <w:rPr>
                <w:sz w:val="20"/>
              </w:rPr>
            </w:pPr>
            <w:r w:rsidRPr="00FD1968">
              <w:rPr>
                <w:sz w:val="20"/>
              </w:rPr>
              <w:t>44100</w:t>
            </w:r>
          </w:p>
        </w:tc>
        <w:tc>
          <w:tcPr>
            <w:tcW w:w="427" w:type="pct"/>
          </w:tcPr>
          <w:p w14:paraId="34C0F2C6" w14:textId="77777777" w:rsidR="006D22BE" w:rsidRPr="00FD1968" w:rsidRDefault="006D22BE" w:rsidP="006D22BE">
            <w:pPr>
              <w:pStyle w:val="C-TableText"/>
              <w:rPr>
                <w:sz w:val="20"/>
              </w:rPr>
            </w:pPr>
            <w:r w:rsidRPr="00FD1968">
              <w:rPr>
                <w:sz w:val="20"/>
              </w:rPr>
              <w:t>1.63</w:t>
            </w:r>
          </w:p>
        </w:tc>
      </w:tr>
      <w:tr w:rsidR="006D22BE" w:rsidRPr="00FD1968" w14:paraId="6128890C" w14:textId="77777777" w:rsidTr="006D22BE">
        <w:trPr>
          <w:cantSplit/>
          <w:jc w:val="center"/>
        </w:trPr>
        <w:tc>
          <w:tcPr>
            <w:tcW w:w="866" w:type="pct"/>
            <w:vMerge/>
          </w:tcPr>
          <w:p w14:paraId="34F8B072" w14:textId="77777777" w:rsidR="006D22BE" w:rsidRPr="00FD1968" w:rsidRDefault="006D22BE" w:rsidP="006D22BE">
            <w:pPr>
              <w:pStyle w:val="C-TableText"/>
              <w:rPr>
                <w:sz w:val="20"/>
              </w:rPr>
            </w:pPr>
          </w:p>
        </w:tc>
        <w:tc>
          <w:tcPr>
            <w:tcW w:w="821" w:type="pct"/>
          </w:tcPr>
          <w:p w14:paraId="4395E4CC" w14:textId="77777777" w:rsidR="006D22BE" w:rsidRPr="00FD1968" w:rsidRDefault="006D22BE" w:rsidP="006D22BE">
            <w:pPr>
              <w:pStyle w:val="C-TableText"/>
              <w:rPr>
                <w:sz w:val="20"/>
              </w:rPr>
            </w:pPr>
            <w:r w:rsidRPr="00FD1968">
              <w:rPr>
                <w:sz w:val="20"/>
              </w:rPr>
              <w:t>90% CI upper</w:t>
            </w:r>
          </w:p>
        </w:tc>
        <w:tc>
          <w:tcPr>
            <w:tcW w:w="575" w:type="pct"/>
          </w:tcPr>
          <w:p w14:paraId="687748B6" w14:textId="77777777" w:rsidR="006D22BE" w:rsidRPr="00FD1968" w:rsidRDefault="006D22BE" w:rsidP="006D22BE">
            <w:pPr>
              <w:pStyle w:val="C-TableText"/>
              <w:rPr>
                <w:sz w:val="20"/>
              </w:rPr>
            </w:pPr>
            <w:r w:rsidRPr="00FD1968">
              <w:rPr>
                <w:sz w:val="20"/>
              </w:rPr>
              <w:t>1300</w:t>
            </w:r>
          </w:p>
        </w:tc>
        <w:tc>
          <w:tcPr>
            <w:tcW w:w="626" w:type="pct"/>
          </w:tcPr>
          <w:p w14:paraId="432D6FD1" w14:textId="77777777" w:rsidR="006D22BE" w:rsidRPr="00FD1968" w:rsidRDefault="006D22BE" w:rsidP="006D22BE">
            <w:pPr>
              <w:pStyle w:val="C-TableText"/>
              <w:rPr>
                <w:sz w:val="20"/>
              </w:rPr>
            </w:pPr>
            <w:r w:rsidRPr="00FD1968">
              <w:rPr>
                <w:sz w:val="20"/>
              </w:rPr>
              <w:t>1820</w:t>
            </w:r>
          </w:p>
        </w:tc>
        <w:tc>
          <w:tcPr>
            <w:tcW w:w="432" w:type="pct"/>
          </w:tcPr>
          <w:p w14:paraId="41278EE0" w14:textId="77777777" w:rsidR="006D22BE" w:rsidRPr="00FD1968" w:rsidRDefault="006D22BE" w:rsidP="006D22BE">
            <w:pPr>
              <w:pStyle w:val="C-TableText"/>
              <w:rPr>
                <w:sz w:val="20"/>
              </w:rPr>
            </w:pPr>
            <w:r w:rsidRPr="00FD1968">
              <w:rPr>
                <w:sz w:val="20"/>
              </w:rPr>
              <w:t>1.42</w:t>
            </w:r>
          </w:p>
        </w:tc>
        <w:tc>
          <w:tcPr>
            <w:tcW w:w="626" w:type="pct"/>
          </w:tcPr>
          <w:p w14:paraId="25A0FB12" w14:textId="77777777" w:rsidR="006D22BE" w:rsidRPr="00FD1968" w:rsidRDefault="006D22BE" w:rsidP="006D22BE">
            <w:pPr>
              <w:pStyle w:val="C-TableText"/>
              <w:rPr>
                <w:sz w:val="20"/>
              </w:rPr>
            </w:pPr>
            <w:r w:rsidRPr="00FD1968">
              <w:rPr>
                <w:sz w:val="20"/>
              </w:rPr>
              <w:t>33700</w:t>
            </w:r>
          </w:p>
        </w:tc>
        <w:tc>
          <w:tcPr>
            <w:tcW w:w="626" w:type="pct"/>
          </w:tcPr>
          <w:p w14:paraId="2BCCB742" w14:textId="77777777" w:rsidR="006D22BE" w:rsidRPr="00FD1968" w:rsidRDefault="006D22BE" w:rsidP="006D22BE">
            <w:pPr>
              <w:pStyle w:val="C-TableText"/>
              <w:rPr>
                <w:sz w:val="20"/>
              </w:rPr>
            </w:pPr>
            <w:r w:rsidRPr="00FD1968">
              <w:rPr>
                <w:sz w:val="20"/>
              </w:rPr>
              <w:t>57400</w:t>
            </w:r>
          </w:p>
        </w:tc>
        <w:tc>
          <w:tcPr>
            <w:tcW w:w="427" w:type="pct"/>
          </w:tcPr>
          <w:p w14:paraId="679F3105" w14:textId="77777777" w:rsidR="006D22BE" w:rsidRPr="00FD1968" w:rsidRDefault="006D22BE" w:rsidP="006D22BE">
            <w:pPr>
              <w:pStyle w:val="C-TableText"/>
              <w:rPr>
                <w:sz w:val="20"/>
              </w:rPr>
            </w:pPr>
            <w:r w:rsidRPr="00FD1968">
              <w:rPr>
                <w:sz w:val="20"/>
              </w:rPr>
              <w:t>1.78</w:t>
            </w:r>
          </w:p>
        </w:tc>
      </w:tr>
      <w:tr w:rsidR="006D22BE" w:rsidRPr="00FD1968" w14:paraId="39682320" w14:textId="77777777" w:rsidTr="006D22BE">
        <w:trPr>
          <w:cantSplit/>
          <w:jc w:val="center"/>
        </w:trPr>
        <w:tc>
          <w:tcPr>
            <w:tcW w:w="866" w:type="pct"/>
            <w:vMerge w:val="restart"/>
          </w:tcPr>
          <w:p w14:paraId="6B1E7157" w14:textId="77777777" w:rsidR="006D22BE" w:rsidRPr="00FD1968" w:rsidRDefault="006D22BE" w:rsidP="006D22BE">
            <w:pPr>
              <w:pStyle w:val="C-TableText"/>
              <w:rPr>
                <w:sz w:val="20"/>
              </w:rPr>
            </w:pPr>
            <w:r w:rsidRPr="00FD1968">
              <w:rPr>
                <w:kern w:val="24"/>
                <w:sz w:val="20"/>
              </w:rPr>
              <w:t>Fluconazole (200 mg QD)</w:t>
            </w:r>
          </w:p>
        </w:tc>
        <w:tc>
          <w:tcPr>
            <w:tcW w:w="821" w:type="pct"/>
          </w:tcPr>
          <w:p w14:paraId="09EF0A99" w14:textId="77777777" w:rsidR="006D22BE" w:rsidRPr="00FD1968" w:rsidRDefault="006D22BE" w:rsidP="006D22BE">
            <w:pPr>
              <w:pStyle w:val="C-TableText"/>
              <w:rPr>
                <w:sz w:val="20"/>
              </w:rPr>
            </w:pPr>
            <w:r w:rsidRPr="00FD1968">
              <w:rPr>
                <w:sz w:val="20"/>
              </w:rPr>
              <w:t>Mean</w:t>
            </w:r>
          </w:p>
        </w:tc>
        <w:tc>
          <w:tcPr>
            <w:tcW w:w="575" w:type="pct"/>
          </w:tcPr>
          <w:p w14:paraId="327649F4" w14:textId="77777777" w:rsidR="006D22BE" w:rsidRPr="00FD1968" w:rsidRDefault="006D22BE" w:rsidP="006D22BE">
            <w:pPr>
              <w:pStyle w:val="C-TableText"/>
              <w:rPr>
                <w:sz w:val="20"/>
              </w:rPr>
            </w:pPr>
            <w:r w:rsidRPr="00FD1968">
              <w:rPr>
                <w:sz w:val="20"/>
              </w:rPr>
              <w:t>1390</w:t>
            </w:r>
          </w:p>
        </w:tc>
        <w:tc>
          <w:tcPr>
            <w:tcW w:w="626" w:type="pct"/>
          </w:tcPr>
          <w:p w14:paraId="7EFFDC38" w14:textId="77777777" w:rsidR="006D22BE" w:rsidRPr="00FD1968" w:rsidRDefault="006D22BE" w:rsidP="006D22BE">
            <w:pPr>
              <w:pStyle w:val="C-TableText"/>
              <w:rPr>
                <w:sz w:val="20"/>
              </w:rPr>
            </w:pPr>
            <w:r w:rsidRPr="00FD1968">
              <w:rPr>
                <w:sz w:val="20"/>
              </w:rPr>
              <w:t>2300</w:t>
            </w:r>
          </w:p>
        </w:tc>
        <w:tc>
          <w:tcPr>
            <w:tcW w:w="432" w:type="pct"/>
          </w:tcPr>
          <w:p w14:paraId="38B05498" w14:textId="77777777" w:rsidR="006D22BE" w:rsidRPr="00FD1968" w:rsidRDefault="006D22BE" w:rsidP="006D22BE">
            <w:pPr>
              <w:pStyle w:val="C-TableText"/>
              <w:rPr>
                <w:sz w:val="20"/>
              </w:rPr>
            </w:pPr>
            <w:r w:rsidRPr="00FD1968">
              <w:rPr>
                <w:sz w:val="20"/>
              </w:rPr>
              <w:t>1.62</w:t>
            </w:r>
          </w:p>
        </w:tc>
        <w:tc>
          <w:tcPr>
            <w:tcW w:w="626" w:type="pct"/>
          </w:tcPr>
          <w:p w14:paraId="5FAA159F" w14:textId="77777777" w:rsidR="006D22BE" w:rsidRPr="00FD1968" w:rsidRDefault="006D22BE" w:rsidP="006D22BE">
            <w:pPr>
              <w:pStyle w:val="C-TableText"/>
              <w:rPr>
                <w:sz w:val="20"/>
              </w:rPr>
            </w:pPr>
            <w:r w:rsidRPr="00FD1968">
              <w:rPr>
                <w:sz w:val="20"/>
              </w:rPr>
              <w:t>35200</w:t>
            </w:r>
          </w:p>
        </w:tc>
        <w:tc>
          <w:tcPr>
            <w:tcW w:w="626" w:type="pct"/>
          </w:tcPr>
          <w:p w14:paraId="1B0C5CC4" w14:textId="77777777" w:rsidR="006D22BE" w:rsidRPr="00FD1968" w:rsidRDefault="006D22BE" w:rsidP="006D22BE">
            <w:pPr>
              <w:pStyle w:val="C-TableText"/>
              <w:rPr>
                <w:sz w:val="20"/>
              </w:rPr>
            </w:pPr>
            <w:r w:rsidRPr="00FD1968">
              <w:rPr>
                <w:sz w:val="20"/>
              </w:rPr>
              <w:t>84700</w:t>
            </w:r>
          </w:p>
        </w:tc>
        <w:tc>
          <w:tcPr>
            <w:tcW w:w="427" w:type="pct"/>
          </w:tcPr>
          <w:p w14:paraId="444F832D" w14:textId="77777777" w:rsidR="006D22BE" w:rsidRPr="00FD1968" w:rsidRDefault="006D22BE" w:rsidP="006D22BE">
            <w:pPr>
              <w:pStyle w:val="C-TableText"/>
              <w:rPr>
                <w:sz w:val="20"/>
              </w:rPr>
            </w:pPr>
            <w:r w:rsidRPr="00FD1968">
              <w:rPr>
                <w:sz w:val="20"/>
              </w:rPr>
              <w:t>2.73</w:t>
            </w:r>
          </w:p>
        </w:tc>
      </w:tr>
      <w:tr w:rsidR="006D22BE" w:rsidRPr="00FD1968" w14:paraId="2D17F550" w14:textId="77777777" w:rsidTr="006D22BE">
        <w:trPr>
          <w:cantSplit/>
          <w:jc w:val="center"/>
        </w:trPr>
        <w:tc>
          <w:tcPr>
            <w:tcW w:w="866" w:type="pct"/>
            <w:vMerge/>
          </w:tcPr>
          <w:p w14:paraId="6B184AEE" w14:textId="77777777" w:rsidR="006D22BE" w:rsidRPr="00FD1968" w:rsidRDefault="006D22BE" w:rsidP="006D22BE">
            <w:pPr>
              <w:pStyle w:val="C-TableText"/>
              <w:rPr>
                <w:sz w:val="20"/>
              </w:rPr>
            </w:pPr>
          </w:p>
        </w:tc>
        <w:tc>
          <w:tcPr>
            <w:tcW w:w="821" w:type="pct"/>
          </w:tcPr>
          <w:p w14:paraId="1DFF712B" w14:textId="77777777" w:rsidR="006D22BE" w:rsidRPr="00FD1968" w:rsidRDefault="006D22BE" w:rsidP="006D22BE">
            <w:pPr>
              <w:pStyle w:val="C-TableText"/>
              <w:rPr>
                <w:sz w:val="20"/>
              </w:rPr>
            </w:pPr>
            <w:r w:rsidRPr="00FD1968">
              <w:rPr>
                <w:sz w:val="20"/>
              </w:rPr>
              <w:t>SD</w:t>
            </w:r>
          </w:p>
        </w:tc>
        <w:tc>
          <w:tcPr>
            <w:tcW w:w="575" w:type="pct"/>
          </w:tcPr>
          <w:p w14:paraId="6BA536E4" w14:textId="77777777" w:rsidR="006D22BE" w:rsidRPr="00FD1968" w:rsidRDefault="006D22BE" w:rsidP="006D22BE">
            <w:pPr>
              <w:pStyle w:val="C-TableText"/>
              <w:rPr>
                <w:sz w:val="20"/>
              </w:rPr>
            </w:pPr>
            <w:r w:rsidRPr="00FD1968">
              <w:rPr>
                <w:sz w:val="20"/>
              </w:rPr>
              <w:t>969</w:t>
            </w:r>
          </w:p>
        </w:tc>
        <w:tc>
          <w:tcPr>
            <w:tcW w:w="626" w:type="pct"/>
          </w:tcPr>
          <w:p w14:paraId="3C37B27A" w14:textId="77777777" w:rsidR="006D22BE" w:rsidRPr="00FD1968" w:rsidRDefault="006D22BE" w:rsidP="006D22BE">
            <w:pPr>
              <w:pStyle w:val="C-TableText"/>
              <w:rPr>
                <w:sz w:val="20"/>
              </w:rPr>
            </w:pPr>
            <w:r w:rsidRPr="00FD1968">
              <w:rPr>
                <w:sz w:val="20"/>
              </w:rPr>
              <w:t>1700</w:t>
            </w:r>
          </w:p>
        </w:tc>
        <w:tc>
          <w:tcPr>
            <w:tcW w:w="432" w:type="pct"/>
          </w:tcPr>
          <w:p w14:paraId="3FC6D0A8" w14:textId="77777777" w:rsidR="006D22BE" w:rsidRPr="00FD1968" w:rsidRDefault="006D22BE" w:rsidP="006D22BE">
            <w:pPr>
              <w:pStyle w:val="C-TableText"/>
              <w:rPr>
                <w:sz w:val="20"/>
              </w:rPr>
            </w:pPr>
            <w:r w:rsidRPr="00FD1968">
              <w:rPr>
                <w:sz w:val="20"/>
              </w:rPr>
              <w:t>0.327</w:t>
            </w:r>
          </w:p>
        </w:tc>
        <w:tc>
          <w:tcPr>
            <w:tcW w:w="626" w:type="pct"/>
          </w:tcPr>
          <w:p w14:paraId="493F8ACE" w14:textId="77777777" w:rsidR="006D22BE" w:rsidRPr="00FD1968" w:rsidRDefault="006D22BE" w:rsidP="006D22BE">
            <w:pPr>
              <w:pStyle w:val="C-TableText"/>
              <w:rPr>
                <w:sz w:val="20"/>
              </w:rPr>
            </w:pPr>
            <w:r w:rsidRPr="00FD1968">
              <w:rPr>
                <w:sz w:val="20"/>
              </w:rPr>
              <w:t>23000</w:t>
            </w:r>
          </w:p>
        </w:tc>
        <w:tc>
          <w:tcPr>
            <w:tcW w:w="626" w:type="pct"/>
          </w:tcPr>
          <w:p w14:paraId="25BCEF82" w14:textId="77777777" w:rsidR="006D22BE" w:rsidRPr="00FD1968" w:rsidRDefault="006D22BE" w:rsidP="006D22BE">
            <w:pPr>
              <w:pStyle w:val="C-TableText"/>
              <w:rPr>
                <w:sz w:val="20"/>
              </w:rPr>
            </w:pPr>
            <w:r w:rsidRPr="00FD1968">
              <w:rPr>
                <w:sz w:val="20"/>
              </w:rPr>
              <w:t>38000</w:t>
            </w:r>
          </w:p>
        </w:tc>
        <w:tc>
          <w:tcPr>
            <w:tcW w:w="427" w:type="pct"/>
          </w:tcPr>
          <w:p w14:paraId="5C3D0C91" w14:textId="77777777" w:rsidR="006D22BE" w:rsidRPr="00FD1968" w:rsidRDefault="006D22BE" w:rsidP="006D22BE">
            <w:pPr>
              <w:pStyle w:val="C-TableText"/>
              <w:rPr>
                <w:sz w:val="20"/>
              </w:rPr>
            </w:pPr>
            <w:r w:rsidRPr="00FD1968">
              <w:rPr>
                <w:sz w:val="20"/>
              </w:rPr>
              <w:t>0.765</w:t>
            </w:r>
          </w:p>
        </w:tc>
      </w:tr>
      <w:tr w:rsidR="006D22BE" w:rsidRPr="00FD1968" w14:paraId="736ADA09" w14:textId="77777777" w:rsidTr="006D22BE">
        <w:trPr>
          <w:cantSplit/>
          <w:jc w:val="center"/>
        </w:trPr>
        <w:tc>
          <w:tcPr>
            <w:tcW w:w="866" w:type="pct"/>
            <w:vMerge/>
          </w:tcPr>
          <w:p w14:paraId="0B2AC15A" w14:textId="77777777" w:rsidR="006D22BE" w:rsidRPr="00FD1968" w:rsidRDefault="006D22BE" w:rsidP="006D22BE">
            <w:pPr>
              <w:pStyle w:val="C-TableText"/>
              <w:rPr>
                <w:sz w:val="20"/>
              </w:rPr>
            </w:pPr>
          </w:p>
        </w:tc>
        <w:tc>
          <w:tcPr>
            <w:tcW w:w="821" w:type="pct"/>
          </w:tcPr>
          <w:p w14:paraId="02485185" w14:textId="77777777" w:rsidR="006D22BE" w:rsidRPr="00FD1968" w:rsidRDefault="006D22BE" w:rsidP="006D22BE">
            <w:pPr>
              <w:pStyle w:val="C-TableText"/>
              <w:rPr>
                <w:sz w:val="20"/>
              </w:rPr>
            </w:pPr>
            <w:proofErr w:type="spellStart"/>
            <w:r w:rsidRPr="00FD1968">
              <w:rPr>
                <w:sz w:val="20"/>
              </w:rPr>
              <w:t>GeoMean</w:t>
            </w:r>
            <w:proofErr w:type="spellEnd"/>
          </w:p>
        </w:tc>
        <w:tc>
          <w:tcPr>
            <w:tcW w:w="575" w:type="pct"/>
          </w:tcPr>
          <w:p w14:paraId="2B6C1B28" w14:textId="77777777" w:rsidR="006D22BE" w:rsidRPr="00FD1968" w:rsidRDefault="006D22BE" w:rsidP="006D22BE">
            <w:pPr>
              <w:pStyle w:val="C-TableText"/>
              <w:rPr>
                <w:sz w:val="20"/>
              </w:rPr>
            </w:pPr>
            <w:r w:rsidRPr="00FD1968">
              <w:rPr>
                <w:sz w:val="20"/>
              </w:rPr>
              <w:t>1100</w:t>
            </w:r>
          </w:p>
        </w:tc>
        <w:tc>
          <w:tcPr>
            <w:tcW w:w="626" w:type="pct"/>
          </w:tcPr>
          <w:p w14:paraId="6D5A9E14" w14:textId="77777777" w:rsidR="006D22BE" w:rsidRPr="00FD1968" w:rsidRDefault="006D22BE" w:rsidP="006D22BE">
            <w:pPr>
              <w:pStyle w:val="C-TableText"/>
              <w:rPr>
                <w:sz w:val="20"/>
              </w:rPr>
            </w:pPr>
            <w:r w:rsidRPr="00FD1968">
              <w:rPr>
                <w:sz w:val="20"/>
              </w:rPr>
              <w:t>1760</w:t>
            </w:r>
          </w:p>
        </w:tc>
        <w:tc>
          <w:tcPr>
            <w:tcW w:w="432" w:type="pct"/>
          </w:tcPr>
          <w:p w14:paraId="486F6039" w14:textId="77777777" w:rsidR="006D22BE" w:rsidRPr="00FD1968" w:rsidRDefault="006D22BE" w:rsidP="006D22BE">
            <w:pPr>
              <w:pStyle w:val="C-TableText"/>
              <w:rPr>
                <w:sz w:val="20"/>
              </w:rPr>
            </w:pPr>
            <w:r w:rsidRPr="00FD1968">
              <w:rPr>
                <w:sz w:val="20"/>
              </w:rPr>
              <w:t>1.59</w:t>
            </w:r>
          </w:p>
        </w:tc>
        <w:tc>
          <w:tcPr>
            <w:tcW w:w="626" w:type="pct"/>
          </w:tcPr>
          <w:p w14:paraId="73CB4764" w14:textId="77777777" w:rsidR="006D22BE" w:rsidRPr="00FD1968" w:rsidRDefault="006D22BE" w:rsidP="006D22BE">
            <w:pPr>
              <w:pStyle w:val="C-TableText"/>
              <w:rPr>
                <w:sz w:val="20"/>
              </w:rPr>
            </w:pPr>
            <w:r w:rsidRPr="00FD1968">
              <w:rPr>
                <w:sz w:val="20"/>
              </w:rPr>
              <w:t>29100</w:t>
            </w:r>
          </w:p>
        </w:tc>
        <w:tc>
          <w:tcPr>
            <w:tcW w:w="626" w:type="pct"/>
          </w:tcPr>
          <w:p w14:paraId="587EBB9E" w14:textId="77777777" w:rsidR="006D22BE" w:rsidRPr="00FD1968" w:rsidRDefault="006D22BE" w:rsidP="006D22BE">
            <w:pPr>
              <w:pStyle w:val="C-TableText"/>
              <w:rPr>
                <w:sz w:val="20"/>
              </w:rPr>
            </w:pPr>
            <w:r w:rsidRPr="00FD1968">
              <w:rPr>
                <w:sz w:val="20"/>
              </w:rPr>
              <w:t>76700</w:t>
            </w:r>
          </w:p>
        </w:tc>
        <w:tc>
          <w:tcPr>
            <w:tcW w:w="427" w:type="pct"/>
          </w:tcPr>
          <w:p w14:paraId="10F072A5" w14:textId="77777777" w:rsidR="006D22BE" w:rsidRPr="00FD1968" w:rsidRDefault="006D22BE" w:rsidP="006D22BE">
            <w:pPr>
              <w:pStyle w:val="C-TableText"/>
              <w:rPr>
                <w:sz w:val="20"/>
              </w:rPr>
            </w:pPr>
            <w:r w:rsidRPr="00FD1968">
              <w:rPr>
                <w:sz w:val="20"/>
              </w:rPr>
              <w:t>2.64</w:t>
            </w:r>
          </w:p>
        </w:tc>
      </w:tr>
      <w:tr w:rsidR="006D22BE" w:rsidRPr="00FD1968" w14:paraId="5026AD7C" w14:textId="77777777" w:rsidTr="006D22BE">
        <w:trPr>
          <w:cantSplit/>
          <w:jc w:val="center"/>
        </w:trPr>
        <w:tc>
          <w:tcPr>
            <w:tcW w:w="866" w:type="pct"/>
            <w:vMerge/>
          </w:tcPr>
          <w:p w14:paraId="653B9104" w14:textId="77777777" w:rsidR="006D22BE" w:rsidRPr="00FD1968" w:rsidRDefault="006D22BE" w:rsidP="006D22BE">
            <w:pPr>
              <w:pStyle w:val="C-TableText"/>
              <w:rPr>
                <w:sz w:val="20"/>
              </w:rPr>
            </w:pPr>
          </w:p>
        </w:tc>
        <w:tc>
          <w:tcPr>
            <w:tcW w:w="821" w:type="pct"/>
          </w:tcPr>
          <w:p w14:paraId="39372922" w14:textId="77777777" w:rsidR="006D22BE" w:rsidRPr="00FD1968" w:rsidRDefault="006D22BE" w:rsidP="006D22BE">
            <w:pPr>
              <w:pStyle w:val="C-TableText"/>
              <w:rPr>
                <w:sz w:val="20"/>
              </w:rPr>
            </w:pPr>
            <w:r w:rsidRPr="00FD1968">
              <w:rPr>
                <w:sz w:val="20"/>
              </w:rPr>
              <w:t>90% CI lower</w:t>
            </w:r>
          </w:p>
        </w:tc>
        <w:tc>
          <w:tcPr>
            <w:tcW w:w="575" w:type="pct"/>
          </w:tcPr>
          <w:p w14:paraId="1431DFA9" w14:textId="77777777" w:rsidR="006D22BE" w:rsidRPr="00FD1968" w:rsidRDefault="006D22BE" w:rsidP="006D22BE">
            <w:pPr>
              <w:pStyle w:val="C-TableText"/>
              <w:rPr>
                <w:sz w:val="20"/>
              </w:rPr>
            </w:pPr>
            <w:r w:rsidRPr="00FD1968">
              <w:rPr>
                <w:sz w:val="20"/>
              </w:rPr>
              <w:t>950</w:t>
            </w:r>
          </w:p>
        </w:tc>
        <w:tc>
          <w:tcPr>
            <w:tcW w:w="626" w:type="pct"/>
          </w:tcPr>
          <w:p w14:paraId="585E15DC" w14:textId="77777777" w:rsidR="006D22BE" w:rsidRPr="00FD1968" w:rsidRDefault="006D22BE" w:rsidP="006D22BE">
            <w:pPr>
              <w:pStyle w:val="C-TableText"/>
              <w:rPr>
                <w:sz w:val="20"/>
              </w:rPr>
            </w:pPr>
            <w:r w:rsidRPr="00FD1968">
              <w:rPr>
                <w:sz w:val="20"/>
              </w:rPr>
              <w:t>1490</w:t>
            </w:r>
          </w:p>
        </w:tc>
        <w:tc>
          <w:tcPr>
            <w:tcW w:w="432" w:type="pct"/>
          </w:tcPr>
          <w:p w14:paraId="2C796CFE" w14:textId="77777777" w:rsidR="006D22BE" w:rsidRPr="00FD1968" w:rsidRDefault="006D22BE" w:rsidP="006D22BE">
            <w:pPr>
              <w:pStyle w:val="C-TableText"/>
              <w:rPr>
                <w:sz w:val="20"/>
              </w:rPr>
            </w:pPr>
            <w:r w:rsidRPr="00FD1968">
              <w:rPr>
                <w:sz w:val="20"/>
              </w:rPr>
              <w:t>1.53</w:t>
            </w:r>
          </w:p>
        </w:tc>
        <w:tc>
          <w:tcPr>
            <w:tcW w:w="626" w:type="pct"/>
          </w:tcPr>
          <w:p w14:paraId="49571E78" w14:textId="77777777" w:rsidR="006D22BE" w:rsidRPr="00FD1968" w:rsidRDefault="006D22BE" w:rsidP="006D22BE">
            <w:pPr>
              <w:pStyle w:val="C-TableText"/>
              <w:rPr>
                <w:sz w:val="20"/>
              </w:rPr>
            </w:pPr>
            <w:r w:rsidRPr="00FD1968">
              <w:rPr>
                <w:sz w:val="20"/>
              </w:rPr>
              <w:t>25400</w:t>
            </w:r>
          </w:p>
        </w:tc>
        <w:tc>
          <w:tcPr>
            <w:tcW w:w="626" w:type="pct"/>
          </w:tcPr>
          <w:p w14:paraId="2E38C566" w14:textId="77777777" w:rsidR="006D22BE" w:rsidRPr="00FD1968" w:rsidRDefault="006D22BE" w:rsidP="006D22BE">
            <w:pPr>
              <w:pStyle w:val="C-TableText"/>
              <w:rPr>
                <w:sz w:val="20"/>
              </w:rPr>
            </w:pPr>
            <w:r w:rsidRPr="00FD1968">
              <w:rPr>
                <w:sz w:val="20"/>
              </w:rPr>
              <w:t>69500</w:t>
            </w:r>
          </w:p>
        </w:tc>
        <w:tc>
          <w:tcPr>
            <w:tcW w:w="427" w:type="pct"/>
          </w:tcPr>
          <w:p w14:paraId="52F9B1CB" w14:textId="77777777" w:rsidR="006D22BE" w:rsidRPr="00FD1968" w:rsidRDefault="006D22BE" w:rsidP="006D22BE">
            <w:pPr>
              <w:pStyle w:val="C-TableText"/>
              <w:rPr>
                <w:sz w:val="20"/>
              </w:rPr>
            </w:pPr>
            <w:r w:rsidRPr="00FD1968">
              <w:rPr>
                <w:sz w:val="20"/>
              </w:rPr>
              <w:t>2.49</w:t>
            </w:r>
          </w:p>
        </w:tc>
      </w:tr>
      <w:tr w:rsidR="006D22BE" w:rsidRPr="00FD1968" w14:paraId="18AEE4EB" w14:textId="77777777" w:rsidTr="006D22BE">
        <w:trPr>
          <w:cantSplit/>
          <w:jc w:val="center"/>
        </w:trPr>
        <w:tc>
          <w:tcPr>
            <w:tcW w:w="866" w:type="pct"/>
            <w:vMerge/>
          </w:tcPr>
          <w:p w14:paraId="76DA47BC" w14:textId="77777777" w:rsidR="006D22BE" w:rsidRPr="00FD1968" w:rsidRDefault="006D22BE" w:rsidP="006D22BE">
            <w:pPr>
              <w:pStyle w:val="C-TableText"/>
              <w:rPr>
                <w:sz w:val="20"/>
              </w:rPr>
            </w:pPr>
          </w:p>
        </w:tc>
        <w:tc>
          <w:tcPr>
            <w:tcW w:w="821" w:type="pct"/>
          </w:tcPr>
          <w:p w14:paraId="2EFEE166" w14:textId="77777777" w:rsidR="006D22BE" w:rsidRPr="00FD1968" w:rsidRDefault="006D22BE" w:rsidP="006D22BE">
            <w:pPr>
              <w:pStyle w:val="C-TableText"/>
              <w:rPr>
                <w:sz w:val="20"/>
              </w:rPr>
            </w:pPr>
            <w:r w:rsidRPr="00FD1968">
              <w:rPr>
                <w:sz w:val="20"/>
              </w:rPr>
              <w:t>90% CI upper</w:t>
            </w:r>
          </w:p>
        </w:tc>
        <w:tc>
          <w:tcPr>
            <w:tcW w:w="575" w:type="pct"/>
          </w:tcPr>
          <w:p w14:paraId="0319C154" w14:textId="77777777" w:rsidR="006D22BE" w:rsidRPr="00FD1968" w:rsidRDefault="006D22BE" w:rsidP="006D22BE">
            <w:pPr>
              <w:pStyle w:val="C-TableText"/>
              <w:rPr>
                <w:sz w:val="20"/>
              </w:rPr>
            </w:pPr>
            <w:r w:rsidRPr="00FD1968">
              <w:rPr>
                <w:sz w:val="20"/>
              </w:rPr>
              <w:t>1280</w:t>
            </w:r>
          </w:p>
        </w:tc>
        <w:tc>
          <w:tcPr>
            <w:tcW w:w="626" w:type="pct"/>
          </w:tcPr>
          <w:p w14:paraId="0E1A5AA2" w14:textId="77777777" w:rsidR="006D22BE" w:rsidRPr="00FD1968" w:rsidRDefault="006D22BE" w:rsidP="006D22BE">
            <w:pPr>
              <w:pStyle w:val="C-TableText"/>
              <w:rPr>
                <w:sz w:val="20"/>
              </w:rPr>
            </w:pPr>
            <w:r w:rsidRPr="00FD1968">
              <w:rPr>
                <w:sz w:val="20"/>
              </w:rPr>
              <w:t>2070</w:t>
            </w:r>
          </w:p>
        </w:tc>
        <w:tc>
          <w:tcPr>
            <w:tcW w:w="432" w:type="pct"/>
          </w:tcPr>
          <w:p w14:paraId="2413A54A" w14:textId="77777777" w:rsidR="006D22BE" w:rsidRPr="00FD1968" w:rsidRDefault="006D22BE" w:rsidP="006D22BE">
            <w:pPr>
              <w:pStyle w:val="C-TableText"/>
              <w:rPr>
                <w:sz w:val="20"/>
              </w:rPr>
            </w:pPr>
            <w:r w:rsidRPr="00FD1968">
              <w:rPr>
                <w:sz w:val="20"/>
              </w:rPr>
              <w:t>1.66</w:t>
            </w:r>
          </w:p>
        </w:tc>
        <w:tc>
          <w:tcPr>
            <w:tcW w:w="626" w:type="pct"/>
          </w:tcPr>
          <w:p w14:paraId="20B8C759" w14:textId="77777777" w:rsidR="006D22BE" w:rsidRPr="00FD1968" w:rsidRDefault="006D22BE" w:rsidP="006D22BE">
            <w:pPr>
              <w:pStyle w:val="C-TableText"/>
              <w:rPr>
                <w:sz w:val="20"/>
              </w:rPr>
            </w:pPr>
            <w:r w:rsidRPr="00FD1968">
              <w:rPr>
                <w:sz w:val="20"/>
              </w:rPr>
              <w:t>33200</w:t>
            </w:r>
          </w:p>
        </w:tc>
        <w:tc>
          <w:tcPr>
            <w:tcW w:w="626" w:type="pct"/>
          </w:tcPr>
          <w:p w14:paraId="6BC47566" w14:textId="77777777" w:rsidR="006D22BE" w:rsidRPr="00FD1968" w:rsidRDefault="006D22BE" w:rsidP="006D22BE">
            <w:pPr>
              <w:pStyle w:val="C-TableText"/>
              <w:rPr>
                <w:sz w:val="20"/>
              </w:rPr>
            </w:pPr>
            <w:r w:rsidRPr="00FD1968">
              <w:rPr>
                <w:sz w:val="20"/>
              </w:rPr>
              <w:t>84700</w:t>
            </w:r>
          </w:p>
        </w:tc>
        <w:tc>
          <w:tcPr>
            <w:tcW w:w="427" w:type="pct"/>
          </w:tcPr>
          <w:p w14:paraId="6AD8C29D" w14:textId="77777777" w:rsidR="006D22BE" w:rsidRPr="00FD1968" w:rsidRDefault="006D22BE" w:rsidP="006D22BE">
            <w:pPr>
              <w:pStyle w:val="C-TableText"/>
              <w:rPr>
                <w:sz w:val="20"/>
              </w:rPr>
            </w:pPr>
            <w:r w:rsidRPr="00FD1968">
              <w:rPr>
                <w:sz w:val="20"/>
              </w:rPr>
              <w:t>2.79</w:t>
            </w:r>
          </w:p>
        </w:tc>
      </w:tr>
      <w:tr w:rsidR="006D22BE" w:rsidRPr="00FD1968" w14:paraId="67BFD04A" w14:textId="77777777" w:rsidTr="006D22BE">
        <w:trPr>
          <w:cantSplit/>
          <w:jc w:val="center"/>
        </w:trPr>
        <w:tc>
          <w:tcPr>
            <w:tcW w:w="866" w:type="pct"/>
            <w:vMerge w:val="restart"/>
          </w:tcPr>
          <w:p w14:paraId="0890C3CC" w14:textId="77777777" w:rsidR="006D22BE" w:rsidRPr="00FD1968" w:rsidRDefault="006D22BE" w:rsidP="006D22BE">
            <w:pPr>
              <w:pStyle w:val="C-TableText"/>
              <w:rPr>
                <w:sz w:val="20"/>
              </w:rPr>
            </w:pPr>
            <w:r w:rsidRPr="00FD1968">
              <w:rPr>
                <w:kern w:val="24"/>
                <w:sz w:val="20"/>
              </w:rPr>
              <w:t>Fluconazole (400 mg QD)</w:t>
            </w:r>
          </w:p>
        </w:tc>
        <w:tc>
          <w:tcPr>
            <w:tcW w:w="821" w:type="pct"/>
          </w:tcPr>
          <w:p w14:paraId="34B413F8" w14:textId="77777777" w:rsidR="006D22BE" w:rsidRPr="00FD1968" w:rsidRDefault="006D22BE" w:rsidP="006D22BE">
            <w:pPr>
              <w:pStyle w:val="C-TableText"/>
              <w:rPr>
                <w:sz w:val="20"/>
              </w:rPr>
            </w:pPr>
            <w:r w:rsidRPr="00FD1968">
              <w:rPr>
                <w:sz w:val="20"/>
              </w:rPr>
              <w:t>Mean</w:t>
            </w:r>
          </w:p>
        </w:tc>
        <w:tc>
          <w:tcPr>
            <w:tcW w:w="575" w:type="pct"/>
          </w:tcPr>
          <w:p w14:paraId="7B6EE708" w14:textId="77777777" w:rsidR="006D22BE" w:rsidRPr="00FD1968" w:rsidRDefault="006D22BE" w:rsidP="006D22BE">
            <w:pPr>
              <w:pStyle w:val="C-TableText"/>
              <w:rPr>
                <w:sz w:val="20"/>
              </w:rPr>
            </w:pPr>
            <w:r w:rsidRPr="00FD1968">
              <w:rPr>
                <w:sz w:val="20"/>
              </w:rPr>
              <w:t>1390</w:t>
            </w:r>
          </w:p>
        </w:tc>
        <w:tc>
          <w:tcPr>
            <w:tcW w:w="626" w:type="pct"/>
          </w:tcPr>
          <w:p w14:paraId="68A22B38" w14:textId="77777777" w:rsidR="006D22BE" w:rsidRPr="00FD1968" w:rsidRDefault="006D22BE" w:rsidP="006D22BE">
            <w:pPr>
              <w:pStyle w:val="C-TableText"/>
              <w:rPr>
                <w:sz w:val="20"/>
              </w:rPr>
            </w:pPr>
            <w:r w:rsidRPr="00FD1968">
              <w:rPr>
                <w:sz w:val="20"/>
              </w:rPr>
              <w:t>2500</w:t>
            </w:r>
          </w:p>
        </w:tc>
        <w:tc>
          <w:tcPr>
            <w:tcW w:w="432" w:type="pct"/>
          </w:tcPr>
          <w:p w14:paraId="3060F35D" w14:textId="77777777" w:rsidR="006D22BE" w:rsidRPr="00FD1968" w:rsidRDefault="006D22BE" w:rsidP="006D22BE">
            <w:pPr>
              <w:pStyle w:val="C-TableText"/>
              <w:rPr>
                <w:sz w:val="20"/>
              </w:rPr>
            </w:pPr>
            <w:r w:rsidRPr="00FD1968">
              <w:rPr>
                <w:sz w:val="20"/>
              </w:rPr>
              <w:t>1.76</w:t>
            </w:r>
          </w:p>
        </w:tc>
        <w:tc>
          <w:tcPr>
            <w:tcW w:w="626" w:type="pct"/>
          </w:tcPr>
          <w:p w14:paraId="1264FF78" w14:textId="77777777" w:rsidR="006D22BE" w:rsidRPr="00FD1968" w:rsidRDefault="006D22BE" w:rsidP="006D22BE">
            <w:pPr>
              <w:pStyle w:val="C-TableText"/>
              <w:rPr>
                <w:sz w:val="20"/>
              </w:rPr>
            </w:pPr>
            <w:r w:rsidRPr="00FD1968">
              <w:rPr>
                <w:sz w:val="20"/>
              </w:rPr>
              <w:t>35200</w:t>
            </w:r>
          </w:p>
        </w:tc>
        <w:tc>
          <w:tcPr>
            <w:tcW w:w="626" w:type="pct"/>
          </w:tcPr>
          <w:p w14:paraId="47A9596A" w14:textId="77777777" w:rsidR="006D22BE" w:rsidRPr="00FD1968" w:rsidRDefault="006D22BE" w:rsidP="006D22BE">
            <w:pPr>
              <w:pStyle w:val="C-TableText"/>
              <w:rPr>
                <w:sz w:val="20"/>
              </w:rPr>
            </w:pPr>
            <w:r w:rsidRPr="00FD1968">
              <w:rPr>
                <w:sz w:val="20"/>
              </w:rPr>
              <w:t>100000</w:t>
            </w:r>
          </w:p>
        </w:tc>
        <w:tc>
          <w:tcPr>
            <w:tcW w:w="427" w:type="pct"/>
          </w:tcPr>
          <w:p w14:paraId="46D80189" w14:textId="77777777" w:rsidR="006D22BE" w:rsidRPr="00FD1968" w:rsidRDefault="006D22BE" w:rsidP="006D22BE">
            <w:pPr>
              <w:pStyle w:val="C-TableText"/>
              <w:rPr>
                <w:sz w:val="20"/>
              </w:rPr>
            </w:pPr>
            <w:r w:rsidRPr="00FD1968">
              <w:rPr>
                <w:sz w:val="20"/>
              </w:rPr>
              <w:t>3.34</w:t>
            </w:r>
          </w:p>
        </w:tc>
      </w:tr>
      <w:tr w:rsidR="006D22BE" w:rsidRPr="00FD1968" w14:paraId="203F870C" w14:textId="77777777" w:rsidTr="006D22BE">
        <w:trPr>
          <w:cantSplit/>
          <w:jc w:val="center"/>
        </w:trPr>
        <w:tc>
          <w:tcPr>
            <w:tcW w:w="866" w:type="pct"/>
            <w:vMerge/>
          </w:tcPr>
          <w:p w14:paraId="44A699D3" w14:textId="77777777" w:rsidR="006D22BE" w:rsidRPr="00FD1968" w:rsidRDefault="006D22BE" w:rsidP="006D22BE">
            <w:pPr>
              <w:pStyle w:val="C-TableText"/>
              <w:rPr>
                <w:sz w:val="20"/>
              </w:rPr>
            </w:pPr>
          </w:p>
        </w:tc>
        <w:tc>
          <w:tcPr>
            <w:tcW w:w="821" w:type="pct"/>
          </w:tcPr>
          <w:p w14:paraId="4667FF8E" w14:textId="77777777" w:rsidR="006D22BE" w:rsidRPr="00FD1968" w:rsidRDefault="006D22BE" w:rsidP="006D22BE">
            <w:pPr>
              <w:pStyle w:val="C-TableText"/>
              <w:rPr>
                <w:sz w:val="20"/>
              </w:rPr>
            </w:pPr>
            <w:r w:rsidRPr="00FD1968">
              <w:rPr>
                <w:sz w:val="20"/>
              </w:rPr>
              <w:t>SD</w:t>
            </w:r>
          </w:p>
        </w:tc>
        <w:tc>
          <w:tcPr>
            <w:tcW w:w="575" w:type="pct"/>
          </w:tcPr>
          <w:p w14:paraId="1EC3C481" w14:textId="77777777" w:rsidR="006D22BE" w:rsidRPr="00FD1968" w:rsidRDefault="006D22BE" w:rsidP="006D22BE">
            <w:pPr>
              <w:pStyle w:val="C-TableText"/>
              <w:rPr>
                <w:sz w:val="20"/>
              </w:rPr>
            </w:pPr>
            <w:r w:rsidRPr="00FD1968">
              <w:rPr>
                <w:sz w:val="20"/>
              </w:rPr>
              <w:t>969</w:t>
            </w:r>
          </w:p>
        </w:tc>
        <w:tc>
          <w:tcPr>
            <w:tcW w:w="626" w:type="pct"/>
          </w:tcPr>
          <w:p w14:paraId="57563B24" w14:textId="77777777" w:rsidR="006D22BE" w:rsidRPr="00FD1968" w:rsidRDefault="006D22BE" w:rsidP="006D22BE">
            <w:pPr>
              <w:pStyle w:val="C-TableText"/>
              <w:rPr>
                <w:sz w:val="20"/>
              </w:rPr>
            </w:pPr>
            <w:r w:rsidRPr="00FD1968">
              <w:rPr>
                <w:sz w:val="20"/>
              </w:rPr>
              <w:t>1900</w:t>
            </w:r>
          </w:p>
        </w:tc>
        <w:tc>
          <w:tcPr>
            <w:tcW w:w="432" w:type="pct"/>
          </w:tcPr>
          <w:p w14:paraId="2227A959" w14:textId="77777777" w:rsidR="006D22BE" w:rsidRPr="00FD1968" w:rsidRDefault="006D22BE" w:rsidP="006D22BE">
            <w:pPr>
              <w:pStyle w:val="C-TableText"/>
              <w:rPr>
                <w:sz w:val="20"/>
              </w:rPr>
            </w:pPr>
            <w:r w:rsidRPr="00FD1968">
              <w:rPr>
                <w:sz w:val="20"/>
              </w:rPr>
              <w:t>0.425</w:t>
            </w:r>
          </w:p>
        </w:tc>
        <w:tc>
          <w:tcPr>
            <w:tcW w:w="626" w:type="pct"/>
          </w:tcPr>
          <w:p w14:paraId="669889EE" w14:textId="77777777" w:rsidR="006D22BE" w:rsidRPr="00FD1968" w:rsidRDefault="006D22BE" w:rsidP="006D22BE">
            <w:pPr>
              <w:pStyle w:val="C-TableText"/>
              <w:rPr>
                <w:sz w:val="20"/>
              </w:rPr>
            </w:pPr>
            <w:r w:rsidRPr="00FD1968">
              <w:rPr>
                <w:sz w:val="20"/>
              </w:rPr>
              <w:t>23000</w:t>
            </w:r>
          </w:p>
        </w:tc>
        <w:tc>
          <w:tcPr>
            <w:tcW w:w="626" w:type="pct"/>
          </w:tcPr>
          <w:p w14:paraId="04F05E0F" w14:textId="77777777" w:rsidR="006D22BE" w:rsidRPr="00FD1968" w:rsidRDefault="006D22BE" w:rsidP="006D22BE">
            <w:pPr>
              <w:pStyle w:val="C-TableText"/>
              <w:rPr>
                <w:sz w:val="20"/>
              </w:rPr>
            </w:pPr>
            <w:r w:rsidRPr="00FD1968">
              <w:rPr>
                <w:sz w:val="20"/>
              </w:rPr>
              <w:t>40200</w:t>
            </w:r>
          </w:p>
        </w:tc>
        <w:tc>
          <w:tcPr>
            <w:tcW w:w="427" w:type="pct"/>
          </w:tcPr>
          <w:p w14:paraId="14551CD3" w14:textId="77777777" w:rsidR="006D22BE" w:rsidRPr="00FD1968" w:rsidRDefault="006D22BE" w:rsidP="006D22BE">
            <w:pPr>
              <w:pStyle w:val="C-TableText"/>
              <w:rPr>
                <w:sz w:val="20"/>
              </w:rPr>
            </w:pPr>
            <w:r w:rsidRPr="00FD1968">
              <w:rPr>
                <w:sz w:val="20"/>
              </w:rPr>
              <w:t>1.1</w:t>
            </w:r>
          </w:p>
        </w:tc>
      </w:tr>
      <w:tr w:rsidR="006D22BE" w:rsidRPr="00FD1968" w14:paraId="47965D63" w14:textId="77777777" w:rsidTr="006D22BE">
        <w:trPr>
          <w:cantSplit/>
          <w:jc w:val="center"/>
        </w:trPr>
        <w:tc>
          <w:tcPr>
            <w:tcW w:w="866" w:type="pct"/>
            <w:vMerge/>
          </w:tcPr>
          <w:p w14:paraId="402C9A45" w14:textId="77777777" w:rsidR="006D22BE" w:rsidRPr="00FD1968" w:rsidRDefault="006D22BE" w:rsidP="006D22BE">
            <w:pPr>
              <w:pStyle w:val="C-TableText"/>
              <w:rPr>
                <w:sz w:val="20"/>
              </w:rPr>
            </w:pPr>
          </w:p>
        </w:tc>
        <w:tc>
          <w:tcPr>
            <w:tcW w:w="821" w:type="pct"/>
          </w:tcPr>
          <w:p w14:paraId="0A272AC7" w14:textId="77777777" w:rsidR="006D22BE" w:rsidRPr="00FD1968" w:rsidRDefault="006D22BE" w:rsidP="006D22BE">
            <w:pPr>
              <w:pStyle w:val="C-TableText"/>
              <w:rPr>
                <w:sz w:val="20"/>
              </w:rPr>
            </w:pPr>
            <w:proofErr w:type="spellStart"/>
            <w:r w:rsidRPr="00FD1968">
              <w:rPr>
                <w:sz w:val="20"/>
              </w:rPr>
              <w:t>GeoMean</w:t>
            </w:r>
            <w:proofErr w:type="spellEnd"/>
          </w:p>
        </w:tc>
        <w:tc>
          <w:tcPr>
            <w:tcW w:w="575" w:type="pct"/>
          </w:tcPr>
          <w:p w14:paraId="1BA0C260" w14:textId="77777777" w:rsidR="006D22BE" w:rsidRPr="00FD1968" w:rsidRDefault="006D22BE" w:rsidP="006D22BE">
            <w:pPr>
              <w:pStyle w:val="C-TableText"/>
              <w:rPr>
                <w:sz w:val="20"/>
              </w:rPr>
            </w:pPr>
            <w:r w:rsidRPr="00FD1968">
              <w:rPr>
                <w:sz w:val="20"/>
              </w:rPr>
              <w:t>1100</w:t>
            </w:r>
          </w:p>
        </w:tc>
        <w:tc>
          <w:tcPr>
            <w:tcW w:w="626" w:type="pct"/>
          </w:tcPr>
          <w:p w14:paraId="014DAB8E" w14:textId="77777777" w:rsidR="006D22BE" w:rsidRPr="00FD1968" w:rsidRDefault="006D22BE" w:rsidP="006D22BE">
            <w:pPr>
              <w:pStyle w:val="C-TableText"/>
              <w:rPr>
                <w:sz w:val="20"/>
              </w:rPr>
            </w:pPr>
            <w:r w:rsidRPr="00FD1968">
              <w:rPr>
                <w:sz w:val="20"/>
              </w:rPr>
              <w:t>1890</w:t>
            </w:r>
          </w:p>
        </w:tc>
        <w:tc>
          <w:tcPr>
            <w:tcW w:w="432" w:type="pct"/>
          </w:tcPr>
          <w:p w14:paraId="1BBB0F6D" w14:textId="77777777" w:rsidR="006D22BE" w:rsidRPr="00FD1968" w:rsidRDefault="006D22BE" w:rsidP="006D22BE">
            <w:pPr>
              <w:pStyle w:val="C-TableText"/>
              <w:rPr>
                <w:sz w:val="20"/>
              </w:rPr>
            </w:pPr>
            <w:r w:rsidRPr="00FD1968">
              <w:rPr>
                <w:sz w:val="20"/>
              </w:rPr>
              <w:t>1.72</w:t>
            </w:r>
          </w:p>
        </w:tc>
        <w:tc>
          <w:tcPr>
            <w:tcW w:w="626" w:type="pct"/>
          </w:tcPr>
          <w:p w14:paraId="724B7BD9" w14:textId="77777777" w:rsidR="006D22BE" w:rsidRPr="00FD1968" w:rsidRDefault="006D22BE" w:rsidP="006D22BE">
            <w:pPr>
              <w:pStyle w:val="C-TableText"/>
              <w:rPr>
                <w:sz w:val="20"/>
              </w:rPr>
            </w:pPr>
            <w:r w:rsidRPr="00FD1968">
              <w:rPr>
                <w:sz w:val="20"/>
              </w:rPr>
              <w:t>29100</w:t>
            </w:r>
          </w:p>
        </w:tc>
        <w:tc>
          <w:tcPr>
            <w:tcW w:w="626" w:type="pct"/>
          </w:tcPr>
          <w:p w14:paraId="54DB2276" w14:textId="77777777" w:rsidR="006D22BE" w:rsidRPr="00FD1968" w:rsidRDefault="006D22BE" w:rsidP="006D22BE">
            <w:pPr>
              <w:pStyle w:val="C-TableText"/>
              <w:rPr>
                <w:sz w:val="20"/>
              </w:rPr>
            </w:pPr>
            <w:r w:rsidRPr="00FD1968">
              <w:rPr>
                <w:sz w:val="20"/>
              </w:rPr>
              <w:t>92500</w:t>
            </w:r>
          </w:p>
        </w:tc>
        <w:tc>
          <w:tcPr>
            <w:tcW w:w="427" w:type="pct"/>
          </w:tcPr>
          <w:p w14:paraId="75C5FD61" w14:textId="77777777" w:rsidR="006D22BE" w:rsidRPr="00FD1968" w:rsidRDefault="006D22BE" w:rsidP="006D22BE">
            <w:pPr>
              <w:pStyle w:val="C-TableText"/>
              <w:rPr>
                <w:sz w:val="20"/>
              </w:rPr>
            </w:pPr>
            <w:r w:rsidRPr="00FD1968">
              <w:rPr>
                <w:sz w:val="20"/>
              </w:rPr>
              <w:t>3.18</w:t>
            </w:r>
          </w:p>
        </w:tc>
      </w:tr>
      <w:tr w:rsidR="006D22BE" w:rsidRPr="00FD1968" w14:paraId="2D0E785F" w14:textId="77777777" w:rsidTr="006D22BE">
        <w:trPr>
          <w:cantSplit/>
          <w:jc w:val="center"/>
        </w:trPr>
        <w:tc>
          <w:tcPr>
            <w:tcW w:w="866" w:type="pct"/>
            <w:vMerge/>
          </w:tcPr>
          <w:p w14:paraId="6E896F36" w14:textId="77777777" w:rsidR="006D22BE" w:rsidRPr="00FD1968" w:rsidRDefault="006D22BE" w:rsidP="006D22BE">
            <w:pPr>
              <w:pStyle w:val="C-TableText"/>
              <w:rPr>
                <w:sz w:val="20"/>
              </w:rPr>
            </w:pPr>
          </w:p>
        </w:tc>
        <w:tc>
          <w:tcPr>
            <w:tcW w:w="821" w:type="pct"/>
          </w:tcPr>
          <w:p w14:paraId="297C5910" w14:textId="77777777" w:rsidR="006D22BE" w:rsidRPr="00FD1968" w:rsidRDefault="006D22BE" w:rsidP="006D22BE">
            <w:pPr>
              <w:pStyle w:val="C-TableText"/>
              <w:rPr>
                <w:sz w:val="20"/>
              </w:rPr>
            </w:pPr>
            <w:r w:rsidRPr="00FD1968">
              <w:rPr>
                <w:sz w:val="20"/>
              </w:rPr>
              <w:t>90% CI lower</w:t>
            </w:r>
          </w:p>
        </w:tc>
        <w:tc>
          <w:tcPr>
            <w:tcW w:w="575" w:type="pct"/>
          </w:tcPr>
          <w:p w14:paraId="22718AC3" w14:textId="77777777" w:rsidR="006D22BE" w:rsidRPr="00FD1968" w:rsidRDefault="006D22BE" w:rsidP="006D22BE">
            <w:pPr>
              <w:pStyle w:val="C-TableText"/>
              <w:rPr>
                <w:sz w:val="20"/>
              </w:rPr>
            </w:pPr>
            <w:r w:rsidRPr="00FD1968">
              <w:rPr>
                <w:sz w:val="20"/>
              </w:rPr>
              <w:t>950</w:t>
            </w:r>
          </w:p>
        </w:tc>
        <w:tc>
          <w:tcPr>
            <w:tcW w:w="626" w:type="pct"/>
          </w:tcPr>
          <w:p w14:paraId="78E52D68" w14:textId="77777777" w:rsidR="006D22BE" w:rsidRPr="00FD1968" w:rsidRDefault="006D22BE" w:rsidP="006D22BE">
            <w:pPr>
              <w:pStyle w:val="C-TableText"/>
              <w:rPr>
                <w:sz w:val="20"/>
              </w:rPr>
            </w:pPr>
            <w:r w:rsidRPr="00FD1968">
              <w:rPr>
                <w:sz w:val="20"/>
              </w:rPr>
              <w:t>1600</w:t>
            </w:r>
          </w:p>
        </w:tc>
        <w:tc>
          <w:tcPr>
            <w:tcW w:w="432" w:type="pct"/>
          </w:tcPr>
          <w:p w14:paraId="0B0BF56E" w14:textId="77777777" w:rsidR="006D22BE" w:rsidRPr="00FD1968" w:rsidRDefault="006D22BE" w:rsidP="006D22BE">
            <w:pPr>
              <w:pStyle w:val="C-TableText"/>
              <w:rPr>
                <w:sz w:val="20"/>
              </w:rPr>
            </w:pPr>
            <w:r w:rsidRPr="00FD1968">
              <w:rPr>
                <w:sz w:val="20"/>
              </w:rPr>
              <w:t>1.63</w:t>
            </w:r>
          </w:p>
        </w:tc>
        <w:tc>
          <w:tcPr>
            <w:tcW w:w="626" w:type="pct"/>
          </w:tcPr>
          <w:p w14:paraId="64D3402B" w14:textId="77777777" w:rsidR="006D22BE" w:rsidRPr="00FD1968" w:rsidRDefault="006D22BE" w:rsidP="006D22BE">
            <w:pPr>
              <w:pStyle w:val="C-TableText"/>
              <w:rPr>
                <w:sz w:val="20"/>
              </w:rPr>
            </w:pPr>
            <w:r w:rsidRPr="00FD1968">
              <w:rPr>
                <w:sz w:val="20"/>
              </w:rPr>
              <w:t>25400</w:t>
            </w:r>
          </w:p>
        </w:tc>
        <w:tc>
          <w:tcPr>
            <w:tcW w:w="626" w:type="pct"/>
          </w:tcPr>
          <w:p w14:paraId="1751AF34" w14:textId="77777777" w:rsidR="006D22BE" w:rsidRPr="00FD1968" w:rsidRDefault="006D22BE" w:rsidP="006D22BE">
            <w:pPr>
              <w:pStyle w:val="C-TableText"/>
              <w:rPr>
                <w:sz w:val="20"/>
              </w:rPr>
            </w:pPr>
            <w:r w:rsidRPr="00FD1968">
              <w:rPr>
                <w:sz w:val="20"/>
              </w:rPr>
              <w:t>84600</w:t>
            </w:r>
          </w:p>
        </w:tc>
        <w:tc>
          <w:tcPr>
            <w:tcW w:w="427" w:type="pct"/>
          </w:tcPr>
          <w:p w14:paraId="33BB21DA" w14:textId="77777777" w:rsidR="006D22BE" w:rsidRPr="00FD1968" w:rsidRDefault="006D22BE" w:rsidP="006D22BE">
            <w:pPr>
              <w:pStyle w:val="C-TableText"/>
              <w:rPr>
                <w:sz w:val="20"/>
              </w:rPr>
            </w:pPr>
            <w:r w:rsidRPr="00FD1968">
              <w:rPr>
                <w:sz w:val="20"/>
              </w:rPr>
              <w:t>2.97</w:t>
            </w:r>
          </w:p>
        </w:tc>
      </w:tr>
      <w:tr w:rsidR="006D22BE" w:rsidRPr="00FD1968" w14:paraId="4198A443" w14:textId="77777777" w:rsidTr="006D22BE">
        <w:trPr>
          <w:cantSplit/>
          <w:jc w:val="center"/>
        </w:trPr>
        <w:tc>
          <w:tcPr>
            <w:tcW w:w="866" w:type="pct"/>
            <w:vMerge/>
          </w:tcPr>
          <w:p w14:paraId="1F2C95A0" w14:textId="77777777" w:rsidR="006D22BE" w:rsidRPr="00FD1968" w:rsidRDefault="006D22BE" w:rsidP="006D22BE">
            <w:pPr>
              <w:pStyle w:val="C-TableText"/>
              <w:rPr>
                <w:sz w:val="20"/>
              </w:rPr>
            </w:pPr>
          </w:p>
        </w:tc>
        <w:tc>
          <w:tcPr>
            <w:tcW w:w="821" w:type="pct"/>
          </w:tcPr>
          <w:p w14:paraId="0C74EF0C" w14:textId="77777777" w:rsidR="006D22BE" w:rsidRPr="00FD1968" w:rsidRDefault="006D22BE" w:rsidP="006D22BE">
            <w:pPr>
              <w:pStyle w:val="C-TableText"/>
              <w:rPr>
                <w:sz w:val="20"/>
              </w:rPr>
            </w:pPr>
            <w:r w:rsidRPr="00FD1968">
              <w:rPr>
                <w:sz w:val="20"/>
              </w:rPr>
              <w:t>90% CI upper</w:t>
            </w:r>
          </w:p>
        </w:tc>
        <w:tc>
          <w:tcPr>
            <w:tcW w:w="575" w:type="pct"/>
          </w:tcPr>
          <w:p w14:paraId="7D03639E" w14:textId="77777777" w:rsidR="006D22BE" w:rsidRPr="00FD1968" w:rsidRDefault="006D22BE" w:rsidP="006D22BE">
            <w:pPr>
              <w:pStyle w:val="C-TableText"/>
              <w:rPr>
                <w:sz w:val="20"/>
              </w:rPr>
            </w:pPr>
            <w:r w:rsidRPr="00FD1968">
              <w:rPr>
                <w:sz w:val="20"/>
              </w:rPr>
              <w:t>1280</w:t>
            </w:r>
          </w:p>
        </w:tc>
        <w:tc>
          <w:tcPr>
            <w:tcW w:w="626" w:type="pct"/>
          </w:tcPr>
          <w:p w14:paraId="06119073" w14:textId="77777777" w:rsidR="006D22BE" w:rsidRPr="00FD1968" w:rsidRDefault="006D22BE" w:rsidP="006D22BE">
            <w:pPr>
              <w:pStyle w:val="C-TableText"/>
              <w:rPr>
                <w:sz w:val="20"/>
              </w:rPr>
            </w:pPr>
            <w:r w:rsidRPr="00FD1968">
              <w:rPr>
                <w:sz w:val="20"/>
              </w:rPr>
              <w:t>2240</w:t>
            </w:r>
          </w:p>
        </w:tc>
        <w:tc>
          <w:tcPr>
            <w:tcW w:w="432" w:type="pct"/>
          </w:tcPr>
          <w:p w14:paraId="6ADF3C8E" w14:textId="77777777" w:rsidR="006D22BE" w:rsidRPr="00FD1968" w:rsidRDefault="006D22BE" w:rsidP="006D22BE">
            <w:pPr>
              <w:pStyle w:val="C-TableText"/>
              <w:rPr>
                <w:sz w:val="20"/>
              </w:rPr>
            </w:pPr>
            <w:r w:rsidRPr="00FD1968">
              <w:rPr>
                <w:sz w:val="20"/>
              </w:rPr>
              <w:t>1.8</w:t>
            </w:r>
          </w:p>
        </w:tc>
        <w:tc>
          <w:tcPr>
            <w:tcW w:w="626" w:type="pct"/>
          </w:tcPr>
          <w:p w14:paraId="1122F6F2" w14:textId="77777777" w:rsidR="006D22BE" w:rsidRPr="00FD1968" w:rsidRDefault="006D22BE" w:rsidP="006D22BE">
            <w:pPr>
              <w:pStyle w:val="C-TableText"/>
              <w:rPr>
                <w:sz w:val="20"/>
              </w:rPr>
            </w:pPr>
            <w:r w:rsidRPr="00FD1968">
              <w:rPr>
                <w:sz w:val="20"/>
              </w:rPr>
              <w:t>33200</w:t>
            </w:r>
          </w:p>
        </w:tc>
        <w:tc>
          <w:tcPr>
            <w:tcW w:w="626" w:type="pct"/>
          </w:tcPr>
          <w:p w14:paraId="05685000" w14:textId="77777777" w:rsidR="006D22BE" w:rsidRPr="00FD1968" w:rsidRDefault="006D22BE" w:rsidP="006D22BE">
            <w:pPr>
              <w:pStyle w:val="C-TableText"/>
              <w:rPr>
                <w:sz w:val="20"/>
              </w:rPr>
            </w:pPr>
            <w:r w:rsidRPr="00FD1968">
              <w:rPr>
                <w:sz w:val="20"/>
              </w:rPr>
              <w:t>101000</w:t>
            </w:r>
          </w:p>
        </w:tc>
        <w:tc>
          <w:tcPr>
            <w:tcW w:w="427" w:type="pct"/>
          </w:tcPr>
          <w:p w14:paraId="0DD1B851" w14:textId="77777777" w:rsidR="006D22BE" w:rsidRPr="00FD1968" w:rsidRDefault="006D22BE" w:rsidP="006D22BE">
            <w:pPr>
              <w:pStyle w:val="C-TableText"/>
              <w:rPr>
                <w:sz w:val="20"/>
              </w:rPr>
            </w:pPr>
            <w:r w:rsidRPr="00FD1968">
              <w:rPr>
                <w:sz w:val="20"/>
              </w:rPr>
              <w:t>3.4</w:t>
            </w:r>
          </w:p>
        </w:tc>
      </w:tr>
      <w:tr w:rsidR="006D22BE" w:rsidRPr="00FD1968" w14:paraId="19C677F7" w14:textId="77777777" w:rsidTr="006D22BE">
        <w:trPr>
          <w:cantSplit/>
          <w:jc w:val="center"/>
        </w:trPr>
        <w:tc>
          <w:tcPr>
            <w:tcW w:w="866" w:type="pct"/>
            <w:vMerge w:val="restart"/>
          </w:tcPr>
          <w:p w14:paraId="17E277F5" w14:textId="77777777" w:rsidR="006D22BE" w:rsidRPr="00FD1968" w:rsidRDefault="006D22BE" w:rsidP="006D22BE">
            <w:pPr>
              <w:pStyle w:val="C-TableText"/>
              <w:rPr>
                <w:sz w:val="20"/>
                <w:highlight w:val="green"/>
              </w:rPr>
            </w:pPr>
            <w:r w:rsidRPr="00FD1968">
              <w:rPr>
                <w:sz w:val="20"/>
              </w:rPr>
              <w:t>Erythromycin (500 mg TID)</w:t>
            </w:r>
          </w:p>
        </w:tc>
        <w:tc>
          <w:tcPr>
            <w:tcW w:w="821" w:type="pct"/>
          </w:tcPr>
          <w:p w14:paraId="6620AEC5" w14:textId="77777777" w:rsidR="006D22BE" w:rsidRPr="00FD1968" w:rsidRDefault="006D22BE" w:rsidP="006D22BE">
            <w:pPr>
              <w:pStyle w:val="C-TableText"/>
              <w:rPr>
                <w:sz w:val="20"/>
              </w:rPr>
            </w:pPr>
            <w:r w:rsidRPr="00FD1968">
              <w:rPr>
                <w:sz w:val="20"/>
              </w:rPr>
              <w:t>Mean</w:t>
            </w:r>
          </w:p>
        </w:tc>
        <w:tc>
          <w:tcPr>
            <w:tcW w:w="575" w:type="pct"/>
          </w:tcPr>
          <w:p w14:paraId="0EDDA153" w14:textId="77777777" w:rsidR="006D22BE" w:rsidRPr="00FD1968" w:rsidRDefault="006D22BE" w:rsidP="006D22BE">
            <w:pPr>
              <w:pStyle w:val="C-TableText"/>
              <w:rPr>
                <w:sz w:val="20"/>
              </w:rPr>
            </w:pPr>
            <w:r w:rsidRPr="00FD1968">
              <w:rPr>
                <w:sz w:val="20"/>
              </w:rPr>
              <w:t>1370</w:t>
            </w:r>
          </w:p>
        </w:tc>
        <w:tc>
          <w:tcPr>
            <w:tcW w:w="626" w:type="pct"/>
          </w:tcPr>
          <w:p w14:paraId="678293E3" w14:textId="77777777" w:rsidR="006D22BE" w:rsidRPr="00FD1968" w:rsidRDefault="006D22BE" w:rsidP="006D22BE">
            <w:pPr>
              <w:pStyle w:val="C-TableText"/>
              <w:rPr>
                <w:sz w:val="20"/>
              </w:rPr>
            </w:pPr>
            <w:r w:rsidRPr="00FD1968">
              <w:rPr>
                <w:sz w:val="20"/>
              </w:rPr>
              <w:t>1810</w:t>
            </w:r>
          </w:p>
        </w:tc>
        <w:tc>
          <w:tcPr>
            <w:tcW w:w="432" w:type="pct"/>
          </w:tcPr>
          <w:p w14:paraId="17706826" w14:textId="77777777" w:rsidR="006D22BE" w:rsidRPr="00FD1968" w:rsidRDefault="006D22BE" w:rsidP="006D22BE">
            <w:pPr>
              <w:pStyle w:val="C-TableText"/>
              <w:rPr>
                <w:sz w:val="20"/>
              </w:rPr>
            </w:pPr>
            <w:r w:rsidRPr="00FD1968">
              <w:rPr>
                <w:sz w:val="20"/>
              </w:rPr>
              <w:t>1.32</w:t>
            </w:r>
          </w:p>
        </w:tc>
        <w:tc>
          <w:tcPr>
            <w:tcW w:w="626" w:type="pct"/>
          </w:tcPr>
          <w:p w14:paraId="4E5836DF" w14:textId="77777777" w:rsidR="006D22BE" w:rsidRPr="00FD1968" w:rsidRDefault="006D22BE" w:rsidP="006D22BE">
            <w:pPr>
              <w:pStyle w:val="C-TableText"/>
              <w:rPr>
                <w:kern w:val="24"/>
                <w:sz w:val="20"/>
              </w:rPr>
            </w:pPr>
            <w:r w:rsidRPr="00FD1968">
              <w:rPr>
                <w:sz w:val="20"/>
              </w:rPr>
              <w:t>35200</w:t>
            </w:r>
          </w:p>
        </w:tc>
        <w:tc>
          <w:tcPr>
            <w:tcW w:w="626" w:type="pct"/>
          </w:tcPr>
          <w:p w14:paraId="293DE447" w14:textId="77777777" w:rsidR="006D22BE" w:rsidRPr="00FD1968" w:rsidRDefault="006D22BE" w:rsidP="006D22BE">
            <w:pPr>
              <w:pStyle w:val="C-TableText"/>
              <w:rPr>
                <w:kern w:val="24"/>
                <w:sz w:val="20"/>
              </w:rPr>
            </w:pPr>
            <w:r w:rsidRPr="00FD1968">
              <w:rPr>
                <w:sz w:val="20"/>
              </w:rPr>
              <w:t>51600</w:t>
            </w:r>
          </w:p>
        </w:tc>
        <w:tc>
          <w:tcPr>
            <w:tcW w:w="427" w:type="pct"/>
          </w:tcPr>
          <w:p w14:paraId="466B3469" w14:textId="77777777" w:rsidR="006D22BE" w:rsidRPr="00FD1968" w:rsidRDefault="006D22BE" w:rsidP="006D22BE">
            <w:pPr>
              <w:pStyle w:val="C-TableText"/>
              <w:rPr>
                <w:kern w:val="24"/>
                <w:sz w:val="20"/>
              </w:rPr>
            </w:pPr>
            <w:r w:rsidRPr="00FD1968">
              <w:rPr>
                <w:sz w:val="20"/>
              </w:rPr>
              <w:t>1.58</w:t>
            </w:r>
          </w:p>
        </w:tc>
      </w:tr>
      <w:tr w:rsidR="006D22BE" w:rsidRPr="00FD1968" w14:paraId="21447433" w14:textId="77777777" w:rsidTr="006D22BE">
        <w:trPr>
          <w:cantSplit/>
          <w:jc w:val="center"/>
        </w:trPr>
        <w:tc>
          <w:tcPr>
            <w:tcW w:w="866" w:type="pct"/>
            <w:vMerge/>
          </w:tcPr>
          <w:p w14:paraId="6DF4EDB5" w14:textId="77777777" w:rsidR="006D22BE" w:rsidRPr="00FD1968" w:rsidRDefault="006D22BE" w:rsidP="006D22BE">
            <w:pPr>
              <w:pStyle w:val="C-TableText"/>
              <w:rPr>
                <w:sz w:val="20"/>
                <w:highlight w:val="green"/>
              </w:rPr>
            </w:pPr>
          </w:p>
        </w:tc>
        <w:tc>
          <w:tcPr>
            <w:tcW w:w="821" w:type="pct"/>
          </w:tcPr>
          <w:p w14:paraId="685034AF" w14:textId="77777777" w:rsidR="006D22BE" w:rsidRPr="00FD1968" w:rsidRDefault="006D22BE" w:rsidP="006D22BE">
            <w:pPr>
              <w:pStyle w:val="C-TableText"/>
              <w:rPr>
                <w:sz w:val="20"/>
              </w:rPr>
            </w:pPr>
            <w:r w:rsidRPr="00FD1968">
              <w:rPr>
                <w:sz w:val="20"/>
              </w:rPr>
              <w:t>SD</w:t>
            </w:r>
          </w:p>
        </w:tc>
        <w:tc>
          <w:tcPr>
            <w:tcW w:w="575" w:type="pct"/>
          </w:tcPr>
          <w:p w14:paraId="68020832" w14:textId="77777777" w:rsidR="006D22BE" w:rsidRPr="00FD1968" w:rsidRDefault="006D22BE" w:rsidP="006D22BE">
            <w:pPr>
              <w:pStyle w:val="C-TableText"/>
              <w:rPr>
                <w:sz w:val="20"/>
              </w:rPr>
            </w:pPr>
            <w:r w:rsidRPr="00FD1968">
              <w:rPr>
                <w:sz w:val="20"/>
              </w:rPr>
              <w:t>916</w:t>
            </w:r>
          </w:p>
        </w:tc>
        <w:tc>
          <w:tcPr>
            <w:tcW w:w="626" w:type="pct"/>
          </w:tcPr>
          <w:p w14:paraId="31015236" w14:textId="77777777" w:rsidR="006D22BE" w:rsidRPr="00FD1968" w:rsidRDefault="006D22BE" w:rsidP="006D22BE">
            <w:pPr>
              <w:pStyle w:val="C-TableText"/>
              <w:rPr>
                <w:sz w:val="20"/>
              </w:rPr>
            </w:pPr>
            <w:r w:rsidRPr="00FD1968">
              <w:rPr>
                <w:sz w:val="20"/>
              </w:rPr>
              <w:t>1170</w:t>
            </w:r>
          </w:p>
        </w:tc>
        <w:tc>
          <w:tcPr>
            <w:tcW w:w="432" w:type="pct"/>
          </w:tcPr>
          <w:p w14:paraId="1ABBB89D" w14:textId="77777777" w:rsidR="006D22BE" w:rsidRPr="00FD1968" w:rsidRDefault="006D22BE" w:rsidP="006D22BE">
            <w:pPr>
              <w:pStyle w:val="C-TableText"/>
              <w:rPr>
                <w:sz w:val="20"/>
              </w:rPr>
            </w:pPr>
            <w:r w:rsidRPr="00FD1968">
              <w:rPr>
                <w:sz w:val="20"/>
              </w:rPr>
              <w:t>0.2</w:t>
            </w:r>
          </w:p>
        </w:tc>
        <w:tc>
          <w:tcPr>
            <w:tcW w:w="626" w:type="pct"/>
          </w:tcPr>
          <w:p w14:paraId="2EA60E17" w14:textId="77777777" w:rsidR="006D22BE" w:rsidRPr="00FD1968" w:rsidRDefault="006D22BE" w:rsidP="006D22BE">
            <w:pPr>
              <w:pStyle w:val="C-TableText"/>
              <w:rPr>
                <w:kern w:val="24"/>
                <w:sz w:val="20"/>
              </w:rPr>
            </w:pPr>
            <w:r w:rsidRPr="00FD1968">
              <w:rPr>
                <w:sz w:val="20"/>
              </w:rPr>
              <w:t>21400</w:t>
            </w:r>
          </w:p>
        </w:tc>
        <w:tc>
          <w:tcPr>
            <w:tcW w:w="626" w:type="pct"/>
          </w:tcPr>
          <w:p w14:paraId="337764E5" w14:textId="77777777" w:rsidR="006D22BE" w:rsidRPr="00FD1968" w:rsidRDefault="006D22BE" w:rsidP="006D22BE">
            <w:pPr>
              <w:pStyle w:val="C-TableText"/>
              <w:rPr>
                <w:kern w:val="24"/>
                <w:sz w:val="20"/>
              </w:rPr>
            </w:pPr>
            <w:r w:rsidRPr="00FD1968">
              <w:rPr>
                <w:sz w:val="20"/>
              </w:rPr>
              <w:t>25900</w:t>
            </w:r>
          </w:p>
        </w:tc>
        <w:tc>
          <w:tcPr>
            <w:tcW w:w="427" w:type="pct"/>
          </w:tcPr>
          <w:p w14:paraId="0666652F" w14:textId="77777777" w:rsidR="006D22BE" w:rsidRPr="00FD1968" w:rsidRDefault="006D22BE" w:rsidP="006D22BE">
            <w:pPr>
              <w:pStyle w:val="C-TableText"/>
              <w:rPr>
                <w:kern w:val="24"/>
                <w:sz w:val="20"/>
              </w:rPr>
            </w:pPr>
            <w:r w:rsidRPr="00FD1968">
              <w:rPr>
                <w:sz w:val="20"/>
              </w:rPr>
              <w:t>0.473</w:t>
            </w:r>
          </w:p>
        </w:tc>
      </w:tr>
      <w:tr w:rsidR="006D22BE" w:rsidRPr="00FD1968" w14:paraId="17CF0A00" w14:textId="77777777" w:rsidTr="006D22BE">
        <w:trPr>
          <w:cantSplit/>
          <w:jc w:val="center"/>
        </w:trPr>
        <w:tc>
          <w:tcPr>
            <w:tcW w:w="866" w:type="pct"/>
            <w:vMerge/>
          </w:tcPr>
          <w:p w14:paraId="5A2A7DE0" w14:textId="77777777" w:rsidR="006D22BE" w:rsidRPr="00FD1968" w:rsidRDefault="006D22BE" w:rsidP="006D22BE">
            <w:pPr>
              <w:pStyle w:val="C-TableText"/>
              <w:rPr>
                <w:sz w:val="20"/>
                <w:highlight w:val="green"/>
              </w:rPr>
            </w:pPr>
          </w:p>
        </w:tc>
        <w:tc>
          <w:tcPr>
            <w:tcW w:w="821" w:type="pct"/>
          </w:tcPr>
          <w:p w14:paraId="2B2BE0CE" w14:textId="77777777" w:rsidR="006D22BE" w:rsidRPr="00FD1968" w:rsidRDefault="006D22BE" w:rsidP="006D22BE">
            <w:pPr>
              <w:pStyle w:val="C-TableText"/>
              <w:rPr>
                <w:sz w:val="20"/>
              </w:rPr>
            </w:pPr>
            <w:proofErr w:type="spellStart"/>
            <w:r w:rsidRPr="00FD1968">
              <w:rPr>
                <w:sz w:val="20"/>
              </w:rPr>
              <w:t>GeoMean</w:t>
            </w:r>
            <w:proofErr w:type="spellEnd"/>
          </w:p>
        </w:tc>
        <w:tc>
          <w:tcPr>
            <w:tcW w:w="575" w:type="pct"/>
          </w:tcPr>
          <w:p w14:paraId="4D5BFDED" w14:textId="77777777" w:rsidR="006D22BE" w:rsidRPr="00FD1968" w:rsidRDefault="006D22BE" w:rsidP="006D22BE">
            <w:pPr>
              <w:pStyle w:val="C-TableText"/>
              <w:rPr>
                <w:sz w:val="20"/>
              </w:rPr>
            </w:pPr>
            <w:r w:rsidRPr="00FD1968">
              <w:rPr>
                <w:sz w:val="20"/>
              </w:rPr>
              <w:t>1140</w:t>
            </w:r>
          </w:p>
        </w:tc>
        <w:tc>
          <w:tcPr>
            <w:tcW w:w="626" w:type="pct"/>
          </w:tcPr>
          <w:p w14:paraId="5D2944B0" w14:textId="77777777" w:rsidR="006D22BE" w:rsidRPr="00FD1968" w:rsidRDefault="006D22BE" w:rsidP="006D22BE">
            <w:pPr>
              <w:pStyle w:val="C-TableText"/>
              <w:rPr>
                <w:sz w:val="20"/>
              </w:rPr>
            </w:pPr>
            <w:r w:rsidRPr="00FD1968">
              <w:rPr>
                <w:sz w:val="20"/>
              </w:rPr>
              <w:t>1490</w:t>
            </w:r>
          </w:p>
        </w:tc>
        <w:tc>
          <w:tcPr>
            <w:tcW w:w="432" w:type="pct"/>
          </w:tcPr>
          <w:p w14:paraId="133CFABE" w14:textId="77777777" w:rsidR="006D22BE" w:rsidRPr="00FD1968" w:rsidRDefault="006D22BE" w:rsidP="006D22BE">
            <w:pPr>
              <w:pStyle w:val="C-TableText"/>
              <w:rPr>
                <w:sz w:val="20"/>
              </w:rPr>
            </w:pPr>
            <w:r w:rsidRPr="00FD1968">
              <w:rPr>
                <w:sz w:val="20"/>
              </w:rPr>
              <w:t>1.31</w:t>
            </w:r>
          </w:p>
        </w:tc>
        <w:tc>
          <w:tcPr>
            <w:tcW w:w="626" w:type="pct"/>
          </w:tcPr>
          <w:p w14:paraId="256C0698" w14:textId="77777777" w:rsidR="006D22BE" w:rsidRPr="00FD1968" w:rsidRDefault="006D22BE" w:rsidP="006D22BE">
            <w:pPr>
              <w:pStyle w:val="C-TableText"/>
              <w:rPr>
                <w:kern w:val="24"/>
                <w:sz w:val="20"/>
              </w:rPr>
            </w:pPr>
            <w:r w:rsidRPr="00FD1968">
              <w:rPr>
                <w:sz w:val="20"/>
              </w:rPr>
              <w:t>29600</w:t>
            </w:r>
          </w:p>
        </w:tc>
        <w:tc>
          <w:tcPr>
            <w:tcW w:w="626" w:type="pct"/>
          </w:tcPr>
          <w:p w14:paraId="3C45B835" w14:textId="77777777" w:rsidR="006D22BE" w:rsidRPr="00FD1968" w:rsidRDefault="006D22BE" w:rsidP="006D22BE">
            <w:pPr>
              <w:pStyle w:val="C-TableText"/>
              <w:rPr>
                <w:kern w:val="24"/>
                <w:sz w:val="20"/>
              </w:rPr>
            </w:pPr>
            <w:r w:rsidRPr="00FD1968">
              <w:rPr>
                <w:sz w:val="20"/>
              </w:rPr>
              <w:t>45300</w:t>
            </w:r>
          </w:p>
        </w:tc>
        <w:tc>
          <w:tcPr>
            <w:tcW w:w="427" w:type="pct"/>
          </w:tcPr>
          <w:p w14:paraId="59B88B90" w14:textId="77777777" w:rsidR="006D22BE" w:rsidRPr="00FD1968" w:rsidRDefault="006D22BE" w:rsidP="006D22BE">
            <w:pPr>
              <w:pStyle w:val="C-TableText"/>
              <w:rPr>
                <w:kern w:val="24"/>
                <w:sz w:val="20"/>
              </w:rPr>
            </w:pPr>
            <w:r w:rsidRPr="00FD1968">
              <w:rPr>
                <w:sz w:val="20"/>
              </w:rPr>
              <w:t>1.53</w:t>
            </w:r>
          </w:p>
        </w:tc>
      </w:tr>
      <w:tr w:rsidR="006D22BE" w:rsidRPr="00FD1968" w14:paraId="4B9C4C36" w14:textId="77777777" w:rsidTr="006D22BE">
        <w:trPr>
          <w:cantSplit/>
          <w:jc w:val="center"/>
        </w:trPr>
        <w:tc>
          <w:tcPr>
            <w:tcW w:w="866" w:type="pct"/>
            <w:vMerge/>
          </w:tcPr>
          <w:p w14:paraId="7CBF710C" w14:textId="77777777" w:rsidR="006D22BE" w:rsidRPr="00FD1968" w:rsidRDefault="006D22BE" w:rsidP="006D22BE">
            <w:pPr>
              <w:pStyle w:val="C-TableText"/>
              <w:rPr>
                <w:kern w:val="24"/>
                <w:sz w:val="20"/>
                <w:highlight w:val="green"/>
              </w:rPr>
            </w:pPr>
          </w:p>
        </w:tc>
        <w:tc>
          <w:tcPr>
            <w:tcW w:w="821" w:type="pct"/>
          </w:tcPr>
          <w:p w14:paraId="5760CB66" w14:textId="77777777" w:rsidR="006D22BE" w:rsidRPr="00FD1968" w:rsidRDefault="006D22BE" w:rsidP="006D22BE">
            <w:pPr>
              <w:pStyle w:val="C-TableText"/>
              <w:rPr>
                <w:kern w:val="24"/>
                <w:sz w:val="20"/>
              </w:rPr>
            </w:pPr>
            <w:r w:rsidRPr="00FD1968">
              <w:rPr>
                <w:sz w:val="20"/>
              </w:rPr>
              <w:t>90% CI lower</w:t>
            </w:r>
          </w:p>
        </w:tc>
        <w:tc>
          <w:tcPr>
            <w:tcW w:w="575" w:type="pct"/>
          </w:tcPr>
          <w:p w14:paraId="3767F394" w14:textId="77777777" w:rsidR="006D22BE" w:rsidRPr="00FD1968" w:rsidRDefault="006D22BE" w:rsidP="006D22BE">
            <w:pPr>
              <w:pStyle w:val="C-TableText"/>
              <w:rPr>
                <w:sz w:val="20"/>
              </w:rPr>
            </w:pPr>
            <w:r w:rsidRPr="00FD1968">
              <w:rPr>
                <w:sz w:val="20"/>
              </w:rPr>
              <w:t>1000</w:t>
            </w:r>
          </w:p>
        </w:tc>
        <w:tc>
          <w:tcPr>
            <w:tcW w:w="626" w:type="pct"/>
          </w:tcPr>
          <w:p w14:paraId="29F84158" w14:textId="77777777" w:rsidR="006D22BE" w:rsidRPr="00FD1968" w:rsidRDefault="006D22BE" w:rsidP="006D22BE">
            <w:pPr>
              <w:pStyle w:val="C-TableText"/>
              <w:rPr>
                <w:sz w:val="20"/>
              </w:rPr>
            </w:pPr>
            <w:r w:rsidRPr="00FD1968">
              <w:rPr>
                <w:sz w:val="20"/>
              </w:rPr>
              <w:t>1310</w:t>
            </w:r>
          </w:p>
        </w:tc>
        <w:tc>
          <w:tcPr>
            <w:tcW w:w="432" w:type="pct"/>
          </w:tcPr>
          <w:p w14:paraId="33EF98DF" w14:textId="77777777" w:rsidR="006D22BE" w:rsidRPr="00FD1968" w:rsidRDefault="006D22BE" w:rsidP="006D22BE">
            <w:pPr>
              <w:pStyle w:val="C-TableText"/>
              <w:rPr>
                <w:sz w:val="20"/>
              </w:rPr>
            </w:pPr>
            <w:r w:rsidRPr="00FD1968">
              <w:rPr>
                <w:sz w:val="20"/>
              </w:rPr>
              <w:t>1.27</w:t>
            </w:r>
          </w:p>
        </w:tc>
        <w:tc>
          <w:tcPr>
            <w:tcW w:w="626" w:type="pct"/>
          </w:tcPr>
          <w:p w14:paraId="09C87CEE" w14:textId="77777777" w:rsidR="006D22BE" w:rsidRPr="00FD1968" w:rsidRDefault="006D22BE" w:rsidP="006D22BE">
            <w:pPr>
              <w:pStyle w:val="C-TableText"/>
              <w:rPr>
                <w:kern w:val="24"/>
                <w:sz w:val="20"/>
              </w:rPr>
            </w:pPr>
            <w:r w:rsidRPr="00FD1968">
              <w:rPr>
                <w:sz w:val="20"/>
              </w:rPr>
              <w:t>26000</w:t>
            </w:r>
          </w:p>
        </w:tc>
        <w:tc>
          <w:tcPr>
            <w:tcW w:w="626" w:type="pct"/>
          </w:tcPr>
          <w:p w14:paraId="6B6D68BC" w14:textId="77777777" w:rsidR="006D22BE" w:rsidRPr="00FD1968" w:rsidRDefault="006D22BE" w:rsidP="006D22BE">
            <w:pPr>
              <w:pStyle w:val="C-TableText"/>
              <w:rPr>
                <w:kern w:val="24"/>
                <w:sz w:val="20"/>
              </w:rPr>
            </w:pPr>
            <w:r w:rsidRPr="00FD1968">
              <w:rPr>
                <w:sz w:val="20"/>
              </w:rPr>
              <w:t>40300</w:t>
            </w:r>
          </w:p>
        </w:tc>
        <w:tc>
          <w:tcPr>
            <w:tcW w:w="427" w:type="pct"/>
          </w:tcPr>
          <w:p w14:paraId="5F57EFED" w14:textId="77777777" w:rsidR="006D22BE" w:rsidRPr="00FD1968" w:rsidRDefault="006D22BE" w:rsidP="006D22BE">
            <w:pPr>
              <w:pStyle w:val="C-TableText"/>
              <w:tabs>
                <w:tab w:val="left" w:pos="735"/>
              </w:tabs>
              <w:rPr>
                <w:kern w:val="24"/>
                <w:sz w:val="20"/>
              </w:rPr>
            </w:pPr>
            <w:r w:rsidRPr="00FD1968">
              <w:rPr>
                <w:sz w:val="20"/>
              </w:rPr>
              <w:t>1.45</w:t>
            </w:r>
          </w:p>
        </w:tc>
      </w:tr>
      <w:tr w:rsidR="006D22BE" w:rsidRPr="00FD1968" w14:paraId="0429BD33" w14:textId="77777777" w:rsidTr="006D22BE">
        <w:trPr>
          <w:cantSplit/>
          <w:jc w:val="center"/>
        </w:trPr>
        <w:tc>
          <w:tcPr>
            <w:tcW w:w="866" w:type="pct"/>
            <w:vMerge/>
          </w:tcPr>
          <w:p w14:paraId="462489C9" w14:textId="77777777" w:rsidR="006D22BE" w:rsidRPr="00FD1968" w:rsidRDefault="006D22BE" w:rsidP="006D22BE">
            <w:pPr>
              <w:pStyle w:val="C-TableText"/>
              <w:rPr>
                <w:kern w:val="24"/>
                <w:sz w:val="20"/>
                <w:highlight w:val="green"/>
              </w:rPr>
            </w:pPr>
          </w:p>
        </w:tc>
        <w:tc>
          <w:tcPr>
            <w:tcW w:w="821" w:type="pct"/>
          </w:tcPr>
          <w:p w14:paraId="02C6B984" w14:textId="77777777" w:rsidR="006D22BE" w:rsidRPr="00FD1968" w:rsidRDefault="006D22BE" w:rsidP="006D22BE">
            <w:pPr>
              <w:pStyle w:val="C-TableText"/>
              <w:rPr>
                <w:kern w:val="24"/>
                <w:sz w:val="20"/>
              </w:rPr>
            </w:pPr>
            <w:r w:rsidRPr="00FD1968">
              <w:rPr>
                <w:sz w:val="20"/>
              </w:rPr>
              <w:t>90% CI upper</w:t>
            </w:r>
          </w:p>
        </w:tc>
        <w:tc>
          <w:tcPr>
            <w:tcW w:w="575" w:type="pct"/>
          </w:tcPr>
          <w:p w14:paraId="1CC7BA19" w14:textId="77777777" w:rsidR="006D22BE" w:rsidRPr="00FD1968" w:rsidRDefault="006D22BE" w:rsidP="006D22BE">
            <w:pPr>
              <w:pStyle w:val="C-TableText"/>
              <w:rPr>
                <w:sz w:val="20"/>
              </w:rPr>
            </w:pPr>
            <w:r w:rsidRPr="00FD1968">
              <w:rPr>
                <w:sz w:val="20"/>
              </w:rPr>
              <w:t>1300</w:t>
            </w:r>
          </w:p>
        </w:tc>
        <w:tc>
          <w:tcPr>
            <w:tcW w:w="626" w:type="pct"/>
          </w:tcPr>
          <w:p w14:paraId="353B0CF4" w14:textId="77777777" w:rsidR="006D22BE" w:rsidRPr="00FD1968" w:rsidRDefault="006D22BE" w:rsidP="006D22BE">
            <w:pPr>
              <w:pStyle w:val="C-TableText"/>
              <w:rPr>
                <w:sz w:val="20"/>
              </w:rPr>
            </w:pPr>
            <w:r w:rsidRPr="00FD1968">
              <w:rPr>
                <w:sz w:val="20"/>
              </w:rPr>
              <w:t>1710</w:t>
            </w:r>
          </w:p>
        </w:tc>
        <w:tc>
          <w:tcPr>
            <w:tcW w:w="432" w:type="pct"/>
          </w:tcPr>
          <w:p w14:paraId="356CBC24" w14:textId="77777777" w:rsidR="006D22BE" w:rsidRPr="00FD1968" w:rsidRDefault="006D22BE" w:rsidP="006D22BE">
            <w:pPr>
              <w:pStyle w:val="C-TableText"/>
              <w:rPr>
                <w:sz w:val="20"/>
              </w:rPr>
            </w:pPr>
            <w:r w:rsidRPr="00FD1968">
              <w:rPr>
                <w:sz w:val="20"/>
              </w:rPr>
              <w:t>1.35</w:t>
            </w:r>
          </w:p>
        </w:tc>
        <w:tc>
          <w:tcPr>
            <w:tcW w:w="626" w:type="pct"/>
          </w:tcPr>
          <w:p w14:paraId="277A8034" w14:textId="77777777" w:rsidR="006D22BE" w:rsidRPr="00FD1968" w:rsidRDefault="006D22BE" w:rsidP="006D22BE">
            <w:pPr>
              <w:pStyle w:val="C-TableText"/>
              <w:rPr>
                <w:kern w:val="24"/>
                <w:sz w:val="20"/>
              </w:rPr>
            </w:pPr>
            <w:r w:rsidRPr="00FD1968">
              <w:rPr>
                <w:sz w:val="20"/>
              </w:rPr>
              <w:t>33800</w:t>
            </w:r>
          </w:p>
        </w:tc>
        <w:tc>
          <w:tcPr>
            <w:tcW w:w="626" w:type="pct"/>
          </w:tcPr>
          <w:p w14:paraId="21951D8A" w14:textId="77777777" w:rsidR="006D22BE" w:rsidRPr="00FD1968" w:rsidRDefault="006D22BE" w:rsidP="006D22BE">
            <w:pPr>
              <w:pStyle w:val="C-TableText"/>
              <w:rPr>
                <w:kern w:val="24"/>
                <w:sz w:val="20"/>
              </w:rPr>
            </w:pPr>
            <w:r w:rsidRPr="00FD1968">
              <w:rPr>
                <w:sz w:val="20"/>
              </w:rPr>
              <w:t>50900</w:t>
            </w:r>
          </w:p>
        </w:tc>
        <w:tc>
          <w:tcPr>
            <w:tcW w:w="427" w:type="pct"/>
          </w:tcPr>
          <w:p w14:paraId="709AF805" w14:textId="77777777" w:rsidR="006D22BE" w:rsidRPr="00FD1968" w:rsidRDefault="006D22BE" w:rsidP="006D22BE">
            <w:pPr>
              <w:pStyle w:val="C-TableText"/>
              <w:rPr>
                <w:kern w:val="24"/>
                <w:sz w:val="20"/>
              </w:rPr>
            </w:pPr>
            <w:r w:rsidRPr="00FD1968">
              <w:rPr>
                <w:sz w:val="20"/>
              </w:rPr>
              <w:t>1.61</w:t>
            </w:r>
          </w:p>
        </w:tc>
      </w:tr>
      <w:tr w:rsidR="006D22BE" w:rsidRPr="00FD1968" w14:paraId="6AC69AA9" w14:textId="77777777" w:rsidTr="006D22BE">
        <w:trPr>
          <w:cantSplit/>
          <w:jc w:val="center"/>
        </w:trPr>
        <w:tc>
          <w:tcPr>
            <w:tcW w:w="866" w:type="pct"/>
            <w:vMerge w:val="restart"/>
          </w:tcPr>
          <w:p w14:paraId="504BF7DC" w14:textId="77777777" w:rsidR="006D22BE" w:rsidRPr="00FD1968" w:rsidRDefault="006D22BE" w:rsidP="006D22BE">
            <w:pPr>
              <w:pStyle w:val="C-TableText"/>
              <w:rPr>
                <w:kern w:val="24"/>
                <w:sz w:val="20"/>
                <w:highlight w:val="green"/>
              </w:rPr>
            </w:pPr>
            <w:r w:rsidRPr="00FD1968">
              <w:rPr>
                <w:sz w:val="20"/>
              </w:rPr>
              <w:t>Diltiazem (120 mg BID)</w:t>
            </w:r>
          </w:p>
        </w:tc>
        <w:tc>
          <w:tcPr>
            <w:tcW w:w="821" w:type="pct"/>
          </w:tcPr>
          <w:p w14:paraId="0D70A4D1" w14:textId="77777777" w:rsidR="006D22BE" w:rsidRPr="00FD1968" w:rsidRDefault="006D22BE" w:rsidP="006D22BE">
            <w:pPr>
              <w:pStyle w:val="C-TableText"/>
              <w:rPr>
                <w:kern w:val="24"/>
                <w:sz w:val="20"/>
              </w:rPr>
            </w:pPr>
            <w:r w:rsidRPr="00FD1968">
              <w:rPr>
                <w:sz w:val="20"/>
              </w:rPr>
              <w:t>Mean</w:t>
            </w:r>
          </w:p>
        </w:tc>
        <w:tc>
          <w:tcPr>
            <w:tcW w:w="575" w:type="pct"/>
          </w:tcPr>
          <w:p w14:paraId="356F9D00" w14:textId="77777777" w:rsidR="006D22BE" w:rsidRPr="00FD1968" w:rsidRDefault="006D22BE" w:rsidP="006D22BE">
            <w:pPr>
              <w:pStyle w:val="C-TableText"/>
              <w:rPr>
                <w:sz w:val="20"/>
              </w:rPr>
            </w:pPr>
            <w:r w:rsidRPr="00FD1968">
              <w:rPr>
                <w:sz w:val="20"/>
              </w:rPr>
              <w:t>1410</w:t>
            </w:r>
          </w:p>
        </w:tc>
        <w:tc>
          <w:tcPr>
            <w:tcW w:w="626" w:type="pct"/>
          </w:tcPr>
          <w:p w14:paraId="15E6CFE3" w14:textId="77777777" w:rsidR="006D22BE" w:rsidRPr="00FD1968" w:rsidRDefault="006D22BE" w:rsidP="006D22BE">
            <w:pPr>
              <w:pStyle w:val="C-TableText"/>
              <w:rPr>
                <w:sz w:val="20"/>
              </w:rPr>
            </w:pPr>
            <w:r w:rsidRPr="00FD1968">
              <w:rPr>
                <w:sz w:val="20"/>
              </w:rPr>
              <w:t>2020</w:t>
            </w:r>
          </w:p>
        </w:tc>
        <w:tc>
          <w:tcPr>
            <w:tcW w:w="432" w:type="pct"/>
          </w:tcPr>
          <w:p w14:paraId="52C1E47F" w14:textId="77777777" w:rsidR="006D22BE" w:rsidRPr="00FD1968" w:rsidRDefault="006D22BE" w:rsidP="006D22BE">
            <w:pPr>
              <w:pStyle w:val="C-TableText"/>
              <w:rPr>
                <w:sz w:val="20"/>
              </w:rPr>
            </w:pPr>
            <w:r w:rsidRPr="00FD1968">
              <w:rPr>
                <w:sz w:val="20"/>
              </w:rPr>
              <w:t>1.39</w:t>
            </w:r>
          </w:p>
        </w:tc>
        <w:tc>
          <w:tcPr>
            <w:tcW w:w="626" w:type="pct"/>
          </w:tcPr>
          <w:p w14:paraId="7367BC58" w14:textId="77777777" w:rsidR="006D22BE" w:rsidRPr="00FD1968" w:rsidRDefault="006D22BE" w:rsidP="006D22BE">
            <w:pPr>
              <w:pStyle w:val="C-TableText"/>
              <w:rPr>
                <w:kern w:val="24"/>
                <w:sz w:val="20"/>
              </w:rPr>
            </w:pPr>
            <w:r w:rsidRPr="00FD1968">
              <w:rPr>
                <w:sz w:val="20"/>
              </w:rPr>
              <w:t>34500</w:t>
            </w:r>
          </w:p>
        </w:tc>
        <w:tc>
          <w:tcPr>
            <w:tcW w:w="626" w:type="pct"/>
          </w:tcPr>
          <w:p w14:paraId="6DB15E7F" w14:textId="77777777" w:rsidR="006D22BE" w:rsidRPr="00FD1968" w:rsidRDefault="006D22BE" w:rsidP="006D22BE">
            <w:pPr>
              <w:pStyle w:val="C-TableText"/>
              <w:rPr>
                <w:kern w:val="24"/>
                <w:sz w:val="20"/>
              </w:rPr>
            </w:pPr>
            <w:r w:rsidRPr="00FD1968">
              <w:rPr>
                <w:sz w:val="20"/>
              </w:rPr>
              <w:t>53800</w:t>
            </w:r>
          </w:p>
        </w:tc>
        <w:tc>
          <w:tcPr>
            <w:tcW w:w="427" w:type="pct"/>
          </w:tcPr>
          <w:p w14:paraId="488328F2" w14:textId="77777777" w:rsidR="006D22BE" w:rsidRPr="00FD1968" w:rsidRDefault="006D22BE" w:rsidP="006D22BE">
            <w:pPr>
              <w:pStyle w:val="C-TableText"/>
              <w:rPr>
                <w:kern w:val="24"/>
                <w:sz w:val="20"/>
              </w:rPr>
            </w:pPr>
            <w:r w:rsidRPr="00FD1968">
              <w:rPr>
                <w:sz w:val="20"/>
              </w:rPr>
              <w:t>1.62</w:t>
            </w:r>
          </w:p>
        </w:tc>
      </w:tr>
      <w:tr w:rsidR="006D22BE" w:rsidRPr="00FD1968" w14:paraId="75E6694A" w14:textId="77777777" w:rsidTr="006D22BE">
        <w:trPr>
          <w:cantSplit/>
          <w:jc w:val="center"/>
        </w:trPr>
        <w:tc>
          <w:tcPr>
            <w:tcW w:w="866" w:type="pct"/>
            <w:vMerge/>
          </w:tcPr>
          <w:p w14:paraId="602841EC" w14:textId="77777777" w:rsidR="006D22BE" w:rsidRPr="00FD1968" w:rsidRDefault="006D22BE" w:rsidP="006D22BE">
            <w:pPr>
              <w:pStyle w:val="C-TableText"/>
              <w:rPr>
                <w:kern w:val="24"/>
                <w:sz w:val="20"/>
                <w:highlight w:val="green"/>
              </w:rPr>
            </w:pPr>
          </w:p>
        </w:tc>
        <w:tc>
          <w:tcPr>
            <w:tcW w:w="821" w:type="pct"/>
          </w:tcPr>
          <w:p w14:paraId="0375F6BF" w14:textId="77777777" w:rsidR="006D22BE" w:rsidRPr="00FD1968" w:rsidRDefault="006D22BE" w:rsidP="006D22BE">
            <w:pPr>
              <w:pStyle w:val="C-TableText"/>
              <w:rPr>
                <w:kern w:val="24"/>
                <w:sz w:val="20"/>
              </w:rPr>
            </w:pPr>
            <w:r w:rsidRPr="00FD1968">
              <w:rPr>
                <w:sz w:val="20"/>
              </w:rPr>
              <w:t>SD</w:t>
            </w:r>
          </w:p>
        </w:tc>
        <w:tc>
          <w:tcPr>
            <w:tcW w:w="575" w:type="pct"/>
          </w:tcPr>
          <w:p w14:paraId="5F87A21A" w14:textId="77777777" w:rsidR="006D22BE" w:rsidRPr="00FD1968" w:rsidRDefault="006D22BE" w:rsidP="006D22BE">
            <w:pPr>
              <w:pStyle w:val="C-TableText"/>
              <w:rPr>
                <w:sz w:val="20"/>
              </w:rPr>
            </w:pPr>
            <w:r w:rsidRPr="00FD1968">
              <w:rPr>
                <w:sz w:val="20"/>
              </w:rPr>
              <w:t>770</w:t>
            </w:r>
          </w:p>
        </w:tc>
        <w:tc>
          <w:tcPr>
            <w:tcW w:w="626" w:type="pct"/>
          </w:tcPr>
          <w:p w14:paraId="7162996E" w14:textId="77777777" w:rsidR="006D22BE" w:rsidRPr="00FD1968" w:rsidRDefault="006D22BE" w:rsidP="006D22BE">
            <w:pPr>
              <w:pStyle w:val="C-TableText"/>
              <w:rPr>
                <w:sz w:val="20"/>
              </w:rPr>
            </w:pPr>
            <w:r w:rsidRPr="00FD1968">
              <w:rPr>
                <w:sz w:val="20"/>
              </w:rPr>
              <w:t>1320</w:t>
            </w:r>
          </w:p>
        </w:tc>
        <w:tc>
          <w:tcPr>
            <w:tcW w:w="432" w:type="pct"/>
          </w:tcPr>
          <w:p w14:paraId="6EA516EE" w14:textId="77777777" w:rsidR="006D22BE" w:rsidRPr="00FD1968" w:rsidRDefault="006D22BE" w:rsidP="006D22BE">
            <w:pPr>
              <w:pStyle w:val="C-TableText"/>
              <w:rPr>
                <w:sz w:val="20"/>
              </w:rPr>
            </w:pPr>
            <w:r w:rsidRPr="00FD1968">
              <w:rPr>
                <w:sz w:val="20"/>
              </w:rPr>
              <w:t>0.264</w:t>
            </w:r>
          </w:p>
        </w:tc>
        <w:tc>
          <w:tcPr>
            <w:tcW w:w="626" w:type="pct"/>
          </w:tcPr>
          <w:p w14:paraId="4E6D9FF9" w14:textId="77777777" w:rsidR="006D22BE" w:rsidRPr="00FD1968" w:rsidRDefault="006D22BE" w:rsidP="006D22BE">
            <w:pPr>
              <w:pStyle w:val="C-TableText"/>
              <w:rPr>
                <w:kern w:val="24"/>
                <w:sz w:val="20"/>
              </w:rPr>
            </w:pPr>
            <w:r w:rsidRPr="00FD1968">
              <w:rPr>
                <w:sz w:val="20"/>
              </w:rPr>
              <w:t>20200</w:t>
            </w:r>
          </w:p>
        </w:tc>
        <w:tc>
          <w:tcPr>
            <w:tcW w:w="626" w:type="pct"/>
          </w:tcPr>
          <w:p w14:paraId="5E9EE281" w14:textId="77777777" w:rsidR="006D22BE" w:rsidRPr="00FD1968" w:rsidRDefault="006D22BE" w:rsidP="006D22BE">
            <w:pPr>
              <w:pStyle w:val="C-TableText"/>
              <w:rPr>
                <w:kern w:val="24"/>
                <w:sz w:val="20"/>
              </w:rPr>
            </w:pPr>
            <w:r w:rsidRPr="00FD1968">
              <w:rPr>
                <w:sz w:val="20"/>
              </w:rPr>
              <w:t>29000</w:t>
            </w:r>
          </w:p>
        </w:tc>
        <w:tc>
          <w:tcPr>
            <w:tcW w:w="427" w:type="pct"/>
          </w:tcPr>
          <w:p w14:paraId="106460E8" w14:textId="77777777" w:rsidR="006D22BE" w:rsidRPr="00FD1968" w:rsidRDefault="006D22BE" w:rsidP="006D22BE">
            <w:pPr>
              <w:pStyle w:val="C-TableText"/>
              <w:rPr>
                <w:kern w:val="24"/>
                <w:sz w:val="20"/>
              </w:rPr>
            </w:pPr>
            <w:r w:rsidRPr="00FD1968">
              <w:rPr>
                <w:sz w:val="20"/>
              </w:rPr>
              <w:t>0.324</w:t>
            </w:r>
          </w:p>
        </w:tc>
      </w:tr>
      <w:tr w:rsidR="006D22BE" w:rsidRPr="00FD1968" w14:paraId="137145A7" w14:textId="77777777" w:rsidTr="006D22BE">
        <w:trPr>
          <w:cantSplit/>
          <w:jc w:val="center"/>
        </w:trPr>
        <w:tc>
          <w:tcPr>
            <w:tcW w:w="866" w:type="pct"/>
            <w:vMerge/>
          </w:tcPr>
          <w:p w14:paraId="236220E3" w14:textId="77777777" w:rsidR="006D22BE" w:rsidRPr="00FD1968" w:rsidRDefault="006D22BE" w:rsidP="006D22BE">
            <w:pPr>
              <w:pStyle w:val="C-TableText"/>
              <w:rPr>
                <w:kern w:val="24"/>
                <w:sz w:val="20"/>
                <w:highlight w:val="green"/>
              </w:rPr>
            </w:pPr>
          </w:p>
        </w:tc>
        <w:tc>
          <w:tcPr>
            <w:tcW w:w="821" w:type="pct"/>
          </w:tcPr>
          <w:p w14:paraId="0694789D" w14:textId="77777777" w:rsidR="006D22BE" w:rsidRPr="00FD1968" w:rsidRDefault="006D22BE" w:rsidP="006D22BE">
            <w:pPr>
              <w:pStyle w:val="C-TableText"/>
              <w:rPr>
                <w:kern w:val="24"/>
                <w:sz w:val="20"/>
              </w:rPr>
            </w:pPr>
            <w:proofErr w:type="spellStart"/>
            <w:r w:rsidRPr="00FD1968">
              <w:rPr>
                <w:sz w:val="20"/>
              </w:rPr>
              <w:t>GeoMean</w:t>
            </w:r>
            <w:proofErr w:type="spellEnd"/>
          </w:p>
        </w:tc>
        <w:tc>
          <w:tcPr>
            <w:tcW w:w="575" w:type="pct"/>
          </w:tcPr>
          <w:p w14:paraId="08E3D1D7" w14:textId="77777777" w:rsidR="006D22BE" w:rsidRPr="00FD1968" w:rsidRDefault="006D22BE" w:rsidP="006D22BE">
            <w:pPr>
              <w:pStyle w:val="C-TableText"/>
              <w:rPr>
                <w:sz w:val="20"/>
              </w:rPr>
            </w:pPr>
            <w:r w:rsidRPr="00FD1968">
              <w:rPr>
                <w:sz w:val="20"/>
              </w:rPr>
              <w:t>1220</w:t>
            </w:r>
          </w:p>
        </w:tc>
        <w:tc>
          <w:tcPr>
            <w:tcW w:w="626" w:type="pct"/>
          </w:tcPr>
          <w:p w14:paraId="26F5DE6D" w14:textId="77777777" w:rsidR="006D22BE" w:rsidRPr="00FD1968" w:rsidRDefault="006D22BE" w:rsidP="006D22BE">
            <w:pPr>
              <w:pStyle w:val="C-TableText"/>
              <w:rPr>
                <w:sz w:val="20"/>
              </w:rPr>
            </w:pPr>
            <w:r w:rsidRPr="00FD1968">
              <w:rPr>
                <w:sz w:val="20"/>
              </w:rPr>
              <w:t>1670</w:t>
            </w:r>
          </w:p>
        </w:tc>
        <w:tc>
          <w:tcPr>
            <w:tcW w:w="432" w:type="pct"/>
          </w:tcPr>
          <w:p w14:paraId="4162D3B7" w14:textId="77777777" w:rsidR="006D22BE" w:rsidRPr="00FD1968" w:rsidRDefault="006D22BE" w:rsidP="006D22BE">
            <w:pPr>
              <w:pStyle w:val="C-TableText"/>
              <w:rPr>
                <w:sz w:val="20"/>
              </w:rPr>
            </w:pPr>
            <w:r w:rsidRPr="00FD1968">
              <w:rPr>
                <w:sz w:val="20"/>
              </w:rPr>
              <w:t>1.37</w:t>
            </w:r>
          </w:p>
        </w:tc>
        <w:tc>
          <w:tcPr>
            <w:tcW w:w="626" w:type="pct"/>
          </w:tcPr>
          <w:p w14:paraId="0760DE56" w14:textId="77777777" w:rsidR="006D22BE" w:rsidRPr="00FD1968" w:rsidRDefault="006D22BE" w:rsidP="006D22BE">
            <w:pPr>
              <w:pStyle w:val="C-TableText"/>
              <w:rPr>
                <w:kern w:val="24"/>
                <w:sz w:val="20"/>
              </w:rPr>
            </w:pPr>
            <w:r w:rsidRPr="00FD1968">
              <w:rPr>
                <w:sz w:val="20"/>
              </w:rPr>
              <w:t>29200</w:t>
            </w:r>
          </w:p>
        </w:tc>
        <w:tc>
          <w:tcPr>
            <w:tcW w:w="626" w:type="pct"/>
          </w:tcPr>
          <w:p w14:paraId="2A3E4E54" w14:textId="77777777" w:rsidR="006D22BE" w:rsidRPr="00FD1968" w:rsidRDefault="006D22BE" w:rsidP="006D22BE">
            <w:pPr>
              <w:pStyle w:val="C-TableText"/>
              <w:rPr>
                <w:kern w:val="24"/>
                <w:sz w:val="20"/>
              </w:rPr>
            </w:pPr>
            <w:r w:rsidRPr="00FD1968">
              <w:rPr>
                <w:sz w:val="20"/>
              </w:rPr>
              <w:t>46300</w:t>
            </w:r>
          </w:p>
        </w:tc>
        <w:tc>
          <w:tcPr>
            <w:tcW w:w="427" w:type="pct"/>
          </w:tcPr>
          <w:p w14:paraId="334FB220" w14:textId="77777777" w:rsidR="006D22BE" w:rsidRPr="00FD1968" w:rsidRDefault="006D22BE" w:rsidP="006D22BE">
            <w:pPr>
              <w:pStyle w:val="C-TableText"/>
              <w:rPr>
                <w:kern w:val="24"/>
                <w:sz w:val="20"/>
              </w:rPr>
            </w:pPr>
            <w:r w:rsidRPr="00FD1968">
              <w:rPr>
                <w:sz w:val="20"/>
              </w:rPr>
              <w:t>1.59</w:t>
            </w:r>
          </w:p>
        </w:tc>
      </w:tr>
      <w:tr w:rsidR="006D22BE" w:rsidRPr="00FD1968" w14:paraId="5B13EAB7" w14:textId="77777777" w:rsidTr="006D22BE">
        <w:trPr>
          <w:cantSplit/>
          <w:jc w:val="center"/>
        </w:trPr>
        <w:tc>
          <w:tcPr>
            <w:tcW w:w="866" w:type="pct"/>
            <w:vMerge/>
          </w:tcPr>
          <w:p w14:paraId="7B89CAD7" w14:textId="77777777" w:rsidR="006D22BE" w:rsidRPr="00FD1968" w:rsidRDefault="006D22BE" w:rsidP="006D22BE">
            <w:pPr>
              <w:pStyle w:val="C-TableText"/>
              <w:rPr>
                <w:kern w:val="24"/>
                <w:sz w:val="20"/>
                <w:highlight w:val="green"/>
              </w:rPr>
            </w:pPr>
          </w:p>
        </w:tc>
        <w:tc>
          <w:tcPr>
            <w:tcW w:w="821" w:type="pct"/>
          </w:tcPr>
          <w:p w14:paraId="70379CA1" w14:textId="77777777" w:rsidR="006D22BE" w:rsidRPr="00FD1968" w:rsidRDefault="006D22BE" w:rsidP="006D22BE">
            <w:pPr>
              <w:pStyle w:val="C-TableText"/>
              <w:rPr>
                <w:kern w:val="24"/>
                <w:sz w:val="20"/>
              </w:rPr>
            </w:pPr>
            <w:r w:rsidRPr="00FD1968">
              <w:rPr>
                <w:sz w:val="20"/>
              </w:rPr>
              <w:t>90% CI lower</w:t>
            </w:r>
          </w:p>
        </w:tc>
        <w:tc>
          <w:tcPr>
            <w:tcW w:w="575" w:type="pct"/>
          </w:tcPr>
          <w:p w14:paraId="2080B684" w14:textId="77777777" w:rsidR="006D22BE" w:rsidRPr="00FD1968" w:rsidRDefault="006D22BE" w:rsidP="006D22BE">
            <w:pPr>
              <w:pStyle w:val="C-TableText"/>
              <w:rPr>
                <w:sz w:val="20"/>
              </w:rPr>
            </w:pPr>
            <w:r w:rsidRPr="00FD1968">
              <w:rPr>
                <w:sz w:val="20"/>
              </w:rPr>
              <w:t>1080</w:t>
            </w:r>
          </w:p>
        </w:tc>
        <w:tc>
          <w:tcPr>
            <w:tcW w:w="626" w:type="pct"/>
          </w:tcPr>
          <w:p w14:paraId="04E69A55" w14:textId="77777777" w:rsidR="006D22BE" w:rsidRPr="00FD1968" w:rsidRDefault="006D22BE" w:rsidP="006D22BE">
            <w:pPr>
              <w:pStyle w:val="C-TableText"/>
              <w:rPr>
                <w:sz w:val="20"/>
              </w:rPr>
            </w:pPr>
            <w:r w:rsidRPr="00FD1968">
              <w:rPr>
                <w:sz w:val="20"/>
              </w:rPr>
              <w:t>1450</w:t>
            </w:r>
          </w:p>
        </w:tc>
        <w:tc>
          <w:tcPr>
            <w:tcW w:w="432" w:type="pct"/>
          </w:tcPr>
          <w:p w14:paraId="1DBB6115" w14:textId="77777777" w:rsidR="006D22BE" w:rsidRPr="00FD1968" w:rsidRDefault="006D22BE" w:rsidP="006D22BE">
            <w:pPr>
              <w:pStyle w:val="C-TableText"/>
              <w:rPr>
                <w:sz w:val="20"/>
              </w:rPr>
            </w:pPr>
            <w:r w:rsidRPr="00FD1968">
              <w:rPr>
                <w:sz w:val="20"/>
              </w:rPr>
              <w:t>1.32</w:t>
            </w:r>
          </w:p>
        </w:tc>
        <w:tc>
          <w:tcPr>
            <w:tcW w:w="626" w:type="pct"/>
          </w:tcPr>
          <w:p w14:paraId="388830EE" w14:textId="77777777" w:rsidR="006D22BE" w:rsidRPr="00FD1968" w:rsidRDefault="006D22BE" w:rsidP="006D22BE">
            <w:pPr>
              <w:pStyle w:val="C-TableText"/>
              <w:rPr>
                <w:kern w:val="24"/>
                <w:sz w:val="20"/>
              </w:rPr>
            </w:pPr>
            <w:r w:rsidRPr="00FD1968">
              <w:rPr>
                <w:sz w:val="20"/>
              </w:rPr>
              <w:t>25600</w:t>
            </w:r>
          </w:p>
        </w:tc>
        <w:tc>
          <w:tcPr>
            <w:tcW w:w="626" w:type="pct"/>
          </w:tcPr>
          <w:p w14:paraId="5BC9ED2E" w14:textId="77777777" w:rsidR="006D22BE" w:rsidRPr="00FD1968" w:rsidRDefault="006D22BE" w:rsidP="006D22BE">
            <w:pPr>
              <w:pStyle w:val="C-TableText"/>
              <w:rPr>
                <w:kern w:val="24"/>
                <w:sz w:val="20"/>
              </w:rPr>
            </w:pPr>
            <w:r w:rsidRPr="00FD1968">
              <w:rPr>
                <w:sz w:val="20"/>
              </w:rPr>
              <w:t>40900</w:t>
            </w:r>
          </w:p>
        </w:tc>
        <w:tc>
          <w:tcPr>
            <w:tcW w:w="427" w:type="pct"/>
          </w:tcPr>
          <w:p w14:paraId="6C9CEBEE" w14:textId="77777777" w:rsidR="006D22BE" w:rsidRPr="00FD1968" w:rsidRDefault="006D22BE" w:rsidP="006D22BE">
            <w:pPr>
              <w:pStyle w:val="C-TableText"/>
              <w:rPr>
                <w:kern w:val="24"/>
                <w:sz w:val="20"/>
              </w:rPr>
            </w:pPr>
            <w:r w:rsidRPr="00FD1968">
              <w:rPr>
                <w:sz w:val="20"/>
              </w:rPr>
              <w:t>1.53</w:t>
            </w:r>
          </w:p>
        </w:tc>
      </w:tr>
      <w:tr w:rsidR="006D22BE" w:rsidRPr="00FD1968" w14:paraId="6792E7EF" w14:textId="77777777" w:rsidTr="006D22BE">
        <w:trPr>
          <w:cantSplit/>
          <w:jc w:val="center"/>
        </w:trPr>
        <w:tc>
          <w:tcPr>
            <w:tcW w:w="866" w:type="pct"/>
            <w:vMerge/>
          </w:tcPr>
          <w:p w14:paraId="262065FE" w14:textId="77777777" w:rsidR="006D22BE" w:rsidRPr="00FD1968" w:rsidRDefault="006D22BE" w:rsidP="006D22BE">
            <w:pPr>
              <w:pStyle w:val="C-TableText"/>
              <w:rPr>
                <w:kern w:val="24"/>
                <w:sz w:val="20"/>
                <w:highlight w:val="green"/>
              </w:rPr>
            </w:pPr>
          </w:p>
        </w:tc>
        <w:tc>
          <w:tcPr>
            <w:tcW w:w="821" w:type="pct"/>
          </w:tcPr>
          <w:p w14:paraId="43F5903F" w14:textId="77777777" w:rsidR="006D22BE" w:rsidRPr="00FD1968" w:rsidRDefault="006D22BE" w:rsidP="006D22BE">
            <w:pPr>
              <w:pStyle w:val="C-TableText"/>
              <w:rPr>
                <w:kern w:val="24"/>
                <w:sz w:val="20"/>
              </w:rPr>
            </w:pPr>
            <w:r w:rsidRPr="00FD1968">
              <w:rPr>
                <w:sz w:val="20"/>
              </w:rPr>
              <w:t>90% CI upper</w:t>
            </w:r>
          </w:p>
        </w:tc>
        <w:tc>
          <w:tcPr>
            <w:tcW w:w="575" w:type="pct"/>
          </w:tcPr>
          <w:p w14:paraId="3EABABF6" w14:textId="77777777" w:rsidR="006D22BE" w:rsidRPr="00FD1968" w:rsidRDefault="006D22BE" w:rsidP="006D22BE">
            <w:pPr>
              <w:pStyle w:val="C-TableText"/>
              <w:rPr>
                <w:sz w:val="20"/>
              </w:rPr>
            </w:pPr>
            <w:r w:rsidRPr="00FD1968">
              <w:rPr>
                <w:sz w:val="20"/>
              </w:rPr>
              <w:t>1370</w:t>
            </w:r>
          </w:p>
        </w:tc>
        <w:tc>
          <w:tcPr>
            <w:tcW w:w="626" w:type="pct"/>
          </w:tcPr>
          <w:p w14:paraId="5AF0C57F" w14:textId="77777777" w:rsidR="006D22BE" w:rsidRPr="00FD1968" w:rsidRDefault="006D22BE" w:rsidP="006D22BE">
            <w:pPr>
              <w:pStyle w:val="C-TableText"/>
              <w:rPr>
                <w:sz w:val="20"/>
              </w:rPr>
            </w:pPr>
            <w:r w:rsidRPr="00FD1968">
              <w:rPr>
                <w:sz w:val="20"/>
              </w:rPr>
              <w:t>1910</w:t>
            </w:r>
          </w:p>
        </w:tc>
        <w:tc>
          <w:tcPr>
            <w:tcW w:w="432" w:type="pct"/>
          </w:tcPr>
          <w:p w14:paraId="61D57DC4" w14:textId="77777777" w:rsidR="006D22BE" w:rsidRPr="00FD1968" w:rsidRDefault="006D22BE" w:rsidP="006D22BE">
            <w:pPr>
              <w:pStyle w:val="C-TableText"/>
              <w:rPr>
                <w:sz w:val="20"/>
              </w:rPr>
            </w:pPr>
            <w:r w:rsidRPr="00FD1968">
              <w:rPr>
                <w:sz w:val="20"/>
              </w:rPr>
              <w:t>1.42</w:t>
            </w:r>
          </w:p>
        </w:tc>
        <w:tc>
          <w:tcPr>
            <w:tcW w:w="626" w:type="pct"/>
          </w:tcPr>
          <w:p w14:paraId="56469FDE" w14:textId="77777777" w:rsidR="006D22BE" w:rsidRPr="00FD1968" w:rsidRDefault="006D22BE" w:rsidP="006D22BE">
            <w:pPr>
              <w:pStyle w:val="C-TableText"/>
              <w:rPr>
                <w:kern w:val="24"/>
                <w:sz w:val="20"/>
              </w:rPr>
            </w:pPr>
            <w:r w:rsidRPr="00FD1968">
              <w:rPr>
                <w:sz w:val="20"/>
              </w:rPr>
              <w:t>33200</w:t>
            </w:r>
          </w:p>
        </w:tc>
        <w:tc>
          <w:tcPr>
            <w:tcW w:w="626" w:type="pct"/>
          </w:tcPr>
          <w:p w14:paraId="6E6FF56A" w14:textId="77777777" w:rsidR="006D22BE" w:rsidRPr="00FD1968" w:rsidRDefault="006D22BE" w:rsidP="006D22BE">
            <w:pPr>
              <w:pStyle w:val="C-TableText"/>
              <w:rPr>
                <w:kern w:val="24"/>
                <w:sz w:val="20"/>
              </w:rPr>
            </w:pPr>
            <w:r w:rsidRPr="00FD1968">
              <w:rPr>
                <w:sz w:val="20"/>
              </w:rPr>
              <w:t>52400</w:t>
            </w:r>
          </w:p>
        </w:tc>
        <w:tc>
          <w:tcPr>
            <w:tcW w:w="427" w:type="pct"/>
          </w:tcPr>
          <w:p w14:paraId="5826E7AE" w14:textId="77777777" w:rsidR="006D22BE" w:rsidRPr="00FD1968" w:rsidRDefault="006D22BE" w:rsidP="006D22BE">
            <w:pPr>
              <w:pStyle w:val="C-TableText"/>
              <w:rPr>
                <w:kern w:val="24"/>
                <w:sz w:val="20"/>
              </w:rPr>
            </w:pPr>
            <w:r w:rsidRPr="00FD1968">
              <w:rPr>
                <w:sz w:val="20"/>
              </w:rPr>
              <w:t>1.65</w:t>
            </w:r>
          </w:p>
        </w:tc>
      </w:tr>
      <w:tr w:rsidR="006D22BE" w:rsidRPr="00FD1968" w14:paraId="0047355D" w14:textId="77777777" w:rsidTr="006D22BE">
        <w:trPr>
          <w:cantSplit/>
          <w:jc w:val="center"/>
        </w:trPr>
        <w:tc>
          <w:tcPr>
            <w:tcW w:w="866" w:type="pct"/>
            <w:vMerge w:val="restart"/>
          </w:tcPr>
          <w:p w14:paraId="09D8A0FB" w14:textId="77777777" w:rsidR="006D22BE" w:rsidRPr="00FD1968" w:rsidRDefault="006D22BE" w:rsidP="006D22BE">
            <w:pPr>
              <w:pStyle w:val="C-TableText"/>
              <w:rPr>
                <w:kern w:val="24"/>
                <w:sz w:val="20"/>
                <w:highlight w:val="green"/>
              </w:rPr>
            </w:pPr>
            <w:r w:rsidRPr="00FD1968">
              <w:rPr>
                <w:sz w:val="20"/>
              </w:rPr>
              <w:t>Fluvoxamine (100 mg BID)</w:t>
            </w:r>
          </w:p>
        </w:tc>
        <w:tc>
          <w:tcPr>
            <w:tcW w:w="821" w:type="pct"/>
          </w:tcPr>
          <w:p w14:paraId="56A478E6" w14:textId="77777777" w:rsidR="006D22BE" w:rsidRPr="00FD1968" w:rsidRDefault="006D22BE" w:rsidP="006D22BE">
            <w:pPr>
              <w:pStyle w:val="C-TableText"/>
              <w:rPr>
                <w:kern w:val="24"/>
                <w:sz w:val="20"/>
              </w:rPr>
            </w:pPr>
            <w:r w:rsidRPr="00FD1968">
              <w:rPr>
                <w:sz w:val="20"/>
              </w:rPr>
              <w:t>Mean</w:t>
            </w:r>
          </w:p>
        </w:tc>
        <w:tc>
          <w:tcPr>
            <w:tcW w:w="575" w:type="pct"/>
          </w:tcPr>
          <w:p w14:paraId="7EBF06D6" w14:textId="77777777" w:rsidR="006D22BE" w:rsidRPr="00FD1968" w:rsidRDefault="006D22BE" w:rsidP="006D22BE">
            <w:pPr>
              <w:pStyle w:val="C-TableText"/>
              <w:rPr>
                <w:sz w:val="20"/>
              </w:rPr>
            </w:pPr>
            <w:r w:rsidRPr="00FD1968">
              <w:rPr>
                <w:sz w:val="20"/>
              </w:rPr>
              <w:t>1370</w:t>
            </w:r>
          </w:p>
        </w:tc>
        <w:tc>
          <w:tcPr>
            <w:tcW w:w="626" w:type="pct"/>
          </w:tcPr>
          <w:p w14:paraId="0176468B" w14:textId="77777777" w:rsidR="006D22BE" w:rsidRPr="00FD1968" w:rsidRDefault="006D22BE" w:rsidP="006D22BE">
            <w:pPr>
              <w:pStyle w:val="C-TableText"/>
              <w:rPr>
                <w:sz w:val="20"/>
              </w:rPr>
            </w:pPr>
            <w:r w:rsidRPr="00FD1968">
              <w:rPr>
                <w:sz w:val="20"/>
              </w:rPr>
              <w:t>1710</w:t>
            </w:r>
          </w:p>
        </w:tc>
        <w:tc>
          <w:tcPr>
            <w:tcW w:w="432" w:type="pct"/>
          </w:tcPr>
          <w:p w14:paraId="317CED48" w14:textId="77777777" w:rsidR="006D22BE" w:rsidRPr="00FD1968" w:rsidRDefault="006D22BE" w:rsidP="006D22BE">
            <w:pPr>
              <w:pStyle w:val="C-TableText"/>
              <w:rPr>
                <w:sz w:val="20"/>
              </w:rPr>
            </w:pPr>
            <w:r w:rsidRPr="00FD1968">
              <w:rPr>
                <w:sz w:val="20"/>
              </w:rPr>
              <w:t>1.24</w:t>
            </w:r>
          </w:p>
        </w:tc>
        <w:tc>
          <w:tcPr>
            <w:tcW w:w="626" w:type="pct"/>
          </w:tcPr>
          <w:p w14:paraId="20A7B222" w14:textId="77777777" w:rsidR="006D22BE" w:rsidRPr="00FD1968" w:rsidRDefault="006D22BE" w:rsidP="006D22BE">
            <w:pPr>
              <w:pStyle w:val="C-TableText"/>
              <w:rPr>
                <w:kern w:val="24"/>
                <w:sz w:val="20"/>
              </w:rPr>
            </w:pPr>
            <w:r w:rsidRPr="00FD1968">
              <w:rPr>
                <w:sz w:val="20"/>
              </w:rPr>
              <w:t>35200</w:t>
            </w:r>
          </w:p>
        </w:tc>
        <w:tc>
          <w:tcPr>
            <w:tcW w:w="626" w:type="pct"/>
          </w:tcPr>
          <w:p w14:paraId="5C699290" w14:textId="77777777" w:rsidR="006D22BE" w:rsidRPr="00FD1968" w:rsidRDefault="006D22BE" w:rsidP="006D22BE">
            <w:pPr>
              <w:pStyle w:val="C-TableText"/>
              <w:rPr>
                <w:kern w:val="24"/>
                <w:sz w:val="20"/>
              </w:rPr>
            </w:pPr>
            <w:r w:rsidRPr="00FD1968">
              <w:rPr>
                <w:sz w:val="20"/>
              </w:rPr>
              <w:t>53400</w:t>
            </w:r>
          </w:p>
        </w:tc>
        <w:tc>
          <w:tcPr>
            <w:tcW w:w="427" w:type="pct"/>
          </w:tcPr>
          <w:p w14:paraId="59287617" w14:textId="77777777" w:rsidR="006D22BE" w:rsidRPr="00FD1968" w:rsidRDefault="006D22BE" w:rsidP="006D22BE">
            <w:pPr>
              <w:pStyle w:val="C-TableText"/>
              <w:rPr>
                <w:kern w:val="24"/>
                <w:sz w:val="20"/>
              </w:rPr>
            </w:pPr>
            <w:r w:rsidRPr="00FD1968">
              <w:rPr>
                <w:sz w:val="20"/>
              </w:rPr>
              <w:t>1.57</w:t>
            </w:r>
          </w:p>
        </w:tc>
      </w:tr>
      <w:tr w:rsidR="006D22BE" w:rsidRPr="00FD1968" w14:paraId="580FBF95" w14:textId="77777777" w:rsidTr="006D22BE">
        <w:trPr>
          <w:cantSplit/>
          <w:jc w:val="center"/>
        </w:trPr>
        <w:tc>
          <w:tcPr>
            <w:tcW w:w="866" w:type="pct"/>
            <w:vMerge/>
          </w:tcPr>
          <w:p w14:paraId="46D6DE91" w14:textId="77777777" w:rsidR="006D22BE" w:rsidRPr="00FD1968" w:rsidRDefault="006D22BE" w:rsidP="006D22BE">
            <w:pPr>
              <w:pStyle w:val="C-TableText"/>
              <w:rPr>
                <w:kern w:val="24"/>
                <w:sz w:val="20"/>
                <w:highlight w:val="green"/>
              </w:rPr>
            </w:pPr>
          </w:p>
        </w:tc>
        <w:tc>
          <w:tcPr>
            <w:tcW w:w="821" w:type="pct"/>
          </w:tcPr>
          <w:p w14:paraId="3C2539D8" w14:textId="77777777" w:rsidR="006D22BE" w:rsidRPr="00FD1968" w:rsidRDefault="006D22BE" w:rsidP="006D22BE">
            <w:pPr>
              <w:pStyle w:val="C-TableText"/>
              <w:rPr>
                <w:kern w:val="24"/>
                <w:sz w:val="20"/>
              </w:rPr>
            </w:pPr>
            <w:r w:rsidRPr="00FD1968">
              <w:rPr>
                <w:sz w:val="20"/>
              </w:rPr>
              <w:t>SD</w:t>
            </w:r>
          </w:p>
        </w:tc>
        <w:tc>
          <w:tcPr>
            <w:tcW w:w="575" w:type="pct"/>
          </w:tcPr>
          <w:p w14:paraId="7B28DB2C" w14:textId="77777777" w:rsidR="006D22BE" w:rsidRPr="00FD1968" w:rsidRDefault="006D22BE" w:rsidP="006D22BE">
            <w:pPr>
              <w:pStyle w:val="C-TableText"/>
              <w:rPr>
                <w:sz w:val="20"/>
              </w:rPr>
            </w:pPr>
            <w:r w:rsidRPr="00FD1968">
              <w:rPr>
                <w:sz w:val="20"/>
              </w:rPr>
              <w:t>916</w:t>
            </w:r>
          </w:p>
        </w:tc>
        <w:tc>
          <w:tcPr>
            <w:tcW w:w="626" w:type="pct"/>
          </w:tcPr>
          <w:p w14:paraId="696D20AA" w14:textId="77777777" w:rsidR="006D22BE" w:rsidRPr="00FD1968" w:rsidRDefault="006D22BE" w:rsidP="006D22BE">
            <w:pPr>
              <w:pStyle w:val="C-TableText"/>
              <w:rPr>
                <w:sz w:val="20"/>
              </w:rPr>
            </w:pPr>
            <w:r w:rsidRPr="00FD1968">
              <w:rPr>
                <w:sz w:val="20"/>
              </w:rPr>
              <w:t>1150</w:t>
            </w:r>
          </w:p>
        </w:tc>
        <w:tc>
          <w:tcPr>
            <w:tcW w:w="432" w:type="pct"/>
          </w:tcPr>
          <w:p w14:paraId="1A8B195D" w14:textId="77777777" w:rsidR="006D22BE" w:rsidRPr="00FD1968" w:rsidRDefault="006D22BE" w:rsidP="006D22BE">
            <w:pPr>
              <w:pStyle w:val="C-TableText"/>
              <w:rPr>
                <w:sz w:val="20"/>
              </w:rPr>
            </w:pPr>
            <w:r w:rsidRPr="00FD1968">
              <w:rPr>
                <w:sz w:val="20"/>
              </w:rPr>
              <w:t>0.137</w:t>
            </w:r>
          </w:p>
        </w:tc>
        <w:tc>
          <w:tcPr>
            <w:tcW w:w="626" w:type="pct"/>
          </w:tcPr>
          <w:p w14:paraId="6558C512" w14:textId="77777777" w:rsidR="006D22BE" w:rsidRPr="00FD1968" w:rsidRDefault="006D22BE" w:rsidP="006D22BE">
            <w:pPr>
              <w:pStyle w:val="C-TableText"/>
              <w:rPr>
                <w:kern w:val="24"/>
                <w:sz w:val="20"/>
              </w:rPr>
            </w:pPr>
            <w:r w:rsidRPr="00FD1968">
              <w:rPr>
                <w:sz w:val="20"/>
              </w:rPr>
              <w:t>21400</w:t>
            </w:r>
          </w:p>
        </w:tc>
        <w:tc>
          <w:tcPr>
            <w:tcW w:w="626" w:type="pct"/>
          </w:tcPr>
          <w:p w14:paraId="198D3DE6" w14:textId="77777777" w:rsidR="006D22BE" w:rsidRPr="00FD1968" w:rsidRDefault="006D22BE" w:rsidP="006D22BE">
            <w:pPr>
              <w:pStyle w:val="C-TableText"/>
              <w:rPr>
                <w:kern w:val="24"/>
                <w:sz w:val="20"/>
              </w:rPr>
            </w:pPr>
            <w:r w:rsidRPr="00FD1968">
              <w:rPr>
                <w:sz w:val="20"/>
              </w:rPr>
              <w:t>30100</w:t>
            </w:r>
          </w:p>
        </w:tc>
        <w:tc>
          <w:tcPr>
            <w:tcW w:w="427" w:type="pct"/>
          </w:tcPr>
          <w:p w14:paraId="5A8C6BC8" w14:textId="77777777" w:rsidR="006D22BE" w:rsidRPr="00FD1968" w:rsidRDefault="006D22BE" w:rsidP="006D22BE">
            <w:pPr>
              <w:pStyle w:val="C-TableText"/>
              <w:rPr>
                <w:kern w:val="24"/>
                <w:sz w:val="20"/>
              </w:rPr>
            </w:pPr>
            <w:r w:rsidRPr="00FD1968">
              <w:rPr>
                <w:sz w:val="20"/>
              </w:rPr>
              <w:t>0.304</w:t>
            </w:r>
          </w:p>
        </w:tc>
      </w:tr>
      <w:tr w:rsidR="006D22BE" w:rsidRPr="00FD1968" w14:paraId="25666B7F" w14:textId="77777777" w:rsidTr="006D22BE">
        <w:trPr>
          <w:cantSplit/>
          <w:jc w:val="center"/>
        </w:trPr>
        <w:tc>
          <w:tcPr>
            <w:tcW w:w="866" w:type="pct"/>
            <w:vMerge/>
          </w:tcPr>
          <w:p w14:paraId="6F358E7E" w14:textId="77777777" w:rsidR="006D22BE" w:rsidRPr="00FD1968" w:rsidRDefault="006D22BE" w:rsidP="006D22BE">
            <w:pPr>
              <w:pStyle w:val="C-TableText"/>
              <w:rPr>
                <w:kern w:val="24"/>
                <w:sz w:val="20"/>
                <w:highlight w:val="green"/>
              </w:rPr>
            </w:pPr>
          </w:p>
        </w:tc>
        <w:tc>
          <w:tcPr>
            <w:tcW w:w="821" w:type="pct"/>
          </w:tcPr>
          <w:p w14:paraId="74A87008" w14:textId="77777777" w:rsidR="006D22BE" w:rsidRPr="00FD1968" w:rsidRDefault="006D22BE" w:rsidP="006D22BE">
            <w:pPr>
              <w:pStyle w:val="C-TableText"/>
              <w:rPr>
                <w:kern w:val="24"/>
                <w:sz w:val="20"/>
              </w:rPr>
            </w:pPr>
            <w:proofErr w:type="spellStart"/>
            <w:r w:rsidRPr="00FD1968">
              <w:rPr>
                <w:sz w:val="20"/>
              </w:rPr>
              <w:t>GeoMean</w:t>
            </w:r>
            <w:proofErr w:type="spellEnd"/>
          </w:p>
        </w:tc>
        <w:tc>
          <w:tcPr>
            <w:tcW w:w="575" w:type="pct"/>
          </w:tcPr>
          <w:p w14:paraId="7CDED146" w14:textId="77777777" w:rsidR="006D22BE" w:rsidRPr="00FD1968" w:rsidRDefault="006D22BE" w:rsidP="006D22BE">
            <w:pPr>
              <w:pStyle w:val="C-TableText"/>
              <w:rPr>
                <w:sz w:val="20"/>
              </w:rPr>
            </w:pPr>
            <w:r w:rsidRPr="00FD1968">
              <w:rPr>
                <w:sz w:val="20"/>
              </w:rPr>
              <w:t>1140</w:t>
            </w:r>
          </w:p>
        </w:tc>
        <w:tc>
          <w:tcPr>
            <w:tcW w:w="626" w:type="pct"/>
          </w:tcPr>
          <w:p w14:paraId="0B0F59B4" w14:textId="77777777" w:rsidR="006D22BE" w:rsidRPr="00FD1968" w:rsidRDefault="006D22BE" w:rsidP="006D22BE">
            <w:pPr>
              <w:pStyle w:val="C-TableText"/>
              <w:rPr>
                <w:sz w:val="20"/>
              </w:rPr>
            </w:pPr>
            <w:r w:rsidRPr="00FD1968">
              <w:rPr>
                <w:sz w:val="20"/>
              </w:rPr>
              <w:t>1410</w:t>
            </w:r>
          </w:p>
        </w:tc>
        <w:tc>
          <w:tcPr>
            <w:tcW w:w="432" w:type="pct"/>
          </w:tcPr>
          <w:p w14:paraId="66F0F7D3" w14:textId="77777777" w:rsidR="006D22BE" w:rsidRPr="00FD1968" w:rsidRDefault="006D22BE" w:rsidP="006D22BE">
            <w:pPr>
              <w:pStyle w:val="C-TableText"/>
              <w:rPr>
                <w:sz w:val="20"/>
              </w:rPr>
            </w:pPr>
            <w:r w:rsidRPr="00FD1968">
              <w:rPr>
                <w:sz w:val="20"/>
              </w:rPr>
              <w:t>1.24</w:t>
            </w:r>
          </w:p>
        </w:tc>
        <w:tc>
          <w:tcPr>
            <w:tcW w:w="626" w:type="pct"/>
          </w:tcPr>
          <w:p w14:paraId="456044A6" w14:textId="77777777" w:rsidR="006D22BE" w:rsidRPr="00FD1968" w:rsidRDefault="006D22BE" w:rsidP="006D22BE">
            <w:pPr>
              <w:pStyle w:val="C-TableText"/>
              <w:rPr>
                <w:kern w:val="24"/>
                <w:sz w:val="20"/>
              </w:rPr>
            </w:pPr>
            <w:r w:rsidRPr="00FD1968">
              <w:rPr>
                <w:sz w:val="20"/>
              </w:rPr>
              <w:t>29600</w:t>
            </w:r>
          </w:p>
        </w:tc>
        <w:tc>
          <w:tcPr>
            <w:tcW w:w="626" w:type="pct"/>
          </w:tcPr>
          <w:p w14:paraId="19367CD5" w14:textId="77777777" w:rsidR="006D22BE" w:rsidRPr="00FD1968" w:rsidRDefault="006D22BE" w:rsidP="006D22BE">
            <w:pPr>
              <w:pStyle w:val="C-TableText"/>
              <w:rPr>
                <w:kern w:val="24"/>
                <w:sz w:val="20"/>
              </w:rPr>
            </w:pPr>
            <w:r w:rsidRPr="00FD1968">
              <w:rPr>
                <w:sz w:val="20"/>
              </w:rPr>
              <w:t>45800</w:t>
            </w:r>
          </w:p>
        </w:tc>
        <w:tc>
          <w:tcPr>
            <w:tcW w:w="427" w:type="pct"/>
          </w:tcPr>
          <w:p w14:paraId="5A5FB9C4" w14:textId="77777777" w:rsidR="006D22BE" w:rsidRPr="00FD1968" w:rsidRDefault="006D22BE" w:rsidP="006D22BE">
            <w:pPr>
              <w:pStyle w:val="C-TableText"/>
              <w:rPr>
                <w:kern w:val="24"/>
                <w:sz w:val="20"/>
              </w:rPr>
            </w:pPr>
            <w:r w:rsidRPr="00FD1968">
              <w:rPr>
                <w:sz w:val="20"/>
              </w:rPr>
              <w:t>1.55</w:t>
            </w:r>
          </w:p>
        </w:tc>
      </w:tr>
      <w:tr w:rsidR="006D22BE" w:rsidRPr="00FD1968" w14:paraId="45CCF5B2" w14:textId="77777777" w:rsidTr="006D22BE">
        <w:trPr>
          <w:cantSplit/>
          <w:jc w:val="center"/>
        </w:trPr>
        <w:tc>
          <w:tcPr>
            <w:tcW w:w="866" w:type="pct"/>
            <w:vMerge/>
          </w:tcPr>
          <w:p w14:paraId="6536B210" w14:textId="77777777" w:rsidR="006D22BE" w:rsidRPr="00FD1968" w:rsidRDefault="006D22BE" w:rsidP="006D22BE">
            <w:pPr>
              <w:pStyle w:val="C-TableText"/>
              <w:rPr>
                <w:kern w:val="24"/>
                <w:sz w:val="20"/>
                <w:highlight w:val="green"/>
              </w:rPr>
            </w:pPr>
          </w:p>
        </w:tc>
        <w:tc>
          <w:tcPr>
            <w:tcW w:w="821" w:type="pct"/>
          </w:tcPr>
          <w:p w14:paraId="7E5A0239" w14:textId="77777777" w:rsidR="006D22BE" w:rsidRPr="00FD1968" w:rsidRDefault="006D22BE" w:rsidP="006D22BE">
            <w:pPr>
              <w:pStyle w:val="C-TableText"/>
              <w:rPr>
                <w:kern w:val="24"/>
                <w:sz w:val="20"/>
              </w:rPr>
            </w:pPr>
            <w:r w:rsidRPr="00FD1968">
              <w:rPr>
                <w:sz w:val="20"/>
              </w:rPr>
              <w:t>90% CI lower</w:t>
            </w:r>
          </w:p>
        </w:tc>
        <w:tc>
          <w:tcPr>
            <w:tcW w:w="575" w:type="pct"/>
          </w:tcPr>
          <w:p w14:paraId="5E1452EB" w14:textId="77777777" w:rsidR="006D22BE" w:rsidRPr="00FD1968" w:rsidRDefault="006D22BE" w:rsidP="006D22BE">
            <w:pPr>
              <w:pStyle w:val="C-TableText"/>
              <w:rPr>
                <w:sz w:val="20"/>
              </w:rPr>
            </w:pPr>
            <w:r w:rsidRPr="00FD1968">
              <w:rPr>
                <w:sz w:val="20"/>
              </w:rPr>
              <w:t>1000</w:t>
            </w:r>
          </w:p>
        </w:tc>
        <w:tc>
          <w:tcPr>
            <w:tcW w:w="626" w:type="pct"/>
          </w:tcPr>
          <w:p w14:paraId="4CBDF848" w14:textId="77777777" w:rsidR="006D22BE" w:rsidRPr="00FD1968" w:rsidRDefault="006D22BE" w:rsidP="006D22BE">
            <w:pPr>
              <w:pStyle w:val="C-TableText"/>
              <w:rPr>
                <w:sz w:val="20"/>
              </w:rPr>
            </w:pPr>
            <w:r w:rsidRPr="00FD1968">
              <w:rPr>
                <w:sz w:val="20"/>
              </w:rPr>
              <w:t>1240</w:t>
            </w:r>
          </w:p>
        </w:tc>
        <w:tc>
          <w:tcPr>
            <w:tcW w:w="432" w:type="pct"/>
          </w:tcPr>
          <w:p w14:paraId="2EEAC61D" w14:textId="77777777" w:rsidR="006D22BE" w:rsidRPr="00FD1968" w:rsidRDefault="006D22BE" w:rsidP="006D22BE">
            <w:pPr>
              <w:pStyle w:val="C-TableText"/>
              <w:rPr>
                <w:sz w:val="20"/>
              </w:rPr>
            </w:pPr>
            <w:r w:rsidRPr="00FD1968">
              <w:rPr>
                <w:sz w:val="20"/>
              </w:rPr>
              <w:t>1.21</w:t>
            </w:r>
          </w:p>
        </w:tc>
        <w:tc>
          <w:tcPr>
            <w:tcW w:w="626" w:type="pct"/>
          </w:tcPr>
          <w:p w14:paraId="7FBF05D9" w14:textId="77777777" w:rsidR="006D22BE" w:rsidRPr="00FD1968" w:rsidRDefault="006D22BE" w:rsidP="006D22BE">
            <w:pPr>
              <w:pStyle w:val="C-TableText"/>
              <w:rPr>
                <w:kern w:val="24"/>
                <w:sz w:val="20"/>
              </w:rPr>
            </w:pPr>
            <w:r w:rsidRPr="00FD1968">
              <w:rPr>
                <w:sz w:val="20"/>
              </w:rPr>
              <w:t>26000</w:t>
            </w:r>
          </w:p>
        </w:tc>
        <w:tc>
          <w:tcPr>
            <w:tcW w:w="626" w:type="pct"/>
          </w:tcPr>
          <w:p w14:paraId="5E504254" w14:textId="77777777" w:rsidR="006D22BE" w:rsidRPr="00FD1968" w:rsidRDefault="006D22BE" w:rsidP="006D22BE">
            <w:pPr>
              <w:pStyle w:val="C-TableText"/>
              <w:rPr>
                <w:kern w:val="24"/>
                <w:sz w:val="20"/>
              </w:rPr>
            </w:pPr>
            <w:r w:rsidRPr="00FD1968">
              <w:rPr>
                <w:sz w:val="20"/>
              </w:rPr>
              <w:t>40600</w:t>
            </w:r>
          </w:p>
        </w:tc>
        <w:tc>
          <w:tcPr>
            <w:tcW w:w="427" w:type="pct"/>
          </w:tcPr>
          <w:p w14:paraId="480D6AF4" w14:textId="77777777" w:rsidR="006D22BE" w:rsidRPr="00FD1968" w:rsidRDefault="006D22BE" w:rsidP="006D22BE">
            <w:pPr>
              <w:pStyle w:val="C-TableText"/>
              <w:rPr>
                <w:kern w:val="24"/>
                <w:sz w:val="20"/>
              </w:rPr>
            </w:pPr>
            <w:r w:rsidRPr="00FD1968">
              <w:rPr>
                <w:sz w:val="20"/>
              </w:rPr>
              <w:t>1.49</w:t>
            </w:r>
          </w:p>
        </w:tc>
      </w:tr>
      <w:tr w:rsidR="006D22BE" w:rsidRPr="00FD1968" w14:paraId="12BDF315" w14:textId="77777777" w:rsidTr="006D22BE">
        <w:trPr>
          <w:cantSplit/>
          <w:jc w:val="center"/>
        </w:trPr>
        <w:tc>
          <w:tcPr>
            <w:tcW w:w="866" w:type="pct"/>
            <w:vMerge/>
          </w:tcPr>
          <w:p w14:paraId="62FA8C72" w14:textId="77777777" w:rsidR="006D22BE" w:rsidRPr="00FD1968" w:rsidRDefault="006D22BE" w:rsidP="006D22BE">
            <w:pPr>
              <w:pStyle w:val="C-TableText"/>
              <w:rPr>
                <w:kern w:val="24"/>
                <w:sz w:val="20"/>
                <w:highlight w:val="green"/>
              </w:rPr>
            </w:pPr>
          </w:p>
        </w:tc>
        <w:tc>
          <w:tcPr>
            <w:tcW w:w="821" w:type="pct"/>
          </w:tcPr>
          <w:p w14:paraId="40EAE900" w14:textId="77777777" w:rsidR="006D22BE" w:rsidRPr="00FD1968" w:rsidRDefault="006D22BE" w:rsidP="006D22BE">
            <w:pPr>
              <w:pStyle w:val="C-TableText"/>
              <w:rPr>
                <w:kern w:val="24"/>
                <w:sz w:val="20"/>
              </w:rPr>
            </w:pPr>
            <w:r w:rsidRPr="00FD1968">
              <w:rPr>
                <w:sz w:val="20"/>
              </w:rPr>
              <w:t>90% CI upper</w:t>
            </w:r>
          </w:p>
        </w:tc>
        <w:tc>
          <w:tcPr>
            <w:tcW w:w="575" w:type="pct"/>
          </w:tcPr>
          <w:p w14:paraId="0EF97AF2" w14:textId="77777777" w:rsidR="006D22BE" w:rsidRPr="00FD1968" w:rsidRDefault="006D22BE" w:rsidP="006D22BE">
            <w:pPr>
              <w:pStyle w:val="C-TableText"/>
              <w:rPr>
                <w:sz w:val="20"/>
              </w:rPr>
            </w:pPr>
            <w:r w:rsidRPr="00FD1968">
              <w:rPr>
                <w:sz w:val="20"/>
              </w:rPr>
              <w:t>1300</w:t>
            </w:r>
          </w:p>
        </w:tc>
        <w:tc>
          <w:tcPr>
            <w:tcW w:w="626" w:type="pct"/>
          </w:tcPr>
          <w:p w14:paraId="13EE5681" w14:textId="77777777" w:rsidR="006D22BE" w:rsidRPr="00FD1968" w:rsidRDefault="006D22BE" w:rsidP="006D22BE">
            <w:pPr>
              <w:pStyle w:val="C-TableText"/>
              <w:rPr>
                <w:sz w:val="20"/>
              </w:rPr>
            </w:pPr>
            <w:r w:rsidRPr="00FD1968">
              <w:rPr>
                <w:sz w:val="20"/>
              </w:rPr>
              <w:t>1610</w:t>
            </w:r>
          </w:p>
        </w:tc>
        <w:tc>
          <w:tcPr>
            <w:tcW w:w="432" w:type="pct"/>
          </w:tcPr>
          <w:p w14:paraId="39795C5E" w14:textId="77777777" w:rsidR="006D22BE" w:rsidRPr="00FD1968" w:rsidRDefault="006D22BE" w:rsidP="006D22BE">
            <w:pPr>
              <w:pStyle w:val="C-TableText"/>
              <w:rPr>
                <w:sz w:val="20"/>
              </w:rPr>
            </w:pPr>
            <w:r w:rsidRPr="00FD1968">
              <w:rPr>
                <w:sz w:val="20"/>
              </w:rPr>
              <w:t>1.27</w:t>
            </w:r>
          </w:p>
        </w:tc>
        <w:tc>
          <w:tcPr>
            <w:tcW w:w="626" w:type="pct"/>
          </w:tcPr>
          <w:p w14:paraId="7FD96340" w14:textId="77777777" w:rsidR="006D22BE" w:rsidRPr="00FD1968" w:rsidRDefault="006D22BE" w:rsidP="006D22BE">
            <w:pPr>
              <w:pStyle w:val="C-TableText"/>
              <w:rPr>
                <w:kern w:val="24"/>
                <w:sz w:val="20"/>
              </w:rPr>
            </w:pPr>
            <w:r w:rsidRPr="00FD1968">
              <w:rPr>
                <w:sz w:val="20"/>
              </w:rPr>
              <w:t>33800</w:t>
            </w:r>
          </w:p>
        </w:tc>
        <w:tc>
          <w:tcPr>
            <w:tcW w:w="626" w:type="pct"/>
          </w:tcPr>
          <w:p w14:paraId="51C19E09" w14:textId="77777777" w:rsidR="006D22BE" w:rsidRPr="00FD1968" w:rsidRDefault="006D22BE" w:rsidP="006D22BE">
            <w:pPr>
              <w:pStyle w:val="C-TableText"/>
              <w:rPr>
                <w:kern w:val="24"/>
                <w:sz w:val="20"/>
              </w:rPr>
            </w:pPr>
            <w:r w:rsidRPr="00FD1968">
              <w:rPr>
                <w:sz w:val="20"/>
              </w:rPr>
              <w:t>51800</w:t>
            </w:r>
          </w:p>
        </w:tc>
        <w:tc>
          <w:tcPr>
            <w:tcW w:w="427" w:type="pct"/>
          </w:tcPr>
          <w:p w14:paraId="0BD8AEFE" w14:textId="77777777" w:rsidR="006D22BE" w:rsidRPr="00FD1968" w:rsidRDefault="006D22BE" w:rsidP="006D22BE">
            <w:pPr>
              <w:pStyle w:val="C-TableText"/>
              <w:rPr>
                <w:kern w:val="24"/>
                <w:sz w:val="20"/>
              </w:rPr>
            </w:pPr>
            <w:r w:rsidRPr="00FD1968">
              <w:rPr>
                <w:sz w:val="20"/>
              </w:rPr>
              <w:t>1.6</w:t>
            </w:r>
          </w:p>
        </w:tc>
      </w:tr>
      <w:tr w:rsidR="006D22BE" w:rsidRPr="00FD1968" w14:paraId="7501311D" w14:textId="77777777" w:rsidTr="006D22BE">
        <w:trPr>
          <w:cantSplit/>
          <w:jc w:val="center"/>
        </w:trPr>
        <w:tc>
          <w:tcPr>
            <w:tcW w:w="866" w:type="pct"/>
            <w:vMerge w:val="restart"/>
          </w:tcPr>
          <w:p w14:paraId="1C2337EF" w14:textId="77777777" w:rsidR="006D22BE" w:rsidRPr="00FD1968" w:rsidRDefault="006D22BE" w:rsidP="006D22BE">
            <w:pPr>
              <w:pStyle w:val="C-TableText"/>
              <w:rPr>
                <w:kern w:val="24"/>
                <w:sz w:val="20"/>
                <w:highlight w:val="green"/>
              </w:rPr>
            </w:pPr>
            <w:r w:rsidRPr="00FD1968">
              <w:rPr>
                <w:kern w:val="24"/>
                <w:sz w:val="20"/>
              </w:rPr>
              <w:t>Quinidine (200 mg QD)</w:t>
            </w:r>
          </w:p>
        </w:tc>
        <w:tc>
          <w:tcPr>
            <w:tcW w:w="821" w:type="pct"/>
          </w:tcPr>
          <w:p w14:paraId="0E25945C" w14:textId="77777777" w:rsidR="006D22BE" w:rsidRPr="00FD1968" w:rsidRDefault="006D22BE" w:rsidP="006D22BE">
            <w:pPr>
              <w:pStyle w:val="C-TableText"/>
              <w:rPr>
                <w:kern w:val="24"/>
                <w:sz w:val="20"/>
              </w:rPr>
            </w:pPr>
            <w:r w:rsidRPr="00FD1968">
              <w:rPr>
                <w:sz w:val="20"/>
              </w:rPr>
              <w:t>Mean</w:t>
            </w:r>
          </w:p>
        </w:tc>
        <w:tc>
          <w:tcPr>
            <w:tcW w:w="575" w:type="pct"/>
          </w:tcPr>
          <w:p w14:paraId="52B93A4E" w14:textId="77777777" w:rsidR="006D22BE" w:rsidRPr="00FD1968" w:rsidRDefault="006D22BE" w:rsidP="006D22BE">
            <w:pPr>
              <w:pStyle w:val="C-TableText"/>
              <w:rPr>
                <w:sz w:val="20"/>
              </w:rPr>
            </w:pPr>
            <w:r w:rsidRPr="00FD1968">
              <w:rPr>
                <w:sz w:val="20"/>
              </w:rPr>
              <w:t>1420</w:t>
            </w:r>
          </w:p>
        </w:tc>
        <w:tc>
          <w:tcPr>
            <w:tcW w:w="626" w:type="pct"/>
          </w:tcPr>
          <w:p w14:paraId="26FE949C" w14:textId="77777777" w:rsidR="006D22BE" w:rsidRPr="00FD1968" w:rsidRDefault="006D22BE" w:rsidP="006D22BE">
            <w:pPr>
              <w:pStyle w:val="C-TableText"/>
              <w:rPr>
                <w:sz w:val="20"/>
              </w:rPr>
            </w:pPr>
            <w:r w:rsidRPr="00FD1968">
              <w:rPr>
                <w:sz w:val="20"/>
              </w:rPr>
              <w:t>1710</w:t>
            </w:r>
          </w:p>
        </w:tc>
        <w:tc>
          <w:tcPr>
            <w:tcW w:w="432" w:type="pct"/>
          </w:tcPr>
          <w:p w14:paraId="0F97E916" w14:textId="77777777" w:rsidR="006D22BE" w:rsidRPr="00FD1968" w:rsidRDefault="006D22BE" w:rsidP="006D22BE">
            <w:pPr>
              <w:pStyle w:val="C-TableText"/>
              <w:rPr>
                <w:sz w:val="20"/>
              </w:rPr>
            </w:pPr>
            <w:r w:rsidRPr="00FD1968">
              <w:rPr>
                <w:sz w:val="20"/>
              </w:rPr>
              <w:t>1.19</w:t>
            </w:r>
          </w:p>
        </w:tc>
        <w:tc>
          <w:tcPr>
            <w:tcW w:w="626" w:type="pct"/>
          </w:tcPr>
          <w:p w14:paraId="51D59E40" w14:textId="77777777" w:rsidR="006D22BE" w:rsidRPr="00FD1968" w:rsidRDefault="006D22BE" w:rsidP="006D22BE">
            <w:pPr>
              <w:pStyle w:val="C-TableText"/>
              <w:rPr>
                <w:kern w:val="24"/>
                <w:sz w:val="20"/>
              </w:rPr>
            </w:pPr>
            <w:r w:rsidRPr="00FD1968">
              <w:rPr>
                <w:sz w:val="20"/>
              </w:rPr>
              <w:t>35100</w:t>
            </w:r>
          </w:p>
        </w:tc>
        <w:tc>
          <w:tcPr>
            <w:tcW w:w="626" w:type="pct"/>
          </w:tcPr>
          <w:p w14:paraId="0B24CC01" w14:textId="77777777" w:rsidR="006D22BE" w:rsidRPr="00FD1968" w:rsidRDefault="006D22BE" w:rsidP="006D22BE">
            <w:pPr>
              <w:pStyle w:val="C-TableText"/>
              <w:rPr>
                <w:kern w:val="24"/>
                <w:sz w:val="20"/>
              </w:rPr>
            </w:pPr>
            <w:r w:rsidRPr="00FD1968">
              <w:rPr>
                <w:sz w:val="20"/>
              </w:rPr>
              <w:t>42300</w:t>
            </w:r>
          </w:p>
        </w:tc>
        <w:tc>
          <w:tcPr>
            <w:tcW w:w="427" w:type="pct"/>
          </w:tcPr>
          <w:p w14:paraId="1DB2F22C" w14:textId="77777777" w:rsidR="006D22BE" w:rsidRPr="00FD1968" w:rsidRDefault="006D22BE" w:rsidP="006D22BE">
            <w:pPr>
              <w:pStyle w:val="C-TableText"/>
              <w:rPr>
                <w:kern w:val="24"/>
                <w:sz w:val="20"/>
              </w:rPr>
            </w:pPr>
            <w:r w:rsidRPr="00FD1968">
              <w:rPr>
                <w:sz w:val="20"/>
              </w:rPr>
              <w:t>1.2</w:t>
            </w:r>
          </w:p>
        </w:tc>
      </w:tr>
      <w:tr w:rsidR="006D22BE" w:rsidRPr="00FD1968" w14:paraId="0082758F" w14:textId="77777777" w:rsidTr="006D22BE">
        <w:trPr>
          <w:cantSplit/>
          <w:jc w:val="center"/>
        </w:trPr>
        <w:tc>
          <w:tcPr>
            <w:tcW w:w="866" w:type="pct"/>
            <w:vMerge/>
          </w:tcPr>
          <w:p w14:paraId="49C6090A" w14:textId="77777777" w:rsidR="006D22BE" w:rsidRPr="00FD1968" w:rsidRDefault="006D22BE" w:rsidP="006D22BE">
            <w:pPr>
              <w:pStyle w:val="C-TableText"/>
              <w:rPr>
                <w:kern w:val="24"/>
                <w:sz w:val="20"/>
                <w:highlight w:val="green"/>
              </w:rPr>
            </w:pPr>
          </w:p>
        </w:tc>
        <w:tc>
          <w:tcPr>
            <w:tcW w:w="821" w:type="pct"/>
          </w:tcPr>
          <w:p w14:paraId="4D55A6DD" w14:textId="77777777" w:rsidR="006D22BE" w:rsidRPr="00FD1968" w:rsidRDefault="006D22BE" w:rsidP="006D22BE">
            <w:pPr>
              <w:pStyle w:val="C-TableText"/>
              <w:rPr>
                <w:kern w:val="24"/>
                <w:sz w:val="20"/>
              </w:rPr>
            </w:pPr>
            <w:r w:rsidRPr="00FD1968">
              <w:rPr>
                <w:sz w:val="20"/>
              </w:rPr>
              <w:t>SD</w:t>
            </w:r>
          </w:p>
        </w:tc>
        <w:tc>
          <w:tcPr>
            <w:tcW w:w="575" w:type="pct"/>
          </w:tcPr>
          <w:p w14:paraId="69EF4B24" w14:textId="77777777" w:rsidR="006D22BE" w:rsidRPr="00FD1968" w:rsidRDefault="006D22BE" w:rsidP="006D22BE">
            <w:pPr>
              <w:pStyle w:val="C-TableText"/>
              <w:rPr>
                <w:sz w:val="20"/>
              </w:rPr>
            </w:pPr>
            <w:r w:rsidRPr="00FD1968">
              <w:rPr>
                <w:sz w:val="20"/>
              </w:rPr>
              <w:t>772</w:t>
            </w:r>
          </w:p>
        </w:tc>
        <w:tc>
          <w:tcPr>
            <w:tcW w:w="626" w:type="pct"/>
          </w:tcPr>
          <w:p w14:paraId="1C22A2A2" w14:textId="77777777" w:rsidR="006D22BE" w:rsidRPr="00FD1968" w:rsidRDefault="006D22BE" w:rsidP="006D22BE">
            <w:pPr>
              <w:pStyle w:val="C-TableText"/>
              <w:rPr>
                <w:sz w:val="20"/>
              </w:rPr>
            </w:pPr>
            <w:r w:rsidRPr="00FD1968">
              <w:rPr>
                <w:sz w:val="20"/>
              </w:rPr>
              <w:t>975</w:t>
            </w:r>
          </w:p>
        </w:tc>
        <w:tc>
          <w:tcPr>
            <w:tcW w:w="432" w:type="pct"/>
          </w:tcPr>
          <w:p w14:paraId="77C5F2AC" w14:textId="77777777" w:rsidR="006D22BE" w:rsidRPr="00FD1968" w:rsidRDefault="006D22BE" w:rsidP="006D22BE">
            <w:pPr>
              <w:pStyle w:val="C-TableText"/>
              <w:rPr>
                <w:sz w:val="20"/>
              </w:rPr>
            </w:pPr>
            <w:r w:rsidRPr="00FD1968">
              <w:rPr>
                <w:sz w:val="20"/>
              </w:rPr>
              <w:t>0.107</w:t>
            </w:r>
          </w:p>
        </w:tc>
        <w:tc>
          <w:tcPr>
            <w:tcW w:w="626" w:type="pct"/>
          </w:tcPr>
          <w:p w14:paraId="7FFB97CF" w14:textId="77777777" w:rsidR="006D22BE" w:rsidRPr="00FD1968" w:rsidRDefault="006D22BE" w:rsidP="006D22BE">
            <w:pPr>
              <w:pStyle w:val="C-TableText"/>
              <w:rPr>
                <w:kern w:val="24"/>
                <w:sz w:val="20"/>
              </w:rPr>
            </w:pPr>
            <w:r w:rsidRPr="00FD1968">
              <w:rPr>
                <w:sz w:val="20"/>
              </w:rPr>
              <w:t>22000</w:t>
            </w:r>
          </w:p>
        </w:tc>
        <w:tc>
          <w:tcPr>
            <w:tcW w:w="626" w:type="pct"/>
          </w:tcPr>
          <w:p w14:paraId="71FBCC9E" w14:textId="77777777" w:rsidR="006D22BE" w:rsidRPr="00FD1968" w:rsidRDefault="006D22BE" w:rsidP="006D22BE">
            <w:pPr>
              <w:pStyle w:val="C-TableText"/>
              <w:rPr>
                <w:kern w:val="24"/>
                <w:sz w:val="20"/>
              </w:rPr>
            </w:pPr>
            <w:r w:rsidRPr="00FD1968">
              <w:rPr>
                <w:sz w:val="20"/>
              </w:rPr>
              <w:t>27100</w:t>
            </w:r>
          </w:p>
        </w:tc>
        <w:tc>
          <w:tcPr>
            <w:tcW w:w="427" w:type="pct"/>
          </w:tcPr>
          <w:p w14:paraId="63E5C34E" w14:textId="77777777" w:rsidR="006D22BE" w:rsidRPr="00FD1968" w:rsidRDefault="006D22BE" w:rsidP="006D22BE">
            <w:pPr>
              <w:pStyle w:val="C-TableText"/>
              <w:rPr>
                <w:kern w:val="24"/>
                <w:sz w:val="20"/>
              </w:rPr>
            </w:pPr>
            <w:r w:rsidRPr="00FD1968">
              <w:rPr>
                <w:sz w:val="20"/>
              </w:rPr>
              <w:t>0.071</w:t>
            </w:r>
          </w:p>
        </w:tc>
      </w:tr>
      <w:tr w:rsidR="006D22BE" w:rsidRPr="00FD1968" w14:paraId="742CF0EB" w14:textId="77777777" w:rsidTr="006D22BE">
        <w:trPr>
          <w:cantSplit/>
          <w:jc w:val="center"/>
        </w:trPr>
        <w:tc>
          <w:tcPr>
            <w:tcW w:w="866" w:type="pct"/>
            <w:vMerge/>
          </w:tcPr>
          <w:p w14:paraId="27E4A9D8" w14:textId="77777777" w:rsidR="006D22BE" w:rsidRPr="00FD1968" w:rsidRDefault="006D22BE" w:rsidP="006D22BE">
            <w:pPr>
              <w:pStyle w:val="C-TableText"/>
              <w:rPr>
                <w:kern w:val="24"/>
                <w:sz w:val="20"/>
                <w:highlight w:val="green"/>
              </w:rPr>
            </w:pPr>
          </w:p>
        </w:tc>
        <w:tc>
          <w:tcPr>
            <w:tcW w:w="821" w:type="pct"/>
          </w:tcPr>
          <w:p w14:paraId="0A549479" w14:textId="77777777" w:rsidR="006D22BE" w:rsidRPr="00FD1968" w:rsidRDefault="006D22BE" w:rsidP="006D22BE">
            <w:pPr>
              <w:pStyle w:val="C-TableText"/>
              <w:rPr>
                <w:kern w:val="24"/>
                <w:sz w:val="20"/>
              </w:rPr>
            </w:pPr>
            <w:proofErr w:type="spellStart"/>
            <w:r w:rsidRPr="00FD1968">
              <w:rPr>
                <w:sz w:val="20"/>
              </w:rPr>
              <w:t>GeoMean</w:t>
            </w:r>
            <w:proofErr w:type="spellEnd"/>
          </w:p>
        </w:tc>
        <w:tc>
          <w:tcPr>
            <w:tcW w:w="575" w:type="pct"/>
          </w:tcPr>
          <w:p w14:paraId="69D08C21" w14:textId="77777777" w:rsidR="006D22BE" w:rsidRPr="00FD1968" w:rsidRDefault="006D22BE" w:rsidP="006D22BE">
            <w:pPr>
              <w:pStyle w:val="C-TableText"/>
              <w:rPr>
                <w:sz w:val="20"/>
              </w:rPr>
            </w:pPr>
            <w:r w:rsidRPr="00FD1968">
              <w:rPr>
                <w:sz w:val="20"/>
              </w:rPr>
              <w:t>1230</w:t>
            </w:r>
          </w:p>
        </w:tc>
        <w:tc>
          <w:tcPr>
            <w:tcW w:w="626" w:type="pct"/>
          </w:tcPr>
          <w:p w14:paraId="009CCFF5" w14:textId="77777777" w:rsidR="006D22BE" w:rsidRPr="00FD1968" w:rsidRDefault="006D22BE" w:rsidP="006D22BE">
            <w:pPr>
              <w:pStyle w:val="C-TableText"/>
              <w:rPr>
                <w:sz w:val="20"/>
              </w:rPr>
            </w:pPr>
            <w:r w:rsidRPr="00FD1968">
              <w:rPr>
                <w:sz w:val="20"/>
              </w:rPr>
              <w:t>1460</w:t>
            </w:r>
          </w:p>
        </w:tc>
        <w:tc>
          <w:tcPr>
            <w:tcW w:w="432" w:type="pct"/>
          </w:tcPr>
          <w:p w14:paraId="1AE28C79" w14:textId="77777777" w:rsidR="006D22BE" w:rsidRPr="00FD1968" w:rsidRDefault="006D22BE" w:rsidP="006D22BE">
            <w:pPr>
              <w:pStyle w:val="C-TableText"/>
              <w:rPr>
                <w:sz w:val="20"/>
              </w:rPr>
            </w:pPr>
            <w:r w:rsidRPr="00FD1968">
              <w:rPr>
                <w:sz w:val="20"/>
              </w:rPr>
              <w:t>1.19</w:t>
            </w:r>
          </w:p>
        </w:tc>
        <w:tc>
          <w:tcPr>
            <w:tcW w:w="626" w:type="pct"/>
          </w:tcPr>
          <w:p w14:paraId="0033C6B8" w14:textId="77777777" w:rsidR="006D22BE" w:rsidRPr="00FD1968" w:rsidRDefault="006D22BE" w:rsidP="006D22BE">
            <w:pPr>
              <w:pStyle w:val="C-TableText"/>
              <w:rPr>
                <w:kern w:val="24"/>
                <w:sz w:val="20"/>
              </w:rPr>
            </w:pPr>
            <w:r w:rsidRPr="00FD1968">
              <w:rPr>
                <w:sz w:val="20"/>
              </w:rPr>
              <w:t>29300</w:t>
            </w:r>
          </w:p>
        </w:tc>
        <w:tc>
          <w:tcPr>
            <w:tcW w:w="626" w:type="pct"/>
          </w:tcPr>
          <w:p w14:paraId="5D5B27C4" w14:textId="77777777" w:rsidR="006D22BE" w:rsidRPr="00FD1968" w:rsidRDefault="006D22BE" w:rsidP="006D22BE">
            <w:pPr>
              <w:pStyle w:val="C-TableText"/>
              <w:rPr>
                <w:kern w:val="24"/>
                <w:sz w:val="20"/>
              </w:rPr>
            </w:pPr>
            <w:r w:rsidRPr="00FD1968">
              <w:rPr>
                <w:sz w:val="20"/>
              </w:rPr>
              <w:t>35100</w:t>
            </w:r>
          </w:p>
        </w:tc>
        <w:tc>
          <w:tcPr>
            <w:tcW w:w="427" w:type="pct"/>
          </w:tcPr>
          <w:p w14:paraId="0D118521" w14:textId="77777777" w:rsidR="006D22BE" w:rsidRPr="00FD1968" w:rsidRDefault="006D22BE" w:rsidP="006D22BE">
            <w:pPr>
              <w:pStyle w:val="C-TableText"/>
              <w:rPr>
                <w:kern w:val="24"/>
                <w:sz w:val="20"/>
              </w:rPr>
            </w:pPr>
            <w:r w:rsidRPr="00FD1968">
              <w:rPr>
                <w:sz w:val="20"/>
              </w:rPr>
              <w:t>1.2</w:t>
            </w:r>
          </w:p>
        </w:tc>
      </w:tr>
      <w:tr w:rsidR="006D22BE" w:rsidRPr="00FD1968" w14:paraId="3493A87F" w14:textId="77777777" w:rsidTr="006D22BE">
        <w:trPr>
          <w:cantSplit/>
          <w:jc w:val="center"/>
        </w:trPr>
        <w:tc>
          <w:tcPr>
            <w:tcW w:w="866" w:type="pct"/>
            <w:vMerge/>
          </w:tcPr>
          <w:p w14:paraId="7B234E78" w14:textId="77777777" w:rsidR="006D22BE" w:rsidRPr="00FD1968" w:rsidRDefault="006D22BE" w:rsidP="006D22BE">
            <w:pPr>
              <w:pStyle w:val="C-TableText"/>
              <w:rPr>
                <w:kern w:val="24"/>
                <w:sz w:val="20"/>
                <w:highlight w:val="green"/>
              </w:rPr>
            </w:pPr>
          </w:p>
        </w:tc>
        <w:tc>
          <w:tcPr>
            <w:tcW w:w="821" w:type="pct"/>
          </w:tcPr>
          <w:p w14:paraId="14864F67" w14:textId="77777777" w:rsidR="006D22BE" w:rsidRPr="00FD1968" w:rsidRDefault="006D22BE" w:rsidP="006D22BE">
            <w:pPr>
              <w:pStyle w:val="C-TableText"/>
              <w:rPr>
                <w:kern w:val="24"/>
                <w:sz w:val="20"/>
              </w:rPr>
            </w:pPr>
            <w:r w:rsidRPr="00FD1968">
              <w:rPr>
                <w:sz w:val="20"/>
              </w:rPr>
              <w:t>90% CI lower</w:t>
            </w:r>
          </w:p>
        </w:tc>
        <w:tc>
          <w:tcPr>
            <w:tcW w:w="575" w:type="pct"/>
          </w:tcPr>
          <w:p w14:paraId="7FA0D4FE" w14:textId="77777777" w:rsidR="006D22BE" w:rsidRPr="00FD1968" w:rsidRDefault="006D22BE" w:rsidP="006D22BE">
            <w:pPr>
              <w:pStyle w:val="C-TableText"/>
              <w:rPr>
                <w:sz w:val="20"/>
              </w:rPr>
            </w:pPr>
            <w:r w:rsidRPr="00FD1968">
              <w:rPr>
                <w:sz w:val="20"/>
              </w:rPr>
              <w:t>1090</w:t>
            </w:r>
          </w:p>
        </w:tc>
        <w:tc>
          <w:tcPr>
            <w:tcW w:w="626" w:type="pct"/>
          </w:tcPr>
          <w:p w14:paraId="5818056A" w14:textId="77777777" w:rsidR="006D22BE" w:rsidRPr="00FD1968" w:rsidRDefault="006D22BE" w:rsidP="006D22BE">
            <w:pPr>
              <w:pStyle w:val="C-TableText"/>
              <w:rPr>
                <w:sz w:val="20"/>
              </w:rPr>
            </w:pPr>
            <w:r w:rsidRPr="00FD1968">
              <w:rPr>
                <w:sz w:val="20"/>
              </w:rPr>
              <w:t>1280</w:t>
            </w:r>
          </w:p>
        </w:tc>
        <w:tc>
          <w:tcPr>
            <w:tcW w:w="432" w:type="pct"/>
          </w:tcPr>
          <w:p w14:paraId="2C949823" w14:textId="77777777" w:rsidR="006D22BE" w:rsidRPr="00FD1968" w:rsidRDefault="006D22BE" w:rsidP="006D22BE">
            <w:pPr>
              <w:pStyle w:val="C-TableText"/>
              <w:rPr>
                <w:sz w:val="20"/>
              </w:rPr>
            </w:pPr>
            <w:r w:rsidRPr="00FD1968">
              <w:rPr>
                <w:sz w:val="20"/>
              </w:rPr>
              <w:t>1.16</w:t>
            </w:r>
          </w:p>
        </w:tc>
        <w:tc>
          <w:tcPr>
            <w:tcW w:w="626" w:type="pct"/>
          </w:tcPr>
          <w:p w14:paraId="5B9D4E61" w14:textId="77777777" w:rsidR="006D22BE" w:rsidRPr="00FD1968" w:rsidRDefault="006D22BE" w:rsidP="006D22BE">
            <w:pPr>
              <w:pStyle w:val="C-TableText"/>
              <w:rPr>
                <w:kern w:val="24"/>
                <w:sz w:val="20"/>
              </w:rPr>
            </w:pPr>
            <w:r w:rsidRPr="00FD1968">
              <w:rPr>
                <w:sz w:val="20"/>
              </w:rPr>
              <w:t>25700</w:t>
            </w:r>
          </w:p>
        </w:tc>
        <w:tc>
          <w:tcPr>
            <w:tcW w:w="626" w:type="pct"/>
          </w:tcPr>
          <w:p w14:paraId="3CD4CD02" w14:textId="77777777" w:rsidR="006D22BE" w:rsidRPr="00FD1968" w:rsidRDefault="006D22BE" w:rsidP="006D22BE">
            <w:pPr>
              <w:pStyle w:val="C-TableText"/>
              <w:rPr>
                <w:kern w:val="24"/>
                <w:sz w:val="20"/>
              </w:rPr>
            </w:pPr>
            <w:r w:rsidRPr="00FD1968">
              <w:rPr>
                <w:sz w:val="20"/>
              </w:rPr>
              <w:t>30700</w:t>
            </w:r>
          </w:p>
        </w:tc>
        <w:tc>
          <w:tcPr>
            <w:tcW w:w="427" w:type="pct"/>
          </w:tcPr>
          <w:p w14:paraId="4AC9A389" w14:textId="77777777" w:rsidR="006D22BE" w:rsidRPr="00FD1968" w:rsidRDefault="006D22BE" w:rsidP="006D22BE">
            <w:pPr>
              <w:pStyle w:val="C-TableText"/>
              <w:rPr>
                <w:kern w:val="24"/>
                <w:sz w:val="20"/>
              </w:rPr>
            </w:pPr>
            <w:r w:rsidRPr="00FD1968">
              <w:rPr>
                <w:sz w:val="20"/>
              </w:rPr>
              <w:t>1.18</w:t>
            </w:r>
          </w:p>
        </w:tc>
      </w:tr>
      <w:tr w:rsidR="006D22BE" w:rsidRPr="00FD1968" w14:paraId="4D5F72F1" w14:textId="77777777" w:rsidTr="006D22BE">
        <w:trPr>
          <w:cantSplit/>
          <w:jc w:val="center"/>
        </w:trPr>
        <w:tc>
          <w:tcPr>
            <w:tcW w:w="866" w:type="pct"/>
            <w:vMerge/>
          </w:tcPr>
          <w:p w14:paraId="1FB3CEEE" w14:textId="77777777" w:rsidR="006D22BE" w:rsidRPr="00FD1968" w:rsidRDefault="006D22BE" w:rsidP="006D22BE">
            <w:pPr>
              <w:pStyle w:val="C-TableText"/>
              <w:rPr>
                <w:kern w:val="24"/>
                <w:sz w:val="20"/>
                <w:highlight w:val="green"/>
              </w:rPr>
            </w:pPr>
          </w:p>
        </w:tc>
        <w:tc>
          <w:tcPr>
            <w:tcW w:w="821" w:type="pct"/>
          </w:tcPr>
          <w:p w14:paraId="50163C2E" w14:textId="77777777" w:rsidR="006D22BE" w:rsidRPr="00FD1968" w:rsidRDefault="006D22BE" w:rsidP="006D22BE">
            <w:pPr>
              <w:pStyle w:val="C-TableText"/>
              <w:rPr>
                <w:kern w:val="24"/>
                <w:sz w:val="20"/>
              </w:rPr>
            </w:pPr>
            <w:r w:rsidRPr="00FD1968">
              <w:rPr>
                <w:sz w:val="20"/>
              </w:rPr>
              <w:t>90% CI upper</w:t>
            </w:r>
          </w:p>
        </w:tc>
        <w:tc>
          <w:tcPr>
            <w:tcW w:w="575" w:type="pct"/>
          </w:tcPr>
          <w:p w14:paraId="000F81A3" w14:textId="77777777" w:rsidR="006D22BE" w:rsidRPr="00FD1968" w:rsidRDefault="006D22BE" w:rsidP="006D22BE">
            <w:pPr>
              <w:pStyle w:val="C-TableText"/>
              <w:rPr>
                <w:sz w:val="20"/>
              </w:rPr>
            </w:pPr>
            <w:r w:rsidRPr="00FD1968">
              <w:rPr>
                <w:sz w:val="20"/>
              </w:rPr>
              <w:t>1380</w:t>
            </w:r>
          </w:p>
        </w:tc>
        <w:tc>
          <w:tcPr>
            <w:tcW w:w="626" w:type="pct"/>
          </w:tcPr>
          <w:p w14:paraId="6DED0448" w14:textId="77777777" w:rsidR="006D22BE" w:rsidRPr="00FD1968" w:rsidRDefault="006D22BE" w:rsidP="006D22BE">
            <w:pPr>
              <w:pStyle w:val="C-TableText"/>
              <w:rPr>
                <w:sz w:val="20"/>
              </w:rPr>
            </w:pPr>
            <w:r w:rsidRPr="00FD1968">
              <w:rPr>
                <w:sz w:val="20"/>
              </w:rPr>
              <w:t>1650</w:t>
            </w:r>
          </w:p>
        </w:tc>
        <w:tc>
          <w:tcPr>
            <w:tcW w:w="432" w:type="pct"/>
          </w:tcPr>
          <w:p w14:paraId="38CA3598" w14:textId="77777777" w:rsidR="006D22BE" w:rsidRPr="00FD1968" w:rsidRDefault="006D22BE" w:rsidP="006D22BE">
            <w:pPr>
              <w:pStyle w:val="C-TableText"/>
              <w:rPr>
                <w:sz w:val="20"/>
              </w:rPr>
            </w:pPr>
            <w:r w:rsidRPr="00FD1968">
              <w:rPr>
                <w:sz w:val="20"/>
              </w:rPr>
              <w:t>1.21</w:t>
            </w:r>
          </w:p>
        </w:tc>
        <w:tc>
          <w:tcPr>
            <w:tcW w:w="626" w:type="pct"/>
          </w:tcPr>
          <w:p w14:paraId="4076DE03" w14:textId="77777777" w:rsidR="006D22BE" w:rsidRPr="00FD1968" w:rsidRDefault="006D22BE" w:rsidP="006D22BE">
            <w:pPr>
              <w:pStyle w:val="C-TableText"/>
              <w:rPr>
                <w:kern w:val="24"/>
                <w:sz w:val="20"/>
              </w:rPr>
            </w:pPr>
            <w:r w:rsidRPr="00FD1968">
              <w:rPr>
                <w:sz w:val="20"/>
              </w:rPr>
              <w:t>33500</w:t>
            </w:r>
          </w:p>
        </w:tc>
        <w:tc>
          <w:tcPr>
            <w:tcW w:w="626" w:type="pct"/>
          </w:tcPr>
          <w:p w14:paraId="2B2FF21B" w14:textId="77777777" w:rsidR="006D22BE" w:rsidRPr="00FD1968" w:rsidRDefault="006D22BE" w:rsidP="006D22BE">
            <w:pPr>
              <w:pStyle w:val="C-TableText"/>
              <w:rPr>
                <w:kern w:val="24"/>
                <w:sz w:val="20"/>
              </w:rPr>
            </w:pPr>
            <w:r w:rsidRPr="00FD1968">
              <w:rPr>
                <w:sz w:val="20"/>
              </w:rPr>
              <w:t>40200</w:t>
            </w:r>
          </w:p>
        </w:tc>
        <w:tc>
          <w:tcPr>
            <w:tcW w:w="427" w:type="pct"/>
          </w:tcPr>
          <w:p w14:paraId="6967C78E" w14:textId="77777777" w:rsidR="006D22BE" w:rsidRPr="00FD1968" w:rsidRDefault="006D22BE" w:rsidP="006D22BE">
            <w:pPr>
              <w:pStyle w:val="C-TableText"/>
              <w:rPr>
                <w:kern w:val="24"/>
                <w:sz w:val="20"/>
              </w:rPr>
            </w:pPr>
            <w:r w:rsidRPr="00FD1968">
              <w:rPr>
                <w:sz w:val="20"/>
              </w:rPr>
              <w:t>1.21</w:t>
            </w:r>
          </w:p>
        </w:tc>
      </w:tr>
      <w:tr w:rsidR="006D22BE" w:rsidRPr="00FD1968" w14:paraId="1DC67A34" w14:textId="77777777" w:rsidTr="006D22BE">
        <w:trPr>
          <w:cantSplit/>
          <w:jc w:val="center"/>
        </w:trPr>
        <w:tc>
          <w:tcPr>
            <w:tcW w:w="866" w:type="pct"/>
            <w:vMerge w:val="restart"/>
          </w:tcPr>
          <w:p w14:paraId="61C97804" w14:textId="77777777" w:rsidR="006D22BE" w:rsidRPr="00FD1968" w:rsidRDefault="006D22BE" w:rsidP="006D22BE">
            <w:pPr>
              <w:pStyle w:val="C-TableText"/>
              <w:rPr>
                <w:kern w:val="24"/>
                <w:sz w:val="20"/>
                <w:highlight w:val="green"/>
              </w:rPr>
            </w:pPr>
            <w:r w:rsidRPr="00FD1968">
              <w:rPr>
                <w:sz w:val="20"/>
              </w:rPr>
              <w:t>Efavirenz (600 mg QD)</w:t>
            </w:r>
          </w:p>
        </w:tc>
        <w:tc>
          <w:tcPr>
            <w:tcW w:w="821" w:type="pct"/>
          </w:tcPr>
          <w:p w14:paraId="090E23F2" w14:textId="77777777" w:rsidR="006D22BE" w:rsidRPr="00FD1968" w:rsidRDefault="006D22BE" w:rsidP="006D22BE">
            <w:pPr>
              <w:pStyle w:val="C-TableText"/>
              <w:rPr>
                <w:kern w:val="24"/>
                <w:sz w:val="20"/>
              </w:rPr>
            </w:pPr>
            <w:r w:rsidRPr="00FD1968">
              <w:rPr>
                <w:sz w:val="20"/>
              </w:rPr>
              <w:t>Mean</w:t>
            </w:r>
          </w:p>
        </w:tc>
        <w:tc>
          <w:tcPr>
            <w:tcW w:w="575" w:type="pct"/>
          </w:tcPr>
          <w:p w14:paraId="7E85C35E" w14:textId="77777777" w:rsidR="006D22BE" w:rsidRPr="00FD1968" w:rsidRDefault="006D22BE" w:rsidP="006D22BE">
            <w:pPr>
              <w:pStyle w:val="C-TableText"/>
              <w:rPr>
                <w:sz w:val="20"/>
              </w:rPr>
            </w:pPr>
            <w:r w:rsidRPr="00FD1968">
              <w:rPr>
                <w:sz w:val="20"/>
              </w:rPr>
              <w:t>1360</w:t>
            </w:r>
          </w:p>
        </w:tc>
        <w:tc>
          <w:tcPr>
            <w:tcW w:w="626" w:type="pct"/>
          </w:tcPr>
          <w:p w14:paraId="6CA4DFC9" w14:textId="77777777" w:rsidR="006D22BE" w:rsidRPr="00FD1968" w:rsidRDefault="006D22BE" w:rsidP="006D22BE">
            <w:pPr>
              <w:pStyle w:val="C-TableText"/>
              <w:rPr>
                <w:sz w:val="20"/>
              </w:rPr>
            </w:pPr>
            <w:r w:rsidRPr="00FD1968">
              <w:rPr>
                <w:sz w:val="20"/>
              </w:rPr>
              <w:t>860</w:t>
            </w:r>
          </w:p>
        </w:tc>
        <w:tc>
          <w:tcPr>
            <w:tcW w:w="432" w:type="pct"/>
          </w:tcPr>
          <w:p w14:paraId="0C2A1EEE" w14:textId="77777777" w:rsidR="006D22BE" w:rsidRPr="00FD1968" w:rsidRDefault="006D22BE" w:rsidP="006D22BE">
            <w:pPr>
              <w:pStyle w:val="C-TableText"/>
              <w:rPr>
                <w:sz w:val="20"/>
              </w:rPr>
            </w:pPr>
            <w:r w:rsidRPr="00FD1968">
              <w:rPr>
                <w:sz w:val="20"/>
              </w:rPr>
              <w:t>0.629</w:t>
            </w:r>
          </w:p>
        </w:tc>
        <w:tc>
          <w:tcPr>
            <w:tcW w:w="626" w:type="pct"/>
          </w:tcPr>
          <w:p w14:paraId="46F13C25" w14:textId="77777777" w:rsidR="006D22BE" w:rsidRPr="00FD1968" w:rsidRDefault="006D22BE" w:rsidP="006D22BE">
            <w:pPr>
              <w:pStyle w:val="C-TableText"/>
              <w:rPr>
                <w:kern w:val="24"/>
                <w:sz w:val="20"/>
              </w:rPr>
            </w:pPr>
            <w:r w:rsidRPr="00FD1968">
              <w:rPr>
                <w:sz w:val="20"/>
              </w:rPr>
              <w:t>34700</w:t>
            </w:r>
          </w:p>
        </w:tc>
        <w:tc>
          <w:tcPr>
            <w:tcW w:w="626" w:type="pct"/>
          </w:tcPr>
          <w:p w14:paraId="2F9D2D50" w14:textId="77777777" w:rsidR="006D22BE" w:rsidRPr="00FD1968" w:rsidRDefault="006D22BE" w:rsidP="006D22BE">
            <w:pPr>
              <w:pStyle w:val="C-TableText"/>
              <w:rPr>
                <w:kern w:val="24"/>
                <w:sz w:val="20"/>
              </w:rPr>
            </w:pPr>
            <w:r w:rsidRPr="00FD1968">
              <w:rPr>
                <w:sz w:val="20"/>
              </w:rPr>
              <w:t>16200</w:t>
            </w:r>
          </w:p>
        </w:tc>
        <w:tc>
          <w:tcPr>
            <w:tcW w:w="427" w:type="pct"/>
          </w:tcPr>
          <w:p w14:paraId="3BE00FAF" w14:textId="77777777" w:rsidR="006D22BE" w:rsidRPr="00FD1968" w:rsidRDefault="006D22BE" w:rsidP="006D22BE">
            <w:pPr>
              <w:pStyle w:val="C-TableText"/>
              <w:rPr>
                <w:kern w:val="24"/>
                <w:sz w:val="20"/>
              </w:rPr>
            </w:pPr>
            <w:r w:rsidRPr="00FD1968">
              <w:rPr>
                <w:sz w:val="20"/>
              </w:rPr>
              <w:t>0.439</w:t>
            </w:r>
          </w:p>
        </w:tc>
      </w:tr>
      <w:tr w:rsidR="006D22BE" w:rsidRPr="00FD1968" w14:paraId="3B5DF7EC" w14:textId="77777777" w:rsidTr="006D22BE">
        <w:trPr>
          <w:cantSplit/>
          <w:jc w:val="center"/>
        </w:trPr>
        <w:tc>
          <w:tcPr>
            <w:tcW w:w="866" w:type="pct"/>
            <w:vMerge/>
          </w:tcPr>
          <w:p w14:paraId="624AD742" w14:textId="77777777" w:rsidR="006D22BE" w:rsidRPr="00FD1968" w:rsidRDefault="006D22BE" w:rsidP="006D22BE">
            <w:pPr>
              <w:pStyle w:val="C-TableText"/>
              <w:rPr>
                <w:kern w:val="24"/>
                <w:sz w:val="20"/>
                <w:highlight w:val="green"/>
              </w:rPr>
            </w:pPr>
          </w:p>
        </w:tc>
        <w:tc>
          <w:tcPr>
            <w:tcW w:w="821" w:type="pct"/>
          </w:tcPr>
          <w:p w14:paraId="6C30EBEC" w14:textId="77777777" w:rsidR="006D22BE" w:rsidRPr="00FD1968" w:rsidRDefault="006D22BE" w:rsidP="006D22BE">
            <w:pPr>
              <w:pStyle w:val="C-TableText"/>
              <w:rPr>
                <w:kern w:val="24"/>
                <w:sz w:val="20"/>
              </w:rPr>
            </w:pPr>
            <w:r w:rsidRPr="00FD1968">
              <w:rPr>
                <w:sz w:val="20"/>
              </w:rPr>
              <w:t>SD</w:t>
            </w:r>
          </w:p>
        </w:tc>
        <w:tc>
          <w:tcPr>
            <w:tcW w:w="575" w:type="pct"/>
          </w:tcPr>
          <w:p w14:paraId="2BD79A9F" w14:textId="77777777" w:rsidR="006D22BE" w:rsidRPr="00FD1968" w:rsidRDefault="006D22BE" w:rsidP="006D22BE">
            <w:pPr>
              <w:pStyle w:val="C-TableText"/>
              <w:rPr>
                <w:sz w:val="20"/>
              </w:rPr>
            </w:pPr>
            <w:r w:rsidRPr="00FD1968">
              <w:rPr>
                <w:sz w:val="20"/>
              </w:rPr>
              <w:t>930</w:t>
            </w:r>
          </w:p>
        </w:tc>
        <w:tc>
          <w:tcPr>
            <w:tcW w:w="626" w:type="pct"/>
          </w:tcPr>
          <w:p w14:paraId="0953902B" w14:textId="77777777" w:rsidR="006D22BE" w:rsidRPr="00FD1968" w:rsidRDefault="006D22BE" w:rsidP="006D22BE">
            <w:pPr>
              <w:pStyle w:val="C-TableText"/>
              <w:rPr>
                <w:sz w:val="20"/>
              </w:rPr>
            </w:pPr>
            <w:r w:rsidRPr="00FD1968">
              <w:rPr>
                <w:sz w:val="20"/>
              </w:rPr>
              <w:t>690</w:t>
            </w:r>
          </w:p>
        </w:tc>
        <w:tc>
          <w:tcPr>
            <w:tcW w:w="432" w:type="pct"/>
          </w:tcPr>
          <w:p w14:paraId="65CE8342" w14:textId="77777777" w:rsidR="006D22BE" w:rsidRPr="00FD1968" w:rsidRDefault="006D22BE" w:rsidP="006D22BE">
            <w:pPr>
              <w:pStyle w:val="C-TableText"/>
              <w:rPr>
                <w:sz w:val="20"/>
              </w:rPr>
            </w:pPr>
            <w:r w:rsidRPr="00FD1968">
              <w:rPr>
                <w:sz w:val="20"/>
              </w:rPr>
              <w:t>0.153</w:t>
            </w:r>
          </w:p>
        </w:tc>
        <w:tc>
          <w:tcPr>
            <w:tcW w:w="626" w:type="pct"/>
          </w:tcPr>
          <w:p w14:paraId="3E8E5950" w14:textId="77777777" w:rsidR="006D22BE" w:rsidRPr="00FD1968" w:rsidRDefault="006D22BE" w:rsidP="006D22BE">
            <w:pPr>
              <w:pStyle w:val="C-TableText"/>
              <w:rPr>
                <w:kern w:val="24"/>
                <w:sz w:val="20"/>
              </w:rPr>
            </w:pPr>
            <w:r w:rsidRPr="00FD1968">
              <w:rPr>
                <w:sz w:val="20"/>
              </w:rPr>
              <w:t>21600</w:t>
            </w:r>
          </w:p>
        </w:tc>
        <w:tc>
          <w:tcPr>
            <w:tcW w:w="626" w:type="pct"/>
          </w:tcPr>
          <w:p w14:paraId="76051FD6" w14:textId="77777777" w:rsidR="006D22BE" w:rsidRPr="00FD1968" w:rsidRDefault="006D22BE" w:rsidP="006D22BE">
            <w:pPr>
              <w:pStyle w:val="C-TableText"/>
              <w:rPr>
                <w:kern w:val="24"/>
                <w:sz w:val="20"/>
              </w:rPr>
            </w:pPr>
            <w:r w:rsidRPr="00FD1968">
              <w:rPr>
                <w:sz w:val="20"/>
              </w:rPr>
              <w:t>13700</w:t>
            </w:r>
          </w:p>
        </w:tc>
        <w:tc>
          <w:tcPr>
            <w:tcW w:w="427" w:type="pct"/>
          </w:tcPr>
          <w:p w14:paraId="3DA34369" w14:textId="77777777" w:rsidR="006D22BE" w:rsidRPr="00FD1968" w:rsidRDefault="006D22BE" w:rsidP="006D22BE">
            <w:pPr>
              <w:pStyle w:val="C-TableText"/>
              <w:rPr>
                <w:kern w:val="24"/>
                <w:sz w:val="20"/>
              </w:rPr>
            </w:pPr>
            <w:r w:rsidRPr="00FD1968">
              <w:rPr>
                <w:sz w:val="20"/>
              </w:rPr>
              <w:t>0.15</w:t>
            </w:r>
          </w:p>
        </w:tc>
      </w:tr>
      <w:tr w:rsidR="006D22BE" w:rsidRPr="00FD1968" w14:paraId="6ADF4921" w14:textId="77777777" w:rsidTr="006D22BE">
        <w:trPr>
          <w:cantSplit/>
          <w:jc w:val="center"/>
        </w:trPr>
        <w:tc>
          <w:tcPr>
            <w:tcW w:w="866" w:type="pct"/>
            <w:vMerge/>
          </w:tcPr>
          <w:p w14:paraId="1EFCFE57" w14:textId="77777777" w:rsidR="006D22BE" w:rsidRPr="00FD1968" w:rsidRDefault="006D22BE" w:rsidP="006D22BE">
            <w:pPr>
              <w:pStyle w:val="C-TableText"/>
              <w:rPr>
                <w:kern w:val="24"/>
                <w:sz w:val="20"/>
                <w:highlight w:val="green"/>
              </w:rPr>
            </w:pPr>
          </w:p>
        </w:tc>
        <w:tc>
          <w:tcPr>
            <w:tcW w:w="821" w:type="pct"/>
          </w:tcPr>
          <w:p w14:paraId="6AB60EC5" w14:textId="77777777" w:rsidR="006D22BE" w:rsidRPr="00FD1968" w:rsidRDefault="006D22BE" w:rsidP="006D22BE">
            <w:pPr>
              <w:pStyle w:val="C-TableText"/>
              <w:rPr>
                <w:kern w:val="24"/>
                <w:sz w:val="20"/>
              </w:rPr>
            </w:pPr>
            <w:proofErr w:type="spellStart"/>
            <w:r w:rsidRPr="00FD1968">
              <w:rPr>
                <w:sz w:val="20"/>
              </w:rPr>
              <w:t>GeoMean</w:t>
            </w:r>
            <w:proofErr w:type="spellEnd"/>
          </w:p>
        </w:tc>
        <w:tc>
          <w:tcPr>
            <w:tcW w:w="575" w:type="pct"/>
          </w:tcPr>
          <w:p w14:paraId="65617A20" w14:textId="77777777" w:rsidR="006D22BE" w:rsidRPr="00FD1968" w:rsidRDefault="006D22BE" w:rsidP="006D22BE">
            <w:pPr>
              <w:pStyle w:val="C-TableText"/>
              <w:rPr>
                <w:sz w:val="20"/>
              </w:rPr>
            </w:pPr>
            <w:r w:rsidRPr="00FD1968">
              <w:rPr>
                <w:sz w:val="20"/>
              </w:rPr>
              <w:t>1130</w:t>
            </w:r>
          </w:p>
        </w:tc>
        <w:tc>
          <w:tcPr>
            <w:tcW w:w="626" w:type="pct"/>
          </w:tcPr>
          <w:p w14:paraId="6797004E" w14:textId="77777777" w:rsidR="006D22BE" w:rsidRPr="00FD1968" w:rsidRDefault="006D22BE" w:rsidP="006D22BE">
            <w:pPr>
              <w:pStyle w:val="C-TableText"/>
              <w:rPr>
                <w:sz w:val="20"/>
              </w:rPr>
            </w:pPr>
            <w:r w:rsidRPr="00FD1968">
              <w:rPr>
                <w:sz w:val="20"/>
              </w:rPr>
              <w:t>684</w:t>
            </w:r>
          </w:p>
        </w:tc>
        <w:tc>
          <w:tcPr>
            <w:tcW w:w="432" w:type="pct"/>
          </w:tcPr>
          <w:p w14:paraId="26F392A5" w14:textId="77777777" w:rsidR="006D22BE" w:rsidRPr="00FD1968" w:rsidRDefault="006D22BE" w:rsidP="006D22BE">
            <w:pPr>
              <w:pStyle w:val="C-TableText"/>
              <w:rPr>
                <w:sz w:val="20"/>
              </w:rPr>
            </w:pPr>
            <w:r w:rsidRPr="00FD1968">
              <w:rPr>
                <w:sz w:val="20"/>
              </w:rPr>
              <w:t>0.607</w:t>
            </w:r>
          </w:p>
        </w:tc>
        <w:tc>
          <w:tcPr>
            <w:tcW w:w="626" w:type="pct"/>
          </w:tcPr>
          <w:p w14:paraId="694D8367" w14:textId="77777777" w:rsidR="006D22BE" w:rsidRPr="00FD1968" w:rsidRDefault="006D22BE" w:rsidP="006D22BE">
            <w:pPr>
              <w:pStyle w:val="C-TableText"/>
              <w:rPr>
                <w:kern w:val="24"/>
                <w:sz w:val="20"/>
              </w:rPr>
            </w:pPr>
            <w:r w:rsidRPr="00FD1968">
              <w:rPr>
                <w:sz w:val="20"/>
              </w:rPr>
              <w:t>29100</w:t>
            </w:r>
          </w:p>
        </w:tc>
        <w:tc>
          <w:tcPr>
            <w:tcW w:w="626" w:type="pct"/>
          </w:tcPr>
          <w:p w14:paraId="5DB700D9" w14:textId="77777777" w:rsidR="006D22BE" w:rsidRPr="00FD1968" w:rsidRDefault="006D22BE" w:rsidP="006D22BE">
            <w:pPr>
              <w:pStyle w:val="C-TableText"/>
              <w:rPr>
                <w:kern w:val="24"/>
                <w:sz w:val="20"/>
              </w:rPr>
            </w:pPr>
            <w:r w:rsidRPr="00FD1968">
              <w:rPr>
                <w:sz w:val="20"/>
              </w:rPr>
              <w:t>12000</w:t>
            </w:r>
          </w:p>
        </w:tc>
        <w:tc>
          <w:tcPr>
            <w:tcW w:w="427" w:type="pct"/>
          </w:tcPr>
          <w:p w14:paraId="50A87D64" w14:textId="77777777" w:rsidR="006D22BE" w:rsidRPr="00FD1968" w:rsidRDefault="006D22BE" w:rsidP="006D22BE">
            <w:pPr>
              <w:pStyle w:val="C-TableText"/>
              <w:rPr>
                <w:kern w:val="24"/>
                <w:sz w:val="20"/>
              </w:rPr>
            </w:pPr>
            <w:r w:rsidRPr="00FD1968">
              <w:rPr>
                <w:sz w:val="20"/>
              </w:rPr>
              <w:t>0.413</w:t>
            </w:r>
          </w:p>
        </w:tc>
      </w:tr>
      <w:tr w:rsidR="006D22BE" w:rsidRPr="00FD1968" w14:paraId="00FB9CD4" w14:textId="77777777" w:rsidTr="006D22BE">
        <w:trPr>
          <w:cantSplit/>
          <w:jc w:val="center"/>
        </w:trPr>
        <w:tc>
          <w:tcPr>
            <w:tcW w:w="866" w:type="pct"/>
            <w:vMerge/>
          </w:tcPr>
          <w:p w14:paraId="13057518" w14:textId="77777777" w:rsidR="006D22BE" w:rsidRPr="00FD1968" w:rsidRDefault="006D22BE" w:rsidP="006D22BE">
            <w:pPr>
              <w:pStyle w:val="C-TableText"/>
              <w:rPr>
                <w:kern w:val="24"/>
                <w:sz w:val="20"/>
                <w:highlight w:val="green"/>
              </w:rPr>
            </w:pPr>
          </w:p>
        </w:tc>
        <w:tc>
          <w:tcPr>
            <w:tcW w:w="821" w:type="pct"/>
          </w:tcPr>
          <w:p w14:paraId="5369E82B" w14:textId="77777777" w:rsidR="006D22BE" w:rsidRPr="00FD1968" w:rsidRDefault="006D22BE" w:rsidP="006D22BE">
            <w:pPr>
              <w:pStyle w:val="C-TableText"/>
              <w:rPr>
                <w:kern w:val="24"/>
                <w:sz w:val="20"/>
              </w:rPr>
            </w:pPr>
            <w:r w:rsidRPr="00FD1968">
              <w:rPr>
                <w:sz w:val="20"/>
              </w:rPr>
              <w:t>90% CI lower</w:t>
            </w:r>
          </w:p>
        </w:tc>
        <w:tc>
          <w:tcPr>
            <w:tcW w:w="575" w:type="pct"/>
          </w:tcPr>
          <w:p w14:paraId="20FC9A48" w14:textId="77777777" w:rsidR="006D22BE" w:rsidRPr="00FD1968" w:rsidRDefault="006D22BE" w:rsidP="006D22BE">
            <w:pPr>
              <w:pStyle w:val="C-TableText"/>
              <w:rPr>
                <w:sz w:val="20"/>
              </w:rPr>
            </w:pPr>
            <w:r w:rsidRPr="00FD1968">
              <w:rPr>
                <w:sz w:val="20"/>
              </w:rPr>
              <w:t>989</w:t>
            </w:r>
          </w:p>
        </w:tc>
        <w:tc>
          <w:tcPr>
            <w:tcW w:w="626" w:type="pct"/>
          </w:tcPr>
          <w:p w14:paraId="15B77BC6" w14:textId="77777777" w:rsidR="006D22BE" w:rsidRPr="00FD1968" w:rsidRDefault="006D22BE" w:rsidP="006D22BE">
            <w:pPr>
              <w:pStyle w:val="C-TableText"/>
              <w:rPr>
                <w:sz w:val="20"/>
              </w:rPr>
            </w:pPr>
            <w:r w:rsidRPr="00FD1968">
              <w:rPr>
                <w:sz w:val="20"/>
              </w:rPr>
              <w:t>595</w:t>
            </w:r>
          </w:p>
        </w:tc>
        <w:tc>
          <w:tcPr>
            <w:tcW w:w="432" w:type="pct"/>
          </w:tcPr>
          <w:p w14:paraId="3B141693" w14:textId="77777777" w:rsidR="006D22BE" w:rsidRPr="00FD1968" w:rsidRDefault="006D22BE" w:rsidP="006D22BE">
            <w:pPr>
              <w:pStyle w:val="C-TableText"/>
              <w:rPr>
                <w:sz w:val="20"/>
              </w:rPr>
            </w:pPr>
            <w:r w:rsidRPr="00FD1968">
              <w:rPr>
                <w:sz w:val="20"/>
              </w:rPr>
              <w:t>0.571</w:t>
            </w:r>
          </w:p>
        </w:tc>
        <w:tc>
          <w:tcPr>
            <w:tcW w:w="626" w:type="pct"/>
          </w:tcPr>
          <w:p w14:paraId="0CB2CF5C" w14:textId="77777777" w:rsidR="006D22BE" w:rsidRPr="00FD1968" w:rsidRDefault="006D22BE" w:rsidP="006D22BE">
            <w:pPr>
              <w:pStyle w:val="C-TableText"/>
              <w:rPr>
                <w:kern w:val="24"/>
                <w:sz w:val="20"/>
              </w:rPr>
            </w:pPr>
            <w:r w:rsidRPr="00FD1968">
              <w:rPr>
                <w:sz w:val="20"/>
              </w:rPr>
              <w:t>25600</w:t>
            </w:r>
          </w:p>
        </w:tc>
        <w:tc>
          <w:tcPr>
            <w:tcW w:w="626" w:type="pct"/>
          </w:tcPr>
          <w:p w14:paraId="42C9BA9D" w14:textId="77777777" w:rsidR="006D22BE" w:rsidRPr="00FD1968" w:rsidRDefault="006D22BE" w:rsidP="006D22BE">
            <w:pPr>
              <w:pStyle w:val="C-TableText"/>
              <w:rPr>
                <w:kern w:val="24"/>
                <w:sz w:val="20"/>
              </w:rPr>
            </w:pPr>
            <w:r w:rsidRPr="00FD1968">
              <w:rPr>
                <w:sz w:val="20"/>
              </w:rPr>
              <w:t>10200</w:t>
            </w:r>
          </w:p>
        </w:tc>
        <w:tc>
          <w:tcPr>
            <w:tcW w:w="427" w:type="pct"/>
          </w:tcPr>
          <w:p w14:paraId="5008E9BB" w14:textId="77777777" w:rsidR="006D22BE" w:rsidRPr="00FD1968" w:rsidRDefault="006D22BE" w:rsidP="006D22BE">
            <w:pPr>
              <w:pStyle w:val="C-TableText"/>
              <w:rPr>
                <w:kern w:val="24"/>
                <w:sz w:val="20"/>
              </w:rPr>
            </w:pPr>
            <w:r w:rsidRPr="00FD1968">
              <w:rPr>
                <w:sz w:val="20"/>
              </w:rPr>
              <w:t>0.382</w:t>
            </w:r>
          </w:p>
        </w:tc>
      </w:tr>
      <w:tr w:rsidR="006D22BE" w:rsidRPr="00FD1968" w14:paraId="5D697C84" w14:textId="77777777" w:rsidTr="006D22BE">
        <w:trPr>
          <w:cantSplit/>
          <w:jc w:val="center"/>
        </w:trPr>
        <w:tc>
          <w:tcPr>
            <w:tcW w:w="866" w:type="pct"/>
            <w:vMerge/>
          </w:tcPr>
          <w:p w14:paraId="4FBC2816" w14:textId="77777777" w:rsidR="006D22BE" w:rsidRPr="00FD1968" w:rsidRDefault="006D22BE" w:rsidP="006D22BE">
            <w:pPr>
              <w:pStyle w:val="C-TableText"/>
              <w:rPr>
                <w:kern w:val="24"/>
                <w:sz w:val="20"/>
                <w:highlight w:val="green"/>
              </w:rPr>
            </w:pPr>
          </w:p>
        </w:tc>
        <w:tc>
          <w:tcPr>
            <w:tcW w:w="821" w:type="pct"/>
          </w:tcPr>
          <w:p w14:paraId="005AC13E" w14:textId="77777777" w:rsidR="006D22BE" w:rsidRPr="00FD1968" w:rsidRDefault="006D22BE" w:rsidP="006D22BE">
            <w:pPr>
              <w:pStyle w:val="C-TableText"/>
              <w:rPr>
                <w:kern w:val="24"/>
                <w:sz w:val="20"/>
              </w:rPr>
            </w:pPr>
            <w:r w:rsidRPr="00FD1968">
              <w:rPr>
                <w:sz w:val="20"/>
              </w:rPr>
              <w:t>90% CI upper</w:t>
            </w:r>
          </w:p>
        </w:tc>
        <w:tc>
          <w:tcPr>
            <w:tcW w:w="575" w:type="pct"/>
          </w:tcPr>
          <w:p w14:paraId="34B42005" w14:textId="77777777" w:rsidR="006D22BE" w:rsidRPr="00FD1968" w:rsidRDefault="006D22BE" w:rsidP="006D22BE">
            <w:pPr>
              <w:pStyle w:val="C-TableText"/>
              <w:rPr>
                <w:sz w:val="20"/>
              </w:rPr>
            </w:pPr>
            <w:r w:rsidRPr="00FD1968">
              <w:rPr>
                <w:sz w:val="20"/>
              </w:rPr>
              <w:t>1280</w:t>
            </w:r>
          </w:p>
        </w:tc>
        <w:tc>
          <w:tcPr>
            <w:tcW w:w="626" w:type="pct"/>
          </w:tcPr>
          <w:p w14:paraId="7D3D3801" w14:textId="77777777" w:rsidR="006D22BE" w:rsidRPr="00FD1968" w:rsidRDefault="006D22BE" w:rsidP="006D22BE">
            <w:pPr>
              <w:pStyle w:val="C-TableText"/>
              <w:rPr>
                <w:sz w:val="20"/>
              </w:rPr>
            </w:pPr>
            <w:r w:rsidRPr="00FD1968">
              <w:rPr>
                <w:sz w:val="20"/>
              </w:rPr>
              <w:t>787</w:t>
            </w:r>
          </w:p>
        </w:tc>
        <w:tc>
          <w:tcPr>
            <w:tcW w:w="432" w:type="pct"/>
          </w:tcPr>
          <w:p w14:paraId="309A84F0" w14:textId="77777777" w:rsidR="006D22BE" w:rsidRPr="00FD1968" w:rsidRDefault="006D22BE" w:rsidP="006D22BE">
            <w:pPr>
              <w:pStyle w:val="C-TableText"/>
              <w:rPr>
                <w:sz w:val="20"/>
              </w:rPr>
            </w:pPr>
            <w:r w:rsidRPr="00FD1968">
              <w:rPr>
                <w:sz w:val="20"/>
              </w:rPr>
              <w:t>0.646</w:t>
            </w:r>
          </w:p>
        </w:tc>
        <w:tc>
          <w:tcPr>
            <w:tcW w:w="626" w:type="pct"/>
          </w:tcPr>
          <w:p w14:paraId="32EAA75B" w14:textId="77777777" w:rsidR="006D22BE" w:rsidRPr="00FD1968" w:rsidRDefault="006D22BE" w:rsidP="006D22BE">
            <w:pPr>
              <w:pStyle w:val="C-TableText"/>
              <w:rPr>
                <w:kern w:val="24"/>
                <w:sz w:val="20"/>
              </w:rPr>
            </w:pPr>
            <w:r w:rsidRPr="00FD1968">
              <w:rPr>
                <w:sz w:val="20"/>
              </w:rPr>
              <w:t>33200</w:t>
            </w:r>
          </w:p>
        </w:tc>
        <w:tc>
          <w:tcPr>
            <w:tcW w:w="626" w:type="pct"/>
          </w:tcPr>
          <w:p w14:paraId="6F23226D" w14:textId="77777777" w:rsidR="006D22BE" w:rsidRPr="00FD1968" w:rsidRDefault="006D22BE" w:rsidP="006D22BE">
            <w:pPr>
              <w:pStyle w:val="C-TableText"/>
              <w:rPr>
                <w:kern w:val="24"/>
                <w:sz w:val="20"/>
              </w:rPr>
            </w:pPr>
            <w:r w:rsidRPr="00FD1968">
              <w:rPr>
                <w:sz w:val="20"/>
              </w:rPr>
              <w:t>14300</w:t>
            </w:r>
          </w:p>
        </w:tc>
        <w:tc>
          <w:tcPr>
            <w:tcW w:w="427" w:type="pct"/>
          </w:tcPr>
          <w:p w14:paraId="31EC9DAB" w14:textId="77777777" w:rsidR="006D22BE" w:rsidRPr="00FD1968" w:rsidRDefault="006D22BE" w:rsidP="006D22BE">
            <w:pPr>
              <w:pStyle w:val="C-TableText"/>
              <w:rPr>
                <w:kern w:val="24"/>
                <w:sz w:val="20"/>
              </w:rPr>
            </w:pPr>
            <w:r w:rsidRPr="00FD1968">
              <w:rPr>
                <w:sz w:val="20"/>
              </w:rPr>
              <w:t>0.447</w:t>
            </w:r>
          </w:p>
        </w:tc>
      </w:tr>
      <w:tr w:rsidR="006D22BE" w:rsidRPr="00FD1968" w14:paraId="0A417D48" w14:textId="77777777" w:rsidTr="006D22BE">
        <w:trPr>
          <w:cantSplit/>
          <w:jc w:val="center"/>
        </w:trPr>
        <w:tc>
          <w:tcPr>
            <w:tcW w:w="866" w:type="pct"/>
            <w:vMerge w:val="restart"/>
          </w:tcPr>
          <w:p w14:paraId="32DAB42A" w14:textId="77777777" w:rsidR="006D22BE" w:rsidRPr="00FD1968" w:rsidRDefault="006D22BE" w:rsidP="006D22BE">
            <w:pPr>
              <w:pStyle w:val="C-TableText"/>
              <w:rPr>
                <w:kern w:val="24"/>
                <w:sz w:val="20"/>
                <w:highlight w:val="green"/>
              </w:rPr>
            </w:pPr>
            <w:r w:rsidRPr="00FD1968">
              <w:rPr>
                <w:sz w:val="20"/>
              </w:rPr>
              <w:t>Rifampicin (600 mg QD)</w:t>
            </w:r>
          </w:p>
        </w:tc>
        <w:tc>
          <w:tcPr>
            <w:tcW w:w="821" w:type="pct"/>
          </w:tcPr>
          <w:p w14:paraId="0B3E6B6E" w14:textId="77777777" w:rsidR="006D22BE" w:rsidRPr="00FD1968" w:rsidRDefault="006D22BE" w:rsidP="006D22BE">
            <w:pPr>
              <w:pStyle w:val="C-TableText"/>
              <w:rPr>
                <w:kern w:val="24"/>
                <w:sz w:val="20"/>
              </w:rPr>
            </w:pPr>
            <w:r w:rsidRPr="00FD1968">
              <w:rPr>
                <w:sz w:val="20"/>
              </w:rPr>
              <w:t>Mean</w:t>
            </w:r>
          </w:p>
        </w:tc>
        <w:tc>
          <w:tcPr>
            <w:tcW w:w="575" w:type="pct"/>
          </w:tcPr>
          <w:p w14:paraId="74AC08F7" w14:textId="77777777" w:rsidR="006D22BE" w:rsidRPr="00FD1968" w:rsidRDefault="006D22BE" w:rsidP="006D22BE">
            <w:pPr>
              <w:pStyle w:val="C-TableText"/>
              <w:rPr>
                <w:sz w:val="20"/>
              </w:rPr>
            </w:pPr>
            <w:r w:rsidRPr="00FD1968">
              <w:rPr>
                <w:sz w:val="20"/>
              </w:rPr>
              <w:t>1390</w:t>
            </w:r>
          </w:p>
        </w:tc>
        <w:tc>
          <w:tcPr>
            <w:tcW w:w="626" w:type="pct"/>
          </w:tcPr>
          <w:p w14:paraId="06E0D9CE" w14:textId="77777777" w:rsidR="006D22BE" w:rsidRPr="00FD1968" w:rsidRDefault="006D22BE" w:rsidP="006D22BE">
            <w:pPr>
              <w:pStyle w:val="C-TableText"/>
              <w:rPr>
                <w:sz w:val="20"/>
              </w:rPr>
            </w:pPr>
            <w:r w:rsidRPr="00FD1968">
              <w:rPr>
                <w:sz w:val="20"/>
              </w:rPr>
              <w:t>556</w:t>
            </w:r>
          </w:p>
        </w:tc>
        <w:tc>
          <w:tcPr>
            <w:tcW w:w="432" w:type="pct"/>
          </w:tcPr>
          <w:p w14:paraId="7B1060DD" w14:textId="77777777" w:rsidR="006D22BE" w:rsidRPr="00FD1968" w:rsidRDefault="006D22BE" w:rsidP="006D22BE">
            <w:pPr>
              <w:pStyle w:val="C-TableText"/>
              <w:rPr>
                <w:sz w:val="20"/>
              </w:rPr>
            </w:pPr>
            <w:r w:rsidRPr="00FD1968">
              <w:rPr>
                <w:sz w:val="20"/>
              </w:rPr>
              <w:t>0.414</w:t>
            </w:r>
          </w:p>
        </w:tc>
        <w:tc>
          <w:tcPr>
            <w:tcW w:w="626" w:type="pct"/>
          </w:tcPr>
          <w:p w14:paraId="3E6104DB" w14:textId="77777777" w:rsidR="006D22BE" w:rsidRPr="00FD1968" w:rsidRDefault="006D22BE" w:rsidP="006D22BE">
            <w:pPr>
              <w:pStyle w:val="C-TableText"/>
              <w:rPr>
                <w:kern w:val="24"/>
                <w:sz w:val="20"/>
              </w:rPr>
            </w:pPr>
            <w:r w:rsidRPr="00FD1968">
              <w:rPr>
                <w:sz w:val="20"/>
              </w:rPr>
              <w:t>35200</w:t>
            </w:r>
          </w:p>
        </w:tc>
        <w:tc>
          <w:tcPr>
            <w:tcW w:w="626" w:type="pct"/>
          </w:tcPr>
          <w:p w14:paraId="2B042817" w14:textId="77777777" w:rsidR="006D22BE" w:rsidRPr="00FD1968" w:rsidRDefault="006D22BE" w:rsidP="006D22BE">
            <w:pPr>
              <w:pStyle w:val="C-TableText"/>
              <w:rPr>
                <w:kern w:val="24"/>
                <w:sz w:val="20"/>
              </w:rPr>
            </w:pPr>
            <w:r w:rsidRPr="00FD1968">
              <w:rPr>
                <w:sz w:val="20"/>
              </w:rPr>
              <w:t>8210</w:t>
            </w:r>
          </w:p>
        </w:tc>
        <w:tc>
          <w:tcPr>
            <w:tcW w:w="427" w:type="pct"/>
          </w:tcPr>
          <w:p w14:paraId="5982CEB9" w14:textId="77777777" w:rsidR="006D22BE" w:rsidRPr="00FD1968" w:rsidRDefault="006D22BE" w:rsidP="006D22BE">
            <w:pPr>
              <w:pStyle w:val="C-TableText"/>
              <w:rPr>
                <w:kern w:val="24"/>
                <w:sz w:val="20"/>
              </w:rPr>
            </w:pPr>
            <w:r w:rsidRPr="00FD1968">
              <w:rPr>
                <w:sz w:val="20"/>
              </w:rPr>
              <w:t>0.22</w:t>
            </w:r>
          </w:p>
        </w:tc>
      </w:tr>
      <w:tr w:rsidR="006D22BE" w:rsidRPr="00FD1968" w14:paraId="50C367F8" w14:textId="77777777" w:rsidTr="006D22BE">
        <w:trPr>
          <w:cantSplit/>
          <w:jc w:val="center"/>
        </w:trPr>
        <w:tc>
          <w:tcPr>
            <w:tcW w:w="866" w:type="pct"/>
            <w:vMerge/>
          </w:tcPr>
          <w:p w14:paraId="0D6FE01E" w14:textId="77777777" w:rsidR="006D22BE" w:rsidRPr="00FD1968" w:rsidRDefault="006D22BE" w:rsidP="006D22BE">
            <w:pPr>
              <w:pStyle w:val="C-TableText"/>
              <w:rPr>
                <w:kern w:val="24"/>
                <w:sz w:val="20"/>
              </w:rPr>
            </w:pPr>
          </w:p>
        </w:tc>
        <w:tc>
          <w:tcPr>
            <w:tcW w:w="821" w:type="pct"/>
          </w:tcPr>
          <w:p w14:paraId="17F591C7" w14:textId="77777777" w:rsidR="006D22BE" w:rsidRPr="00FD1968" w:rsidRDefault="006D22BE" w:rsidP="006D22BE">
            <w:pPr>
              <w:pStyle w:val="C-TableText"/>
              <w:rPr>
                <w:kern w:val="24"/>
                <w:sz w:val="20"/>
              </w:rPr>
            </w:pPr>
            <w:r w:rsidRPr="00FD1968">
              <w:rPr>
                <w:sz w:val="20"/>
              </w:rPr>
              <w:t>SD</w:t>
            </w:r>
          </w:p>
        </w:tc>
        <w:tc>
          <w:tcPr>
            <w:tcW w:w="575" w:type="pct"/>
          </w:tcPr>
          <w:p w14:paraId="42E63F95" w14:textId="77777777" w:rsidR="006D22BE" w:rsidRPr="00FD1968" w:rsidRDefault="006D22BE" w:rsidP="006D22BE">
            <w:pPr>
              <w:pStyle w:val="C-TableText"/>
              <w:rPr>
                <w:sz w:val="20"/>
              </w:rPr>
            </w:pPr>
            <w:r w:rsidRPr="00FD1968">
              <w:rPr>
                <w:sz w:val="20"/>
              </w:rPr>
              <w:t>969</w:t>
            </w:r>
          </w:p>
        </w:tc>
        <w:tc>
          <w:tcPr>
            <w:tcW w:w="626" w:type="pct"/>
          </w:tcPr>
          <w:p w14:paraId="16220B20" w14:textId="77777777" w:rsidR="006D22BE" w:rsidRPr="00FD1968" w:rsidRDefault="006D22BE" w:rsidP="006D22BE">
            <w:pPr>
              <w:pStyle w:val="C-TableText"/>
              <w:rPr>
                <w:sz w:val="20"/>
              </w:rPr>
            </w:pPr>
            <w:r w:rsidRPr="00FD1968">
              <w:rPr>
                <w:sz w:val="20"/>
              </w:rPr>
              <w:t>443</w:t>
            </w:r>
          </w:p>
        </w:tc>
        <w:tc>
          <w:tcPr>
            <w:tcW w:w="432" w:type="pct"/>
          </w:tcPr>
          <w:p w14:paraId="331195DB" w14:textId="77777777" w:rsidR="006D22BE" w:rsidRPr="00FD1968" w:rsidRDefault="006D22BE" w:rsidP="006D22BE">
            <w:pPr>
              <w:pStyle w:val="C-TableText"/>
              <w:rPr>
                <w:sz w:val="20"/>
              </w:rPr>
            </w:pPr>
            <w:r w:rsidRPr="00FD1968">
              <w:rPr>
                <w:sz w:val="20"/>
              </w:rPr>
              <w:t>0.168</w:t>
            </w:r>
          </w:p>
        </w:tc>
        <w:tc>
          <w:tcPr>
            <w:tcW w:w="626" w:type="pct"/>
          </w:tcPr>
          <w:p w14:paraId="44AEB41F" w14:textId="77777777" w:rsidR="006D22BE" w:rsidRPr="00FD1968" w:rsidRDefault="006D22BE" w:rsidP="006D22BE">
            <w:pPr>
              <w:pStyle w:val="C-TableText"/>
              <w:rPr>
                <w:kern w:val="24"/>
                <w:sz w:val="20"/>
              </w:rPr>
            </w:pPr>
            <w:r w:rsidRPr="00FD1968">
              <w:rPr>
                <w:sz w:val="20"/>
              </w:rPr>
              <w:t>23000</w:t>
            </w:r>
          </w:p>
        </w:tc>
        <w:tc>
          <w:tcPr>
            <w:tcW w:w="626" w:type="pct"/>
          </w:tcPr>
          <w:p w14:paraId="7D40E0A0" w14:textId="77777777" w:rsidR="006D22BE" w:rsidRPr="00FD1968" w:rsidRDefault="006D22BE" w:rsidP="006D22BE">
            <w:pPr>
              <w:pStyle w:val="C-TableText"/>
              <w:rPr>
                <w:kern w:val="24"/>
                <w:sz w:val="20"/>
              </w:rPr>
            </w:pPr>
            <w:r w:rsidRPr="00FD1968">
              <w:rPr>
                <w:sz w:val="20"/>
              </w:rPr>
              <w:t>7540</w:t>
            </w:r>
          </w:p>
        </w:tc>
        <w:tc>
          <w:tcPr>
            <w:tcW w:w="427" w:type="pct"/>
          </w:tcPr>
          <w:p w14:paraId="3CF65263" w14:textId="77777777" w:rsidR="006D22BE" w:rsidRPr="00FD1968" w:rsidRDefault="006D22BE" w:rsidP="006D22BE">
            <w:pPr>
              <w:pStyle w:val="C-TableText"/>
              <w:rPr>
                <w:kern w:val="24"/>
                <w:sz w:val="20"/>
              </w:rPr>
            </w:pPr>
            <w:r w:rsidRPr="00FD1968">
              <w:rPr>
                <w:sz w:val="20"/>
              </w:rPr>
              <w:t>0.101</w:t>
            </w:r>
          </w:p>
        </w:tc>
      </w:tr>
      <w:tr w:rsidR="006D22BE" w:rsidRPr="00FD1968" w14:paraId="15F8A8A9" w14:textId="77777777" w:rsidTr="006D22BE">
        <w:trPr>
          <w:cantSplit/>
          <w:jc w:val="center"/>
        </w:trPr>
        <w:tc>
          <w:tcPr>
            <w:tcW w:w="866" w:type="pct"/>
            <w:vMerge/>
          </w:tcPr>
          <w:p w14:paraId="73788449" w14:textId="77777777" w:rsidR="006D22BE" w:rsidRPr="00FD1968" w:rsidRDefault="006D22BE" w:rsidP="006D22BE">
            <w:pPr>
              <w:pStyle w:val="C-TableText"/>
              <w:rPr>
                <w:kern w:val="24"/>
                <w:sz w:val="20"/>
              </w:rPr>
            </w:pPr>
          </w:p>
        </w:tc>
        <w:tc>
          <w:tcPr>
            <w:tcW w:w="821" w:type="pct"/>
          </w:tcPr>
          <w:p w14:paraId="7177D3A3" w14:textId="77777777" w:rsidR="006D22BE" w:rsidRPr="00FD1968" w:rsidRDefault="006D22BE" w:rsidP="006D22BE">
            <w:pPr>
              <w:pStyle w:val="C-TableText"/>
              <w:rPr>
                <w:kern w:val="24"/>
                <w:sz w:val="20"/>
              </w:rPr>
            </w:pPr>
            <w:proofErr w:type="spellStart"/>
            <w:r w:rsidRPr="00FD1968">
              <w:rPr>
                <w:sz w:val="20"/>
              </w:rPr>
              <w:t>GeoMean</w:t>
            </w:r>
            <w:proofErr w:type="spellEnd"/>
          </w:p>
        </w:tc>
        <w:tc>
          <w:tcPr>
            <w:tcW w:w="575" w:type="pct"/>
          </w:tcPr>
          <w:p w14:paraId="1CFEFC71" w14:textId="77777777" w:rsidR="006D22BE" w:rsidRPr="00FD1968" w:rsidRDefault="006D22BE" w:rsidP="006D22BE">
            <w:pPr>
              <w:pStyle w:val="C-TableText"/>
              <w:rPr>
                <w:sz w:val="20"/>
              </w:rPr>
            </w:pPr>
            <w:r w:rsidRPr="00FD1968">
              <w:rPr>
                <w:sz w:val="20"/>
              </w:rPr>
              <w:t>1100</w:t>
            </w:r>
          </w:p>
        </w:tc>
        <w:tc>
          <w:tcPr>
            <w:tcW w:w="626" w:type="pct"/>
          </w:tcPr>
          <w:p w14:paraId="7D274800" w14:textId="77777777" w:rsidR="006D22BE" w:rsidRPr="00FD1968" w:rsidRDefault="006D22BE" w:rsidP="006D22BE">
            <w:pPr>
              <w:pStyle w:val="C-TableText"/>
              <w:rPr>
                <w:sz w:val="20"/>
              </w:rPr>
            </w:pPr>
            <w:r w:rsidRPr="00FD1968">
              <w:rPr>
                <w:sz w:val="20"/>
              </w:rPr>
              <w:t>412</w:t>
            </w:r>
          </w:p>
        </w:tc>
        <w:tc>
          <w:tcPr>
            <w:tcW w:w="432" w:type="pct"/>
          </w:tcPr>
          <w:p w14:paraId="670216BE" w14:textId="77777777" w:rsidR="006D22BE" w:rsidRPr="00FD1968" w:rsidRDefault="006D22BE" w:rsidP="006D22BE">
            <w:pPr>
              <w:pStyle w:val="C-TableText"/>
              <w:rPr>
                <w:sz w:val="20"/>
              </w:rPr>
            </w:pPr>
            <w:r w:rsidRPr="00FD1968">
              <w:rPr>
                <w:sz w:val="20"/>
              </w:rPr>
              <w:t>0.373</w:t>
            </w:r>
          </w:p>
        </w:tc>
        <w:tc>
          <w:tcPr>
            <w:tcW w:w="626" w:type="pct"/>
          </w:tcPr>
          <w:p w14:paraId="562F62D8" w14:textId="77777777" w:rsidR="006D22BE" w:rsidRPr="00FD1968" w:rsidRDefault="006D22BE" w:rsidP="006D22BE">
            <w:pPr>
              <w:pStyle w:val="C-TableText"/>
              <w:rPr>
                <w:kern w:val="24"/>
                <w:sz w:val="20"/>
              </w:rPr>
            </w:pPr>
            <w:r w:rsidRPr="00FD1968">
              <w:rPr>
                <w:sz w:val="20"/>
              </w:rPr>
              <w:t>29100</w:t>
            </w:r>
          </w:p>
        </w:tc>
        <w:tc>
          <w:tcPr>
            <w:tcW w:w="626" w:type="pct"/>
          </w:tcPr>
          <w:p w14:paraId="72EFE0EA" w14:textId="77777777" w:rsidR="006D22BE" w:rsidRPr="00FD1968" w:rsidRDefault="006D22BE" w:rsidP="006D22BE">
            <w:pPr>
              <w:pStyle w:val="C-TableText"/>
              <w:rPr>
                <w:kern w:val="24"/>
                <w:sz w:val="20"/>
              </w:rPr>
            </w:pPr>
            <w:r w:rsidRPr="00FD1968">
              <w:rPr>
                <w:sz w:val="20"/>
              </w:rPr>
              <w:t>5690</w:t>
            </w:r>
          </w:p>
        </w:tc>
        <w:tc>
          <w:tcPr>
            <w:tcW w:w="427" w:type="pct"/>
          </w:tcPr>
          <w:p w14:paraId="77947926" w14:textId="77777777" w:rsidR="006D22BE" w:rsidRPr="00FD1968" w:rsidRDefault="006D22BE" w:rsidP="006D22BE">
            <w:pPr>
              <w:pStyle w:val="C-TableText"/>
              <w:rPr>
                <w:kern w:val="24"/>
                <w:sz w:val="20"/>
              </w:rPr>
            </w:pPr>
            <w:r w:rsidRPr="00FD1968">
              <w:rPr>
                <w:sz w:val="20"/>
              </w:rPr>
              <w:t>0.196</w:t>
            </w:r>
          </w:p>
        </w:tc>
      </w:tr>
      <w:tr w:rsidR="006D22BE" w:rsidRPr="00FD1968" w14:paraId="26C937A6" w14:textId="77777777" w:rsidTr="006D22BE">
        <w:trPr>
          <w:cantSplit/>
          <w:jc w:val="center"/>
        </w:trPr>
        <w:tc>
          <w:tcPr>
            <w:tcW w:w="866" w:type="pct"/>
            <w:vMerge/>
          </w:tcPr>
          <w:p w14:paraId="7F6B06A0" w14:textId="77777777" w:rsidR="006D22BE" w:rsidRPr="00FD1968" w:rsidRDefault="006D22BE" w:rsidP="006D22BE">
            <w:pPr>
              <w:pStyle w:val="C-TableText"/>
              <w:rPr>
                <w:kern w:val="24"/>
                <w:sz w:val="20"/>
              </w:rPr>
            </w:pPr>
          </w:p>
        </w:tc>
        <w:tc>
          <w:tcPr>
            <w:tcW w:w="821" w:type="pct"/>
          </w:tcPr>
          <w:p w14:paraId="47EA20E9" w14:textId="77777777" w:rsidR="006D22BE" w:rsidRPr="00FD1968" w:rsidRDefault="006D22BE" w:rsidP="006D22BE">
            <w:pPr>
              <w:pStyle w:val="C-TableText"/>
              <w:rPr>
                <w:kern w:val="24"/>
                <w:sz w:val="20"/>
              </w:rPr>
            </w:pPr>
            <w:r w:rsidRPr="00FD1968">
              <w:rPr>
                <w:sz w:val="20"/>
              </w:rPr>
              <w:t>90% CI lower</w:t>
            </w:r>
          </w:p>
        </w:tc>
        <w:tc>
          <w:tcPr>
            <w:tcW w:w="575" w:type="pct"/>
          </w:tcPr>
          <w:p w14:paraId="7BFD5CFD" w14:textId="77777777" w:rsidR="006D22BE" w:rsidRPr="00FD1968" w:rsidRDefault="006D22BE" w:rsidP="006D22BE">
            <w:pPr>
              <w:pStyle w:val="C-TableText"/>
              <w:rPr>
                <w:sz w:val="20"/>
              </w:rPr>
            </w:pPr>
            <w:r w:rsidRPr="00FD1968">
              <w:rPr>
                <w:sz w:val="20"/>
              </w:rPr>
              <w:t>950</w:t>
            </w:r>
          </w:p>
        </w:tc>
        <w:tc>
          <w:tcPr>
            <w:tcW w:w="626" w:type="pct"/>
          </w:tcPr>
          <w:p w14:paraId="41E547A7" w14:textId="77777777" w:rsidR="006D22BE" w:rsidRPr="00FD1968" w:rsidRDefault="006D22BE" w:rsidP="006D22BE">
            <w:pPr>
              <w:pStyle w:val="C-TableText"/>
              <w:rPr>
                <w:sz w:val="20"/>
              </w:rPr>
            </w:pPr>
            <w:r w:rsidRPr="00FD1968">
              <w:rPr>
                <w:sz w:val="20"/>
              </w:rPr>
              <w:t>346</w:t>
            </w:r>
          </w:p>
        </w:tc>
        <w:tc>
          <w:tcPr>
            <w:tcW w:w="432" w:type="pct"/>
          </w:tcPr>
          <w:p w14:paraId="13FAA152" w14:textId="77777777" w:rsidR="006D22BE" w:rsidRPr="00FD1968" w:rsidRDefault="006D22BE" w:rsidP="006D22BE">
            <w:pPr>
              <w:pStyle w:val="C-TableText"/>
              <w:rPr>
                <w:sz w:val="20"/>
              </w:rPr>
            </w:pPr>
            <w:r w:rsidRPr="00FD1968">
              <w:rPr>
                <w:sz w:val="20"/>
              </w:rPr>
              <w:t>0.335</w:t>
            </w:r>
          </w:p>
        </w:tc>
        <w:tc>
          <w:tcPr>
            <w:tcW w:w="626" w:type="pct"/>
          </w:tcPr>
          <w:p w14:paraId="110B7D7D" w14:textId="77777777" w:rsidR="006D22BE" w:rsidRPr="00FD1968" w:rsidRDefault="006D22BE" w:rsidP="006D22BE">
            <w:pPr>
              <w:pStyle w:val="C-TableText"/>
              <w:rPr>
                <w:kern w:val="24"/>
                <w:sz w:val="20"/>
              </w:rPr>
            </w:pPr>
            <w:r w:rsidRPr="00FD1968">
              <w:rPr>
                <w:sz w:val="20"/>
              </w:rPr>
              <w:t>25400</w:t>
            </w:r>
          </w:p>
        </w:tc>
        <w:tc>
          <w:tcPr>
            <w:tcW w:w="626" w:type="pct"/>
          </w:tcPr>
          <w:p w14:paraId="00D9EED1" w14:textId="77777777" w:rsidR="006D22BE" w:rsidRPr="00FD1968" w:rsidRDefault="006D22BE" w:rsidP="006D22BE">
            <w:pPr>
              <w:pStyle w:val="C-TableText"/>
              <w:rPr>
                <w:kern w:val="24"/>
                <w:sz w:val="20"/>
              </w:rPr>
            </w:pPr>
            <w:r w:rsidRPr="00FD1968">
              <w:rPr>
                <w:sz w:val="20"/>
              </w:rPr>
              <w:t>4700</w:t>
            </w:r>
          </w:p>
        </w:tc>
        <w:tc>
          <w:tcPr>
            <w:tcW w:w="427" w:type="pct"/>
          </w:tcPr>
          <w:p w14:paraId="43AB8990" w14:textId="77777777" w:rsidR="006D22BE" w:rsidRPr="00FD1968" w:rsidRDefault="006D22BE" w:rsidP="006D22BE">
            <w:pPr>
              <w:pStyle w:val="C-TableText"/>
              <w:rPr>
                <w:kern w:val="24"/>
                <w:sz w:val="20"/>
              </w:rPr>
            </w:pPr>
            <w:r w:rsidRPr="00FD1968">
              <w:rPr>
                <w:sz w:val="20"/>
              </w:rPr>
              <w:t>0.175</w:t>
            </w:r>
          </w:p>
        </w:tc>
      </w:tr>
      <w:tr w:rsidR="006D22BE" w:rsidRPr="00FD1968" w14:paraId="4AB1BA50" w14:textId="77777777" w:rsidTr="006D22BE">
        <w:trPr>
          <w:cantSplit/>
          <w:jc w:val="center"/>
        </w:trPr>
        <w:tc>
          <w:tcPr>
            <w:tcW w:w="866" w:type="pct"/>
            <w:vMerge/>
          </w:tcPr>
          <w:p w14:paraId="1068B48C" w14:textId="77777777" w:rsidR="006D22BE" w:rsidRPr="00FD1968" w:rsidRDefault="006D22BE" w:rsidP="006D22BE">
            <w:pPr>
              <w:pStyle w:val="C-TableText"/>
              <w:rPr>
                <w:kern w:val="24"/>
                <w:sz w:val="20"/>
              </w:rPr>
            </w:pPr>
          </w:p>
        </w:tc>
        <w:tc>
          <w:tcPr>
            <w:tcW w:w="821" w:type="pct"/>
          </w:tcPr>
          <w:p w14:paraId="1BE31F26" w14:textId="77777777" w:rsidR="006D22BE" w:rsidRPr="00FD1968" w:rsidRDefault="006D22BE" w:rsidP="006D22BE">
            <w:pPr>
              <w:pStyle w:val="C-TableText"/>
              <w:rPr>
                <w:kern w:val="24"/>
                <w:sz w:val="20"/>
              </w:rPr>
            </w:pPr>
            <w:r w:rsidRPr="00FD1968">
              <w:rPr>
                <w:sz w:val="20"/>
              </w:rPr>
              <w:t>90% CI upper</w:t>
            </w:r>
          </w:p>
        </w:tc>
        <w:tc>
          <w:tcPr>
            <w:tcW w:w="575" w:type="pct"/>
          </w:tcPr>
          <w:p w14:paraId="732EC8CC" w14:textId="77777777" w:rsidR="006D22BE" w:rsidRPr="00FD1968" w:rsidRDefault="006D22BE" w:rsidP="006D22BE">
            <w:pPr>
              <w:pStyle w:val="C-TableText"/>
              <w:rPr>
                <w:sz w:val="20"/>
              </w:rPr>
            </w:pPr>
            <w:r w:rsidRPr="00FD1968">
              <w:rPr>
                <w:sz w:val="20"/>
              </w:rPr>
              <w:t>1280</w:t>
            </w:r>
          </w:p>
        </w:tc>
        <w:tc>
          <w:tcPr>
            <w:tcW w:w="626" w:type="pct"/>
          </w:tcPr>
          <w:p w14:paraId="64DA2BB3" w14:textId="77777777" w:rsidR="006D22BE" w:rsidRPr="00FD1968" w:rsidRDefault="006D22BE" w:rsidP="006D22BE">
            <w:pPr>
              <w:pStyle w:val="C-TableText"/>
              <w:rPr>
                <w:sz w:val="20"/>
              </w:rPr>
            </w:pPr>
            <w:r w:rsidRPr="00FD1968">
              <w:rPr>
                <w:sz w:val="20"/>
              </w:rPr>
              <w:t>489</w:t>
            </w:r>
          </w:p>
        </w:tc>
        <w:tc>
          <w:tcPr>
            <w:tcW w:w="432" w:type="pct"/>
          </w:tcPr>
          <w:p w14:paraId="20CB59F5" w14:textId="77777777" w:rsidR="006D22BE" w:rsidRPr="00FD1968" w:rsidRDefault="006D22BE" w:rsidP="006D22BE">
            <w:pPr>
              <w:pStyle w:val="C-TableText"/>
              <w:rPr>
                <w:sz w:val="20"/>
              </w:rPr>
            </w:pPr>
            <w:r w:rsidRPr="00FD1968">
              <w:rPr>
                <w:sz w:val="20"/>
              </w:rPr>
              <w:t>0.416</w:t>
            </w:r>
          </w:p>
        </w:tc>
        <w:tc>
          <w:tcPr>
            <w:tcW w:w="626" w:type="pct"/>
          </w:tcPr>
          <w:p w14:paraId="3446BD02" w14:textId="77777777" w:rsidR="006D22BE" w:rsidRPr="00FD1968" w:rsidRDefault="006D22BE" w:rsidP="006D22BE">
            <w:pPr>
              <w:pStyle w:val="C-TableText"/>
              <w:rPr>
                <w:kern w:val="24"/>
                <w:sz w:val="20"/>
              </w:rPr>
            </w:pPr>
            <w:r w:rsidRPr="00FD1968">
              <w:rPr>
                <w:sz w:val="20"/>
              </w:rPr>
              <w:t>33200</w:t>
            </w:r>
          </w:p>
        </w:tc>
        <w:tc>
          <w:tcPr>
            <w:tcW w:w="626" w:type="pct"/>
          </w:tcPr>
          <w:p w14:paraId="18CDC7A0" w14:textId="77777777" w:rsidR="006D22BE" w:rsidRPr="00FD1968" w:rsidRDefault="006D22BE" w:rsidP="006D22BE">
            <w:pPr>
              <w:pStyle w:val="C-TableText"/>
              <w:rPr>
                <w:kern w:val="24"/>
                <w:sz w:val="20"/>
              </w:rPr>
            </w:pPr>
            <w:r w:rsidRPr="00FD1968">
              <w:rPr>
                <w:sz w:val="20"/>
              </w:rPr>
              <w:t>6870</w:t>
            </w:r>
          </w:p>
        </w:tc>
        <w:tc>
          <w:tcPr>
            <w:tcW w:w="427" w:type="pct"/>
          </w:tcPr>
          <w:p w14:paraId="29700D0F" w14:textId="77777777" w:rsidR="006D22BE" w:rsidRPr="00FD1968" w:rsidRDefault="006D22BE" w:rsidP="006D22BE">
            <w:pPr>
              <w:pStyle w:val="C-TableText"/>
              <w:rPr>
                <w:kern w:val="24"/>
                <w:sz w:val="20"/>
              </w:rPr>
            </w:pPr>
            <w:r w:rsidRPr="00FD1968">
              <w:rPr>
                <w:sz w:val="20"/>
              </w:rPr>
              <w:t>0.218</w:t>
            </w:r>
          </w:p>
        </w:tc>
      </w:tr>
    </w:tbl>
    <w:p w14:paraId="1F455BF1" w14:textId="77777777" w:rsidR="006D22BE" w:rsidRPr="00FD1968" w:rsidRDefault="006D22BE" w:rsidP="006D22BE">
      <w:pPr>
        <w:rPr>
          <w:sz w:val="20"/>
        </w:rPr>
      </w:pPr>
      <w:r w:rsidRPr="00FD1968">
        <w:rPr>
          <w:sz w:val="20"/>
        </w:rPr>
        <w:lastRenderedPageBreak/>
        <w:t>AUC Ratio = (</w:t>
      </w:r>
      <w:proofErr w:type="spellStart"/>
      <w:r w:rsidRPr="00FD1968">
        <w:rPr>
          <w:sz w:val="20"/>
        </w:rPr>
        <w:t>AUC</w:t>
      </w:r>
      <w:r w:rsidRPr="00FD1968">
        <w:rPr>
          <w:sz w:val="20"/>
          <w:vertAlign w:val="subscript"/>
        </w:rPr>
        <w:t>inf</w:t>
      </w:r>
      <w:proofErr w:type="spellEnd"/>
      <w:r w:rsidRPr="00FD1968">
        <w:rPr>
          <w:sz w:val="20"/>
        </w:rPr>
        <w:t xml:space="preserve"> with </w:t>
      </w:r>
      <w:proofErr w:type="spellStart"/>
      <w:r w:rsidRPr="00FD1968">
        <w:rPr>
          <w:sz w:val="20"/>
        </w:rPr>
        <w:t>inh</w:t>
      </w:r>
      <w:proofErr w:type="spellEnd"/>
      <w:r w:rsidRPr="00FD1968">
        <w:rPr>
          <w:sz w:val="20"/>
        </w:rPr>
        <w:t>)/(</w:t>
      </w:r>
      <w:proofErr w:type="spellStart"/>
      <w:r w:rsidRPr="00FD1968">
        <w:rPr>
          <w:sz w:val="20"/>
        </w:rPr>
        <w:t>AUC</w:t>
      </w:r>
      <w:r w:rsidRPr="00FD1968">
        <w:rPr>
          <w:sz w:val="20"/>
          <w:vertAlign w:val="subscript"/>
        </w:rPr>
        <w:t>inf</w:t>
      </w:r>
      <w:proofErr w:type="spellEnd"/>
      <w:r w:rsidRPr="00FD1968">
        <w:rPr>
          <w:sz w:val="20"/>
        </w:rPr>
        <w:t xml:space="preserve"> w/o </w:t>
      </w:r>
      <w:proofErr w:type="spellStart"/>
      <w:r w:rsidRPr="00FD1968">
        <w:rPr>
          <w:sz w:val="20"/>
        </w:rPr>
        <w:t>inh</w:t>
      </w:r>
      <w:proofErr w:type="spellEnd"/>
      <w:r w:rsidRPr="00FD1968">
        <w:rPr>
          <w:sz w:val="20"/>
        </w:rPr>
        <w:t>); C</w:t>
      </w:r>
      <w:r w:rsidRPr="00FD1968">
        <w:rPr>
          <w:sz w:val="20"/>
          <w:vertAlign w:val="subscript"/>
        </w:rPr>
        <w:t>max</w:t>
      </w:r>
      <w:r w:rsidRPr="00FD1968">
        <w:rPr>
          <w:sz w:val="20"/>
        </w:rPr>
        <w:t xml:space="preserve"> ratio = (C</w:t>
      </w:r>
      <w:r w:rsidRPr="00FD1968">
        <w:rPr>
          <w:sz w:val="20"/>
          <w:vertAlign w:val="subscript"/>
        </w:rPr>
        <w:t>max</w:t>
      </w:r>
      <w:r w:rsidRPr="00FD1968">
        <w:rPr>
          <w:sz w:val="20"/>
        </w:rPr>
        <w:t xml:space="preserve"> with </w:t>
      </w:r>
      <w:proofErr w:type="spellStart"/>
      <w:r w:rsidRPr="00FD1968">
        <w:rPr>
          <w:sz w:val="20"/>
        </w:rPr>
        <w:t>inh</w:t>
      </w:r>
      <w:proofErr w:type="spellEnd"/>
      <w:r w:rsidRPr="00FD1968">
        <w:rPr>
          <w:sz w:val="20"/>
        </w:rPr>
        <w:t>)/(C</w:t>
      </w:r>
      <w:r w:rsidRPr="00FD1968">
        <w:rPr>
          <w:sz w:val="20"/>
          <w:vertAlign w:val="subscript"/>
        </w:rPr>
        <w:t>max</w:t>
      </w:r>
      <w:r w:rsidRPr="00FD1968">
        <w:rPr>
          <w:sz w:val="20"/>
        </w:rPr>
        <w:t xml:space="preserve"> w/o </w:t>
      </w:r>
      <w:proofErr w:type="spellStart"/>
      <w:r w:rsidRPr="00FD1968">
        <w:rPr>
          <w:sz w:val="20"/>
        </w:rPr>
        <w:t>inh</w:t>
      </w:r>
      <w:proofErr w:type="spellEnd"/>
      <w:r w:rsidRPr="00FD1968">
        <w:rPr>
          <w:sz w:val="20"/>
        </w:rPr>
        <w:t xml:space="preserve">); CI = confidence interval; </w:t>
      </w:r>
      <w:proofErr w:type="spellStart"/>
      <w:r w:rsidRPr="00FD1968">
        <w:rPr>
          <w:sz w:val="20"/>
        </w:rPr>
        <w:t>GeoMean</w:t>
      </w:r>
      <w:proofErr w:type="spellEnd"/>
      <w:r w:rsidRPr="00FD1968">
        <w:rPr>
          <w:sz w:val="20"/>
        </w:rPr>
        <w:t xml:space="preserve"> = geometric mean; </w:t>
      </w:r>
      <w:proofErr w:type="spellStart"/>
      <w:r w:rsidRPr="00FD1968">
        <w:rPr>
          <w:sz w:val="20"/>
        </w:rPr>
        <w:t>inh</w:t>
      </w:r>
      <w:proofErr w:type="spellEnd"/>
      <w:r w:rsidRPr="00FD1968">
        <w:rPr>
          <w:sz w:val="20"/>
        </w:rPr>
        <w:t xml:space="preserve"> = inhibition; N = the number of subjects; N/A = not available; w/o = without.</w:t>
      </w:r>
    </w:p>
    <w:p w14:paraId="42E4EDF7" w14:textId="77777777" w:rsidR="00862192" w:rsidRPr="00FD1968" w:rsidRDefault="00862192" w:rsidP="00862192">
      <w:pPr>
        <w:pStyle w:val="C-BodyText"/>
      </w:pPr>
    </w:p>
    <w:p w14:paraId="6389E629" w14:textId="3A4D6E5A" w:rsidR="00862192" w:rsidRPr="00FD1968" w:rsidRDefault="00380C63" w:rsidP="00862192">
      <w:pPr>
        <w:pStyle w:val="Caption"/>
      </w:pPr>
      <w:r w:rsidRPr="00FD1968">
        <w:t>Table </w:t>
      </w:r>
      <w:r w:rsidRPr="00FD1968">
        <w:rPr>
          <w:noProof/>
        </w:rPr>
        <w:fldChar w:fldCharType="begin"/>
      </w:r>
      <w:r w:rsidRPr="00FD1968">
        <w:rPr>
          <w:noProof/>
        </w:rPr>
        <w:instrText xml:space="preserve"> SEQ Table \* ARABIC \* MERGEFORMAT </w:instrText>
      </w:r>
      <w:r w:rsidRPr="00FD1968">
        <w:rPr>
          <w:noProof/>
        </w:rPr>
        <w:fldChar w:fldCharType="separate"/>
      </w:r>
      <w:r w:rsidR="0009738D">
        <w:rPr>
          <w:noProof/>
        </w:rPr>
        <w:t>10</w:t>
      </w:r>
      <w:r w:rsidRPr="00FD1968">
        <w:rPr>
          <w:noProof/>
        </w:rPr>
        <w:fldChar w:fldCharType="end"/>
      </w:r>
      <w:r w:rsidR="00862192" w:rsidRPr="00FD1968">
        <w:t>:</w:t>
      </w:r>
      <w:r w:rsidR="00862192" w:rsidRPr="00FD1968">
        <w:tab/>
        <w:t>Model-predicted PK and Drug-drug Interaction Magnitudes Following Repeated Doses (400 mg QD) of Fedratinib (as the Victim) and Repeated Doses of CYP3A4 Modulators in Healthy Subjects</w:t>
      </w:r>
    </w:p>
    <w:tbl>
      <w:tblPr>
        <w:tblW w:w="49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2"/>
        <w:gridCol w:w="1533"/>
        <w:gridCol w:w="1081"/>
        <w:gridCol w:w="1169"/>
        <w:gridCol w:w="809"/>
        <w:gridCol w:w="1169"/>
        <w:gridCol w:w="1169"/>
        <w:gridCol w:w="796"/>
      </w:tblGrid>
      <w:tr w:rsidR="00862192" w:rsidRPr="00FD1968" w14:paraId="0DA07DDA" w14:textId="77777777" w:rsidTr="0086708B">
        <w:trPr>
          <w:cantSplit/>
          <w:trHeight w:val="876"/>
          <w:tblHeader/>
          <w:jc w:val="center"/>
        </w:trPr>
        <w:tc>
          <w:tcPr>
            <w:tcW w:w="863" w:type="pct"/>
            <w:vAlign w:val="center"/>
          </w:tcPr>
          <w:p w14:paraId="3C4F8D09" w14:textId="77777777" w:rsidR="00862192" w:rsidRPr="00FD1968" w:rsidRDefault="00862192" w:rsidP="0086708B">
            <w:pPr>
              <w:pStyle w:val="C-TableHeader"/>
              <w:jc w:val="center"/>
              <w:rPr>
                <w:sz w:val="20"/>
              </w:rPr>
            </w:pPr>
            <w:r w:rsidRPr="00FD1968">
              <w:rPr>
                <w:sz w:val="20"/>
              </w:rPr>
              <w:t>Perpetrator (dosing regimen)</w:t>
            </w:r>
          </w:p>
        </w:tc>
        <w:tc>
          <w:tcPr>
            <w:tcW w:w="821" w:type="pct"/>
            <w:vAlign w:val="center"/>
          </w:tcPr>
          <w:p w14:paraId="52E25973" w14:textId="77777777" w:rsidR="00862192" w:rsidRPr="00FD1968" w:rsidRDefault="00862192" w:rsidP="0086708B">
            <w:pPr>
              <w:pStyle w:val="C-TableHeader"/>
              <w:jc w:val="center"/>
              <w:rPr>
                <w:sz w:val="20"/>
              </w:rPr>
            </w:pPr>
            <w:r w:rsidRPr="00FD1968">
              <w:rPr>
                <w:sz w:val="20"/>
              </w:rPr>
              <w:t>Parameter</w:t>
            </w:r>
          </w:p>
        </w:tc>
        <w:tc>
          <w:tcPr>
            <w:tcW w:w="579" w:type="pct"/>
            <w:vAlign w:val="center"/>
          </w:tcPr>
          <w:p w14:paraId="508E800C" w14:textId="77777777" w:rsidR="00862192" w:rsidRPr="00FD1968" w:rsidRDefault="00862192" w:rsidP="0086708B">
            <w:pPr>
              <w:pStyle w:val="C-TableHeader"/>
              <w:jc w:val="center"/>
              <w:rPr>
                <w:sz w:val="20"/>
              </w:rPr>
            </w:pPr>
            <w:r w:rsidRPr="00FD1968">
              <w:rPr>
                <w:sz w:val="20"/>
              </w:rPr>
              <w:t>C</w:t>
            </w:r>
            <w:r w:rsidRPr="00FD1968">
              <w:rPr>
                <w:sz w:val="20"/>
                <w:vertAlign w:val="subscript"/>
              </w:rPr>
              <w:t>max</w:t>
            </w:r>
            <w:r w:rsidRPr="00FD1968">
              <w:rPr>
                <w:sz w:val="20"/>
              </w:rPr>
              <w:t xml:space="preserve"> w/o </w:t>
            </w:r>
            <w:proofErr w:type="spellStart"/>
            <w:r w:rsidRPr="00FD1968">
              <w:rPr>
                <w:sz w:val="20"/>
              </w:rPr>
              <w:t>inh</w:t>
            </w:r>
            <w:proofErr w:type="spellEnd"/>
            <w:r w:rsidRPr="00FD1968">
              <w:rPr>
                <w:sz w:val="20"/>
              </w:rPr>
              <w:t xml:space="preserve"> (ng/mL)</w:t>
            </w:r>
          </w:p>
        </w:tc>
        <w:tc>
          <w:tcPr>
            <w:tcW w:w="626" w:type="pct"/>
            <w:vAlign w:val="center"/>
          </w:tcPr>
          <w:p w14:paraId="05D31C16" w14:textId="77777777" w:rsidR="00862192" w:rsidRPr="00FD1968" w:rsidRDefault="00862192" w:rsidP="0086708B">
            <w:pPr>
              <w:pStyle w:val="C-TableHeader"/>
              <w:jc w:val="center"/>
              <w:rPr>
                <w:sz w:val="20"/>
              </w:rPr>
            </w:pPr>
            <w:r w:rsidRPr="00FD1968">
              <w:rPr>
                <w:sz w:val="20"/>
              </w:rPr>
              <w:t>C</w:t>
            </w:r>
            <w:r w:rsidRPr="00FD1968">
              <w:rPr>
                <w:sz w:val="20"/>
                <w:vertAlign w:val="subscript"/>
              </w:rPr>
              <w:t>max</w:t>
            </w:r>
            <w:r w:rsidRPr="00FD1968">
              <w:rPr>
                <w:sz w:val="20"/>
              </w:rPr>
              <w:t xml:space="preserve"> with </w:t>
            </w:r>
            <w:proofErr w:type="spellStart"/>
            <w:r w:rsidRPr="00FD1968">
              <w:rPr>
                <w:sz w:val="20"/>
              </w:rPr>
              <w:t>inh</w:t>
            </w:r>
            <w:proofErr w:type="spellEnd"/>
            <w:r w:rsidRPr="00FD1968">
              <w:rPr>
                <w:sz w:val="20"/>
              </w:rPr>
              <w:t xml:space="preserve"> (ng/mL)</w:t>
            </w:r>
          </w:p>
        </w:tc>
        <w:tc>
          <w:tcPr>
            <w:tcW w:w="433" w:type="pct"/>
            <w:vAlign w:val="center"/>
          </w:tcPr>
          <w:p w14:paraId="0EE935A9" w14:textId="77777777" w:rsidR="00862192" w:rsidRPr="00FD1968" w:rsidRDefault="00862192" w:rsidP="0086708B">
            <w:pPr>
              <w:pStyle w:val="C-TableHeader"/>
              <w:jc w:val="center"/>
              <w:rPr>
                <w:sz w:val="20"/>
              </w:rPr>
            </w:pPr>
            <w:r w:rsidRPr="00FD1968">
              <w:rPr>
                <w:sz w:val="20"/>
              </w:rPr>
              <w:t>C</w:t>
            </w:r>
            <w:r w:rsidRPr="00FD1968">
              <w:rPr>
                <w:sz w:val="20"/>
                <w:vertAlign w:val="subscript"/>
              </w:rPr>
              <w:t>max</w:t>
            </w:r>
            <w:r w:rsidRPr="00FD1968">
              <w:rPr>
                <w:sz w:val="20"/>
              </w:rPr>
              <w:t xml:space="preserve"> Ratio</w:t>
            </w:r>
          </w:p>
        </w:tc>
        <w:tc>
          <w:tcPr>
            <w:tcW w:w="626" w:type="pct"/>
            <w:vAlign w:val="center"/>
          </w:tcPr>
          <w:p w14:paraId="23BC5AAE" w14:textId="77777777" w:rsidR="00862192" w:rsidRPr="00FD1968" w:rsidRDefault="00862192" w:rsidP="0086708B">
            <w:pPr>
              <w:pStyle w:val="C-TableHeader"/>
              <w:jc w:val="center"/>
              <w:rPr>
                <w:sz w:val="20"/>
              </w:rPr>
            </w:pPr>
            <w:proofErr w:type="spellStart"/>
            <w:r w:rsidRPr="00FD1968">
              <w:rPr>
                <w:sz w:val="20"/>
              </w:rPr>
              <w:t>AUC</w:t>
            </w:r>
            <w:r w:rsidRPr="00FD1968">
              <w:rPr>
                <w:sz w:val="20"/>
                <w:vertAlign w:val="subscript"/>
              </w:rPr>
              <w:t>τ</w:t>
            </w:r>
            <w:proofErr w:type="spellEnd"/>
            <w:r w:rsidRPr="00FD1968">
              <w:rPr>
                <w:sz w:val="20"/>
              </w:rPr>
              <w:t xml:space="preserve"> w/o </w:t>
            </w:r>
            <w:proofErr w:type="spellStart"/>
            <w:r w:rsidRPr="00FD1968">
              <w:rPr>
                <w:sz w:val="20"/>
              </w:rPr>
              <w:t>inh</w:t>
            </w:r>
            <w:proofErr w:type="spellEnd"/>
            <w:r w:rsidRPr="00FD1968">
              <w:rPr>
                <w:sz w:val="20"/>
              </w:rPr>
              <w:t xml:space="preserve"> (ng/</w:t>
            </w:r>
            <w:proofErr w:type="spellStart"/>
            <w:r w:rsidRPr="00FD1968">
              <w:rPr>
                <w:sz w:val="20"/>
              </w:rPr>
              <w:t>mL·h</w:t>
            </w:r>
            <w:proofErr w:type="spellEnd"/>
            <w:r w:rsidRPr="00FD1968">
              <w:rPr>
                <w:sz w:val="20"/>
              </w:rPr>
              <w:t>)</w:t>
            </w:r>
          </w:p>
        </w:tc>
        <w:tc>
          <w:tcPr>
            <w:tcW w:w="626" w:type="pct"/>
            <w:vAlign w:val="center"/>
          </w:tcPr>
          <w:p w14:paraId="0BEF873A" w14:textId="77777777" w:rsidR="00862192" w:rsidRPr="00FD1968" w:rsidRDefault="00862192" w:rsidP="0086708B">
            <w:pPr>
              <w:pStyle w:val="C-TableHeader"/>
              <w:jc w:val="center"/>
              <w:rPr>
                <w:sz w:val="20"/>
              </w:rPr>
            </w:pPr>
            <w:proofErr w:type="spellStart"/>
            <w:r w:rsidRPr="00FD1968">
              <w:rPr>
                <w:sz w:val="20"/>
              </w:rPr>
              <w:t>AUC</w:t>
            </w:r>
            <w:r w:rsidRPr="00FD1968">
              <w:rPr>
                <w:sz w:val="20"/>
                <w:vertAlign w:val="subscript"/>
              </w:rPr>
              <w:t>τ</w:t>
            </w:r>
            <w:proofErr w:type="spellEnd"/>
            <w:r w:rsidRPr="00FD1968" w:rsidDel="006B2C9F">
              <w:rPr>
                <w:sz w:val="20"/>
              </w:rPr>
              <w:t xml:space="preserve"> </w:t>
            </w:r>
            <w:r w:rsidRPr="00FD1968">
              <w:rPr>
                <w:sz w:val="20"/>
              </w:rPr>
              <w:t xml:space="preserve">with </w:t>
            </w:r>
            <w:proofErr w:type="spellStart"/>
            <w:r w:rsidRPr="00FD1968">
              <w:rPr>
                <w:sz w:val="20"/>
              </w:rPr>
              <w:t>inh</w:t>
            </w:r>
            <w:proofErr w:type="spellEnd"/>
            <w:r w:rsidRPr="00FD1968">
              <w:rPr>
                <w:sz w:val="20"/>
              </w:rPr>
              <w:t xml:space="preserve"> (ng/</w:t>
            </w:r>
            <w:proofErr w:type="spellStart"/>
            <w:r w:rsidRPr="00FD1968">
              <w:rPr>
                <w:sz w:val="20"/>
              </w:rPr>
              <w:t>mL·h</w:t>
            </w:r>
            <w:proofErr w:type="spellEnd"/>
            <w:r w:rsidRPr="00FD1968">
              <w:rPr>
                <w:sz w:val="20"/>
              </w:rPr>
              <w:t>)</w:t>
            </w:r>
          </w:p>
        </w:tc>
        <w:tc>
          <w:tcPr>
            <w:tcW w:w="426" w:type="pct"/>
            <w:vAlign w:val="center"/>
          </w:tcPr>
          <w:p w14:paraId="7F237084" w14:textId="77777777" w:rsidR="00862192" w:rsidRPr="00FD1968" w:rsidRDefault="00862192" w:rsidP="0086708B">
            <w:pPr>
              <w:pStyle w:val="C-TableHeader"/>
              <w:jc w:val="center"/>
              <w:rPr>
                <w:sz w:val="20"/>
              </w:rPr>
            </w:pPr>
            <w:r w:rsidRPr="00FD1968">
              <w:rPr>
                <w:sz w:val="20"/>
              </w:rPr>
              <w:t>AUC ratio</w:t>
            </w:r>
          </w:p>
        </w:tc>
      </w:tr>
      <w:tr w:rsidR="00862192" w:rsidRPr="00FD1968" w14:paraId="0A26659B" w14:textId="77777777" w:rsidTr="0086708B">
        <w:trPr>
          <w:cantSplit/>
          <w:jc w:val="center"/>
        </w:trPr>
        <w:tc>
          <w:tcPr>
            <w:tcW w:w="863" w:type="pct"/>
            <w:vMerge w:val="restart"/>
          </w:tcPr>
          <w:p w14:paraId="6108DE73" w14:textId="77777777" w:rsidR="00862192" w:rsidRPr="00FD1968" w:rsidRDefault="00862192" w:rsidP="0086708B">
            <w:pPr>
              <w:pStyle w:val="C-TableText"/>
              <w:rPr>
                <w:sz w:val="18"/>
                <w:szCs w:val="18"/>
              </w:rPr>
            </w:pPr>
            <w:r w:rsidRPr="00FD1968">
              <w:rPr>
                <w:kern w:val="24"/>
                <w:sz w:val="18"/>
                <w:szCs w:val="18"/>
              </w:rPr>
              <w:t>Ketoconazole (200 mg BID)</w:t>
            </w:r>
          </w:p>
        </w:tc>
        <w:tc>
          <w:tcPr>
            <w:tcW w:w="821" w:type="pct"/>
          </w:tcPr>
          <w:p w14:paraId="2C4ABBD8" w14:textId="77777777" w:rsidR="00862192" w:rsidRPr="00FD1968" w:rsidRDefault="00862192" w:rsidP="0086708B">
            <w:pPr>
              <w:pStyle w:val="C-TableText"/>
              <w:rPr>
                <w:sz w:val="18"/>
                <w:szCs w:val="18"/>
              </w:rPr>
            </w:pPr>
            <w:r w:rsidRPr="00FD1968">
              <w:rPr>
                <w:sz w:val="18"/>
                <w:szCs w:val="18"/>
              </w:rPr>
              <w:t>Mean</w:t>
            </w:r>
          </w:p>
        </w:tc>
        <w:tc>
          <w:tcPr>
            <w:tcW w:w="579" w:type="pct"/>
          </w:tcPr>
          <w:p w14:paraId="4A150DAF" w14:textId="77777777" w:rsidR="00862192" w:rsidRPr="00FD1968" w:rsidRDefault="00862192" w:rsidP="0086708B">
            <w:pPr>
              <w:pStyle w:val="C-TableText"/>
              <w:rPr>
                <w:sz w:val="18"/>
                <w:szCs w:val="18"/>
              </w:rPr>
            </w:pPr>
            <w:r w:rsidRPr="00FD1968">
              <w:rPr>
                <w:sz w:val="18"/>
                <w:szCs w:val="18"/>
              </w:rPr>
              <w:t>1820</w:t>
            </w:r>
          </w:p>
        </w:tc>
        <w:tc>
          <w:tcPr>
            <w:tcW w:w="626" w:type="pct"/>
          </w:tcPr>
          <w:p w14:paraId="24BABF9A" w14:textId="77777777" w:rsidR="00862192" w:rsidRPr="00FD1968" w:rsidRDefault="00862192" w:rsidP="0086708B">
            <w:pPr>
              <w:pStyle w:val="C-TableText"/>
              <w:rPr>
                <w:sz w:val="18"/>
                <w:szCs w:val="18"/>
              </w:rPr>
            </w:pPr>
            <w:r w:rsidRPr="00FD1968">
              <w:rPr>
                <w:sz w:val="18"/>
                <w:szCs w:val="18"/>
              </w:rPr>
              <w:t>3150</w:t>
            </w:r>
          </w:p>
        </w:tc>
        <w:tc>
          <w:tcPr>
            <w:tcW w:w="433" w:type="pct"/>
          </w:tcPr>
          <w:p w14:paraId="2B55464C" w14:textId="77777777" w:rsidR="00862192" w:rsidRPr="00FD1968" w:rsidRDefault="00862192" w:rsidP="0086708B">
            <w:pPr>
              <w:pStyle w:val="C-TableText"/>
              <w:rPr>
                <w:sz w:val="18"/>
                <w:szCs w:val="18"/>
              </w:rPr>
            </w:pPr>
            <w:r w:rsidRPr="00FD1968">
              <w:rPr>
                <w:sz w:val="18"/>
                <w:szCs w:val="18"/>
              </w:rPr>
              <w:t>1.84</w:t>
            </w:r>
          </w:p>
        </w:tc>
        <w:tc>
          <w:tcPr>
            <w:tcW w:w="626" w:type="pct"/>
            <w:vAlign w:val="bottom"/>
          </w:tcPr>
          <w:p w14:paraId="017692CD" w14:textId="77777777" w:rsidR="00862192" w:rsidRPr="00FD1968" w:rsidRDefault="00862192" w:rsidP="0086708B">
            <w:pPr>
              <w:pStyle w:val="C-TableText"/>
              <w:rPr>
                <w:sz w:val="18"/>
                <w:szCs w:val="18"/>
                <w:highlight w:val="yellow"/>
              </w:rPr>
            </w:pPr>
            <w:r w:rsidRPr="00FD1968">
              <w:rPr>
                <w:sz w:val="18"/>
                <w:szCs w:val="18"/>
              </w:rPr>
              <w:t>24000</w:t>
            </w:r>
          </w:p>
        </w:tc>
        <w:tc>
          <w:tcPr>
            <w:tcW w:w="626" w:type="pct"/>
            <w:vAlign w:val="bottom"/>
          </w:tcPr>
          <w:p w14:paraId="3CEA76FF" w14:textId="77777777" w:rsidR="00862192" w:rsidRPr="00FD1968" w:rsidRDefault="00862192" w:rsidP="0086708B">
            <w:pPr>
              <w:pStyle w:val="C-TableText"/>
              <w:rPr>
                <w:sz w:val="18"/>
                <w:szCs w:val="18"/>
                <w:highlight w:val="yellow"/>
              </w:rPr>
            </w:pPr>
            <w:r w:rsidRPr="00FD1968">
              <w:rPr>
                <w:sz w:val="18"/>
                <w:szCs w:val="18"/>
              </w:rPr>
              <w:t>46900</w:t>
            </w:r>
          </w:p>
        </w:tc>
        <w:tc>
          <w:tcPr>
            <w:tcW w:w="426" w:type="pct"/>
            <w:vAlign w:val="bottom"/>
          </w:tcPr>
          <w:p w14:paraId="09E3FB25" w14:textId="77777777" w:rsidR="00862192" w:rsidRPr="00FD1968" w:rsidRDefault="00862192" w:rsidP="0086708B">
            <w:pPr>
              <w:pStyle w:val="C-TableText"/>
              <w:rPr>
                <w:sz w:val="18"/>
                <w:szCs w:val="18"/>
                <w:highlight w:val="yellow"/>
              </w:rPr>
            </w:pPr>
            <w:r w:rsidRPr="00FD1968">
              <w:rPr>
                <w:sz w:val="18"/>
                <w:szCs w:val="18"/>
              </w:rPr>
              <w:t>2.13</w:t>
            </w:r>
          </w:p>
        </w:tc>
      </w:tr>
      <w:tr w:rsidR="00862192" w:rsidRPr="00FD1968" w14:paraId="22C0A2DE" w14:textId="77777777" w:rsidTr="0086708B">
        <w:trPr>
          <w:cantSplit/>
          <w:jc w:val="center"/>
        </w:trPr>
        <w:tc>
          <w:tcPr>
            <w:tcW w:w="863" w:type="pct"/>
            <w:vMerge/>
          </w:tcPr>
          <w:p w14:paraId="7E149065" w14:textId="77777777" w:rsidR="00862192" w:rsidRPr="00FD1968" w:rsidRDefault="00862192" w:rsidP="0086708B">
            <w:pPr>
              <w:pStyle w:val="C-TableText"/>
              <w:rPr>
                <w:sz w:val="18"/>
                <w:szCs w:val="18"/>
              </w:rPr>
            </w:pPr>
          </w:p>
        </w:tc>
        <w:tc>
          <w:tcPr>
            <w:tcW w:w="821" w:type="pct"/>
          </w:tcPr>
          <w:p w14:paraId="75F46F85" w14:textId="77777777" w:rsidR="00862192" w:rsidRPr="00FD1968" w:rsidRDefault="00862192" w:rsidP="0086708B">
            <w:pPr>
              <w:pStyle w:val="C-TableText"/>
              <w:rPr>
                <w:sz w:val="18"/>
                <w:szCs w:val="18"/>
              </w:rPr>
            </w:pPr>
            <w:r w:rsidRPr="00FD1968">
              <w:rPr>
                <w:sz w:val="18"/>
                <w:szCs w:val="18"/>
              </w:rPr>
              <w:t>SD</w:t>
            </w:r>
          </w:p>
        </w:tc>
        <w:tc>
          <w:tcPr>
            <w:tcW w:w="579" w:type="pct"/>
          </w:tcPr>
          <w:p w14:paraId="3D6732D5" w14:textId="77777777" w:rsidR="00862192" w:rsidRPr="00FD1968" w:rsidRDefault="00862192" w:rsidP="0086708B">
            <w:pPr>
              <w:pStyle w:val="C-TableText"/>
              <w:rPr>
                <w:sz w:val="18"/>
                <w:szCs w:val="18"/>
              </w:rPr>
            </w:pPr>
            <w:r w:rsidRPr="00FD1968">
              <w:rPr>
                <w:sz w:val="18"/>
                <w:szCs w:val="18"/>
              </w:rPr>
              <w:t>1260</w:t>
            </w:r>
          </w:p>
        </w:tc>
        <w:tc>
          <w:tcPr>
            <w:tcW w:w="626" w:type="pct"/>
          </w:tcPr>
          <w:p w14:paraId="3B15F669" w14:textId="77777777" w:rsidR="00862192" w:rsidRPr="00FD1968" w:rsidRDefault="00862192" w:rsidP="0086708B">
            <w:pPr>
              <w:pStyle w:val="C-TableText"/>
              <w:rPr>
                <w:sz w:val="18"/>
                <w:szCs w:val="18"/>
              </w:rPr>
            </w:pPr>
            <w:r w:rsidRPr="00FD1968">
              <w:rPr>
                <w:sz w:val="18"/>
                <w:szCs w:val="18"/>
              </w:rPr>
              <w:t>1930</w:t>
            </w:r>
          </w:p>
        </w:tc>
        <w:tc>
          <w:tcPr>
            <w:tcW w:w="433" w:type="pct"/>
          </w:tcPr>
          <w:p w14:paraId="549AFC99" w14:textId="77777777" w:rsidR="00862192" w:rsidRPr="00FD1968" w:rsidRDefault="00862192" w:rsidP="0086708B">
            <w:pPr>
              <w:pStyle w:val="C-TableText"/>
              <w:rPr>
                <w:sz w:val="18"/>
                <w:szCs w:val="18"/>
              </w:rPr>
            </w:pPr>
            <w:r w:rsidRPr="00FD1968">
              <w:rPr>
                <w:sz w:val="18"/>
                <w:szCs w:val="18"/>
              </w:rPr>
              <w:t>0.463</w:t>
            </w:r>
          </w:p>
        </w:tc>
        <w:tc>
          <w:tcPr>
            <w:tcW w:w="626" w:type="pct"/>
            <w:vAlign w:val="bottom"/>
          </w:tcPr>
          <w:p w14:paraId="58D96D58" w14:textId="77777777" w:rsidR="00862192" w:rsidRPr="00FD1968" w:rsidRDefault="00862192" w:rsidP="0086708B">
            <w:pPr>
              <w:pStyle w:val="C-TableText"/>
              <w:rPr>
                <w:sz w:val="18"/>
                <w:szCs w:val="18"/>
                <w:highlight w:val="yellow"/>
              </w:rPr>
            </w:pPr>
            <w:r w:rsidRPr="00FD1968">
              <w:rPr>
                <w:sz w:val="18"/>
                <w:szCs w:val="18"/>
              </w:rPr>
              <w:t>14500</w:t>
            </w:r>
          </w:p>
        </w:tc>
        <w:tc>
          <w:tcPr>
            <w:tcW w:w="626" w:type="pct"/>
            <w:vAlign w:val="bottom"/>
          </w:tcPr>
          <w:p w14:paraId="2844BB29" w14:textId="77777777" w:rsidR="00862192" w:rsidRPr="00FD1968" w:rsidRDefault="00862192" w:rsidP="0086708B">
            <w:pPr>
              <w:pStyle w:val="C-TableText"/>
              <w:rPr>
                <w:sz w:val="18"/>
                <w:szCs w:val="18"/>
                <w:highlight w:val="yellow"/>
              </w:rPr>
            </w:pPr>
            <w:r w:rsidRPr="00FD1968">
              <w:rPr>
                <w:sz w:val="18"/>
                <w:szCs w:val="18"/>
              </w:rPr>
              <w:t>23800</w:t>
            </w:r>
          </w:p>
        </w:tc>
        <w:tc>
          <w:tcPr>
            <w:tcW w:w="426" w:type="pct"/>
            <w:vAlign w:val="bottom"/>
          </w:tcPr>
          <w:p w14:paraId="6FCCE6D6" w14:textId="77777777" w:rsidR="00862192" w:rsidRPr="00FD1968" w:rsidRDefault="00862192" w:rsidP="0086708B">
            <w:pPr>
              <w:pStyle w:val="C-TableText"/>
              <w:rPr>
                <w:sz w:val="18"/>
                <w:szCs w:val="18"/>
                <w:highlight w:val="yellow"/>
              </w:rPr>
            </w:pPr>
            <w:r w:rsidRPr="00FD1968">
              <w:rPr>
                <w:sz w:val="18"/>
                <w:szCs w:val="18"/>
              </w:rPr>
              <w:t>0.701</w:t>
            </w:r>
          </w:p>
        </w:tc>
      </w:tr>
      <w:tr w:rsidR="00862192" w:rsidRPr="00FD1968" w14:paraId="63400FFA" w14:textId="77777777" w:rsidTr="0086708B">
        <w:trPr>
          <w:cantSplit/>
          <w:jc w:val="center"/>
        </w:trPr>
        <w:tc>
          <w:tcPr>
            <w:tcW w:w="863" w:type="pct"/>
            <w:vMerge/>
          </w:tcPr>
          <w:p w14:paraId="5334F3B1" w14:textId="77777777" w:rsidR="00862192" w:rsidRPr="00FD1968" w:rsidRDefault="00862192" w:rsidP="0086708B">
            <w:pPr>
              <w:pStyle w:val="C-TableText"/>
              <w:rPr>
                <w:sz w:val="18"/>
                <w:szCs w:val="18"/>
              </w:rPr>
            </w:pPr>
          </w:p>
        </w:tc>
        <w:tc>
          <w:tcPr>
            <w:tcW w:w="821" w:type="pct"/>
          </w:tcPr>
          <w:p w14:paraId="3175AD5C" w14:textId="77777777" w:rsidR="00862192" w:rsidRPr="00FD1968" w:rsidRDefault="00862192" w:rsidP="0086708B">
            <w:pPr>
              <w:pStyle w:val="C-TableText"/>
              <w:rPr>
                <w:sz w:val="18"/>
                <w:szCs w:val="18"/>
              </w:rPr>
            </w:pPr>
            <w:proofErr w:type="spellStart"/>
            <w:r w:rsidRPr="00FD1968">
              <w:rPr>
                <w:sz w:val="18"/>
                <w:szCs w:val="18"/>
              </w:rPr>
              <w:t>GeoMean</w:t>
            </w:r>
            <w:proofErr w:type="spellEnd"/>
          </w:p>
        </w:tc>
        <w:tc>
          <w:tcPr>
            <w:tcW w:w="579" w:type="pct"/>
          </w:tcPr>
          <w:p w14:paraId="0A887705" w14:textId="77777777" w:rsidR="00862192" w:rsidRPr="00FD1968" w:rsidRDefault="00862192" w:rsidP="0086708B">
            <w:pPr>
              <w:pStyle w:val="C-TableText"/>
              <w:rPr>
                <w:sz w:val="18"/>
                <w:szCs w:val="18"/>
              </w:rPr>
            </w:pPr>
            <w:r w:rsidRPr="00FD1968">
              <w:rPr>
                <w:sz w:val="18"/>
                <w:szCs w:val="18"/>
              </w:rPr>
              <w:t>1510</w:t>
            </w:r>
          </w:p>
        </w:tc>
        <w:tc>
          <w:tcPr>
            <w:tcW w:w="626" w:type="pct"/>
          </w:tcPr>
          <w:p w14:paraId="304AB111" w14:textId="77777777" w:rsidR="00862192" w:rsidRPr="00FD1968" w:rsidRDefault="00862192" w:rsidP="0086708B">
            <w:pPr>
              <w:pStyle w:val="C-TableText"/>
              <w:rPr>
                <w:sz w:val="18"/>
                <w:szCs w:val="18"/>
              </w:rPr>
            </w:pPr>
            <w:r w:rsidRPr="00FD1968">
              <w:rPr>
                <w:sz w:val="18"/>
                <w:szCs w:val="18"/>
              </w:rPr>
              <w:t>2690</w:t>
            </w:r>
          </w:p>
        </w:tc>
        <w:tc>
          <w:tcPr>
            <w:tcW w:w="433" w:type="pct"/>
          </w:tcPr>
          <w:p w14:paraId="3C77A022" w14:textId="77777777" w:rsidR="00862192" w:rsidRPr="00FD1968" w:rsidRDefault="00862192" w:rsidP="0086708B">
            <w:pPr>
              <w:pStyle w:val="C-TableText"/>
              <w:rPr>
                <w:sz w:val="18"/>
                <w:szCs w:val="18"/>
              </w:rPr>
            </w:pPr>
            <w:r w:rsidRPr="00FD1968">
              <w:rPr>
                <w:sz w:val="18"/>
                <w:szCs w:val="18"/>
              </w:rPr>
              <w:t>1.78</w:t>
            </w:r>
          </w:p>
        </w:tc>
        <w:tc>
          <w:tcPr>
            <w:tcW w:w="626" w:type="pct"/>
            <w:vAlign w:val="bottom"/>
          </w:tcPr>
          <w:p w14:paraId="544712B7" w14:textId="77777777" w:rsidR="00862192" w:rsidRPr="00FD1968" w:rsidRDefault="00862192" w:rsidP="0086708B">
            <w:pPr>
              <w:pStyle w:val="C-TableText"/>
              <w:rPr>
                <w:sz w:val="18"/>
                <w:szCs w:val="18"/>
                <w:highlight w:val="yellow"/>
              </w:rPr>
            </w:pPr>
            <w:r w:rsidRPr="00FD1968">
              <w:rPr>
                <w:sz w:val="18"/>
                <w:szCs w:val="18"/>
              </w:rPr>
              <w:t>20100</w:t>
            </w:r>
          </w:p>
        </w:tc>
        <w:tc>
          <w:tcPr>
            <w:tcW w:w="626" w:type="pct"/>
            <w:vAlign w:val="bottom"/>
          </w:tcPr>
          <w:p w14:paraId="45A5D291" w14:textId="77777777" w:rsidR="00862192" w:rsidRPr="00FD1968" w:rsidRDefault="00862192" w:rsidP="0086708B">
            <w:pPr>
              <w:pStyle w:val="C-TableText"/>
              <w:rPr>
                <w:sz w:val="18"/>
                <w:szCs w:val="18"/>
                <w:highlight w:val="yellow"/>
              </w:rPr>
            </w:pPr>
            <w:r w:rsidRPr="00FD1968">
              <w:rPr>
                <w:sz w:val="18"/>
                <w:szCs w:val="18"/>
              </w:rPr>
              <w:t>40600</w:t>
            </w:r>
          </w:p>
        </w:tc>
        <w:tc>
          <w:tcPr>
            <w:tcW w:w="426" w:type="pct"/>
            <w:vAlign w:val="bottom"/>
          </w:tcPr>
          <w:p w14:paraId="058BE796" w14:textId="77777777" w:rsidR="00862192" w:rsidRPr="00FD1968" w:rsidRDefault="00862192" w:rsidP="0086708B">
            <w:pPr>
              <w:pStyle w:val="C-TableText"/>
              <w:rPr>
                <w:sz w:val="18"/>
                <w:szCs w:val="18"/>
                <w:highlight w:val="yellow"/>
              </w:rPr>
            </w:pPr>
            <w:r w:rsidRPr="00FD1968">
              <w:rPr>
                <w:sz w:val="18"/>
                <w:szCs w:val="18"/>
              </w:rPr>
              <w:t>2.02</w:t>
            </w:r>
          </w:p>
        </w:tc>
      </w:tr>
      <w:tr w:rsidR="00862192" w:rsidRPr="00FD1968" w14:paraId="5D621AF8" w14:textId="77777777" w:rsidTr="0086708B">
        <w:trPr>
          <w:cantSplit/>
          <w:jc w:val="center"/>
        </w:trPr>
        <w:tc>
          <w:tcPr>
            <w:tcW w:w="863" w:type="pct"/>
            <w:vMerge/>
          </w:tcPr>
          <w:p w14:paraId="2BB1C349" w14:textId="77777777" w:rsidR="00862192" w:rsidRPr="00FD1968" w:rsidRDefault="00862192" w:rsidP="0086708B">
            <w:pPr>
              <w:pStyle w:val="C-TableText"/>
              <w:rPr>
                <w:sz w:val="18"/>
                <w:szCs w:val="18"/>
              </w:rPr>
            </w:pPr>
          </w:p>
        </w:tc>
        <w:tc>
          <w:tcPr>
            <w:tcW w:w="821" w:type="pct"/>
          </w:tcPr>
          <w:p w14:paraId="5D9D9CB6" w14:textId="77777777" w:rsidR="00862192" w:rsidRPr="00FD1968" w:rsidRDefault="00862192" w:rsidP="0086708B">
            <w:pPr>
              <w:pStyle w:val="C-TableText"/>
              <w:rPr>
                <w:sz w:val="18"/>
                <w:szCs w:val="18"/>
              </w:rPr>
            </w:pPr>
            <w:r w:rsidRPr="00FD1968">
              <w:rPr>
                <w:sz w:val="18"/>
                <w:szCs w:val="18"/>
              </w:rPr>
              <w:t>90% CI lower</w:t>
            </w:r>
          </w:p>
        </w:tc>
        <w:tc>
          <w:tcPr>
            <w:tcW w:w="579" w:type="pct"/>
          </w:tcPr>
          <w:p w14:paraId="0291E01E" w14:textId="77777777" w:rsidR="00862192" w:rsidRPr="00FD1968" w:rsidRDefault="00862192" w:rsidP="0086708B">
            <w:pPr>
              <w:pStyle w:val="C-TableText"/>
              <w:rPr>
                <w:sz w:val="18"/>
                <w:szCs w:val="18"/>
              </w:rPr>
            </w:pPr>
            <w:r w:rsidRPr="00FD1968">
              <w:rPr>
                <w:sz w:val="18"/>
                <w:szCs w:val="18"/>
              </w:rPr>
              <w:t>1330</w:t>
            </w:r>
          </w:p>
        </w:tc>
        <w:tc>
          <w:tcPr>
            <w:tcW w:w="626" w:type="pct"/>
          </w:tcPr>
          <w:p w14:paraId="314F84E3" w14:textId="77777777" w:rsidR="00862192" w:rsidRPr="00FD1968" w:rsidRDefault="00862192" w:rsidP="0086708B">
            <w:pPr>
              <w:pStyle w:val="C-TableText"/>
              <w:rPr>
                <w:sz w:val="18"/>
                <w:szCs w:val="18"/>
              </w:rPr>
            </w:pPr>
            <w:r w:rsidRPr="00FD1968">
              <w:rPr>
                <w:sz w:val="18"/>
                <w:szCs w:val="18"/>
              </w:rPr>
              <w:t>2390</w:t>
            </w:r>
          </w:p>
        </w:tc>
        <w:tc>
          <w:tcPr>
            <w:tcW w:w="433" w:type="pct"/>
          </w:tcPr>
          <w:p w14:paraId="52A9D5D4" w14:textId="77777777" w:rsidR="00862192" w:rsidRPr="00FD1968" w:rsidRDefault="00862192" w:rsidP="0086708B">
            <w:pPr>
              <w:pStyle w:val="C-TableText"/>
              <w:rPr>
                <w:sz w:val="18"/>
                <w:szCs w:val="18"/>
              </w:rPr>
            </w:pPr>
            <w:r w:rsidRPr="00FD1968">
              <w:rPr>
                <w:sz w:val="18"/>
                <w:szCs w:val="18"/>
              </w:rPr>
              <w:t>1.68</w:t>
            </w:r>
          </w:p>
        </w:tc>
        <w:tc>
          <w:tcPr>
            <w:tcW w:w="626" w:type="pct"/>
            <w:vAlign w:val="bottom"/>
          </w:tcPr>
          <w:p w14:paraId="587CFCEE" w14:textId="77777777" w:rsidR="00862192" w:rsidRPr="00FD1968" w:rsidRDefault="00862192" w:rsidP="0086708B">
            <w:pPr>
              <w:pStyle w:val="C-TableText"/>
              <w:rPr>
                <w:sz w:val="18"/>
                <w:szCs w:val="18"/>
                <w:highlight w:val="yellow"/>
              </w:rPr>
            </w:pPr>
            <w:r w:rsidRPr="00FD1968">
              <w:rPr>
                <w:sz w:val="18"/>
                <w:szCs w:val="18"/>
              </w:rPr>
              <w:t>17500</w:t>
            </w:r>
          </w:p>
        </w:tc>
        <w:tc>
          <w:tcPr>
            <w:tcW w:w="626" w:type="pct"/>
            <w:vAlign w:val="bottom"/>
          </w:tcPr>
          <w:p w14:paraId="4E002B46" w14:textId="77777777" w:rsidR="00862192" w:rsidRPr="00FD1968" w:rsidRDefault="00862192" w:rsidP="0086708B">
            <w:pPr>
              <w:pStyle w:val="C-TableText"/>
              <w:rPr>
                <w:sz w:val="18"/>
                <w:szCs w:val="18"/>
                <w:highlight w:val="yellow"/>
              </w:rPr>
            </w:pPr>
            <w:r w:rsidRPr="00FD1968">
              <w:rPr>
                <w:sz w:val="18"/>
                <w:szCs w:val="18"/>
              </w:rPr>
              <w:t>35700</w:t>
            </w:r>
          </w:p>
        </w:tc>
        <w:tc>
          <w:tcPr>
            <w:tcW w:w="426" w:type="pct"/>
            <w:vAlign w:val="bottom"/>
          </w:tcPr>
          <w:p w14:paraId="7788FD16" w14:textId="77777777" w:rsidR="00862192" w:rsidRPr="00FD1968" w:rsidRDefault="00862192" w:rsidP="0086708B">
            <w:pPr>
              <w:pStyle w:val="C-TableText"/>
              <w:rPr>
                <w:sz w:val="18"/>
                <w:szCs w:val="18"/>
                <w:highlight w:val="yellow"/>
              </w:rPr>
            </w:pPr>
            <w:r w:rsidRPr="00FD1968">
              <w:rPr>
                <w:sz w:val="18"/>
                <w:szCs w:val="18"/>
              </w:rPr>
              <w:t>1.88</w:t>
            </w:r>
          </w:p>
        </w:tc>
      </w:tr>
      <w:tr w:rsidR="00862192" w:rsidRPr="00FD1968" w14:paraId="066B043C" w14:textId="77777777" w:rsidTr="0086708B">
        <w:trPr>
          <w:cantSplit/>
          <w:jc w:val="center"/>
        </w:trPr>
        <w:tc>
          <w:tcPr>
            <w:tcW w:w="863" w:type="pct"/>
            <w:vMerge/>
          </w:tcPr>
          <w:p w14:paraId="17B17E2D" w14:textId="77777777" w:rsidR="00862192" w:rsidRPr="00FD1968" w:rsidRDefault="00862192" w:rsidP="0086708B">
            <w:pPr>
              <w:pStyle w:val="C-TableText"/>
              <w:rPr>
                <w:sz w:val="18"/>
                <w:szCs w:val="18"/>
              </w:rPr>
            </w:pPr>
          </w:p>
        </w:tc>
        <w:tc>
          <w:tcPr>
            <w:tcW w:w="821" w:type="pct"/>
          </w:tcPr>
          <w:p w14:paraId="0F425546" w14:textId="77777777" w:rsidR="00862192" w:rsidRPr="00FD1968" w:rsidRDefault="00862192" w:rsidP="0086708B">
            <w:pPr>
              <w:pStyle w:val="C-TableText"/>
              <w:rPr>
                <w:sz w:val="18"/>
                <w:szCs w:val="18"/>
              </w:rPr>
            </w:pPr>
            <w:r w:rsidRPr="00FD1968">
              <w:rPr>
                <w:sz w:val="18"/>
                <w:szCs w:val="18"/>
              </w:rPr>
              <w:t>90% CI upper</w:t>
            </w:r>
          </w:p>
        </w:tc>
        <w:tc>
          <w:tcPr>
            <w:tcW w:w="579" w:type="pct"/>
          </w:tcPr>
          <w:p w14:paraId="7ECE187F" w14:textId="77777777" w:rsidR="00862192" w:rsidRPr="00FD1968" w:rsidRDefault="00862192" w:rsidP="0086708B">
            <w:pPr>
              <w:pStyle w:val="C-TableText"/>
              <w:rPr>
                <w:sz w:val="18"/>
                <w:szCs w:val="18"/>
              </w:rPr>
            </w:pPr>
            <w:r w:rsidRPr="00FD1968">
              <w:rPr>
                <w:sz w:val="18"/>
                <w:szCs w:val="18"/>
              </w:rPr>
              <w:t>1720</w:t>
            </w:r>
          </w:p>
        </w:tc>
        <w:tc>
          <w:tcPr>
            <w:tcW w:w="626" w:type="pct"/>
          </w:tcPr>
          <w:p w14:paraId="438EB793" w14:textId="77777777" w:rsidR="00862192" w:rsidRPr="00FD1968" w:rsidRDefault="00862192" w:rsidP="0086708B">
            <w:pPr>
              <w:pStyle w:val="C-TableText"/>
              <w:rPr>
                <w:sz w:val="18"/>
                <w:szCs w:val="18"/>
              </w:rPr>
            </w:pPr>
            <w:r w:rsidRPr="00FD1968">
              <w:rPr>
                <w:sz w:val="18"/>
                <w:szCs w:val="18"/>
              </w:rPr>
              <w:t>3040</w:t>
            </w:r>
          </w:p>
        </w:tc>
        <w:tc>
          <w:tcPr>
            <w:tcW w:w="433" w:type="pct"/>
          </w:tcPr>
          <w:p w14:paraId="55254A8F" w14:textId="77777777" w:rsidR="00862192" w:rsidRPr="00FD1968" w:rsidRDefault="00862192" w:rsidP="0086708B">
            <w:pPr>
              <w:pStyle w:val="C-TableText"/>
              <w:rPr>
                <w:sz w:val="18"/>
                <w:szCs w:val="18"/>
              </w:rPr>
            </w:pPr>
            <w:r w:rsidRPr="00FD1968">
              <w:rPr>
                <w:sz w:val="18"/>
                <w:szCs w:val="18"/>
              </w:rPr>
              <w:t>1.88</w:t>
            </w:r>
          </w:p>
        </w:tc>
        <w:tc>
          <w:tcPr>
            <w:tcW w:w="626" w:type="pct"/>
            <w:vAlign w:val="bottom"/>
          </w:tcPr>
          <w:p w14:paraId="12AA26B8" w14:textId="77777777" w:rsidR="00862192" w:rsidRPr="00FD1968" w:rsidRDefault="00862192" w:rsidP="0086708B">
            <w:pPr>
              <w:pStyle w:val="C-TableText"/>
              <w:rPr>
                <w:sz w:val="18"/>
                <w:szCs w:val="18"/>
                <w:highlight w:val="yellow"/>
              </w:rPr>
            </w:pPr>
            <w:r w:rsidRPr="00FD1968">
              <w:rPr>
                <w:sz w:val="18"/>
                <w:szCs w:val="18"/>
              </w:rPr>
              <w:t>23100</w:t>
            </w:r>
          </w:p>
        </w:tc>
        <w:tc>
          <w:tcPr>
            <w:tcW w:w="626" w:type="pct"/>
            <w:vAlign w:val="bottom"/>
          </w:tcPr>
          <w:p w14:paraId="249C215C" w14:textId="77777777" w:rsidR="00862192" w:rsidRPr="00FD1968" w:rsidRDefault="00862192" w:rsidP="0086708B">
            <w:pPr>
              <w:pStyle w:val="C-TableText"/>
              <w:rPr>
                <w:sz w:val="18"/>
                <w:szCs w:val="18"/>
                <w:highlight w:val="yellow"/>
              </w:rPr>
            </w:pPr>
            <w:r w:rsidRPr="00FD1968">
              <w:rPr>
                <w:sz w:val="18"/>
                <w:szCs w:val="18"/>
              </w:rPr>
              <w:t>46100</w:t>
            </w:r>
          </w:p>
        </w:tc>
        <w:tc>
          <w:tcPr>
            <w:tcW w:w="426" w:type="pct"/>
            <w:vAlign w:val="bottom"/>
          </w:tcPr>
          <w:p w14:paraId="14B888F6" w14:textId="77777777" w:rsidR="00862192" w:rsidRPr="00FD1968" w:rsidRDefault="00862192" w:rsidP="0086708B">
            <w:pPr>
              <w:pStyle w:val="C-TableText"/>
              <w:rPr>
                <w:sz w:val="18"/>
                <w:szCs w:val="18"/>
                <w:highlight w:val="yellow"/>
              </w:rPr>
            </w:pPr>
            <w:r w:rsidRPr="00FD1968">
              <w:rPr>
                <w:sz w:val="18"/>
                <w:szCs w:val="18"/>
              </w:rPr>
              <w:t>2.16</w:t>
            </w:r>
          </w:p>
        </w:tc>
      </w:tr>
      <w:tr w:rsidR="00862192" w:rsidRPr="00FD1968" w14:paraId="09E37E7C" w14:textId="77777777" w:rsidTr="0086708B">
        <w:trPr>
          <w:cantSplit/>
          <w:jc w:val="center"/>
        </w:trPr>
        <w:tc>
          <w:tcPr>
            <w:tcW w:w="863" w:type="pct"/>
            <w:vMerge w:val="restart"/>
          </w:tcPr>
          <w:p w14:paraId="528E347B" w14:textId="77777777" w:rsidR="00862192" w:rsidRPr="00FD1968" w:rsidRDefault="00862192" w:rsidP="0086708B">
            <w:pPr>
              <w:pStyle w:val="C-TableText"/>
              <w:rPr>
                <w:sz w:val="18"/>
                <w:szCs w:val="18"/>
              </w:rPr>
            </w:pPr>
            <w:r w:rsidRPr="00FD1968">
              <w:rPr>
                <w:kern w:val="24"/>
                <w:sz w:val="18"/>
                <w:szCs w:val="18"/>
              </w:rPr>
              <w:t>Ketoconazole (400 mg QD)</w:t>
            </w:r>
          </w:p>
        </w:tc>
        <w:tc>
          <w:tcPr>
            <w:tcW w:w="821" w:type="pct"/>
          </w:tcPr>
          <w:p w14:paraId="348045D9" w14:textId="77777777" w:rsidR="00862192" w:rsidRPr="00FD1968" w:rsidRDefault="00862192" w:rsidP="0086708B">
            <w:pPr>
              <w:pStyle w:val="C-TableText"/>
              <w:rPr>
                <w:sz w:val="18"/>
                <w:szCs w:val="18"/>
              </w:rPr>
            </w:pPr>
            <w:r w:rsidRPr="00FD1968">
              <w:rPr>
                <w:sz w:val="18"/>
                <w:szCs w:val="18"/>
              </w:rPr>
              <w:t>Mean</w:t>
            </w:r>
          </w:p>
        </w:tc>
        <w:tc>
          <w:tcPr>
            <w:tcW w:w="579" w:type="pct"/>
          </w:tcPr>
          <w:p w14:paraId="380476A4" w14:textId="77777777" w:rsidR="00862192" w:rsidRPr="00FD1968" w:rsidRDefault="00862192" w:rsidP="0086708B">
            <w:pPr>
              <w:pStyle w:val="C-TableText"/>
              <w:rPr>
                <w:sz w:val="18"/>
                <w:szCs w:val="18"/>
              </w:rPr>
            </w:pPr>
            <w:r w:rsidRPr="00FD1968">
              <w:rPr>
                <w:sz w:val="18"/>
                <w:szCs w:val="18"/>
              </w:rPr>
              <w:t>1820</w:t>
            </w:r>
          </w:p>
        </w:tc>
        <w:tc>
          <w:tcPr>
            <w:tcW w:w="626" w:type="pct"/>
          </w:tcPr>
          <w:p w14:paraId="1E483F22" w14:textId="77777777" w:rsidR="00862192" w:rsidRPr="00FD1968" w:rsidRDefault="00862192" w:rsidP="0086708B">
            <w:pPr>
              <w:pStyle w:val="C-TableText"/>
              <w:rPr>
                <w:sz w:val="18"/>
                <w:szCs w:val="18"/>
              </w:rPr>
            </w:pPr>
            <w:r w:rsidRPr="00FD1968">
              <w:rPr>
                <w:sz w:val="18"/>
                <w:szCs w:val="18"/>
              </w:rPr>
              <w:t>3100</w:t>
            </w:r>
          </w:p>
        </w:tc>
        <w:tc>
          <w:tcPr>
            <w:tcW w:w="433" w:type="pct"/>
          </w:tcPr>
          <w:p w14:paraId="54AAAEC0" w14:textId="77777777" w:rsidR="00862192" w:rsidRPr="00FD1968" w:rsidRDefault="00862192" w:rsidP="0086708B">
            <w:pPr>
              <w:pStyle w:val="C-TableText"/>
              <w:rPr>
                <w:sz w:val="18"/>
                <w:szCs w:val="18"/>
              </w:rPr>
            </w:pPr>
            <w:r w:rsidRPr="00FD1968">
              <w:rPr>
                <w:sz w:val="18"/>
                <w:szCs w:val="18"/>
              </w:rPr>
              <w:t>1.8</w:t>
            </w:r>
          </w:p>
        </w:tc>
        <w:tc>
          <w:tcPr>
            <w:tcW w:w="626" w:type="pct"/>
            <w:vAlign w:val="bottom"/>
          </w:tcPr>
          <w:p w14:paraId="32FEECD1" w14:textId="77777777" w:rsidR="00862192" w:rsidRPr="00FD1968" w:rsidRDefault="00862192" w:rsidP="0086708B">
            <w:pPr>
              <w:pStyle w:val="C-TableText"/>
              <w:rPr>
                <w:sz w:val="18"/>
                <w:szCs w:val="18"/>
                <w:highlight w:val="yellow"/>
              </w:rPr>
            </w:pPr>
            <w:r w:rsidRPr="00FD1968">
              <w:rPr>
                <w:sz w:val="18"/>
                <w:szCs w:val="18"/>
              </w:rPr>
              <w:t>24000</w:t>
            </w:r>
          </w:p>
        </w:tc>
        <w:tc>
          <w:tcPr>
            <w:tcW w:w="626" w:type="pct"/>
            <w:vAlign w:val="bottom"/>
          </w:tcPr>
          <w:p w14:paraId="78CFEB6F" w14:textId="77777777" w:rsidR="00862192" w:rsidRPr="00FD1968" w:rsidRDefault="00862192" w:rsidP="0086708B">
            <w:pPr>
              <w:pStyle w:val="C-TableText"/>
              <w:rPr>
                <w:sz w:val="18"/>
                <w:szCs w:val="18"/>
                <w:highlight w:val="yellow"/>
              </w:rPr>
            </w:pPr>
            <w:r w:rsidRPr="00FD1968">
              <w:rPr>
                <w:sz w:val="18"/>
                <w:szCs w:val="18"/>
              </w:rPr>
              <w:t>45300</w:t>
            </w:r>
          </w:p>
        </w:tc>
        <w:tc>
          <w:tcPr>
            <w:tcW w:w="426" w:type="pct"/>
            <w:vAlign w:val="bottom"/>
          </w:tcPr>
          <w:p w14:paraId="5B87F589" w14:textId="77777777" w:rsidR="00862192" w:rsidRPr="00FD1968" w:rsidRDefault="00862192" w:rsidP="0086708B">
            <w:pPr>
              <w:pStyle w:val="C-TableText"/>
              <w:rPr>
                <w:sz w:val="18"/>
                <w:szCs w:val="18"/>
                <w:highlight w:val="yellow"/>
              </w:rPr>
            </w:pPr>
            <w:r w:rsidRPr="00FD1968">
              <w:rPr>
                <w:sz w:val="18"/>
                <w:szCs w:val="18"/>
              </w:rPr>
              <w:t>2.04</w:t>
            </w:r>
          </w:p>
        </w:tc>
      </w:tr>
      <w:tr w:rsidR="00862192" w:rsidRPr="00FD1968" w14:paraId="08DFFBDC" w14:textId="77777777" w:rsidTr="0086708B">
        <w:trPr>
          <w:cantSplit/>
          <w:jc w:val="center"/>
        </w:trPr>
        <w:tc>
          <w:tcPr>
            <w:tcW w:w="863" w:type="pct"/>
            <w:vMerge/>
          </w:tcPr>
          <w:p w14:paraId="77781C3B" w14:textId="77777777" w:rsidR="00862192" w:rsidRPr="00FD1968" w:rsidRDefault="00862192" w:rsidP="0086708B">
            <w:pPr>
              <w:pStyle w:val="C-TableText"/>
              <w:rPr>
                <w:sz w:val="18"/>
                <w:szCs w:val="18"/>
              </w:rPr>
            </w:pPr>
          </w:p>
        </w:tc>
        <w:tc>
          <w:tcPr>
            <w:tcW w:w="821" w:type="pct"/>
          </w:tcPr>
          <w:p w14:paraId="55E004AF" w14:textId="77777777" w:rsidR="00862192" w:rsidRPr="00FD1968" w:rsidRDefault="00862192" w:rsidP="0086708B">
            <w:pPr>
              <w:pStyle w:val="C-TableText"/>
              <w:rPr>
                <w:sz w:val="18"/>
                <w:szCs w:val="18"/>
              </w:rPr>
            </w:pPr>
            <w:r w:rsidRPr="00FD1968">
              <w:rPr>
                <w:sz w:val="18"/>
                <w:szCs w:val="18"/>
              </w:rPr>
              <w:t>SD</w:t>
            </w:r>
          </w:p>
        </w:tc>
        <w:tc>
          <w:tcPr>
            <w:tcW w:w="579" w:type="pct"/>
          </w:tcPr>
          <w:p w14:paraId="0E209428" w14:textId="77777777" w:rsidR="00862192" w:rsidRPr="00FD1968" w:rsidRDefault="00862192" w:rsidP="0086708B">
            <w:pPr>
              <w:pStyle w:val="C-TableText"/>
              <w:rPr>
                <w:sz w:val="18"/>
                <w:szCs w:val="18"/>
              </w:rPr>
            </w:pPr>
            <w:r w:rsidRPr="00FD1968">
              <w:rPr>
                <w:sz w:val="18"/>
                <w:szCs w:val="18"/>
              </w:rPr>
              <w:t>1260</w:t>
            </w:r>
          </w:p>
        </w:tc>
        <w:tc>
          <w:tcPr>
            <w:tcW w:w="626" w:type="pct"/>
          </w:tcPr>
          <w:p w14:paraId="12E06933" w14:textId="77777777" w:rsidR="00862192" w:rsidRPr="00FD1968" w:rsidRDefault="00862192" w:rsidP="0086708B">
            <w:pPr>
              <w:pStyle w:val="C-TableText"/>
              <w:rPr>
                <w:sz w:val="18"/>
                <w:szCs w:val="18"/>
              </w:rPr>
            </w:pPr>
            <w:r w:rsidRPr="00FD1968">
              <w:rPr>
                <w:sz w:val="18"/>
                <w:szCs w:val="18"/>
              </w:rPr>
              <w:t>1940</w:t>
            </w:r>
          </w:p>
        </w:tc>
        <w:tc>
          <w:tcPr>
            <w:tcW w:w="433" w:type="pct"/>
          </w:tcPr>
          <w:p w14:paraId="46307283" w14:textId="77777777" w:rsidR="00862192" w:rsidRPr="00FD1968" w:rsidRDefault="00862192" w:rsidP="0086708B">
            <w:pPr>
              <w:pStyle w:val="C-TableText"/>
              <w:rPr>
                <w:sz w:val="18"/>
                <w:szCs w:val="18"/>
              </w:rPr>
            </w:pPr>
            <w:r w:rsidRPr="00FD1968">
              <w:rPr>
                <w:sz w:val="18"/>
                <w:szCs w:val="18"/>
              </w:rPr>
              <w:t>0.436</w:t>
            </w:r>
          </w:p>
        </w:tc>
        <w:tc>
          <w:tcPr>
            <w:tcW w:w="626" w:type="pct"/>
            <w:vAlign w:val="bottom"/>
          </w:tcPr>
          <w:p w14:paraId="4BA5F324" w14:textId="77777777" w:rsidR="00862192" w:rsidRPr="00FD1968" w:rsidRDefault="00862192" w:rsidP="0086708B">
            <w:pPr>
              <w:pStyle w:val="C-TableText"/>
              <w:rPr>
                <w:sz w:val="18"/>
                <w:szCs w:val="18"/>
                <w:highlight w:val="yellow"/>
              </w:rPr>
            </w:pPr>
            <w:r w:rsidRPr="00FD1968">
              <w:rPr>
                <w:sz w:val="18"/>
                <w:szCs w:val="18"/>
              </w:rPr>
              <w:t>14500</w:t>
            </w:r>
          </w:p>
        </w:tc>
        <w:tc>
          <w:tcPr>
            <w:tcW w:w="626" w:type="pct"/>
            <w:vAlign w:val="bottom"/>
          </w:tcPr>
          <w:p w14:paraId="386D86F8" w14:textId="77777777" w:rsidR="00862192" w:rsidRPr="00FD1968" w:rsidRDefault="00862192" w:rsidP="0086708B">
            <w:pPr>
              <w:pStyle w:val="C-TableText"/>
              <w:rPr>
                <w:sz w:val="18"/>
                <w:szCs w:val="18"/>
                <w:highlight w:val="yellow"/>
              </w:rPr>
            </w:pPr>
            <w:r w:rsidRPr="00FD1968">
              <w:rPr>
                <w:sz w:val="18"/>
                <w:szCs w:val="18"/>
              </w:rPr>
              <w:t>23300</w:t>
            </w:r>
          </w:p>
        </w:tc>
        <w:tc>
          <w:tcPr>
            <w:tcW w:w="426" w:type="pct"/>
            <w:vAlign w:val="bottom"/>
          </w:tcPr>
          <w:p w14:paraId="5CDF983B" w14:textId="77777777" w:rsidR="00862192" w:rsidRPr="00FD1968" w:rsidRDefault="00862192" w:rsidP="0086708B">
            <w:pPr>
              <w:pStyle w:val="C-TableText"/>
              <w:rPr>
                <w:sz w:val="18"/>
                <w:szCs w:val="18"/>
                <w:highlight w:val="yellow"/>
              </w:rPr>
            </w:pPr>
            <w:r w:rsidRPr="00FD1968">
              <w:rPr>
                <w:sz w:val="18"/>
                <w:szCs w:val="18"/>
              </w:rPr>
              <w:t>0.65</w:t>
            </w:r>
          </w:p>
        </w:tc>
      </w:tr>
      <w:tr w:rsidR="00862192" w:rsidRPr="00FD1968" w14:paraId="31AB4BA6" w14:textId="77777777" w:rsidTr="0086708B">
        <w:trPr>
          <w:cantSplit/>
          <w:jc w:val="center"/>
        </w:trPr>
        <w:tc>
          <w:tcPr>
            <w:tcW w:w="863" w:type="pct"/>
            <w:vMerge/>
          </w:tcPr>
          <w:p w14:paraId="13CDD408" w14:textId="77777777" w:rsidR="00862192" w:rsidRPr="00FD1968" w:rsidRDefault="00862192" w:rsidP="0086708B">
            <w:pPr>
              <w:pStyle w:val="C-TableText"/>
              <w:rPr>
                <w:sz w:val="18"/>
                <w:szCs w:val="18"/>
              </w:rPr>
            </w:pPr>
          </w:p>
        </w:tc>
        <w:tc>
          <w:tcPr>
            <w:tcW w:w="821" w:type="pct"/>
          </w:tcPr>
          <w:p w14:paraId="5A4BF7B8" w14:textId="77777777" w:rsidR="00862192" w:rsidRPr="00FD1968" w:rsidRDefault="00862192" w:rsidP="0086708B">
            <w:pPr>
              <w:pStyle w:val="C-TableText"/>
              <w:rPr>
                <w:sz w:val="18"/>
                <w:szCs w:val="18"/>
              </w:rPr>
            </w:pPr>
            <w:proofErr w:type="spellStart"/>
            <w:r w:rsidRPr="00FD1968">
              <w:rPr>
                <w:sz w:val="18"/>
                <w:szCs w:val="18"/>
              </w:rPr>
              <w:t>GeoMean</w:t>
            </w:r>
            <w:proofErr w:type="spellEnd"/>
          </w:p>
        </w:tc>
        <w:tc>
          <w:tcPr>
            <w:tcW w:w="579" w:type="pct"/>
          </w:tcPr>
          <w:p w14:paraId="2F6B2C41" w14:textId="77777777" w:rsidR="00862192" w:rsidRPr="00FD1968" w:rsidRDefault="00862192" w:rsidP="0086708B">
            <w:pPr>
              <w:pStyle w:val="C-TableText"/>
              <w:rPr>
                <w:sz w:val="18"/>
                <w:szCs w:val="18"/>
              </w:rPr>
            </w:pPr>
            <w:r w:rsidRPr="00FD1968">
              <w:rPr>
                <w:sz w:val="18"/>
                <w:szCs w:val="18"/>
              </w:rPr>
              <w:t>1510</w:t>
            </w:r>
          </w:p>
        </w:tc>
        <w:tc>
          <w:tcPr>
            <w:tcW w:w="626" w:type="pct"/>
          </w:tcPr>
          <w:p w14:paraId="3D8D8E5C" w14:textId="77777777" w:rsidR="00862192" w:rsidRPr="00FD1968" w:rsidRDefault="00862192" w:rsidP="0086708B">
            <w:pPr>
              <w:pStyle w:val="C-TableText"/>
              <w:rPr>
                <w:sz w:val="18"/>
                <w:szCs w:val="18"/>
              </w:rPr>
            </w:pPr>
            <w:r w:rsidRPr="00FD1968">
              <w:rPr>
                <w:sz w:val="18"/>
                <w:szCs w:val="18"/>
              </w:rPr>
              <w:t>2640</w:t>
            </w:r>
          </w:p>
        </w:tc>
        <w:tc>
          <w:tcPr>
            <w:tcW w:w="433" w:type="pct"/>
          </w:tcPr>
          <w:p w14:paraId="7A9B239A" w14:textId="77777777" w:rsidR="00862192" w:rsidRPr="00FD1968" w:rsidRDefault="00862192" w:rsidP="0086708B">
            <w:pPr>
              <w:pStyle w:val="C-TableText"/>
              <w:rPr>
                <w:sz w:val="18"/>
                <w:szCs w:val="18"/>
              </w:rPr>
            </w:pPr>
            <w:r w:rsidRPr="00FD1968">
              <w:rPr>
                <w:sz w:val="18"/>
                <w:szCs w:val="18"/>
              </w:rPr>
              <w:t>1.74</w:t>
            </w:r>
          </w:p>
        </w:tc>
        <w:tc>
          <w:tcPr>
            <w:tcW w:w="626" w:type="pct"/>
            <w:vAlign w:val="bottom"/>
          </w:tcPr>
          <w:p w14:paraId="2CB1D663" w14:textId="77777777" w:rsidR="00862192" w:rsidRPr="00FD1968" w:rsidRDefault="00862192" w:rsidP="0086708B">
            <w:pPr>
              <w:pStyle w:val="C-TableText"/>
              <w:rPr>
                <w:sz w:val="18"/>
                <w:szCs w:val="18"/>
                <w:highlight w:val="yellow"/>
              </w:rPr>
            </w:pPr>
            <w:r w:rsidRPr="00FD1968">
              <w:rPr>
                <w:sz w:val="18"/>
                <w:szCs w:val="18"/>
              </w:rPr>
              <w:t>20100</w:t>
            </w:r>
          </w:p>
        </w:tc>
        <w:tc>
          <w:tcPr>
            <w:tcW w:w="626" w:type="pct"/>
            <w:vAlign w:val="bottom"/>
          </w:tcPr>
          <w:p w14:paraId="3D7A6F27" w14:textId="77777777" w:rsidR="00862192" w:rsidRPr="00FD1968" w:rsidRDefault="00862192" w:rsidP="0086708B">
            <w:pPr>
              <w:pStyle w:val="C-TableText"/>
              <w:rPr>
                <w:sz w:val="18"/>
                <w:szCs w:val="18"/>
                <w:highlight w:val="yellow"/>
              </w:rPr>
            </w:pPr>
            <w:r w:rsidRPr="00FD1968">
              <w:rPr>
                <w:sz w:val="18"/>
                <w:szCs w:val="18"/>
              </w:rPr>
              <w:t>39100</w:t>
            </w:r>
          </w:p>
        </w:tc>
        <w:tc>
          <w:tcPr>
            <w:tcW w:w="426" w:type="pct"/>
            <w:vAlign w:val="bottom"/>
          </w:tcPr>
          <w:p w14:paraId="1D07072F" w14:textId="77777777" w:rsidR="00862192" w:rsidRPr="00FD1968" w:rsidRDefault="00862192" w:rsidP="0086708B">
            <w:pPr>
              <w:pStyle w:val="C-TableText"/>
              <w:rPr>
                <w:sz w:val="18"/>
                <w:szCs w:val="18"/>
                <w:highlight w:val="yellow"/>
              </w:rPr>
            </w:pPr>
            <w:r w:rsidRPr="00FD1968">
              <w:rPr>
                <w:sz w:val="18"/>
                <w:szCs w:val="18"/>
              </w:rPr>
              <w:t>1.95</w:t>
            </w:r>
          </w:p>
        </w:tc>
      </w:tr>
      <w:tr w:rsidR="00862192" w:rsidRPr="00FD1968" w14:paraId="2E5B9D1C" w14:textId="77777777" w:rsidTr="0086708B">
        <w:trPr>
          <w:cantSplit/>
          <w:jc w:val="center"/>
        </w:trPr>
        <w:tc>
          <w:tcPr>
            <w:tcW w:w="863" w:type="pct"/>
            <w:vMerge/>
          </w:tcPr>
          <w:p w14:paraId="1381F447" w14:textId="77777777" w:rsidR="00862192" w:rsidRPr="00FD1968" w:rsidRDefault="00862192" w:rsidP="0086708B">
            <w:pPr>
              <w:pStyle w:val="C-TableText"/>
              <w:rPr>
                <w:sz w:val="18"/>
                <w:szCs w:val="18"/>
              </w:rPr>
            </w:pPr>
          </w:p>
        </w:tc>
        <w:tc>
          <w:tcPr>
            <w:tcW w:w="821" w:type="pct"/>
          </w:tcPr>
          <w:p w14:paraId="7B84FA84" w14:textId="77777777" w:rsidR="00862192" w:rsidRPr="00FD1968" w:rsidRDefault="00862192" w:rsidP="0086708B">
            <w:pPr>
              <w:pStyle w:val="C-TableText"/>
              <w:rPr>
                <w:sz w:val="18"/>
                <w:szCs w:val="18"/>
              </w:rPr>
            </w:pPr>
            <w:r w:rsidRPr="00FD1968">
              <w:rPr>
                <w:sz w:val="18"/>
                <w:szCs w:val="18"/>
              </w:rPr>
              <w:t>90% CI lower</w:t>
            </w:r>
          </w:p>
        </w:tc>
        <w:tc>
          <w:tcPr>
            <w:tcW w:w="579" w:type="pct"/>
          </w:tcPr>
          <w:p w14:paraId="378B9908" w14:textId="77777777" w:rsidR="00862192" w:rsidRPr="00FD1968" w:rsidRDefault="00862192" w:rsidP="0086708B">
            <w:pPr>
              <w:pStyle w:val="C-TableText"/>
              <w:rPr>
                <w:sz w:val="18"/>
                <w:szCs w:val="18"/>
              </w:rPr>
            </w:pPr>
            <w:r w:rsidRPr="00FD1968">
              <w:rPr>
                <w:sz w:val="18"/>
                <w:szCs w:val="18"/>
              </w:rPr>
              <w:t>1330</w:t>
            </w:r>
          </w:p>
        </w:tc>
        <w:tc>
          <w:tcPr>
            <w:tcW w:w="626" w:type="pct"/>
          </w:tcPr>
          <w:p w14:paraId="017AA426" w14:textId="77777777" w:rsidR="00862192" w:rsidRPr="00FD1968" w:rsidRDefault="00862192" w:rsidP="0086708B">
            <w:pPr>
              <w:pStyle w:val="C-TableText"/>
              <w:rPr>
                <w:sz w:val="18"/>
                <w:szCs w:val="18"/>
              </w:rPr>
            </w:pPr>
            <w:r w:rsidRPr="00FD1968">
              <w:rPr>
                <w:sz w:val="18"/>
                <w:szCs w:val="18"/>
              </w:rPr>
              <w:t>2340</w:t>
            </w:r>
          </w:p>
        </w:tc>
        <w:tc>
          <w:tcPr>
            <w:tcW w:w="433" w:type="pct"/>
          </w:tcPr>
          <w:p w14:paraId="58F7E9EB" w14:textId="77777777" w:rsidR="00862192" w:rsidRPr="00FD1968" w:rsidRDefault="00862192" w:rsidP="0086708B">
            <w:pPr>
              <w:pStyle w:val="C-TableText"/>
              <w:rPr>
                <w:sz w:val="18"/>
                <w:szCs w:val="18"/>
              </w:rPr>
            </w:pPr>
            <w:r w:rsidRPr="00FD1968">
              <w:rPr>
                <w:sz w:val="18"/>
                <w:szCs w:val="18"/>
              </w:rPr>
              <w:t>1.66</w:t>
            </w:r>
          </w:p>
        </w:tc>
        <w:tc>
          <w:tcPr>
            <w:tcW w:w="626" w:type="pct"/>
            <w:vAlign w:val="bottom"/>
          </w:tcPr>
          <w:p w14:paraId="39D5CB57" w14:textId="77777777" w:rsidR="00862192" w:rsidRPr="00FD1968" w:rsidRDefault="00862192" w:rsidP="0086708B">
            <w:pPr>
              <w:pStyle w:val="C-TableText"/>
              <w:rPr>
                <w:sz w:val="18"/>
                <w:szCs w:val="18"/>
                <w:highlight w:val="yellow"/>
              </w:rPr>
            </w:pPr>
            <w:r w:rsidRPr="00FD1968">
              <w:rPr>
                <w:sz w:val="18"/>
                <w:szCs w:val="18"/>
              </w:rPr>
              <w:t>17500</w:t>
            </w:r>
          </w:p>
        </w:tc>
        <w:tc>
          <w:tcPr>
            <w:tcW w:w="626" w:type="pct"/>
            <w:vAlign w:val="bottom"/>
          </w:tcPr>
          <w:p w14:paraId="59E6AE48" w14:textId="77777777" w:rsidR="00862192" w:rsidRPr="00FD1968" w:rsidRDefault="00862192" w:rsidP="0086708B">
            <w:pPr>
              <w:pStyle w:val="C-TableText"/>
              <w:rPr>
                <w:sz w:val="18"/>
                <w:szCs w:val="18"/>
                <w:highlight w:val="yellow"/>
              </w:rPr>
            </w:pPr>
            <w:r w:rsidRPr="00FD1968">
              <w:rPr>
                <w:sz w:val="18"/>
                <w:szCs w:val="18"/>
              </w:rPr>
              <w:t>34500</w:t>
            </w:r>
          </w:p>
        </w:tc>
        <w:tc>
          <w:tcPr>
            <w:tcW w:w="426" w:type="pct"/>
            <w:vAlign w:val="bottom"/>
          </w:tcPr>
          <w:p w14:paraId="01B8ECA8" w14:textId="77777777" w:rsidR="00862192" w:rsidRPr="00FD1968" w:rsidRDefault="00862192" w:rsidP="0086708B">
            <w:pPr>
              <w:pStyle w:val="C-TableText"/>
              <w:rPr>
                <w:sz w:val="18"/>
                <w:szCs w:val="18"/>
                <w:highlight w:val="yellow"/>
              </w:rPr>
            </w:pPr>
            <w:r w:rsidRPr="00FD1968">
              <w:rPr>
                <w:sz w:val="18"/>
                <w:szCs w:val="18"/>
              </w:rPr>
              <w:t>1.82</w:t>
            </w:r>
          </w:p>
        </w:tc>
      </w:tr>
      <w:tr w:rsidR="00862192" w:rsidRPr="00FD1968" w14:paraId="6587B359" w14:textId="77777777" w:rsidTr="0086708B">
        <w:trPr>
          <w:cantSplit/>
          <w:jc w:val="center"/>
        </w:trPr>
        <w:tc>
          <w:tcPr>
            <w:tcW w:w="863" w:type="pct"/>
            <w:vMerge/>
          </w:tcPr>
          <w:p w14:paraId="0BA6F7DF" w14:textId="77777777" w:rsidR="00862192" w:rsidRPr="00FD1968" w:rsidRDefault="00862192" w:rsidP="0086708B">
            <w:pPr>
              <w:pStyle w:val="C-TableText"/>
              <w:rPr>
                <w:sz w:val="18"/>
                <w:szCs w:val="18"/>
              </w:rPr>
            </w:pPr>
          </w:p>
        </w:tc>
        <w:tc>
          <w:tcPr>
            <w:tcW w:w="821" w:type="pct"/>
          </w:tcPr>
          <w:p w14:paraId="1F7FCF13" w14:textId="77777777" w:rsidR="00862192" w:rsidRPr="00FD1968" w:rsidRDefault="00862192" w:rsidP="0086708B">
            <w:pPr>
              <w:pStyle w:val="C-TableText"/>
              <w:rPr>
                <w:sz w:val="18"/>
                <w:szCs w:val="18"/>
              </w:rPr>
            </w:pPr>
            <w:r w:rsidRPr="00FD1968">
              <w:rPr>
                <w:sz w:val="18"/>
                <w:szCs w:val="18"/>
              </w:rPr>
              <w:t>90% CI upper</w:t>
            </w:r>
          </w:p>
        </w:tc>
        <w:tc>
          <w:tcPr>
            <w:tcW w:w="579" w:type="pct"/>
          </w:tcPr>
          <w:p w14:paraId="0537D410" w14:textId="77777777" w:rsidR="00862192" w:rsidRPr="00FD1968" w:rsidRDefault="00862192" w:rsidP="0086708B">
            <w:pPr>
              <w:pStyle w:val="C-TableText"/>
              <w:rPr>
                <w:sz w:val="18"/>
                <w:szCs w:val="18"/>
              </w:rPr>
            </w:pPr>
            <w:r w:rsidRPr="00FD1968">
              <w:rPr>
                <w:sz w:val="18"/>
                <w:szCs w:val="18"/>
              </w:rPr>
              <w:t>1720</w:t>
            </w:r>
          </w:p>
        </w:tc>
        <w:tc>
          <w:tcPr>
            <w:tcW w:w="626" w:type="pct"/>
          </w:tcPr>
          <w:p w14:paraId="49CF1A37" w14:textId="77777777" w:rsidR="00862192" w:rsidRPr="00FD1968" w:rsidRDefault="00862192" w:rsidP="0086708B">
            <w:pPr>
              <w:pStyle w:val="C-TableText"/>
              <w:rPr>
                <w:sz w:val="18"/>
                <w:szCs w:val="18"/>
              </w:rPr>
            </w:pPr>
            <w:r w:rsidRPr="00FD1968">
              <w:rPr>
                <w:sz w:val="18"/>
                <w:szCs w:val="18"/>
              </w:rPr>
              <w:t>2980</w:t>
            </w:r>
          </w:p>
        </w:tc>
        <w:tc>
          <w:tcPr>
            <w:tcW w:w="433" w:type="pct"/>
          </w:tcPr>
          <w:p w14:paraId="292D96DC" w14:textId="77777777" w:rsidR="00862192" w:rsidRPr="00FD1968" w:rsidRDefault="00862192" w:rsidP="0086708B">
            <w:pPr>
              <w:pStyle w:val="C-TableText"/>
              <w:rPr>
                <w:sz w:val="18"/>
                <w:szCs w:val="18"/>
              </w:rPr>
            </w:pPr>
            <w:r w:rsidRPr="00FD1968">
              <w:rPr>
                <w:sz w:val="18"/>
                <w:szCs w:val="18"/>
              </w:rPr>
              <w:t>1.84</w:t>
            </w:r>
          </w:p>
        </w:tc>
        <w:tc>
          <w:tcPr>
            <w:tcW w:w="626" w:type="pct"/>
            <w:vAlign w:val="bottom"/>
          </w:tcPr>
          <w:p w14:paraId="55013875" w14:textId="77777777" w:rsidR="00862192" w:rsidRPr="00FD1968" w:rsidRDefault="00862192" w:rsidP="0086708B">
            <w:pPr>
              <w:pStyle w:val="C-TableText"/>
              <w:rPr>
                <w:sz w:val="18"/>
                <w:szCs w:val="18"/>
                <w:highlight w:val="yellow"/>
              </w:rPr>
            </w:pPr>
            <w:r w:rsidRPr="00FD1968">
              <w:rPr>
                <w:sz w:val="18"/>
                <w:szCs w:val="18"/>
              </w:rPr>
              <w:t>23100</w:t>
            </w:r>
          </w:p>
        </w:tc>
        <w:tc>
          <w:tcPr>
            <w:tcW w:w="626" w:type="pct"/>
            <w:vAlign w:val="bottom"/>
          </w:tcPr>
          <w:p w14:paraId="2ADFC5BC" w14:textId="77777777" w:rsidR="00862192" w:rsidRPr="00FD1968" w:rsidRDefault="00862192" w:rsidP="0086708B">
            <w:pPr>
              <w:pStyle w:val="C-TableText"/>
              <w:rPr>
                <w:sz w:val="18"/>
                <w:szCs w:val="18"/>
                <w:highlight w:val="yellow"/>
              </w:rPr>
            </w:pPr>
            <w:r w:rsidRPr="00FD1968">
              <w:rPr>
                <w:sz w:val="18"/>
                <w:szCs w:val="18"/>
              </w:rPr>
              <w:t>44400</w:t>
            </w:r>
          </w:p>
        </w:tc>
        <w:tc>
          <w:tcPr>
            <w:tcW w:w="426" w:type="pct"/>
            <w:vAlign w:val="bottom"/>
          </w:tcPr>
          <w:p w14:paraId="65B17FFB" w14:textId="77777777" w:rsidR="00862192" w:rsidRPr="00FD1968" w:rsidRDefault="00862192" w:rsidP="0086708B">
            <w:pPr>
              <w:pStyle w:val="C-TableText"/>
              <w:rPr>
                <w:sz w:val="18"/>
                <w:szCs w:val="18"/>
                <w:highlight w:val="yellow"/>
              </w:rPr>
            </w:pPr>
            <w:r w:rsidRPr="00FD1968">
              <w:rPr>
                <w:sz w:val="18"/>
                <w:szCs w:val="18"/>
              </w:rPr>
              <w:t>2.08</w:t>
            </w:r>
          </w:p>
        </w:tc>
      </w:tr>
      <w:tr w:rsidR="00862192" w:rsidRPr="00FD1968" w14:paraId="15BE124C" w14:textId="77777777" w:rsidTr="0086708B">
        <w:trPr>
          <w:cantSplit/>
          <w:jc w:val="center"/>
        </w:trPr>
        <w:tc>
          <w:tcPr>
            <w:tcW w:w="863" w:type="pct"/>
            <w:vMerge w:val="restart"/>
          </w:tcPr>
          <w:p w14:paraId="21F83E24" w14:textId="77777777" w:rsidR="00862192" w:rsidRPr="00FD1968" w:rsidRDefault="00862192" w:rsidP="0086708B">
            <w:pPr>
              <w:pStyle w:val="C-TableText"/>
              <w:rPr>
                <w:sz w:val="18"/>
                <w:szCs w:val="18"/>
              </w:rPr>
            </w:pPr>
            <w:r w:rsidRPr="00FD1968">
              <w:rPr>
                <w:sz w:val="18"/>
                <w:szCs w:val="18"/>
              </w:rPr>
              <w:t>Ritonavir (100 mg BID)</w:t>
            </w:r>
          </w:p>
        </w:tc>
        <w:tc>
          <w:tcPr>
            <w:tcW w:w="821" w:type="pct"/>
          </w:tcPr>
          <w:p w14:paraId="4B74B8A1" w14:textId="77777777" w:rsidR="00862192" w:rsidRPr="00FD1968" w:rsidRDefault="00862192" w:rsidP="0086708B">
            <w:pPr>
              <w:pStyle w:val="C-TableText"/>
              <w:rPr>
                <w:sz w:val="18"/>
                <w:szCs w:val="18"/>
              </w:rPr>
            </w:pPr>
            <w:r w:rsidRPr="00FD1968">
              <w:rPr>
                <w:sz w:val="18"/>
                <w:szCs w:val="18"/>
              </w:rPr>
              <w:t>Mean</w:t>
            </w:r>
          </w:p>
        </w:tc>
        <w:tc>
          <w:tcPr>
            <w:tcW w:w="579" w:type="pct"/>
          </w:tcPr>
          <w:p w14:paraId="57DBD240" w14:textId="77777777" w:rsidR="00862192" w:rsidRPr="00FD1968" w:rsidRDefault="00862192" w:rsidP="0086708B">
            <w:pPr>
              <w:pStyle w:val="C-TableText"/>
              <w:rPr>
                <w:sz w:val="18"/>
                <w:szCs w:val="18"/>
              </w:rPr>
            </w:pPr>
            <w:r w:rsidRPr="00FD1968">
              <w:rPr>
                <w:sz w:val="18"/>
                <w:szCs w:val="18"/>
              </w:rPr>
              <w:t>1870</w:t>
            </w:r>
          </w:p>
        </w:tc>
        <w:tc>
          <w:tcPr>
            <w:tcW w:w="626" w:type="pct"/>
          </w:tcPr>
          <w:p w14:paraId="271DD252" w14:textId="77777777" w:rsidR="00862192" w:rsidRPr="00FD1968" w:rsidRDefault="00862192" w:rsidP="0086708B">
            <w:pPr>
              <w:pStyle w:val="C-TableText"/>
              <w:rPr>
                <w:sz w:val="18"/>
                <w:szCs w:val="18"/>
              </w:rPr>
            </w:pPr>
            <w:r w:rsidRPr="00FD1968">
              <w:rPr>
                <w:sz w:val="18"/>
                <w:szCs w:val="18"/>
              </w:rPr>
              <w:t>2700</w:t>
            </w:r>
          </w:p>
        </w:tc>
        <w:tc>
          <w:tcPr>
            <w:tcW w:w="433" w:type="pct"/>
          </w:tcPr>
          <w:p w14:paraId="3E1A4AF0" w14:textId="77777777" w:rsidR="00862192" w:rsidRPr="00FD1968" w:rsidRDefault="00862192" w:rsidP="0086708B">
            <w:pPr>
              <w:pStyle w:val="C-TableText"/>
              <w:rPr>
                <w:sz w:val="18"/>
                <w:szCs w:val="18"/>
              </w:rPr>
            </w:pPr>
            <w:r w:rsidRPr="00FD1968">
              <w:rPr>
                <w:sz w:val="18"/>
                <w:szCs w:val="18"/>
              </w:rPr>
              <w:t>1.53</w:t>
            </w:r>
          </w:p>
        </w:tc>
        <w:tc>
          <w:tcPr>
            <w:tcW w:w="626" w:type="pct"/>
            <w:vAlign w:val="bottom"/>
          </w:tcPr>
          <w:p w14:paraId="11B9A70B" w14:textId="77777777" w:rsidR="00862192" w:rsidRPr="00FD1968" w:rsidRDefault="00862192" w:rsidP="0086708B">
            <w:pPr>
              <w:pStyle w:val="C-TableText"/>
              <w:rPr>
                <w:sz w:val="18"/>
                <w:szCs w:val="18"/>
                <w:highlight w:val="yellow"/>
              </w:rPr>
            </w:pPr>
            <w:r w:rsidRPr="00FD1968">
              <w:rPr>
                <w:sz w:val="18"/>
                <w:szCs w:val="18"/>
              </w:rPr>
              <w:t>24700</w:t>
            </w:r>
          </w:p>
        </w:tc>
        <w:tc>
          <w:tcPr>
            <w:tcW w:w="626" w:type="pct"/>
            <w:vAlign w:val="bottom"/>
          </w:tcPr>
          <w:p w14:paraId="1A49F9E9" w14:textId="77777777" w:rsidR="00862192" w:rsidRPr="00FD1968" w:rsidRDefault="00862192" w:rsidP="0086708B">
            <w:pPr>
              <w:pStyle w:val="C-TableText"/>
              <w:rPr>
                <w:sz w:val="18"/>
                <w:szCs w:val="18"/>
                <w:highlight w:val="yellow"/>
              </w:rPr>
            </w:pPr>
            <w:r w:rsidRPr="00FD1968">
              <w:rPr>
                <w:sz w:val="18"/>
                <w:szCs w:val="18"/>
              </w:rPr>
              <w:t>39500</w:t>
            </w:r>
          </w:p>
        </w:tc>
        <w:tc>
          <w:tcPr>
            <w:tcW w:w="426" w:type="pct"/>
            <w:vAlign w:val="bottom"/>
          </w:tcPr>
          <w:p w14:paraId="230519DE" w14:textId="77777777" w:rsidR="00862192" w:rsidRPr="00FD1968" w:rsidRDefault="00862192" w:rsidP="0086708B">
            <w:pPr>
              <w:pStyle w:val="C-TableText"/>
              <w:rPr>
                <w:sz w:val="18"/>
                <w:szCs w:val="18"/>
                <w:highlight w:val="yellow"/>
              </w:rPr>
            </w:pPr>
            <w:r w:rsidRPr="00FD1968">
              <w:rPr>
                <w:sz w:val="18"/>
                <w:szCs w:val="18"/>
              </w:rPr>
              <w:t>1.69</w:t>
            </w:r>
          </w:p>
        </w:tc>
      </w:tr>
      <w:tr w:rsidR="00862192" w:rsidRPr="00FD1968" w14:paraId="5653DA1A" w14:textId="77777777" w:rsidTr="0086708B">
        <w:trPr>
          <w:cantSplit/>
          <w:jc w:val="center"/>
        </w:trPr>
        <w:tc>
          <w:tcPr>
            <w:tcW w:w="863" w:type="pct"/>
            <w:vMerge/>
          </w:tcPr>
          <w:p w14:paraId="37D0AD60" w14:textId="77777777" w:rsidR="00862192" w:rsidRPr="00FD1968" w:rsidRDefault="00862192" w:rsidP="0086708B">
            <w:pPr>
              <w:pStyle w:val="C-TableText"/>
              <w:rPr>
                <w:sz w:val="18"/>
                <w:szCs w:val="18"/>
              </w:rPr>
            </w:pPr>
          </w:p>
        </w:tc>
        <w:tc>
          <w:tcPr>
            <w:tcW w:w="821" w:type="pct"/>
          </w:tcPr>
          <w:p w14:paraId="5B980574" w14:textId="77777777" w:rsidR="00862192" w:rsidRPr="00FD1968" w:rsidRDefault="00862192" w:rsidP="0086708B">
            <w:pPr>
              <w:pStyle w:val="C-TableText"/>
              <w:rPr>
                <w:sz w:val="18"/>
                <w:szCs w:val="18"/>
              </w:rPr>
            </w:pPr>
            <w:r w:rsidRPr="00FD1968">
              <w:rPr>
                <w:sz w:val="18"/>
                <w:szCs w:val="18"/>
              </w:rPr>
              <w:t>SD</w:t>
            </w:r>
          </w:p>
        </w:tc>
        <w:tc>
          <w:tcPr>
            <w:tcW w:w="579" w:type="pct"/>
          </w:tcPr>
          <w:p w14:paraId="72161B37" w14:textId="77777777" w:rsidR="00862192" w:rsidRPr="00FD1968" w:rsidRDefault="00862192" w:rsidP="0086708B">
            <w:pPr>
              <w:pStyle w:val="C-TableText"/>
              <w:rPr>
                <w:sz w:val="18"/>
                <w:szCs w:val="18"/>
              </w:rPr>
            </w:pPr>
            <w:r w:rsidRPr="00FD1968">
              <w:rPr>
                <w:sz w:val="18"/>
                <w:szCs w:val="18"/>
              </w:rPr>
              <w:t>1390</w:t>
            </w:r>
          </w:p>
        </w:tc>
        <w:tc>
          <w:tcPr>
            <w:tcW w:w="626" w:type="pct"/>
          </w:tcPr>
          <w:p w14:paraId="551EF248" w14:textId="77777777" w:rsidR="00862192" w:rsidRPr="00FD1968" w:rsidRDefault="00862192" w:rsidP="0086708B">
            <w:pPr>
              <w:pStyle w:val="C-TableText"/>
              <w:rPr>
                <w:sz w:val="18"/>
                <w:szCs w:val="18"/>
              </w:rPr>
            </w:pPr>
            <w:r w:rsidRPr="00FD1968">
              <w:rPr>
                <w:sz w:val="18"/>
                <w:szCs w:val="18"/>
              </w:rPr>
              <w:t>1710</w:t>
            </w:r>
          </w:p>
        </w:tc>
        <w:tc>
          <w:tcPr>
            <w:tcW w:w="433" w:type="pct"/>
          </w:tcPr>
          <w:p w14:paraId="1F41A42D" w14:textId="77777777" w:rsidR="00862192" w:rsidRPr="00FD1968" w:rsidRDefault="00862192" w:rsidP="0086708B">
            <w:pPr>
              <w:pStyle w:val="C-TableText"/>
              <w:rPr>
                <w:sz w:val="18"/>
                <w:szCs w:val="18"/>
              </w:rPr>
            </w:pPr>
            <w:r w:rsidRPr="00FD1968">
              <w:rPr>
                <w:sz w:val="18"/>
                <w:szCs w:val="18"/>
              </w:rPr>
              <w:t>0.223</w:t>
            </w:r>
          </w:p>
        </w:tc>
        <w:tc>
          <w:tcPr>
            <w:tcW w:w="626" w:type="pct"/>
            <w:vAlign w:val="bottom"/>
          </w:tcPr>
          <w:p w14:paraId="34441B07" w14:textId="77777777" w:rsidR="00862192" w:rsidRPr="00FD1968" w:rsidRDefault="00862192" w:rsidP="0086708B">
            <w:pPr>
              <w:pStyle w:val="C-TableText"/>
              <w:rPr>
                <w:sz w:val="18"/>
                <w:szCs w:val="18"/>
                <w:highlight w:val="yellow"/>
              </w:rPr>
            </w:pPr>
            <w:r w:rsidRPr="00FD1968">
              <w:rPr>
                <w:sz w:val="18"/>
                <w:szCs w:val="18"/>
              </w:rPr>
              <w:t>15400</w:t>
            </w:r>
          </w:p>
        </w:tc>
        <w:tc>
          <w:tcPr>
            <w:tcW w:w="626" w:type="pct"/>
            <w:vAlign w:val="bottom"/>
          </w:tcPr>
          <w:p w14:paraId="33CDBCBA" w14:textId="77777777" w:rsidR="00862192" w:rsidRPr="00FD1968" w:rsidRDefault="00862192" w:rsidP="0086708B">
            <w:pPr>
              <w:pStyle w:val="C-TableText"/>
              <w:rPr>
                <w:sz w:val="18"/>
                <w:szCs w:val="18"/>
                <w:highlight w:val="yellow"/>
              </w:rPr>
            </w:pPr>
            <w:r w:rsidRPr="00FD1968">
              <w:rPr>
                <w:sz w:val="18"/>
                <w:szCs w:val="18"/>
              </w:rPr>
              <w:t>21100</w:t>
            </w:r>
          </w:p>
        </w:tc>
        <w:tc>
          <w:tcPr>
            <w:tcW w:w="426" w:type="pct"/>
            <w:vAlign w:val="bottom"/>
          </w:tcPr>
          <w:p w14:paraId="76CDF599" w14:textId="77777777" w:rsidR="00862192" w:rsidRPr="00FD1968" w:rsidRDefault="00862192" w:rsidP="0086708B">
            <w:pPr>
              <w:pStyle w:val="C-TableText"/>
              <w:rPr>
                <w:sz w:val="18"/>
                <w:szCs w:val="18"/>
                <w:highlight w:val="yellow"/>
              </w:rPr>
            </w:pPr>
            <w:r w:rsidRPr="00FD1968">
              <w:rPr>
                <w:sz w:val="18"/>
                <w:szCs w:val="18"/>
              </w:rPr>
              <w:t>0.299</w:t>
            </w:r>
          </w:p>
        </w:tc>
      </w:tr>
      <w:tr w:rsidR="00862192" w:rsidRPr="00FD1968" w14:paraId="34A8B768" w14:textId="77777777" w:rsidTr="0086708B">
        <w:trPr>
          <w:cantSplit/>
          <w:jc w:val="center"/>
        </w:trPr>
        <w:tc>
          <w:tcPr>
            <w:tcW w:w="863" w:type="pct"/>
            <w:vMerge/>
          </w:tcPr>
          <w:p w14:paraId="69E30A75" w14:textId="77777777" w:rsidR="00862192" w:rsidRPr="00FD1968" w:rsidRDefault="00862192" w:rsidP="0086708B">
            <w:pPr>
              <w:pStyle w:val="C-TableText"/>
              <w:rPr>
                <w:sz w:val="18"/>
                <w:szCs w:val="18"/>
              </w:rPr>
            </w:pPr>
          </w:p>
        </w:tc>
        <w:tc>
          <w:tcPr>
            <w:tcW w:w="821" w:type="pct"/>
          </w:tcPr>
          <w:p w14:paraId="461523BD" w14:textId="77777777" w:rsidR="00862192" w:rsidRPr="00FD1968" w:rsidRDefault="00862192" w:rsidP="0086708B">
            <w:pPr>
              <w:pStyle w:val="C-TableText"/>
              <w:rPr>
                <w:sz w:val="18"/>
                <w:szCs w:val="18"/>
              </w:rPr>
            </w:pPr>
            <w:proofErr w:type="spellStart"/>
            <w:r w:rsidRPr="00FD1968">
              <w:rPr>
                <w:sz w:val="18"/>
                <w:szCs w:val="18"/>
              </w:rPr>
              <w:t>GeoMean</w:t>
            </w:r>
            <w:proofErr w:type="spellEnd"/>
          </w:p>
        </w:tc>
        <w:tc>
          <w:tcPr>
            <w:tcW w:w="579" w:type="pct"/>
          </w:tcPr>
          <w:p w14:paraId="3408DF74" w14:textId="77777777" w:rsidR="00862192" w:rsidRPr="00FD1968" w:rsidRDefault="00862192" w:rsidP="0086708B">
            <w:pPr>
              <w:pStyle w:val="C-TableText"/>
              <w:rPr>
                <w:sz w:val="18"/>
                <w:szCs w:val="18"/>
              </w:rPr>
            </w:pPr>
            <w:r w:rsidRPr="00FD1968">
              <w:rPr>
                <w:sz w:val="18"/>
                <w:szCs w:val="18"/>
              </w:rPr>
              <w:t>1520</w:t>
            </w:r>
          </w:p>
        </w:tc>
        <w:tc>
          <w:tcPr>
            <w:tcW w:w="626" w:type="pct"/>
          </w:tcPr>
          <w:p w14:paraId="53713E28" w14:textId="77777777" w:rsidR="00862192" w:rsidRPr="00FD1968" w:rsidRDefault="00862192" w:rsidP="0086708B">
            <w:pPr>
              <w:pStyle w:val="C-TableText"/>
              <w:rPr>
                <w:sz w:val="18"/>
                <w:szCs w:val="18"/>
              </w:rPr>
            </w:pPr>
            <w:r w:rsidRPr="00FD1968">
              <w:rPr>
                <w:sz w:val="18"/>
                <w:szCs w:val="18"/>
              </w:rPr>
              <w:t>2300</w:t>
            </w:r>
          </w:p>
        </w:tc>
        <w:tc>
          <w:tcPr>
            <w:tcW w:w="433" w:type="pct"/>
          </w:tcPr>
          <w:p w14:paraId="3A6A5647" w14:textId="77777777" w:rsidR="00862192" w:rsidRPr="00FD1968" w:rsidRDefault="00862192" w:rsidP="0086708B">
            <w:pPr>
              <w:pStyle w:val="C-TableText"/>
              <w:rPr>
                <w:sz w:val="18"/>
                <w:szCs w:val="18"/>
              </w:rPr>
            </w:pPr>
            <w:r w:rsidRPr="00FD1968">
              <w:rPr>
                <w:sz w:val="18"/>
                <w:szCs w:val="18"/>
              </w:rPr>
              <w:t>1.51</w:t>
            </w:r>
          </w:p>
        </w:tc>
        <w:tc>
          <w:tcPr>
            <w:tcW w:w="626" w:type="pct"/>
            <w:vAlign w:val="bottom"/>
          </w:tcPr>
          <w:p w14:paraId="1C7CC227" w14:textId="77777777" w:rsidR="00862192" w:rsidRPr="00FD1968" w:rsidRDefault="00862192" w:rsidP="0086708B">
            <w:pPr>
              <w:pStyle w:val="C-TableText"/>
              <w:rPr>
                <w:sz w:val="18"/>
                <w:szCs w:val="18"/>
                <w:highlight w:val="yellow"/>
              </w:rPr>
            </w:pPr>
            <w:r w:rsidRPr="00FD1968">
              <w:rPr>
                <w:sz w:val="18"/>
                <w:szCs w:val="18"/>
              </w:rPr>
              <w:t>20300</w:t>
            </w:r>
          </w:p>
        </w:tc>
        <w:tc>
          <w:tcPr>
            <w:tcW w:w="626" w:type="pct"/>
            <w:vAlign w:val="bottom"/>
          </w:tcPr>
          <w:p w14:paraId="79311C45" w14:textId="77777777" w:rsidR="00862192" w:rsidRPr="00FD1968" w:rsidRDefault="00862192" w:rsidP="0086708B">
            <w:pPr>
              <w:pStyle w:val="C-TableText"/>
              <w:rPr>
                <w:sz w:val="18"/>
                <w:szCs w:val="18"/>
                <w:highlight w:val="yellow"/>
              </w:rPr>
            </w:pPr>
            <w:r w:rsidRPr="00FD1968">
              <w:rPr>
                <w:sz w:val="18"/>
                <w:szCs w:val="18"/>
              </w:rPr>
              <w:t>33800</w:t>
            </w:r>
          </w:p>
        </w:tc>
        <w:tc>
          <w:tcPr>
            <w:tcW w:w="426" w:type="pct"/>
            <w:vAlign w:val="bottom"/>
          </w:tcPr>
          <w:p w14:paraId="6C16758E" w14:textId="77777777" w:rsidR="00862192" w:rsidRPr="00FD1968" w:rsidRDefault="00862192" w:rsidP="0086708B">
            <w:pPr>
              <w:pStyle w:val="C-TableText"/>
              <w:rPr>
                <w:sz w:val="18"/>
                <w:szCs w:val="18"/>
                <w:highlight w:val="yellow"/>
              </w:rPr>
            </w:pPr>
            <w:r w:rsidRPr="00FD1968">
              <w:rPr>
                <w:sz w:val="18"/>
                <w:szCs w:val="18"/>
              </w:rPr>
              <w:t>1.67</w:t>
            </w:r>
          </w:p>
        </w:tc>
      </w:tr>
      <w:tr w:rsidR="00862192" w:rsidRPr="00FD1968" w14:paraId="6A6BF6D4" w14:textId="77777777" w:rsidTr="0086708B">
        <w:trPr>
          <w:cantSplit/>
          <w:jc w:val="center"/>
        </w:trPr>
        <w:tc>
          <w:tcPr>
            <w:tcW w:w="863" w:type="pct"/>
            <w:vMerge/>
          </w:tcPr>
          <w:p w14:paraId="4790DD22" w14:textId="77777777" w:rsidR="00862192" w:rsidRPr="00FD1968" w:rsidRDefault="00862192" w:rsidP="0086708B">
            <w:pPr>
              <w:pStyle w:val="C-TableText"/>
              <w:rPr>
                <w:sz w:val="18"/>
                <w:szCs w:val="18"/>
              </w:rPr>
            </w:pPr>
          </w:p>
        </w:tc>
        <w:tc>
          <w:tcPr>
            <w:tcW w:w="821" w:type="pct"/>
          </w:tcPr>
          <w:p w14:paraId="1B803EB7" w14:textId="77777777" w:rsidR="00862192" w:rsidRPr="00FD1968" w:rsidRDefault="00862192" w:rsidP="0086708B">
            <w:pPr>
              <w:pStyle w:val="C-TableText"/>
              <w:rPr>
                <w:sz w:val="18"/>
                <w:szCs w:val="18"/>
              </w:rPr>
            </w:pPr>
            <w:r w:rsidRPr="00FD1968">
              <w:rPr>
                <w:sz w:val="18"/>
                <w:szCs w:val="18"/>
              </w:rPr>
              <w:t>90% CI lower</w:t>
            </w:r>
          </w:p>
        </w:tc>
        <w:tc>
          <w:tcPr>
            <w:tcW w:w="579" w:type="pct"/>
          </w:tcPr>
          <w:p w14:paraId="21F2B265" w14:textId="77777777" w:rsidR="00862192" w:rsidRPr="00FD1968" w:rsidRDefault="00862192" w:rsidP="0086708B">
            <w:pPr>
              <w:pStyle w:val="C-TableText"/>
              <w:rPr>
                <w:sz w:val="18"/>
                <w:szCs w:val="18"/>
              </w:rPr>
            </w:pPr>
            <w:r w:rsidRPr="00FD1968">
              <w:rPr>
                <w:sz w:val="18"/>
                <w:szCs w:val="18"/>
              </w:rPr>
              <w:t>1330</w:t>
            </w:r>
          </w:p>
        </w:tc>
        <w:tc>
          <w:tcPr>
            <w:tcW w:w="626" w:type="pct"/>
          </w:tcPr>
          <w:p w14:paraId="76B2A434" w14:textId="77777777" w:rsidR="00862192" w:rsidRPr="00FD1968" w:rsidRDefault="00862192" w:rsidP="0086708B">
            <w:pPr>
              <w:pStyle w:val="C-TableText"/>
              <w:rPr>
                <w:sz w:val="18"/>
                <w:szCs w:val="18"/>
              </w:rPr>
            </w:pPr>
            <w:r w:rsidRPr="00FD1968">
              <w:rPr>
                <w:sz w:val="18"/>
                <w:szCs w:val="18"/>
              </w:rPr>
              <w:t>2040</w:t>
            </w:r>
          </w:p>
        </w:tc>
        <w:tc>
          <w:tcPr>
            <w:tcW w:w="433" w:type="pct"/>
          </w:tcPr>
          <w:p w14:paraId="3E526516" w14:textId="77777777" w:rsidR="00862192" w:rsidRPr="00FD1968" w:rsidRDefault="00862192" w:rsidP="0086708B">
            <w:pPr>
              <w:pStyle w:val="C-TableText"/>
              <w:rPr>
                <w:sz w:val="18"/>
                <w:szCs w:val="18"/>
              </w:rPr>
            </w:pPr>
            <w:r w:rsidRPr="00FD1968">
              <w:rPr>
                <w:sz w:val="18"/>
                <w:szCs w:val="18"/>
              </w:rPr>
              <w:t>1.46</w:t>
            </w:r>
          </w:p>
        </w:tc>
        <w:tc>
          <w:tcPr>
            <w:tcW w:w="626" w:type="pct"/>
            <w:vAlign w:val="bottom"/>
          </w:tcPr>
          <w:p w14:paraId="79FCE31E" w14:textId="77777777" w:rsidR="00862192" w:rsidRPr="00FD1968" w:rsidRDefault="00862192" w:rsidP="0086708B">
            <w:pPr>
              <w:pStyle w:val="C-TableText"/>
              <w:rPr>
                <w:sz w:val="18"/>
                <w:szCs w:val="18"/>
                <w:highlight w:val="yellow"/>
              </w:rPr>
            </w:pPr>
            <w:r w:rsidRPr="00FD1968">
              <w:rPr>
                <w:sz w:val="18"/>
                <w:szCs w:val="18"/>
              </w:rPr>
              <w:t>17600</w:t>
            </w:r>
          </w:p>
        </w:tc>
        <w:tc>
          <w:tcPr>
            <w:tcW w:w="626" w:type="pct"/>
            <w:vAlign w:val="bottom"/>
          </w:tcPr>
          <w:p w14:paraId="75A1E5D7" w14:textId="77777777" w:rsidR="00862192" w:rsidRPr="00FD1968" w:rsidRDefault="00862192" w:rsidP="0086708B">
            <w:pPr>
              <w:pStyle w:val="C-TableText"/>
              <w:rPr>
                <w:sz w:val="18"/>
                <w:szCs w:val="18"/>
                <w:highlight w:val="yellow"/>
              </w:rPr>
            </w:pPr>
            <w:r w:rsidRPr="00FD1968">
              <w:rPr>
                <w:sz w:val="18"/>
                <w:szCs w:val="18"/>
              </w:rPr>
              <w:t>29700</w:t>
            </w:r>
          </w:p>
        </w:tc>
        <w:tc>
          <w:tcPr>
            <w:tcW w:w="426" w:type="pct"/>
            <w:vAlign w:val="bottom"/>
          </w:tcPr>
          <w:p w14:paraId="5EFB5154" w14:textId="77777777" w:rsidR="00862192" w:rsidRPr="00FD1968" w:rsidRDefault="00862192" w:rsidP="0086708B">
            <w:pPr>
              <w:pStyle w:val="C-TableText"/>
              <w:rPr>
                <w:sz w:val="18"/>
                <w:szCs w:val="18"/>
                <w:highlight w:val="yellow"/>
              </w:rPr>
            </w:pPr>
            <w:r w:rsidRPr="00FD1968">
              <w:rPr>
                <w:sz w:val="18"/>
                <w:szCs w:val="18"/>
              </w:rPr>
              <w:t>1.60</w:t>
            </w:r>
          </w:p>
        </w:tc>
      </w:tr>
      <w:tr w:rsidR="00862192" w:rsidRPr="00FD1968" w14:paraId="1A4C03C0" w14:textId="77777777" w:rsidTr="0086708B">
        <w:trPr>
          <w:cantSplit/>
          <w:jc w:val="center"/>
        </w:trPr>
        <w:tc>
          <w:tcPr>
            <w:tcW w:w="863" w:type="pct"/>
            <w:vMerge/>
          </w:tcPr>
          <w:p w14:paraId="4AE911C2" w14:textId="77777777" w:rsidR="00862192" w:rsidRPr="00FD1968" w:rsidRDefault="00862192" w:rsidP="0086708B">
            <w:pPr>
              <w:pStyle w:val="C-TableText"/>
              <w:rPr>
                <w:sz w:val="20"/>
              </w:rPr>
            </w:pPr>
          </w:p>
        </w:tc>
        <w:tc>
          <w:tcPr>
            <w:tcW w:w="821" w:type="pct"/>
          </w:tcPr>
          <w:p w14:paraId="6A5B2B25" w14:textId="77777777" w:rsidR="00862192" w:rsidRPr="00FD1968" w:rsidRDefault="00862192" w:rsidP="0086708B">
            <w:pPr>
              <w:pStyle w:val="C-TableText"/>
              <w:rPr>
                <w:sz w:val="18"/>
                <w:szCs w:val="18"/>
              </w:rPr>
            </w:pPr>
            <w:r w:rsidRPr="00FD1968">
              <w:rPr>
                <w:sz w:val="18"/>
                <w:szCs w:val="18"/>
              </w:rPr>
              <w:t>90% CI upper</w:t>
            </w:r>
          </w:p>
        </w:tc>
        <w:tc>
          <w:tcPr>
            <w:tcW w:w="579" w:type="pct"/>
          </w:tcPr>
          <w:p w14:paraId="46932B51" w14:textId="77777777" w:rsidR="00862192" w:rsidRPr="00FD1968" w:rsidRDefault="00862192" w:rsidP="0086708B">
            <w:pPr>
              <w:pStyle w:val="C-TableText"/>
              <w:rPr>
                <w:sz w:val="18"/>
                <w:szCs w:val="18"/>
              </w:rPr>
            </w:pPr>
            <w:r w:rsidRPr="00FD1968">
              <w:rPr>
                <w:sz w:val="18"/>
                <w:szCs w:val="18"/>
              </w:rPr>
              <w:t>1740</w:t>
            </w:r>
          </w:p>
        </w:tc>
        <w:tc>
          <w:tcPr>
            <w:tcW w:w="626" w:type="pct"/>
          </w:tcPr>
          <w:p w14:paraId="16F1AC74" w14:textId="77777777" w:rsidR="00862192" w:rsidRPr="00FD1968" w:rsidRDefault="00862192" w:rsidP="0086708B">
            <w:pPr>
              <w:pStyle w:val="C-TableText"/>
              <w:rPr>
                <w:sz w:val="18"/>
                <w:szCs w:val="18"/>
              </w:rPr>
            </w:pPr>
            <w:r w:rsidRPr="00FD1968">
              <w:rPr>
                <w:sz w:val="18"/>
                <w:szCs w:val="18"/>
              </w:rPr>
              <w:t>2600</w:t>
            </w:r>
          </w:p>
        </w:tc>
        <w:tc>
          <w:tcPr>
            <w:tcW w:w="433" w:type="pct"/>
          </w:tcPr>
          <w:p w14:paraId="50719271" w14:textId="77777777" w:rsidR="00862192" w:rsidRPr="00FD1968" w:rsidRDefault="00862192" w:rsidP="0086708B">
            <w:pPr>
              <w:pStyle w:val="C-TableText"/>
              <w:rPr>
                <w:sz w:val="18"/>
                <w:szCs w:val="18"/>
              </w:rPr>
            </w:pPr>
            <w:r w:rsidRPr="00FD1968">
              <w:rPr>
                <w:sz w:val="18"/>
                <w:szCs w:val="18"/>
              </w:rPr>
              <w:t>1.56</w:t>
            </w:r>
          </w:p>
        </w:tc>
        <w:tc>
          <w:tcPr>
            <w:tcW w:w="626" w:type="pct"/>
            <w:vAlign w:val="bottom"/>
          </w:tcPr>
          <w:p w14:paraId="300BCAA6" w14:textId="77777777" w:rsidR="00862192" w:rsidRPr="00FD1968" w:rsidRDefault="00862192" w:rsidP="0086708B">
            <w:pPr>
              <w:pStyle w:val="C-TableText"/>
              <w:rPr>
                <w:sz w:val="18"/>
                <w:szCs w:val="18"/>
                <w:highlight w:val="yellow"/>
              </w:rPr>
            </w:pPr>
            <w:r w:rsidRPr="00FD1968">
              <w:rPr>
                <w:sz w:val="18"/>
                <w:szCs w:val="18"/>
              </w:rPr>
              <w:t>23500</w:t>
            </w:r>
          </w:p>
        </w:tc>
        <w:tc>
          <w:tcPr>
            <w:tcW w:w="626" w:type="pct"/>
            <w:vAlign w:val="bottom"/>
          </w:tcPr>
          <w:p w14:paraId="4F6A14BA" w14:textId="77777777" w:rsidR="00862192" w:rsidRPr="00FD1968" w:rsidRDefault="00862192" w:rsidP="0086708B">
            <w:pPr>
              <w:pStyle w:val="C-TableText"/>
              <w:rPr>
                <w:sz w:val="18"/>
                <w:szCs w:val="18"/>
                <w:highlight w:val="yellow"/>
              </w:rPr>
            </w:pPr>
            <w:r w:rsidRPr="00FD1968">
              <w:rPr>
                <w:sz w:val="18"/>
                <w:szCs w:val="18"/>
              </w:rPr>
              <w:t>38600</w:t>
            </w:r>
          </w:p>
        </w:tc>
        <w:tc>
          <w:tcPr>
            <w:tcW w:w="426" w:type="pct"/>
            <w:vAlign w:val="bottom"/>
          </w:tcPr>
          <w:p w14:paraId="33A9F5EB" w14:textId="77777777" w:rsidR="00862192" w:rsidRPr="00FD1968" w:rsidRDefault="00862192" w:rsidP="0086708B">
            <w:pPr>
              <w:pStyle w:val="C-TableText"/>
              <w:rPr>
                <w:sz w:val="18"/>
                <w:szCs w:val="18"/>
                <w:highlight w:val="yellow"/>
              </w:rPr>
            </w:pPr>
            <w:r w:rsidRPr="00FD1968">
              <w:rPr>
                <w:sz w:val="18"/>
                <w:szCs w:val="18"/>
              </w:rPr>
              <w:t>1.73</w:t>
            </w:r>
          </w:p>
        </w:tc>
      </w:tr>
      <w:tr w:rsidR="00862192" w:rsidRPr="00FD1968" w14:paraId="1E30214B" w14:textId="77777777" w:rsidTr="0086708B">
        <w:trPr>
          <w:cantSplit/>
          <w:jc w:val="center"/>
        </w:trPr>
        <w:tc>
          <w:tcPr>
            <w:tcW w:w="863" w:type="pct"/>
            <w:vMerge w:val="restart"/>
          </w:tcPr>
          <w:p w14:paraId="7138AC3F" w14:textId="77777777" w:rsidR="00862192" w:rsidRPr="00FD1968" w:rsidRDefault="00862192" w:rsidP="0086708B">
            <w:pPr>
              <w:pStyle w:val="C-TableText"/>
              <w:rPr>
                <w:sz w:val="18"/>
                <w:szCs w:val="18"/>
              </w:rPr>
            </w:pPr>
            <w:r w:rsidRPr="00FD1968">
              <w:rPr>
                <w:kern w:val="24"/>
                <w:sz w:val="18"/>
                <w:szCs w:val="18"/>
              </w:rPr>
              <w:t>Itraconazole (200 mg BID at Day 1 + 200 mg QD from Day 2)</w:t>
            </w:r>
          </w:p>
        </w:tc>
        <w:tc>
          <w:tcPr>
            <w:tcW w:w="821" w:type="pct"/>
          </w:tcPr>
          <w:p w14:paraId="2634E260" w14:textId="77777777" w:rsidR="00862192" w:rsidRPr="00FD1968" w:rsidRDefault="00862192" w:rsidP="0086708B">
            <w:pPr>
              <w:pStyle w:val="C-TableText"/>
              <w:rPr>
                <w:sz w:val="18"/>
                <w:szCs w:val="18"/>
              </w:rPr>
            </w:pPr>
            <w:r w:rsidRPr="00FD1968">
              <w:rPr>
                <w:sz w:val="18"/>
                <w:szCs w:val="18"/>
              </w:rPr>
              <w:t>Mean</w:t>
            </w:r>
          </w:p>
        </w:tc>
        <w:tc>
          <w:tcPr>
            <w:tcW w:w="579" w:type="pct"/>
          </w:tcPr>
          <w:p w14:paraId="55DD4F85" w14:textId="77777777" w:rsidR="00862192" w:rsidRPr="00FD1968" w:rsidRDefault="00862192" w:rsidP="0086708B">
            <w:pPr>
              <w:pStyle w:val="C-TableText"/>
              <w:rPr>
                <w:sz w:val="18"/>
                <w:szCs w:val="18"/>
              </w:rPr>
            </w:pPr>
            <w:r w:rsidRPr="00FD1968">
              <w:rPr>
                <w:sz w:val="18"/>
                <w:szCs w:val="18"/>
              </w:rPr>
              <w:t>1990</w:t>
            </w:r>
          </w:p>
        </w:tc>
        <w:tc>
          <w:tcPr>
            <w:tcW w:w="626" w:type="pct"/>
          </w:tcPr>
          <w:p w14:paraId="26408892" w14:textId="77777777" w:rsidR="00862192" w:rsidRPr="00FD1968" w:rsidRDefault="00862192" w:rsidP="0086708B">
            <w:pPr>
              <w:pStyle w:val="C-TableText"/>
              <w:rPr>
                <w:sz w:val="18"/>
                <w:szCs w:val="18"/>
              </w:rPr>
            </w:pPr>
            <w:r w:rsidRPr="00FD1968">
              <w:rPr>
                <w:sz w:val="18"/>
                <w:szCs w:val="18"/>
              </w:rPr>
              <w:t>3530</w:t>
            </w:r>
          </w:p>
        </w:tc>
        <w:tc>
          <w:tcPr>
            <w:tcW w:w="433" w:type="pct"/>
          </w:tcPr>
          <w:p w14:paraId="14C4080F" w14:textId="77777777" w:rsidR="00862192" w:rsidRPr="00FD1968" w:rsidRDefault="00862192" w:rsidP="0086708B">
            <w:pPr>
              <w:pStyle w:val="C-TableText"/>
              <w:rPr>
                <w:sz w:val="18"/>
                <w:szCs w:val="18"/>
              </w:rPr>
            </w:pPr>
            <w:r w:rsidRPr="00FD1968">
              <w:rPr>
                <w:sz w:val="18"/>
                <w:szCs w:val="18"/>
              </w:rPr>
              <w:t>1.92</w:t>
            </w:r>
          </w:p>
        </w:tc>
        <w:tc>
          <w:tcPr>
            <w:tcW w:w="626" w:type="pct"/>
            <w:vAlign w:val="bottom"/>
          </w:tcPr>
          <w:p w14:paraId="3F75D1B6" w14:textId="77777777" w:rsidR="00862192" w:rsidRPr="00FD1968" w:rsidRDefault="00862192" w:rsidP="0086708B">
            <w:pPr>
              <w:pStyle w:val="C-TableText"/>
              <w:rPr>
                <w:sz w:val="18"/>
                <w:szCs w:val="18"/>
                <w:highlight w:val="yellow"/>
              </w:rPr>
            </w:pPr>
            <w:r w:rsidRPr="00FD1968">
              <w:rPr>
                <w:sz w:val="18"/>
                <w:szCs w:val="18"/>
              </w:rPr>
              <w:t>24200</w:t>
            </w:r>
          </w:p>
        </w:tc>
        <w:tc>
          <w:tcPr>
            <w:tcW w:w="626" w:type="pct"/>
            <w:vAlign w:val="bottom"/>
          </w:tcPr>
          <w:p w14:paraId="25FAF7AE" w14:textId="77777777" w:rsidR="00862192" w:rsidRPr="00FD1968" w:rsidRDefault="00862192" w:rsidP="0086708B">
            <w:pPr>
              <w:pStyle w:val="C-TableText"/>
              <w:rPr>
                <w:sz w:val="18"/>
                <w:szCs w:val="18"/>
                <w:highlight w:val="yellow"/>
              </w:rPr>
            </w:pPr>
            <w:r w:rsidRPr="00FD1968">
              <w:rPr>
                <w:sz w:val="18"/>
                <w:szCs w:val="18"/>
              </w:rPr>
              <w:t>49700</w:t>
            </w:r>
          </w:p>
        </w:tc>
        <w:tc>
          <w:tcPr>
            <w:tcW w:w="426" w:type="pct"/>
            <w:vAlign w:val="bottom"/>
          </w:tcPr>
          <w:p w14:paraId="27FC8968" w14:textId="77777777" w:rsidR="00862192" w:rsidRPr="00FD1968" w:rsidRDefault="00862192" w:rsidP="0086708B">
            <w:pPr>
              <w:pStyle w:val="C-TableText"/>
              <w:rPr>
                <w:sz w:val="18"/>
                <w:szCs w:val="18"/>
                <w:highlight w:val="yellow"/>
              </w:rPr>
            </w:pPr>
            <w:r w:rsidRPr="00FD1968">
              <w:rPr>
                <w:sz w:val="18"/>
                <w:szCs w:val="18"/>
              </w:rPr>
              <w:t>2.28</w:t>
            </w:r>
          </w:p>
        </w:tc>
      </w:tr>
      <w:tr w:rsidR="00862192" w:rsidRPr="00FD1968" w14:paraId="08775BA9" w14:textId="77777777" w:rsidTr="0086708B">
        <w:trPr>
          <w:cantSplit/>
          <w:jc w:val="center"/>
        </w:trPr>
        <w:tc>
          <w:tcPr>
            <w:tcW w:w="863" w:type="pct"/>
            <w:vMerge/>
          </w:tcPr>
          <w:p w14:paraId="3779EACD" w14:textId="77777777" w:rsidR="00862192" w:rsidRPr="00FD1968" w:rsidRDefault="00862192" w:rsidP="0086708B">
            <w:pPr>
              <w:pStyle w:val="C-TableText"/>
              <w:rPr>
                <w:sz w:val="18"/>
                <w:szCs w:val="18"/>
              </w:rPr>
            </w:pPr>
          </w:p>
        </w:tc>
        <w:tc>
          <w:tcPr>
            <w:tcW w:w="821" w:type="pct"/>
          </w:tcPr>
          <w:p w14:paraId="5B3188EC" w14:textId="77777777" w:rsidR="00862192" w:rsidRPr="00FD1968" w:rsidRDefault="00862192" w:rsidP="0086708B">
            <w:pPr>
              <w:pStyle w:val="C-TableText"/>
              <w:rPr>
                <w:sz w:val="18"/>
                <w:szCs w:val="18"/>
              </w:rPr>
            </w:pPr>
            <w:r w:rsidRPr="00FD1968">
              <w:rPr>
                <w:sz w:val="18"/>
                <w:szCs w:val="18"/>
              </w:rPr>
              <w:t>SD</w:t>
            </w:r>
          </w:p>
        </w:tc>
        <w:tc>
          <w:tcPr>
            <w:tcW w:w="579" w:type="pct"/>
          </w:tcPr>
          <w:p w14:paraId="165EA665" w14:textId="77777777" w:rsidR="00862192" w:rsidRPr="00FD1968" w:rsidRDefault="00862192" w:rsidP="0086708B">
            <w:pPr>
              <w:pStyle w:val="C-TableText"/>
              <w:rPr>
                <w:sz w:val="18"/>
                <w:szCs w:val="18"/>
              </w:rPr>
            </w:pPr>
            <w:r w:rsidRPr="00FD1968">
              <w:rPr>
                <w:sz w:val="18"/>
                <w:szCs w:val="18"/>
              </w:rPr>
              <w:t>1300</w:t>
            </w:r>
          </w:p>
        </w:tc>
        <w:tc>
          <w:tcPr>
            <w:tcW w:w="626" w:type="pct"/>
          </w:tcPr>
          <w:p w14:paraId="4822304E" w14:textId="77777777" w:rsidR="00862192" w:rsidRPr="00FD1968" w:rsidRDefault="00862192" w:rsidP="0086708B">
            <w:pPr>
              <w:pStyle w:val="C-TableText"/>
              <w:rPr>
                <w:sz w:val="18"/>
                <w:szCs w:val="18"/>
              </w:rPr>
            </w:pPr>
            <w:r w:rsidRPr="00FD1968">
              <w:rPr>
                <w:sz w:val="18"/>
                <w:szCs w:val="18"/>
              </w:rPr>
              <w:t>1940</w:t>
            </w:r>
          </w:p>
        </w:tc>
        <w:tc>
          <w:tcPr>
            <w:tcW w:w="433" w:type="pct"/>
          </w:tcPr>
          <w:p w14:paraId="62A40257" w14:textId="77777777" w:rsidR="00862192" w:rsidRPr="00FD1968" w:rsidRDefault="00862192" w:rsidP="0086708B">
            <w:pPr>
              <w:pStyle w:val="C-TableText"/>
              <w:rPr>
                <w:sz w:val="18"/>
                <w:szCs w:val="18"/>
              </w:rPr>
            </w:pPr>
            <w:r w:rsidRPr="00FD1968">
              <w:rPr>
                <w:sz w:val="18"/>
                <w:szCs w:val="18"/>
              </w:rPr>
              <w:t>0.665</w:t>
            </w:r>
          </w:p>
        </w:tc>
        <w:tc>
          <w:tcPr>
            <w:tcW w:w="626" w:type="pct"/>
            <w:vAlign w:val="bottom"/>
          </w:tcPr>
          <w:p w14:paraId="48FAB3EC" w14:textId="77777777" w:rsidR="00862192" w:rsidRPr="00FD1968" w:rsidRDefault="00862192" w:rsidP="0086708B">
            <w:pPr>
              <w:pStyle w:val="C-TableText"/>
              <w:rPr>
                <w:sz w:val="18"/>
                <w:szCs w:val="18"/>
                <w:highlight w:val="yellow"/>
              </w:rPr>
            </w:pPr>
            <w:r w:rsidRPr="00FD1968">
              <w:rPr>
                <w:sz w:val="18"/>
                <w:szCs w:val="18"/>
              </w:rPr>
              <w:t>14400</w:t>
            </w:r>
          </w:p>
        </w:tc>
        <w:tc>
          <w:tcPr>
            <w:tcW w:w="626" w:type="pct"/>
            <w:vAlign w:val="bottom"/>
          </w:tcPr>
          <w:p w14:paraId="54D5494A" w14:textId="77777777" w:rsidR="00862192" w:rsidRPr="00FD1968" w:rsidRDefault="00862192" w:rsidP="0086708B">
            <w:pPr>
              <w:pStyle w:val="C-TableText"/>
              <w:rPr>
                <w:sz w:val="18"/>
                <w:szCs w:val="18"/>
                <w:highlight w:val="yellow"/>
              </w:rPr>
            </w:pPr>
            <w:r w:rsidRPr="00FD1968">
              <w:rPr>
                <w:sz w:val="18"/>
                <w:szCs w:val="18"/>
              </w:rPr>
              <w:t>25700</w:t>
            </w:r>
          </w:p>
        </w:tc>
        <w:tc>
          <w:tcPr>
            <w:tcW w:w="426" w:type="pct"/>
            <w:vAlign w:val="bottom"/>
          </w:tcPr>
          <w:p w14:paraId="15696C95" w14:textId="77777777" w:rsidR="00862192" w:rsidRPr="00FD1968" w:rsidRDefault="00862192" w:rsidP="0086708B">
            <w:pPr>
              <w:pStyle w:val="C-TableText"/>
              <w:rPr>
                <w:sz w:val="18"/>
                <w:szCs w:val="18"/>
                <w:highlight w:val="yellow"/>
              </w:rPr>
            </w:pPr>
            <w:r w:rsidRPr="00FD1968">
              <w:rPr>
                <w:sz w:val="18"/>
                <w:szCs w:val="18"/>
              </w:rPr>
              <w:t>0.938</w:t>
            </w:r>
          </w:p>
        </w:tc>
      </w:tr>
      <w:tr w:rsidR="00862192" w:rsidRPr="00FD1968" w14:paraId="3602C3F8" w14:textId="77777777" w:rsidTr="0086708B">
        <w:trPr>
          <w:cantSplit/>
          <w:jc w:val="center"/>
        </w:trPr>
        <w:tc>
          <w:tcPr>
            <w:tcW w:w="863" w:type="pct"/>
            <w:vMerge/>
          </w:tcPr>
          <w:p w14:paraId="66041977" w14:textId="77777777" w:rsidR="00862192" w:rsidRPr="00FD1968" w:rsidRDefault="00862192" w:rsidP="0086708B">
            <w:pPr>
              <w:pStyle w:val="C-TableText"/>
              <w:rPr>
                <w:sz w:val="18"/>
                <w:szCs w:val="18"/>
              </w:rPr>
            </w:pPr>
          </w:p>
        </w:tc>
        <w:tc>
          <w:tcPr>
            <w:tcW w:w="821" w:type="pct"/>
          </w:tcPr>
          <w:p w14:paraId="4651D77A" w14:textId="77777777" w:rsidR="00862192" w:rsidRPr="00FD1968" w:rsidRDefault="00862192" w:rsidP="0086708B">
            <w:pPr>
              <w:pStyle w:val="C-TableText"/>
              <w:rPr>
                <w:sz w:val="18"/>
                <w:szCs w:val="18"/>
              </w:rPr>
            </w:pPr>
            <w:proofErr w:type="spellStart"/>
            <w:r w:rsidRPr="00FD1968">
              <w:rPr>
                <w:sz w:val="18"/>
                <w:szCs w:val="18"/>
              </w:rPr>
              <w:t>GeoMean</w:t>
            </w:r>
            <w:proofErr w:type="spellEnd"/>
          </w:p>
        </w:tc>
        <w:tc>
          <w:tcPr>
            <w:tcW w:w="579" w:type="pct"/>
          </w:tcPr>
          <w:p w14:paraId="4CC436B7" w14:textId="77777777" w:rsidR="00862192" w:rsidRPr="00FD1968" w:rsidRDefault="00862192" w:rsidP="0086708B">
            <w:pPr>
              <w:pStyle w:val="C-TableText"/>
              <w:rPr>
                <w:sz w:val="18"/>
                <w:szCs w:val="18"/>
              </w:rPr>
            </w:pPr>
            <w:r w:rsidRPr="00FD1968">
              <w:rPr>
                <w:sz w:val="18"/>
                <w:szCs w:val="18"/>
              </w:rPr>
              <w:t>1650</w:t>
            </w:r>
          </w:p>
        </w:tc>
        <w:tc>
          <w:tcPr>
            <w:tcW w:w="626" w:type="pct"/>
          </w:tcPr>
          <w:p w14:paraId="1E73EAB1" w14:textId="77777777" w:rsidR="00862192" w:rsidRPr="00FD1968" w:rsidRDefault="00862192" w:rsidP="0086708B">
            <w:pPr>
              <w:pStyle w:val="C-TableText"/>
              <w:rPr>
                <w:sz w:val="18"/>
                <w:szCs w:val="18"/>
              </w:rPr>
            </w:pPr>
            <w:r w:rsidRPr="00FD1968">
              <w:rPr>
                <w:sz w:val="18"/>
                <w:szCs w:val="18"/>
              </w:rPr>
              <w:t>3040</w:t>
            </w:r>
          </w:p>
        </w:tc>
        <w:tc>
          <w:tcPr>
            <w:tcW w:w="433" w:type="pct"/>
          </w:tcPr>
          <w:p w14:paraId="5FFF4477" w14:textId="77777777" w:rsidR="00862192" w:rsidRPr="00FD1968" w:rsidRDefault="00862192" w:rsidP="0086708B">
            <w:pPr>
              <w:pStyle w:val="C-TableText"/>
              <w:rPr>
                <w:sz w:val="18"/>
                <w:szCs w:val="18"/>
              </w:rPr>
            </w:pPr>
            <w:r w:rsidRPr="00FD1968">
              <w:rPr>
                <w:sz w:val="18"/>
                <w:szCs w:val="18"/>
              </w:rPr>
              <w:t>1.84</w:t>
            </w:r>
          </w:p>
        </w:tc>
        <w:tc>
          <w:tcPr>
            <w:tcW w:w="626" w:type="pct"/>
            <w:vAlign w:val="bottom"/>
          </w:tcPr>
          <w:p w14:paraId="5EF283F6" w14:textId="77777777" w:rsidR="00862192" w:rsidRPr="00FD1968" w:rsidRDefault="00862192" w:rsidP="0086708B">
            <w:pPr>
              <w:pStyle w:val="C-TableText"/>
              <w:rPr>
                <w:sz w:val="18"/>
                <w:szCs w:val="18"/>
                <w:highlight w:val="yellow"/>
              </w:rPr>
            </w:pPr>
            <w:r w:rsidRPr="00FD1968">
              <w:rPr>
                <w:sz w:val="18"/>
                <w:szCs w:val="18"/>
              </w:rPr>
              <w:t>20000</w:t>
            </w:r>
          </w:p>
        </w:tc>
        <w:tc>
          <w:tcPr>
            <w:tcW w:w="626" w:type="pct"/>
            <w:vAlign w:val="bottom"/>
          </w:tcPr>
          <w:p w14:paraId="18BD6271" w14:textId="77777777" w:rsidR="00862192" w:rsidRPr="00FD1968" w:rsidRDefault="00862192" w:rsidP="0086708B">
            <w:pPr>
              <w:pStyle w:val="C-TableText"/>
              <w:rPr>
                <w:sz w:val="18"/>
                <w:szCs w:val="18"/>
                <w:highlight w:val="yellow"/>
              </w:rPr>
            </w:pPr>
            <w:r w:rsidRPr="00FD1968">
              <w:rPr>
                <w:sz w:val="18"/>
                <w:szCs w:val="18"/>
              </w:rPr>
              <w:t>42800</w:t>
            </w:r>
          </w:p>
        </w:tc>
        <w:tc>
          <w:tcPr>
            <w:tcW w:w="426" w:type="pct"/>
            <w:vAlign w:val="bottom"/>
          </w:tcPr>
          <w:p w14:paraId="34763602" w14:textId="77777777" w:rsidR="00862192" w:rsidRPr="00FD1968" w:rsidRDefault="00862192" w:rsidP="0086708B">
            <w:pPr>
              <w:pStyle w:val="C-TableText"/>
              <w:rPr>
                <w:sz w:val="18"/>
                <w:szCs w:val="18"/>
                <w:highlight w:val="yellow"/>
              </w:rPr>
            </w:pPr>
            <w:r w:rsidRPr="00FD1968">
              <w:rPr>
                <w:sz w:val="18"/>
                <w:szCs w:val="18"/>
              </w:rPr>
              <w:t>2.14</w:t>
            </w:r>
          </w:p>
        </w:tc>
      </w:tr>
      <w:tr w:rsidR="00862192" w:rsidRPr="00FD1968" w14:paraId="3B4B03AD" w14:textId="77777777" w:rsidTr="0086708B">
        <w:trPr>
          <w:cantSplit/>
          <w:jc w:val="center"/>
        </w:trPr>
        <w:tc>
          <w:tcPr>
            <w:tcW w:w="863" w:type="pct"/>
            <w:vMerge/>
          </w:tcPr>
          <w:p w14:paraId="2324C162" w14:textId="77777777" w:rsidR="00862192" w:rsidRPr="00FD1968" w:rsidRDefault="00862192" w:rsidP="0086708B">
            <w:pPr>
              <w:pStyle w:val="C-TableText"/>
              <w:rPr>
                <w:sz w:val="18"/>
                <w:szCs w:val="18"/>
              </w:rPr>
            </w:pPr>
          </w:p>
        </w:tc>
        <w:tc>
          <w:tcPr>
            <w:tcW w:w="821" w:type="pct"/>
          </w:tcPr>
          <w:p w14:paraId="541BA098" w14:textId="77777777" w:rsidR="00862192" w:rsidRPr="00FD1968" w:rsidRDefault="00862192" w:rsidP="0086708B">
            <w:pPr>
              <w:pStyle w:val="C-TableText"/>
              <w:rPr>
                <w:sz w:val="18"/>
                <w:szCs w:val="18"/>
              </w:rPr>
            </w:pPr>
            <w:r w:rsidRPr="00FD1968">
              <w:rPr>
                <w:sz w:val="18"/>
                <w:szCs w:val="18"/>
              </w:rPr>
              <w:t>90% CI lower</w:t>
            </w:r>
          </w:p>
        </w:tc>
        <w:tc>
          <w:tcPr>
            <w:tcW w:w="579" w:type="pct"/>
          </w:tcPr>
          <w:p w14:paraId="42ECD8CF" w14:textId="77777777" w:rsidR="00862192" w:rsidRPr="00FD1968" w:rsidRDefault="00862192" w:rsidP="0086708B">
            <w:pPr>
              <w:pStyle w:val="C-TableText"/>
              <w:rPr>
                <w:sz w:val="18"/>
                <w:szCs w:val="18"/>
              </w:rPr>
            </w:pPr>
            <w:r w:rsidRPr="00FD1968">
              <w:rPr>
                <w:sz w:val="18"/>
                <w:szCs w:val="18"/>
              </w:rPr>
              <w:t>1440</w:t>
            </w:r>
          </w:p>
        </w:tc>
        <w:tc>
          <w:tcPr>
            <w:tcW w:w="626" w:type="pct"/>
          </w:tcPr>
          <w:p w14:paraId="13466521" w14:textId="77777777" w:rsidR="00862192" w:rsidRPr="00FD1968" w:rsidRDefault="00862192" w:rsidP="0086708B">
            <w:pPr>
              <w:pStyle w:val="C-TableText"/>
              <w:rPr>
                <w:sz w:val="18"/>
                <w:szCs w:val="18"/>
              </w:rPr>
            </w:pPr>
            <w:r w:rsidRPr="00FD1968">
              <w:rPr>
                <w:sz w:val="18"/>
                <w:szCs w:val="18"/>
              </w:rPr>
              <w:t>2680</w:t>
            </w:r>
          </w:p>
        </w:tc>
        <w:tc>
          <w:tcPr>
            <w:tcW w:w="433" w:type="pct"/>
          </w:tcPr>
          <w:p w14:paraId="0EA253FF" w14:textId="77777777" w:rsidR="00862192" w:rsidRPr="00FD1968" w:rsidRDefault="00862192" w:rsidP="0086708B">
            <w:pPr>
              <w:pStyle w:val="C-TableText"/>
              <w:rPr>
                <w:sz w:val="18"/>
                <w:szCs w:val="18"/>
              </w:rPr>
            </w:pPr>
            <w:r w:rsidRPr="00FD1968">
              <w:rPr>
                <w:sz w:val="18"/>
                <w:szCs w:val="18"/>
              </w:rPr>
              <w:t>1.73</w:t>
            </w:r>
          </w:p>
        </w:tc>
        <w:tc>
          <w:tcPr>
            <w:tcW w:w="626" w:type="pct"/>
            <w:vAlign w:val="bottom"/>
          </w:tcPr>
          <w:p w14:paraId="047D092D" w14:textId="77777777" w:rsidR="00862192" w:rsidRPr="00FD1968" w:rsidRDefault="00862192" w:rsidP="0086708B">
            <w:pPr>
              <w:pStyle w:val="C-TableText"/>
              <w:rPr>
                <w:sz w:val="18"/>
                <w:szCs w:val="18"/>
                <w:highlight w:val="yellow"/>
              </w:rPr>
            </w:pPr>
            <w:r w:rsidRPr="00FD1968">
              <w:rPr>
                <w:sz w:val="18"/>
                <w:szCs w:val="18"/>
              </w:rPr>
              <w:t>17400</w:t>
            </w:r>
          </w:p>
        </w:tc>
        <w:tc>
          <w:tcPr>
            <w:tcW w:w="626" w:type="pct"/>
            <w:vAlign w:val="bottom"/>
          </w:tcPr>
          <w:p w14:paraId="4BD5A4EA" w14:textId="77777777" w:rsidR="00862192" w:rsidRPr="00FD1968" w:rsidRDefault="00862192" w:rsidP="0086708B">
            <w:pPr>
              <w:pStyle w:val="C-TableText"/>
              <w:rPr>
                <w:sz w:val="18"/>
                <w:szCs w:val="18"/>
                <w:highlight w:val="yellow"/>
              </w:rPr>
            </w:pPr>
            <w:r w:rsidRPr="00FD1968">
              <w:rPr>
                <w:sz w:val="18"/>
                <w:szCs w:val="18"/>
              </w:rPr>
              <w:t>37700</w:t>
            </w:r>
          </w:p>
        </w:tc>
        <w:tc>
          <w:tcPr>
            <w:tcW w:w="426" w:type="pct"/>
            <w:vAlign w:val="bottom"/>
          </w:tcPr>
          <w:p w14:paraId="5E248D3B" w14:textId="77777777" w:rsidR="00862192" w:rsidRPr="00FD1968" w:rsidRDefault="00862192" w:rsidP="0086708B">
            <w:pPr>
              <w:pStyle w:val="C-TableText"/>
              <w:rPr>
                <w:sz w:val="18"/>
                <w:szCs w:val="18"/>
                <w:highlight w:val="yellow"/>
              </w:rPr>
            </w:pPr>
            <w:r w:rsidRPr="00FD1968">
              <w:rPr>
                <w:sz w:val="18"/>
                <w:szCs w:val="18"/>
              </w:rPr>
              <w:t>1.98</w:t>
            </w:r>
          </w:p>
        </w:tc>
      </w:tr>
      <w:tr w:rsidR="00862192" w:rsidRPr="00FD1968" w14:paraId="77AA5E38" w14:textId="77777777" w:rsidTr="0086708B">
        <w:trPr>
          <w:cantSplit/>
          <w:jc w:val="center"/>
        </w:trPr>
        <w:tc>
          <w:tcPr>
            <w:tcW w:w="863" w:type="pct"/>
            <w:vMerge/>
          </w:tcPr>
          <w:p w14:paraId="47D8C543" w14:textId="77777777" w:rsidR="00862192" w:rsidRPr="00FD1968" w:rsidRDefault="00862192" w:rsidP="0086708B">
            <w:pPr>
              <w:pStyle w:val="C-TableText"/>
              <w:rPr>
                <w:sz w:val="18"/>
                <w:szCs w:val="18"/>
              </w:rPr>
            </w:pPr>
          </w:p>
        </w:tc>
        <w:tc>
          <w:tcPr>
            <w:tcW w:w="821" w:type="pct"/>
          </w:tcPr>
          <w:p w14:paraId="621464C5" w14:textId="77777777" w:rsidR="00862192" w:rsidRPr="00FD1968" w:rsidRDefault="00862192" w:rsidP="0086708B">
            <w:pPr>
              <w:pStyle w:val="C-TableText"/>
              <w:rPr>
                <w:sz w:val="18"/>
                <w:szCs w:val="18"/>
              </w:rPr>
            </w:pPr>
            <w:r w:rsidRPr="00FD1968">
              <w:rPr>
                <w:sz w:val="18"/>
                <w:szCs w:val="18"/>
              </w:rPr>
              <w:t>90% CI upper</w:t>
            </w:r>
          </w:p>
        </w:tc>
        <w:tc>
          <w:tcPr>
            <w:tcW w:w="579" w:type="pct"/>
          </w:tcPr>
          <w:p w14:paraId="436AB3B5" w14:textId="77777777" w:rsidR="00862192" w:rsidRPr="00FD1968" w:rsidRDefault="00862192" w:rsidP="0086708B">
            <w:pPr>
              <w:pStyle w:val="C-TableText"/>
              <w:rPr>
                <w:sz w:val="18"/>
                <w:szCs w:val="18"/>
              </w:rPr>
            </w:pPr>
            <w:r w:rsidRPr="00FD1968">
              <w:rPr>
                <w:sz w:val="18"/>
                <w:szCs w:val="18"/>
              </w:rPr>
              <w:t>1890</w:t>
            </w:r>
          </w:p>
        </w:tc>
        <w:tc>
          <w:tcPr>
            <w:tcW w:w="626" w:type="pct"/>
          </w:tcPr>
          <w:p w14:paraId="6F7CEDEF" w14:textId="77777777" w:rsidR="00862192" w:rsidRPr="00FD1968" w:rsidRDefault="00862192" w:rsidP="0086708B">
            <w:pPr>
              <w:pStyle w:val="C-TableText"/>
              <w:rPr>
                <w:sz w:val="18"/>
                <w:szCs w:val="18"/>
              </w:rPr>
            </w:pPr>
            <w:r w:rsidRPr="00FD1968">
              <w:rPr>
                <w:sz w:val="18"/>
                <w:szCs w:val="18"/>
              </w:rPr>
              <w:t>3440</w:t>
            </w:r>
          </w:p>
        </w:tc>
        <w:tc>
          <w:tcPr>
            <w:tcW w:w="433" w:type="pct"/>
          </w:tcPr>
          <w:p w14:paraId="26C0D918" w14:textId="77777777" w:rsidR="00862192" w:rsidRPr="00FD1968" w:rsidRDefault="00862192" w:rsidP="0086708B">
            <w:pPr>
              <w:pStyle w:val="C-TableText"/>
              <w:rPr>
                <w:sz w:val="18"/>
                <w:szCs w:val="18"/>
              </w:rPr>
            </w:pPr>
            <w:r w:rsidRPr="00FD1968">
              <w:rPr>
                <w:sz w:val="18"/>
                <w:szCs w:val="18"/>
              </w:rPr>
              <w:t>1.96</w:t>
            </w:r>
          </w:p>
        </w:tc>
        <w:tc>
          <w:tcPr>
            <w:tcW w:w="626" w:type="pct"/>
            <w:vAlign w:val="bottom"/>
          </w:tcPr>
          <w:p w14:paraId="4F553D84" w14:textId="77777777" w:rsidR="00862192" w:rsidRPr="00FD1968" w:rsidRDefault="00862192" w:rsidP="0086708B">
            <w:pPr>
              <w:pStyle w:val="C-TableText"/>
              <w:rPr>
                <w:sz w:val="18"/>
                <w:szCs w:val="18"/>
                <w:highlight w:val="yellow"/>
              </w:rPr>
            </w:pPr>
            <w:r w:rsidRPr="00FD1968">
              <w:rPr>
                <w:sz w:val="18"/>
                <w:szCs w:val="18"/>
              </w:rPr>
              <w:t>23100</w:t>
            </w:r>
          </w:p>
        </w:tc>
        <w:tc>
          <w:tcPr>
            <w:tcW w:w="626" w:type="pct"/>
            <w:vAlign w:val="bottom"/>
          </w:tcPr>
          <w:p w14:paraId="1425DBF4" w14:textId="77777777" w:rsidR="00862192" w:rsidRPr="00FD1968" w:rsidRDefault="00862192" w:rsidP="0086708B">
            <w:pPr>
              <w:pStyle w:val="C-TableText"/>
              <w:rPr>
                <w:sz w:val="18"/>
                <w:szCs w:val="18"/>
                <w:highlight w:val="yellow"/>
              </w:rPr>
            </w:pPr>
            <w:r w:rsidRPr="00FD1968">
              <w:rPr>
                <w:sz w:val="18"/>
                <w:szCs w:val="18"/>
              </w:rPr>
              <w:t>48700</w:t>
            </w:r>
          </w:p>
        </w:tc>
        <w:tc>
          <w:tcPr>
            <w:tcW w:w="426" w:type="pct"/>
            <w:vAlign w:val="bottom"/>
          </w:tcPr>
          <w:p w14:paraId="0B73E1CE" w14:textId="77777777" w:rsidR="00862192" w:rsidRPr="00FD1968" w:rsidRDefault="00862192" w:rsidP="0086708B">
            <w:pPr>
              <w:pStyle w:val="C-TableText"/>
              <w:rPr>
                <w:sz w:val="18"/>
                <w:szCs w:val="18"/>
                <w:highlight w:val="yellow"/>
              </w:rPr>
            </w:pPr>
            <w:r w:rsidRPr="00FD1968">
              <w:rPr>
                <w:sz w:val="18"/>
                <w:szCs w:val="18"/>
              </w:rPr>
              <w:t>2.30</w:t>
            </w:r>
          </w:p>
        </w:tc>
      </w:tr>
      <w:tr w:rsidR="00862192" w:rsidRPr="00FD1968" w14:paraId="2152CEAD" w14:textId="77777777" w:rsidTr="0086708B">
        <w:trPr>
          <w:cantSplit/>
          <w:jc w:val="center"/>
        </w:trPr>
        <w:tc>
          <w:tcPr>
            <w:tcW w:w="863" w:type="pct"/>
            <w:vMerge w:val="restart"/>
          </w:tcPr>
          <w:p w14:paraId="5DED87FF" w14:textId="77777777" w:rsidR="00862192" w:rsidRPr="00FD1968" w:rsidRDefault="00862192" w:rsidP="0086708B">
            <w:pPr>
              <w:pStyle w:val="C-TableText"/>
              <w:rPr>
                <w:sz w:val="18"/>
                <w:szCs w:val="18"/>
              </w:rPr>
            </w:pPr>
            <w:r w:rsidRPr="00FD1968">
              <w:rPr>
                <w:kern w:val="24"/>
                <w:sz w:val="18"/>
                <w:szCs w:val="18"/>
              </w:rPr>
              <w:t>Clarithromycin (250 mg BID)</w:t>
            </w:r>
          </w:p>
        </w:tc>
        <w:tc>
          <w:tcPr>
            <w:tcW w:w="821" w:type="pct"/>
          </w:tcPr>
          <w:p w14:paraId="7C873300" w14:textId="77777777" w:rsidR="00862192" w:rsidRPr="00FD1968" w:rsidRDefault="00862192" w:rsidP="0086708B">
            <w:pPr>
              <w:pStyle w:val="C-TableText"/>
              <w:rPr>
                <w:sz w:val="18"/>
                <w:szCs w:val="18"/>
              </w:rPr>
            </w:pPr>
            <w:r w:rsidRPr="00FD1968">
              <w:rPr>
                <w:sz w:val="18"/>
                <w:szCs w:val="18"/>
              </w:rPr>
              <w:t>Mean</w:t>
            </w:r>
          </w:p>
        </w:tc>
        <w:tc>
          <w:tcPr>
            <w:tcW w:w="579" w:type="pct"/>
          </w:tcPr>
          <w:p w14:paraId="69BC8062" w14:textId="77777777" w:rsidR="00862192" w:rsidRPr="00FD1968" w:rsidRDefault="00862192" w:rsidP="0086708B">
            <w:pPr>
              <w:pStyle w:val="C-TableText"/>
              <w:rPr>
                <w:sz w:val="18"/>
                <w:szCs w:val="18"/>
              </w:rPr>
            </w:pPr>
            <w:r w:rsidRPr="00FD1968">
              <w:rPr>
                <w:sz w:val="18"/>
                <w:szCs w:val="18"/>
              </w:rPr>
              <w:t>1870</w:t>
            </w:r>
          </w:p>
        </w:tc>
        <w:tc>
          <w:tcPr>
            <w:tcW w:w="626" w:type="pct"/>
          </w:tcPr>
          <w:p w14:paraId="7F961354" w14:textId="77777777" w:rsidR="00862192" w:rsidRPr="00FD1968" w:rsidRDefault="00862192" w:rsidP="0086708B">
            <w:pPr>
              <w:pStyle w:val="C-TableText"/>
              <w:rPr>
                <w:sz w:val="18"/>
                <w:szCs w:val="18"/>
              </w:rPr>
            </w:pPr>
            <w:r w:rsidRPr="00FD1968">
              <w:rPr>
                <w:sz w:val="18"/>
                <w:szCs w:val="18"/>
              </w:rPr>
              <w:t>2150</w:t>
            </w:r>
          </w:p>
        </w:tc>
        <w:tc>
          <w:tcPr>
            <w:tcW w:w="433" w:type="pct"/>
          </w:tcPr>
          <w:p w14:paraId="3B7074A7" w14:textId="77777777" w:rsidR="00862192" w:rsidRPr="00FD1968" w:rsidRDefault="00862192" w:rsidP="0086708B">
            <w:pPr>
              <w:pStyle w:val="C-TableText"/>
              <w:rPr>
                <w:sz w:val="18"/>
                <w:szCs w:val="18"/>
              </w:rPr>
            </w:pPr>
            <w:r w:rsidRPr="00FD1968">
              <w:rPr>
                <w:sz w:val="18"/>
                <w:szCs w:val="18"/>
              </w:rPr>
              <w:t>1.16</w:t>
            </w:r>
          </w:p>
        </w:tc>
        <w:tc>
          <w:tcPr>
            <w:tcW w:w="626" w:type="pct"/>
            <w:vAlign w:val="bottom"/>
          </w:tcPr>
          <w:p w14:paraId="6437FD50" w14:textId="77777777" w:rsidR="00862192" w:rsidRPr="00FD1968" w:rsidRDefault="00862192" w:rsidP="0086708B">
            <w:pPr>
              <w:pStyle w:val="C-TableText"/>
              <w:rPr>
                <w:sz w:val="18"/>
                <w:szCs w:val="18"/>
                <w:highlight w:val="yellow"/>
              </w:rPr>
            </w:pPr>
            <w:r w:rsidRPr="00FD1968">
              <w:rPr>
                <w:sz w:val="18"/>
                <w:szCs w:val="18"/>
              </w:rPr>
              <w:t>24700</w:t>
            </w:r>
          </w:p>
        </w:tc>
        <w:tc>
          <w:tcPr>
            <w:tcW w:w="626" w:type="pct"/>
            <w:vAlign w:val="bottom"/>
          </w:tcPr>
          <w:p w14:paraId="52FDCD50" w14:textId="77777777" w:rsidR="00862192" w:rsidRPr="00FD1968" w:rsidRDefault="00862192" w:rsidP="0086708B">
            <w:pPr>
              <w:pStyle w:val="C-TableText"/>
              <w:rPr>
                <w:sz w:val="18"/>
                <w:szCs w:val="18"/>
                <w:highlight w:val="yellow"/>
              </w:rPr>
            </w:pPr>
            <w:r w:rsidRPr="00FD1968">
              <w:rPr>
                <w:sz w:val="18"/>
                <w:szCs w:val="18"/>
              </w:rPr>
              <w:t>28600</w:t>
            </w:r>
          </w:p>
        </w:tc>
        <w:tc>
          <w:tcPr>
            <w:tcW w:w="426" w:type="pct"/>
            <w:vAlign w:val="bottom"/>
          </w:tcPr>
          <w:p w14:paraId="6DBA5B70" w14:textId="77777777" w:rsidR="00862192" w:rsidRPr="00FD1968" w:rsidRDefault="00862192" w:rsidP="0086708B">
            <w:pPr>
              <w:pStyle w:val="C-TableText"/>
              <w:rPr>
                <w:sz w:val="18"/>
                <w:szCs w:val="18"/>
                <w:highlight w:val="yellow"/>
              </w:rPr>
            </w:pPr>
            <w:r w:rsidRPr="00FD1968">
              <w:rPr>
                <w:sz w:val="18"/>
                <w:szCs w:val="18"/>
              </w:rPr>
              <w:t>1.17</w:t>
            </w:r>
          </w:p>
        </w:tc>
      </w:tr>
      <w:tr w:rsidR="00862192" w:rsidRPr="00FD1968" w14:paraId="44F292FC" w14:textId="77777777" w:rsidTr="0086708B">
        <w:trPr>
          <w:cantSplit/>
          <w:jc w:val="center"/>
        </w:trPr>
        <w:tc>
          <w:tcPr>
            <w:tcW w:w="863" w:type="pct"/>
            <w:vMerge/>
          </w:tcPr>
          <w:p w14:paraId="00CF8769" w14:textId="77777777" w:rsidR="00862192" w:rsidRPr="00FD1968" w:rsidRDefault="00862192" w:rsidP="0086708B">
            <w:pPr>
              <w:pStyle w:val="C-TableText"/>
              <w:rPr>
                <w:sz w:val="18"/>
                <w:szCs w:val="18"/>
              </w:rPr>
            </w:pPr>
          </w:p>
        </w:tc>
        <w:tc>
          <w:tcPr>
            <w:tcW w:w="821" w:type="pct"/>
          </w:tcPr>
          <w:p w14:paraId="348A8257" w14:textId="77777777" w:rsidR="00862192" w:rsidRPr="00FD1968" w:rsidRDefault="00862192" w:rsidP="0086708B">
            <w:pPr>
              <w:pStyle w:val="C-TableText"/>
              <w:rPr>
                <w:sz w:val="18"/>
                <w:szCs w:val="18"/>
              </w:rPr>
            </w:pPr>
            <w:r w:rsidRPr="00FD1968">
              <w:rPr>
                <w:sz w:val="18"/>
                <w:szCs w:val="18"/>
              </w:rPr>
              <w:t>SD</w:t>
            </w:r>
          </w:p>
        </w:tc>
        <w:tc>
          <w:tcPr>
            <w:tcW w:w="579" w:type="pct"/>
          </w:tcPr>
          <w:p w14:paraId="40B70A1D" w14:textId="77777777" w:rsidR="00862192" w:rsidRPr="00FD1968" w:rsidRDefault="00862192" w:rsidP="0086708B">
            <w:pPr>
              <w:pStyle w:val="C-TableText"/>
              <w:rPr>
                <w:sz w:val="18"/>
                <w:szCs w:val="18"/>
              </w:rPr>
            </w:pPr>
            <w:r w:rsidRPr="00FD1968">
              <w:rPr>
                <w:sz w:val="18"/>
                <w:szCs w:val="18"/>
              </w:rPr>
              <w:t>1390</w:t>
            </w:r>
          </w:p>
        </w:tc>
        <w:tc>
          <w:tcPr>
            <w:tcW w:w="626" w:type="pct"/>
          </w:tcPr>
          <w:p w14:paraId="490BDCF4" w14:textId="77777777" w:rsidR="00862192" w:rsidRPr="00FD1968" w:rsidRDefault="00862192" w:rsidP="0086708B">
            <w:pPr>
              <w:pStyle w:val="C-TableText"/>
              <w:rPr>
                <w:sz w:val="18"/>
                <w:szCs w:val="18"/>
              </w:rPr>
            </w:pPr>
            <w:r w:rsidRPr="00FD1968">
              <w:rPr>
                <w:sz w:val="18"/>
                <w:szCs w:val="18"/>
              </w:rPr>
              <w:t>1550</w:t>
            </w:r>
          </w:p>
        </w:tc>
        <w:tc>
          <w:tcPr>
            <w:tcW w:w="433" w:type="pct"/>
          </w:tcPr>
          <w:p w14:paraId="672859B3" w14:textId="77777777" w:rsidR="00862192" w:rsidRPr="00FD1968" w:rsidRDefault="00862192" w:rsidP="0086708B">
            <w:pPr>
              <w:pStyle w:val="C-TableText"/>
              <w:rPr>
                <w:sz w:val="18"/>
                <w:szCs w:val="18"/>
              </w:rPr>
            </w:pPr>
            <w:r w:rsidRPr="00FD1968">
              <w:rPr>
                <w:sz w:val="18"/>
                <w:szCs w:val="18"/>
              </w:rPr>
              <w:t>0.060</w:t>
            </w:r>
          </w:p>
        </w:tc>
        <w:tc>
          <w:tcPr>
            <w:tcW w:w="626" w:type="pct"/>
            <w:vAlign w:val="bottom"/>
          </w:tcPr>
          <w:p w14:paraId="120618CC" w14:textId="77777777" w:rsidR="00862192" w:rsidRPr="00FD1968" w:rsidRDefault="00862192" w:rsidP="0086708B">
            <w:pPr>
              <w:pStyle w:val="C-TableText"/>
              <w:rPr>
                <w:sz w:val="18"/>
                <w:szCs w:val="18"/>
                <w:highlight w:val="yellow"/>
              </w:rPr>
            </w:pPr>
            <w:r w:rsidRPr="00FD1968">
              <w:rPr>
                <w:sz w:val="18"/>
                <w:szCs w:val="18"/>
              </w:rPr>
              <w:t>15400</w:t>
            </w:r>
          </w:p>
        </w:tc>
        <w:tc>
          <w:tcPr>
            <w:tcW w:w="626" w:type="pct"/>
            <w:vAlign w:val="bottom"/>
          </w:tcPr>
          <w:p w14:paraId="0EF20BC0" w14:textId="77777777" w:rsidR="00862192" w:rsidRPr="00FD1968" w:rsidRDefault="00862192" w:rsidP="0086708B">
            <w:pPr>
              <w:pStyle w:val="C-TableText"/>
              <w:rPr>
                <w:sz w:val="18"/>
                <w:szCs w:val="18"/>
                <w:highlight w:val="yellow"/>
              </w:rPr>
            </w:pPr>
            <w:r w:rsidRPr="00FD1968">
              <w:rPr>
                <w:sz w:val="18"/>
                <w:szCs w:val="18"/>
              </w:rPr>
              <w:t>17000</w:t>
            </w:r>
          </w:p>
        </w:tc>
        <w:tc>
          <w:tcPr>
            <w:tcW w:w="426" w:type="pct"/>
            <w:vAlign w:val="bottom"/>
          </w:tcPr>
          <w:p w14:paraId="76B97CB8" w14:textId="77777777" w:rsidR="00862192" w:rsidRPr="00FD1968" w:rsidRDefault="00862192" w:rsidP="0086708B">
            <w:pPr>
              <w:pStyle w:val="C-TableText"/>
              <w:rPr>
                <w:sz w:val="18"/>
                <w:szCs w:val="18"/>
                <w:highlight w:val="yellow"/>
              </w:rPr>
            </w:pPr>
            <w:r w:rsidRPr="00FD1968">
              <w:rPr>
                <w:sz w:val="18"/>
                <w:szCs w:val="18"/>
              </w:rPr>
              <w:t>0.057</w:t>
            </w:r>
          </w:p>
        </w:tc>
      </w:tr>
      <w:tr w:rsidR="00862192" w:rsidRPr="00FD1968" w14:paraId="5853A0CB" w14:textId="77777777" w:rsidTr="0086708B">
        <w:trPr>
          <w:cantSplit/>
          <w:jc w:val="center"/>
        </w:trPr>
        <w:tc>
          <w:tcPr>
            <w:tcW w:w="863" w:type="pct"/>
            <w:vMerge/>
          </w:tcPr>
          <w:p w14:paraId="28FD9601" w14:textId="77777777" w:rsidR="00862192" w:rsidRPr="00FD1968" w:rsidRDefault="00862192" w:rsidP="0086708B">
            <w:pPr>
              <w:pStyle w:val="C-TableText"/>
              <w:rPr>
                <w:sz w:val="18"/>
                <w:szCs w:val="18"/>
              </w:rPr>
            </w:pPr>
          </w:p>
        </w:tc>
        <w:tc>
          <w:tcPr>
            <w:tcW w:w="821" w:type="pct"/>
          </w:tcPr>
          <w:p w14:paraId="237070A4" w14:textId="77777777" w:rsidR="00862192" w:rsidRPr="00FD1968" w:rsidRDefault="00862192" w:rsidP="0086708B">
            <w:pPr>
              <w:pStyle w:val="C-TableText"/>
              <w:rPr>
                <w:sz w:val="18"/>
                <w:szCs w:val="18"/>
              </w:rPr>
            </w:pPr>
            <w:proofErr w:type="spellStart"/>
            <w:r w:rsidRPr="00FD1968">
              <w:rPr>
                <w:sz w:val="18"/>
                <w:szCs w:val="18"/>
              </w:rPr>
              <w:t>GeoMean</w:t>
            </w:r>
            <w:proofErr w:type="spellEnd"/>
          </w:p>
        </w:tc>
        <w:tc>
          <w:tcPr>
            <w:tcW w:w="579" w:type="pct"/>
          </w:tcPr>
          <w:p w14:paraId="2B9E19F9" w14:textId="77777777" w:rsidR="00862192" w:rsidRPr="00FD1968" w:rsidRDefault="00862192" w:rsidP="0086708B">
            <w:pPr>
              <w:pStyle w:val="C-TableText"/>
              <w:rPr>
                <w:sz w:val="18"/>
                <w:szCs w:val="18"/>
              </w:rPr>
            </w:pPr>
            <w:r w:rsidRPr="00FD1968">
              <w:rPr>
                <w:sz w:val="18"/>
                <w:szCs w:val="18"/>
              </w:rPr>
              <w:t>1520</w:t>
            </w:r>
          </w:p>
        </w:tc>
        <w:tc>
          <w:tcPr>
            <w:tcW w:w="626" w:type="pct"/>
          </w:tcPr>
          <w:p w14:paraId="6B57297D" w14:textId="77777777" w:rsidR="00862192" w:rsidRPr="00FD1968" w:rsidRDefault="00862192" w:rsidP="0086708B">
            <w:pPr>
              <w:pStyle w:val="C-TableText"/>
              <w:rPr>
                <w:sz w:val="18"/>
                <w:szCs w:val="18"/>
              </w:rPr>
            </w:pPr>
            <w:r w:rsidRPr="00FD1968">
              <w:rPr>
                <w:sz w:val="18"/>
                <w:szCs w:val="18"/>
              </w:rPr>
              <w:t>1770</w:t>
            </w:r>
          </w:p>
        </w:tc>
        <w:tc>
          <w:tcPr>
            <w:tcW w:w="433" w:type="pct"/>
          </w:tcPr>
          <w:p w14:paraId="09DF9DEB" w14:textId="77777777" w:rsidR="00862192" w:rsidRPr="00FD1968" w:rsidRDefault="00862192" w:rsidP="0086708B">
            <w:pPr>
              <w:pStyle w:val="C-TableText"/>
              <w:rPr>
                <w:sz w:val="18"/>
                <w:szCs w:val="18"/>
              </w:rPr>
            </w:pPr>
            <w:r w:rsidRPr="00FD1968">
              <w:rPr>
                <w:sz w:val="18"/>
                <w:szCs w:val="18"/>
              </w:rPr>
              <w:t>1.16</w:t>
            </w:r>
          </w:p>
        </w:tc>
        <w:tc>
          <w:tcPr>
            <w:tcW w:w="626" w:type="pct"/>
            <w:vAlign w:val="bottom"/>
          </w:tcPr>
          <w:p w14:paraId="62B9FD70" w14:textId="77777777" w:rsidR="00862192" w:rsidRPr="00FD1968" w:rsidRDefault="00862192" w:rsidP="0086708B">
            <w:pPr>
              <w:pStyle w:val="C-TableText"/>
              <w:rPr>
                <w:sz w:val="18"/>
                <w:szCs w:val="18"/>
                <w:highlight w:val="yellow"/>
              </w:rPr>
            </w:pPr>
            <w:r w:rsidRPr="00FD1968">
              <w:rPr>
                <w:sz w:val="18"/>
                <w:szCs w:val="18"/>
              </w:rPr>
              <w:t>20300</w:t>
            </w:r>
          </w:p>
        </w:tc>
        <w:tc>
          <w:tcPr>
            <w:tcW w:w="626" w:type="pct"/>
            <w:vAlign w:val="bottom"/>
          </w:tcPr>
          <w:p w14:paraId="143C8CF4" w14:textId="77777777" w:rsidR="00862192" w:rsidRPr="00FD1968" w:rsidRDefault="00862192" w:rsidP="0086708B">
            <w:pPr>
              <w:pStyle w:val="C-TableText"/>
              <w:rPr>
                <w:sz w:val="18"/>
                <w:szCs w:val="18"/>
                <w:highlight w:val="yellow"/>
              </w:rPr>
            </w:pPr>
            <w:r w:rsidRPr="00FD1968">
              <w:rPr>
                <w:sz w:val="18"/>
                <w:szCs w:val="18"/>
              </w:rPr>
              <w:t>23800</w:t>
            </w:r>
          </w:p>
        </w:tc>
        <w:tc>
          <w:tcPr>
            <w:tcW w:w="426" w:type="pct"/>
            <w:vAlign w:val="bottom"/>
          </w:tcPr>
          <w:p w14:paraId="71F82941" w14:textId="77777777" w:rsidR="00862192" w:rsidRPr="00FD1968" w:rsidRDefault="00862192" w:rsidP="0086708B">
            <w:pPr>
              <w:pStyle w:val="C-TableText"/>
              <w:rPr>
                <w:sz w:val="18"/>
                <w:szCs w:val="18"/>
                <w:highlight w:val="yellow"/>
              </w:rPr>
            </w:pPr>
            <w:r w:rsidRPr="00FD1968">
              <w:rPr>
                <w:sz w:val="18"/>
                <w:szCs w:val="18"/>
              </w:rPr>
              <w:t>1.17</w:t>
            </w:r>
          </w:p>
        </w:tc>
      </w:tr>
      <w:tr w:rsidR="00862192" w:rsidRPr="00FD1968" w14:paraId="542D5BE4" w14:textId="77777777" w:rsidTr="0086708B">
        <w:trPr>
          <w:cantSplit/>
          <w:jc w:val="center"/>
        </w:trPr>
        <w:tc>
          <w:tcPr>
            <w:tcW w:w="863" w:type="pct"/>
            <w:vMerge/>
          </w:tcPr>
          <w:p w14:paraId="1B4C6118" w14:textId="77777777" w:rsidR="00862192" w:rsidRPr="00FD1968" w:rsidRDefault="00862192" w:rsidP="0086708B">
            <w:pPr>
              <w:pStyle w:val="C-TableText"/>
              <w:rPr>
                <w:sz w:val="18"/>
                <w:szCs w:val="18"/>
              </w:rPr>
            </w:pPr>
          </w:p>
        </w:tc>
        <w:tc>
          <w:tcPr>
            <w:tcW w:w="821" w:type="pct"/>
          </w:tcPr>
          <w:p w14:paraId="5C3584EC" w14:textId="77777777" w:rsidR="00862192" w:rsidRPr="00FD1968" w:rsidRDefault="00862192" w:rsidP="0086708B">
            <w:pPr>
              <w:pStyle w:val="C-TableText"/>
              <w:rPr>
                <w:sz w:val="18"/>
                <w:szCs w:val="18"/>
              </w:rPr>
            </w:pPr>
            <w:r w:rsidRPr="00FD1968">
              <w:rPr>
                <w:sz w:val="18"/>
                <w:szCs w:val="18"/>
              </w:rPr>
              <w:t>90% CI lower</w:t>
            </w:r>
          </w:p>
        </w:tc>
        <w:tc>
          <w:tcPr>
            <w:tcW w:w="579" w:type="pct"/>
          </w:tcPr>
          <w:p w14:paraId="0C393C36" w14:textId="77777777" w:rsidR="00862192" w:rsidRPr="00FD1968" w:rsidRDefault="00862192" w:rsidP="0086708B">
            <w:pPr>
              <w:pStyle w:val="C-TableText"/>
              <w:rPr>
                <w:sz w:val="18"/>
                <w:szCs w:val="18"/>
              </w:rPr>
            </w:pPr>
            <w:r w:rsidRPr="00FD1968">
              <w:rPr>
                <w:sz w:val="18"/>
                <w:szCs w:val="18"/>
              </w:rPr>
              <w:t>1330</w:t>
            </w:r>
          </w:p>
        </w:tc>
        <w:tc>
          <w:tcPr>
            <w:tcW w:w="626" w:type="pct"/>
          </w:tcPr>
          <w:p w14:paraId="0AC79B5E" w14:textId="77777777" w:rsidR="00862192" w:rsidRPr="00FD1968" w:rsidRDefault="00862192" w:rsidP="0086708B">
            <w:pPr>
              <w:pStyle w:val="C-TableText"/>
              <w:rPr>
                <w:sz w:val="18"/>
                <w:szCs w:val="18"/>
              </w:rPr>
            </w:pPr>
            <w:r w:rsidRPr="00FD1968">
              <w:rPr>
                <w:sz w:val="18"/>
                <w:szCs w:val="18"/>
              </w:rPr>
              <w:t>1550</w:t>
            </w:r>
          </w:p>
        </w:tc>
        <w:tc>
          <w:tcPr>
            <w:tcW w:w="433" w:type="pct"/>
          </w:tcPr>
          <w:p w14:paraId="26A01E05" w14:textId="77777777" w:rsidR="00862192" w:rsidRPr="00FD1968" w:rsidRDefault="00862192" w:rsidP="0086708B">
            <w:pPr>
              <w:pStyle w:val="C-TableText"/>
              <w:rPr>
                <w:sz w:val="18"/>
                <w:szCs w:val="18"/>
              </w:rPr>
            </w:pPr>
            <w:r w:rsidRPr="00FD1968">
              <w:rPr>
                <w:sz w:val="18"/>
                <w:szCs w:val="18"/>
              </w:rPr>
              <w:t>1.15</w:t>
            </w:r>
          </w:p>
        </w:tc>
        <w:tc>
          <w:tcPr>
            <w:tcW w:w="626" w:type="pct"/>
            <w:vAlign w:val="bottom"/>
          </w:tcPr>
          <w:p w14:paraId="67AC7A7C" w14:textId="77777777" w:rsidR="00862192" w:rsidRPr="00FD1968" w:rsidRDefault="00862192" w:rsidP="0086708B">
            <w:pPr>
              <w:pStyle w:val="C-TableText"/>
              <w:rPr>
                <w:sz w:val="18"/>
                <w:szCs w:val="18"/>
                <w:highlight w:val="yellow"/>
              </w:rPr>
            </w:pPr>
            <w:r w:rsidRPr="00FD1968">
              <w:rPr>
                <w:sz w:val="18"/>
                <w:szCs w:val="18"/>
              </w:rPr>
              <w:t>17600</w:t>
            </w:r>
          </w:p>
        </w:tc>
        <w:tc>
          <w:tcPr>
            <w:tcW w:w="626" w:type="pct"/>
            <w:vAlign w:val="bottom"/>
          </w:tcPr>
          <w:p w14:paraId="5EE3CAA0" w14:textId="77777777" w:rsidR="00862192" w:rsidRPr="00FD1968" w:rsidRDefault="00862192" w:rsidP="0086708B">
            <w:pPr>
              <w:pStyle w:val="C-TableText"/>
              <w:rPr>
                <w:sz w:val="18"/>
                <w:szCs w:val="18"/>
                <w:highlight w:val="yellow"/>
              </w:rPr>
            </w:pPr>
            <w:r w:rsidRPr="00FD1968">
              <w:rPr>
                <w:sz w:val="18"/>
                <w:szCs w:val="18"/>
              </w:rPr>
              <w:t>20700</w:t>
            </w:r>
          </w:p>
        </w:tc>
        <w:tc>
          <w:tcPr>
            <w:tcW w:w="426" w:type="pct"/>
            <w:vAlign w:val="bottom"/>
          </w:tcPr>
          <w:p w14:paraId="63E14553" w14:textId="77777777" w:rsidR="00862192" w:rsidRPr="00FD1968" w:rsidRDefault="00862192" w:rsidP="0086708B">
            <w:pPr>
              <w:pStyle w:val="C-TableText"/>
              <w:rPr>
                <w:sz w:val="18"/>
                <w:szCs w:val="18"/>
                <w:highlight w:val="yellow"/>
              </w:rPr>
            </w:pPr>
            <w:r w:rsidRPr="00FD1968">
              <w:rPr>
                <w:sz w:val="18"/>
                <w:szCs w:val="18"/>
              </w:rPr>
              <w:t>1.16</w:t>
            </w:r>
          </w:p>
        </w:tc>
      </w:tr>
      <w:tr w:rsidR="00862192" w:rsidRPr="00FD1968" w14:paraId="641E02D5" w14:textId="77777777" w:rsidTr="0086708B">
        <w:trPr>
          <w:cantSplit/>
          <w:jc w:val="center"/>
        </w:trPr>
        <w:tc>
          <w:tcPr>
            <w:tcW w:w="863" w:type="pct"/>
            <w:vMerge/>
          </w:tcPr>
          <w:p w14:paraId="6B2B1264" w14:textId="77777777" w:rsidR="00862192" w:rsidRPr="00FD1968" w:rsidRDefault="00862192" w:rsidP="0086708B">
            <w:pPr>
              <w:pStyle w:val="C-TableText"/>
              <w:rPr>
                <w:sz w:val="18"/>
                <w:szCs w:val="18"/>
              </w:rPr>
            </w:pPr>
          </w:p>
        </w:tc>
        <w:tc>
          <w:tcPr>
            <w:tcW w:w="821" w:type="pct"/>
          </w:tcPr>
          <w:p w14:paraId="6E6D7AFD" w14:textId="77777777" w:rsidR="00862192" w:rsidRPr="00FD1968" w:rsidRDefault="00862192" w:rsidP="0086708B">
            <w:pPr>
              <w:pStyle w:val="C-TableText"/>
              <w:rPr>
                <w:sz w:val="18"/>
                <w:szCs w:val="18"/>
              </w:rPr>
            </w:pPr>
            <w:r w:rsidRPr="00FD1968">
              <w:rPr>
                <w:sz w:val="18"/>
                <w:szCs w:val="18"/>
              </w:rPr>
              <w:t>90% CI upper</w:t>
            </w:r>
          </w:p>
        </w:tc>
        <w:tc>
          <w:tcPr>
            <w:tcW w:w="579" w:type="pct"/>
          </w:tcPr>
          <w:p w14:paraId="79143511" w14:textId="77777777" w:rsidR="00862192" w:rsidRPr="00FD1968" w:rsidRDefault="00862192" w:rsidP="0086708B">
            <w:pPr>
              <w:pStyle w:val="C-TableText"/>
              <w:rPr>
                <w:sz w:val="18"/>
                <w:szCs w:val="18"/>
              </w:rPr>
            </w:pPr>
            <w:r w:rsidRPr="00FD1968">
              <w:rPr>
                <w:sz w:val="18"/>
                <w:szCs w:val="18"/>
              </w:rPr>
              <w:t>1740</w:t>
            </w:r>
          </w:p>
        </w:tc>
        <w:tc>
          <w:tcPr>
            <w:tcW w:w="626" w:type="pct"/>
          </w:tcPr>
          <w:p w14:paraId="1744C271" w14:textId="77777777" w:rsidR="00862192" w:rsidRPr="00FD1968" w:rsidRDefault="00862192" w:rsidP="0086708B">
            <w:pPr>
              <w:pStyle w:val="C-TableText"/>
              <w:rPr>
                <w:sz w:val="18"/>
                <w:szCs w:val="18"/>
              </w:rPr>
            </w:pPr>
            <w:r w:rsidRPr="00FD1968">
              <w:rPr>
                <w:sz w:val="18"/>
                <w:szCs w:val="18"/>
              </w:rPr>
              <w:t>2020</w:t>
            </w:r>
          </w:p>
        </w:tc>
        <w:tc>
          <w:tcPr>
            <w:tcW w:w="433" w:type="pct"/>
          </w:tcPr>
          <w:p w14:paraId="43E426DE" w14:textId="77777777" w:rsidR="00862192" w:rsidRPr="00FD1968" w:rsidRDefault="00862192" w:rsidP="0086708B">
            <w:pPr>
              <w:pStyle w:val="C-TableText"/>
              <w:rPr>
                <w:sz w:val="18"/>
                <w:szCs w:val="18"/>
              </w:rPr>
            </w:pPr>
            <w:r w:rsidRPr="00FD1968">
              <w:rPr>
                <w:sz w:val="18"/>
                <w:szCs w:val="18"/>
              </w:rPr>
              <w:t>1.17</w:t>
            </w:r>
          </w:p>
        </w:tc>
        <w:tc>
          <w:tcPr>
            <w:tcW w:w="626" w:type="pct"/>
            <w:vAlign w:val="bottom"/>
          </w:tcPr>
          <w:p w14:paraId="22B3E6DF" w14:textId="77777777" w:rsidR="00862192" w:rsidRPr="00FD1968" w:rsidRDefault="00862192" w:rsidP="0086708B">
            <w:pPr>
              <w:pStyle w:val="C-TableText"/>
              <w:rPr>
                <w:sz w:val="18"/>
                <w:szCs w:val="18"/>
                <w:highlight w:val="yellow"/>
              </w:rPr>
            </w:pPr>
            <w:r w:rsidRPr="00FD1968">
              <w:rPr>
                <w:sz w:val="18"/>
                <w:szCs w:val="18"/>
              </w:rPr>
              <w:t>23500</w:t>
            </w:r>
          </w:p>
        </w:tc>
        <w:tc>
          <w:tcPr>
            <w:tcW w:w="626" w:type="pct"/>
            <w:vAlign w:val="bottom"/>
          </w:tcPr>
          <w:p w14:paraId="6AACB2C7" w14:textId="77777777" w:rsidR="00862192" w:rsidRPr="00FD1968" w:rsidRDefault="00862192" w:rsidP="0086708B">
            <w:pPr>
              <w:pStyle w:val="C-TableText"/>
              <w:rPr>
                <w:sz w:val="18"/>
                <w:szCs w:val="18"/>
                <w:highlight w:val="yellow"/>
              </w:rPr>
            </w:pPr>
            <w:r w:rsidRPr="00FD1968">
              <w:rPr>
                <w:sz w:val="18"/>
                <w:szCs w:val="18"/>
              </w:rPr>
              <w:t>27300</w:t>
            </w:r>
          </w:p>
        </w:tc>
        <w:tc>
          <w:tcPr>
            <w:tcW w:w="426" w:type="pct"/>
            <w:vAlign w:val="bottom"/>
          </w:tcPr>
          <w:p w14:paraId="7E537E37" w14:textId="77777777" w:rsidR="00862192" w:rsidRPr="00FD1968" w:rsidRDefault="00862192" w:rsidP="0086708B">
            <w:pPr>
              <w:pStyle w:val="C-TableText"/>
              <w:rPr>
                <w:sz w:val="18"/>
                <w:szCs w:val="18"/>
                <w:highlight w:val="yellow"/>
              </w:rPr>
            </w:pPr>
            <w:r w:rsidRPr="00FD1968">
              <w:rPr>
                <w:sz w:val="18"/>
                <w:szCs w:val="18"/>
              </w:rPr>
              <w:t>1.18</w:t>
            </w:r>
          </w:p>
        </w:tc>
      </w:tr>
      <w:tr w:rsidR="00862192" w:rsidRPr="00FD1968" w14:paraId="7CE0C94C" w14:textId="77777777" w:rsidTr="0086708B">
        <w:trPr>
          <w:cantSplit/>
          <w:jc w:val="center"/>
        </w:trPr>
        <w:tc>
          <w:tcPr>
            <w:tcW w:w="863" w:type="pct"/>
            <w:vMerge w:val="restart"/>
          </w:tcPr>
          <w:p w14:paraId="6E5F9325" w14:textId="77777777" w:rsidR="00862192" w:rsidRPr="00FD1968" w:rsidRDefault="00862192" w:rsidP="0086708B">
            <w:pPr>
              <w:pStyle w:val="C-TableText"/>
              <w:rPr>
                <w:sz w:val="18"/>
                <w:szCs w:val="18"/>
              </w:rPr>
            </w:pPr>
            <w:r w:rsidRPr="00FD1968">
              <w:rPr>
                <w:kern w:val="24"/>
                <w:sz w:val="18"/>
                <w:szCs w:val="18"/>
              </w:rPr>
              <w:t>Fluconazole (200 mg QD)</w:t>
            </w:r>
          </w:p>
        </w:tc>
        <w:tc>
          <w:tcPr>
            <w:tcW w:w="821" w:type="pct"/>
          </w:tcPr>
          <w:p w14:paraId="639CF69D" w14:textId="77777777" w:rsidR="00862192" w:rsidRPr="00FD1968" w:rsidRDefault="00862192" w:rsidP="0086708B">
            <w:pPr>
              <w:pStyle w:val="C-TableText"/>
              <w:rPr>
                <w:sz w:val="18"/>
                <w:szCs w:val="18"/>
              </w:rPr>
            </w:pPr>
            <w:r w:rsidRPr="00FD1968">
              <w:rPr>
                <w:sz w:val="18"/>
                <w:szCs w:val="18"/>
              </w:rPr>
              <w:t>Mean</w:t>
            </w:r>
          </w:p>
        </w:tc>
        <w:tc>
          <w:tcPr>
            <w:tcW w:w="579" w:type="pct"/>
          </w:tcPr>
          <w:p w14:paraId="17ADCEC3" w14:textId="77777777" w:rsidR="00862192" w:rsidRPr="00FD1968" w:rsidRDefault="00862192" w:rsidP="0086708B">
            <w:pPr>
              <w:pStyle w:val="C-TableText"/>
              <w:rPr>
                <w:sz w:val="18"/>
                <w:szCs w:val="18"/>
              </w:rPr>
            </w:pPr>
            <w:r w:rsidRPr="00FD1968">
              <w:rPr>
                <w:sz w:val="18"/>
                <w:szCs w:val="18"/>
              </w:rPr>
              <w:t>1930</w:t>
            </w:r>
          </w:p>
        </w:tc>
        <w:tc>
          <w:tcPr>
            <w:tcW w:w="626" w:type="pct"/>
          </w:tcPr>
          <w:p w14:paraId="01E1CDA2" w14:textId="77777777" w:rsidR="00862192" w:rsidRPr="00FD1968" w:rsidRDefault="00862192" w:rsidP="0086708B">
            <w:pPr>
              <w:pStyle w:val="C-TableText"/>
              <w:rPr>
                <w:sz w:val="18"/>
                <w:szCs w:val="18"/>
              </w:rPr>
            </w:pPr>
            <w:r w:rsidRPr="00FD1968">
              <w:rPr>
                <w:sz w:val="18"/>
                <w:szCs w:val="18"/>
              </w:rPr>
              <w:t>3800</w:t>
            </w:r>
          </w:p>
        </w:tc>
        <w:tc>
          <w:tcPr>
            <w:tcW w:w="433" w:type="pct"/>
          </w:tcPr>
          <w:p w14:paraId="4E9A7B92" w14:textId="77777777" w:rsidR="00862192" w:rsidRPr="00FD1968" w:rsidRDefault="00862192" w:rsidP="0086708B">
            <w:pPr>
              <w:pStyle w:val="C-TableText"/>
              <w:rPr>
                <w:sz w:val="18"/>
                <w:szCs w:val="18"/>
              </w:rPr>
            </w:pPr>
            <w:r w:rsidRPr="00FD1968">
              <w:rPr>
                <w:sz w:val="18"/>
                <w:szCs w:val="18"/>
              </w:rPr>
              <w:t>2.24</w:t>
            </w:r>
          </w:p>
        </w:tc>
        <w:tc>
          <w:tcPr>
            <w:tcW w:w="626" w:type="pct"/>
            <w:vAlign w:val="bottom"/>
          </w:tcPr>
          <w:p w14:paraId="178360F7" w14:textId="77777777" w:rsidR="00862192" w:rsidRPr="00FD1968" w:rsidRDefault="00862192" w:rsidP="0086708B">
            <w:pPr>
              <w:pStyle w:val="C-TableText"/>
              <w:rPr>
                <w:sz w:val="18"/>
                <w:szCs w:val="18"/>
              </w:rPr>
            </w:pPr>
            <w:r w:rsidRPr="00FD1968">
              <w:rPr>
                <w:sz w:val="18"/>
                <w:szCs w:val="18"/>
              </w:rPr>
              <w:t>24400</w:t>
            </w:r>
          </w:p>
        </w:tc>
        <w:tc>
          <w:tcPr>
            <w:tcW w:w="626" w:type="pct"/>
            <w:vAlign w:val="bottom"/>
          </w:tcPr>
          <w:p w14:paraId="262BB4CE" w14:textId="77777777" w:rsidR="00862192" w:rsidRPr="00FD1968" w:rsidRDefault="00862192" w:rsidP="0086708B">
            <w:pPr>
              <w:pStyle w:val="C-TableText"/>
              <w:rPr>
                <w:sz w:val="18"/>
                <w:szCs w:val="18"/>
              </w:rPr>
            </w:pPr>
            <w:r w:rsidRPr="00FD1968">
              <w:rPr>
                <w:sz w:val="18"/>
                <w:szCs w:val="18"/>
              </w:rPr>
              <w:t>57100</w:t>
            </w:r>
          </w:p>
        </w:tc>
        <w:tc>
          <w:tcPr>
            <w:tcW w:w="426" w:type="pct"/>
            <w:vAlign w:val="bottom"/>
          </w:tcPr>
          <w:p w14:paraId="75C40AD7" w14:textId="77777777" w:rsidR="00862192" w:rsidRPr="00FD1968" w:rsidRDefault="00862192" w:rsidP="0086708B">
            <w:pPr>
              <w:pStyle w:val="C-TableText"/>
              <w:rPr>
                <w:sz w:val="18"/>
                <w:szCs w:val="18"/>
              </w:rPr>
            </w:pPr>
            <w:r w:rsidRPr="00FD1968">
              <w:rPr>
                <w:sz w:val="18"/>
                <w:szCs w:val="18"/>
              </w:rPr>
              <w:t>2.84</w:t>
            </w:r>
          </w:p>
        </w:tc>
      </w:tr>
      <w:tr w:rsidR="00862192" w:rsidRPr="00FD1968" w14:paraId="5C563241" w14:textId="77777777" w:rsidTr="0086708B">
        <w:trPr>
          <w:cantSplit/>
          <w:jc w:val="center"/>
        </w:trPr>
        <w:tc>
          <w:tcPr>
            <w:tcW w:w="863" w:type="pct"/>
            <w:vMerge/>
          </w:tcPr>
          <w:p w14:paraId="569757BA" w14:textId="77777777" w:rsidR="00862192" w:rsidRPr="00FD1968" w:rsidRDefault="00862192" w:rsidP="0086708B">
            <w:pPr>
              <w:pStyle w:val="C-TableText"/>
              <w:rPr>
                <w:sz w:val="18"/>
                <w:szCs w:val="18"/>
              </w:rPr>
            </w:pPr>
          </w:p>
        </w:tc>
        <w:tc>
          <w:tcPr>
            <w:tcW w:w="821" w:type="pct"/>
          </w:tcPr>
          <w:p w14:paraId="070D62CD" w14:textId="77777777" w:rsidR="00862192" w:rsidRPr="00FD1968" w:rsidRDefault="00862192" w:rsidP="0086708B">
            <w:pPr>
              <w:pStyle w:val="C-TableText"/>
              <w:rPr>
                <w:sz w:val="18"/>
                <w:szCs w:val="18"/>
              </w:rPr>
            </w:pPr>
            <w:r w:rsidRPr="00FD1968">
              <w:rPr>
                <w:sz w:val="18"/>
                <w:szCs w:val="18"/>
              </w:rPr>
              <w:t>SD</w:t>
            </w:r>
          </w:p>
        </w:tc>
        <w:tc>
          <w:tcPr>
            <w:tcW w:w="579" w:type="pct"/>
          </w:tcPr>
          <w:p w14:paraId="2793F8FD" w14:textId="77777777" w:rsidR="00862192" w:rsidRPr="00FD1968" w:rsidRDefault="00862192" w:rsidP="0086708B">
            <w:pPr>
              <w:pStyle w:val="C-TableText"/>
              <w:rPr>
                <w:sz w:val="18"/>
                <w:szCs w:val="18"/>
              </w:rPr>
            </w:pPr>
            <w:r w:rsidRPr="00FD1968">
              <w:rPr>
                <w:sz w:val="18"/>
                <w:szCs w:val="18"/>
              </w:rPr>
              <w:t>1520</w:t>
            </w:r>
          </w:p>
        </w:tc>
        <w:tc>
          <w:tcPr>
            <w:tcW w:w="626" w:type="pct"/>
          </w:tcPr>
          <w:p w14:paraId="72C3C352" w14:textId="77777777" w:rsidR="00862192" w:rsidRPr="00FD1968" w:rsidRDefault="00862192" w:rsidP="0086708B">
            <w:pPr>
              <w:pStyle w:val="C-TableText"/>
              <w:rPr>
                <w:sz w:val="18"/>
                <w:szCs w:val="18"/>
              </w:rPr>
            </w:pPr>
            <w:r w:rsidRPr="00FD1968">
              <w:rPr>
                <w:sz w:val="18"/>
                <w:szCs w:val="18"/>
              </w:rPr>
              <w:t>2170</w:t>
            </w:r>
          </w:p>
        </w:tc>
        <w:tc>
          <w:tcPr>
            <w:tcW w:w="433" w:type="pct"/>
          </w:tcPr>
          <w:p w14:paraId="5B291095" w14:textId="77777777" w:rsidR="00862192" w:rsidRPr="00FD1968" w:rsidRDefault="00862192" w:rsidP="0086708B">
            <w:pPr>
              <w:pStyle w:val="C-TableText"/>
              <w:rPr>
                <w:sz w:val="18"/>
                <w:szCs w:val="18"/>
              </w:rPr>
            </w:pPr>
            <w:r w:rsidRPr="00FD1968">
              <w:rPr>
                <w:sz w:val="18"/>
                <w:szCs w:val="18"/>
              </w:rPr>
              <w:t>0.62</w:t>
            </w:r>
          </w:p>
        </w:tc>
        <w:tc>
          <w:tcPr>
            <w:tcW w:w="626" w:type="pct"/>
            <w:vAlign w:val="bottom"/>
          </w:tcPr>
          <w:p w14:paraId="516DFE44" w14:textId="77777777" w:rsidR="00862192" w:rsidRPr="00FD1968" w:rsidRDefault="00862192" w:rsidP="0086708B">
            <w:pPr>
              <w:pStyle w:val="C-TableText"/>
              <w:rPr>
                <w:sz w:val="18"/>
                <w:szCs w:val="18"/>
              </w:rPr>
            </w:pPr>
            <w:r w:rsidRPr="00FD1968">
              <w:rPr>
                <w:sz w:val="18"/>
                <w:szCs w:val="18"/>
              </w:rPr>
              <w:t>16200</w:t>
            </w:r>
          </w:p>
        </w:tc>
        <w:tc>
          <w:tcPr>
            <w:tcW w:w="626" w:type="pct"/>
            <w:vAlign w:val="bottom"/>
          </w:tcPr>
          <w:p w14:paraId="03C06441" w14:textId="77777777" w:rsidR="00862192" w:rsidRPr="00FD1968" w:rsidRDefault="00862192" w:rsidP="0086708B">
            <w:pPr>
              <w:pStyle w:val="C-TableText"/>
              <w:rPr>
                <w:sz w:val="18"/>
                <w:szCs w:val="18"/>
              </w:rPr>
            </w:pPr>
            <w:r w:rsidRPr="00FD1968">
              <w:rPr>
                <w:sz w:val="18"/>
                <w:szCs w:val="18"/>
              </w:rPr>
              <w:t>24400</w:t>
            </w:r>
          </w:p>
        </w:tc>
        <w:tc>
          <w:tcPr>
            <w:tcW w:w="426" w:type="pct"/>
            <w:vAlign w:val="bottom"/>
          </w:tcPr>
          <w:p w14:paraId="06D2B429" w14:textId="77777777" w:rsidR="00862192" w:rsidRPr="00FD1968" w:rsidRDefault="00862192" w:rsidP="0086708B">
            <w:pPr>
              <w:pStyle w:val="C-TableText"/>
              <w:rPr>
                <w:sz w:val="18"/>
                <w:szCs w:val="18"/>
              </w:rPr>
            </w:pPr>
            <w:r w:rsidRPr="00FD1968">
              <w:rPr>
                <w:sz w:val="18"/>
                <w:szCs w:val="18"/>
              </w:rPr>
              <w:t>1.16</w:t>
            </w:r>
          </w:p>
        </w:tc>
      </w:tr>
      <w:tr w:rsidR="00862192" w:rsidRPr="00FD1968" w14:paraId="18EC71CD" w14:textId="77777777" w:rsidTr="0086708B">
        <w:trPr>
          <w:cantSplit/>
          <w:jc w:val="center"/>
        </w:trPr>
        <w:tc>
          <w:tcPr>
            <w:tcW w:w="863" w:type="pct"/>
            <w:vMerge/>
          </w:tcPr>
          <w:p w14:paraId="71D2CBA4" w14:textId="77777777" w:rsidR="00862192" w:rsidRPr="00FD1968" w:rsidRDefault="00862192" w:rsidP="0086708B">
            <w:pPr>
              <w:pStyle w:val="C-TableText"/>
              <w:rPr>
                <w:sz w:val="18"/>
                <w:szCs w:val="18"/>
              </w:rPr>
            </w:pPr>
          </w:p>
        </w:tc>
        <w:tc>
          <w:tcPr>
            <w:tcW w:w="821" w:type="pct"/>
          </w:tcPr>
          <w:p w14:paraId="3EDB3F39" w14:textId="77777777" w:rsidR="00862192" w:rsidRPr="00FD1968" w:rsidRDefault="00862192" w:rsidP="0086708B">
            <w:pPr>
              <w:pStyle w:val="C-TableText"/>
              <w:rPr>
                <w:sz w:val="18"/>
                <w:szCs w:val="18"/>
              </w:rPr>
            </w:pPr>
            <w:proofErr w:type="spellStart"/>
            <w:r w:rsidRPr="00FD1968">
              <w:rPr>
                <w:sz w:val="18"/>
                <w:szCs w:val="18"/>
              </w:rPr>
              <w:t>GeoMean</w:t>
            </w:r>
            <w:proofErr w:type="spellEnd"/>
          </w:p>
        </w:tc>
        <w:tc>
          <w:tcPr>
            <w:tcW w:w="579" w:type="pct"/>
          </w:tcPr>
          <w:p w14:paraId="7C15563B" w14:textId="77777777" w:rsidR="00862192" w:rsidRPr="00FD1968" w:rsidRDefault="00862192" w:rsidP="0086708B">
            <w:pPr>
              <w:pStyle w:val="C-TableText"/>
              <w:rPr>
                <w:sz w:val="18"/>
                <w:szCs w:val="18"/>
              </w:rPr>
            </w:pPr>
            <w:r w:rsidRPr="00FD1968">
              <w:rPr>
                <w:sz w:val="18"/>
                <w:szCs w:val="18"/>
              </w:rPr>
              <w:t>1530</w:t>
            </w:r>
          </w:p>
        </w:tc>
        <w:tc>
          <w:tcPr>
            <w:tcW w:w="626" w:type="pct"/>
          </w:tcPr>
          <w:p w14:paraId="5999FE2F" w14:textId="77777777" w:rsidR="00862192" w:rsidRPr="00FD1968" w:rsidRDefault="00862192" w:rsidP="0086708B">
            <w:pPr>
              <w:pStyle w:val="C-TableText"/>
              <w:rPr>
                <w:sz w:val="18"/>
                <w:szCs w:val="18"/>
              </w:rPr>
            </w:pPr>
            <w:r w:rsidRPr="00FD1968">
              <w:rPr>
                <w:sz w:val="18"/>
                <w:szCs w:val="18"/>
              </w:rPr>
              <w:t>3310</w:t>
            </w:r>
          </w:p>
        </w:tc>
        <w:tc>
          <w:tcPr>
            <w:tcW w:w="433" w:type="pct"/>
          </w:tcPr>
          <w:p w14:paraId="03B92885" w14:textId="77777777" w:rsidR="00862192" w:rsidRPr="00FD1968" w:rsidRDefault="00862192" w:rsidP="0086708B">
            <w:pPr>
              <w:pStyle w:val="C-TableText"/>
              <w:rPr>
                <w:sz w:val="18"/>
                <w:szCs w:val="18"/>
              </w:rPr>
            </w:pPr>
            <w:r w:rsidRPr="00FD1968">
              <w:rPr>
                <w:sz w:val="18"/>
                <w:szCs w:val="18"/>
              </w:rPr>
              <w:t>2.17</w:t>
            </w:r>
          </w:p>
        </w:tc>
        <w:tc>
          <w:tcPr>
            <w:tcW w:w="626" w:type="pct"/>
            <w:vAlign w:val="bottom"/>
          </w:tcPr>
          <w:p w14:paraId="715428D1" w14:textId="77777777" w:rsidR="00862192" w:rsidRPr="00FD1968" w:rsidRDefault="00862192" w:rsidP="0086708B">
            <w:pPr>
              <w:pStyle w:val="C-TableText"/>
              <w:rPr>
                <w:sz w:val="18"/>
                <w:szCs w:val="18"/>
              </w:rPr>
            </w:pPr>
            <w:r w:rsidRPr="00FD1968">
              <w:rPr>
                <w:sz w:val="18"/>
                <w:szCs w:val="18"/>
              </w:rPr>
              <w:t>19600</w:t>
            </w:r>
          </w:p>
        </w:tc>
        <w:tc>
          <w:tcPr>
            <w:tcW w:w="626" w:type="pct"/>
            <w:vAlign w:val="bottom"/>
          </w:tcPr>
          <w:p w14:paraId="44AEC419" w14:textId="77777777" w:rsidR="00862192" w:rsidRPr="00FD1968" w:rsidRDefault="00862192" w:rsidP="0086708B">
            <w:pPr>
              <w:pStyle w:val="C-TableText"/>
              <w:rPr>
                <w:sz w:val="18"/>
                <w:szCs w:val="18"/>
              </w:rPr>
            </w:pPr>
            <w:r w:rsidRPr="00FD1968">
              <w:rPr>
                <w:sz w:val="18"/>
                <w:szCs w:val="18"/>
              </w:rPr>
              <w:t>52300</w:t>
            </w:r>
          </w:p>
        </w:tc>
        <w:tc>
          <w:tcPr>
            <w:tcW w:w="426" w:type="pct"/>
            <w:vAlign w:val="bottom"/>
          </w:tcPr>
          <w:p w14:paraId="7FA5DBC1" w14:textId="77777777" w:rsidR="00862192" w:rsidRPr="00FD1968" w:rsidRDefault="00862192" w:rsidP="0086708B">
            <w:pPr>
              <w:pStyle w:val="C-TableText"/>
              <w:rPr>
                <w:sz w:val="18"/>
                <w:szCs w:val="18"/>
              </w:rPr>
            </w:pPr>
            <w:r w:rsidRPr="00FD1968">
              <w:rPr>
                <w:sz w:val="18"/>
                <w:szCs w:val="18"/>
              </w:rPr>
              <w:t>2.67</w:t>
            </w:r>
          </w:p>
        </w:tc>
      </w:tr>
      <w:tr w:rsidR="00862192" w:rsidRPr="00FD1968" w14:paraId="4E4B830D" w14:textId="77777777" w:rsidTr="0086708B">
        <w:trPr>
          <w:cantSplit/>
          <w:jc w:val="center"/>
        </w:trPr>
        <w:tc>
          <w:tcPr>
            <w:tcW w:w="863" w:type="pct"/>
            <w:vMerge/>
          </w:tcPr>
          <w:p w14:paraId="41D69486" w14:textId="77777777" w:rsidR="00862192" w:rsidRPr="00FD1968" w:rsidRDefault="00862192" w:rsidP="0086708B">
            <w:pPr>
              <w:pStyle w:val="C-TableText"/>
              <w:rPr>
                <w:sz w:val="18"/>
                <w:szCs w:val="18"/>
              </w:rPr>
            </w:pPr>
          </w:p>
        </w:tc>
        <w:tc>
          <w:tcPr>
            <w:tcW w:w="821" w:type="pct"/>
          </w:tcPr>
          <w:p w14:paraId="600CA45B" w14:textId="77777777" w:rsidR="00862192" w:rsidRPr="00FD1968" w:rsidRDefault="00862192" w:rsidP="0086708B">
            <w:pPr>
              <w:pStyle w:val="C-TableText"/>
              <w:rPr>
                <w:sz w:val="18"/>
                <w:szCs w:val="18"/>
              </w:rPr>
            </w:pPr>
            <w:r w:rsidRPr="00FD1968">
              <w:rPr>
                <w:sz w:val="18"/>
                <w:szCs w:val="18"/>
              </w:rPr>
              <w:t>90% CI lower</w:t>
            </w:r>
          </w:p>
        </w:tc>
        <w:tc>
          <w:tcPr>
            <w:tcW w:w="579" w:type="pct"/>
          </w:tcPr>
          <w:p w14:paraId="600A226E" w14:textId="77777777" w:rsidR="00862192" w:rsidRPr="00FD1968" w:rsidRDefault="00862192" w:rsidP="0086708B">
            <w:pPr>
              <w:pStyle w:val="C-TableText"/>
              <w:rPr>
                <w:sz w:val="18"/>
                <w:szCs w:val="18"/>
              </w:rPr>
            </w:pPr>
            <w:r w:rsidRPr="00FD1968">
              <w:rPr>
                <w:sz w:val="18"/>
                <w:szCs w:val="18"/>
              </w:rPr>
              <w:t>1320</w:t>
            </w:r>
          </w:p>
        </w:tc>
        <w:tc>
          <w:tcPr>
            <w:tcW w:w="626" w:type="pct"/>
          </w:tcPr>
          <w:p w14:paraId="7FD7BAF6" w14:textId="77777777" w:rsidR="00862192" w:rsidRPr="00FD1968" w:rsidRDefault="00862192" w:rsidP="0086708B">
            <w:pPr>
              <w:pStyle w:val="C-TableText"/>
              <w:rPr>
                <w:sz w:val="18"/>
                <w:szCs w:val="18"/>
              </w:rPr>
            </w:pPr>
            <w:r w:rsidRPr="00FD1968">
              <w:rPr>
                <w:sz w:val="18"/>
                <w:szCs w:val="18"/>
              </w:rPr>
              <w:t>2960</w:t>
            </w:r>
          </w:p>
        </w:tc>
        <w:tc>
          <w:tcPr>
            <w:tcW w:w="433" w:type="pct"/>
          </w:tcPr>
          <w:p w14:paraId="122C69E1" w14:textId="77777777" w:rsidR="00862192" w:rsidRPr="00FD1968" w:rsidRDefault="00862192" w:rsidP="0086708B">
            <w:pPr>
              <w:pStyle w:val="C-TableText"/>
              <w:rPr>
                <w:sz w:val="18"/>
                <w:szCs w:val="18"/>
              </w:rPr>
            </w:pPr>
            <w:r w:rsidRPr="00FD1968">
              <w:rPr>
                <w:sz w:val="18"/>
                <w:szCs w:val="18"/>
              </w:rPr>
              <w:t>2.05</w:t>
            </w:r>
          </w:p>
        </w:tc>
        <w:tc>
          <w:tcPr>
            <w:tcW w:w="626" w:type="pct"/>
            <w:vAlign w:val="bottom"/>
          </w:tcPr>
          <w:p w14:paraId="4CE68F9D" w14:textId="77777777" w:rsidR="00862192" w:rsidRPr="00FD1968" w:rsidRDefault="00862192" w:rsidP="0086708B">
            <w:pPr>
              <w:pStyle w:val="C-TableText"/>
              <w:rPr>
                <w:sz w:val="18"/>
                <w:szCs w:val="18"/>
              </w:rPr>
            </w:pPr>
            <w:r w:rsidRPr="00FD1968">
              <w:rPr>
                <w:sz w:val="18"/>
                <w:szCs w:val="18"/>
              </w:rPr>
              <w:t>16900</w:t>
            </w:r>
          </w:p>
        </w:tc>
        <w:tc>
          <w:tcPr>
            <w:tcW w:w="626" w:type="pct"/>
            <w:vAlign w:val="bottom"/>
          </w:tcPr>
          <w:p w14:paraId="442060B0" w14:textId="77777777" w:rsidR="00862192" w:rsidRPr="00FD1968" w:rsidRDefault="00862192" w:rsidP="0086708B">
            <w:pPr>
              <w:pStyle w:val="C-TableText"/>
              <w:rPr>
                <w:sz w:val="18"/>
                <w:szCs w:val="18"/>
              </w:rPr>
            </w:pPr>
            <w:r w:rsidRPr="00FD1968">
              <w:rPr>
                <w:sz w:val="18"/>
                <w:szCs w:val="18"/>
              </w:rPr>
              <w:t>47600</w:t>
            </w:r>
          </w:p>
        </w:tc>
        <w:tc>
          <w:tcPr>
            <w:tcW w:w="426" w:type="pct"/>
            <w:vAlign w:val="bottom"/>
          </w:tcPr>
          <w:p w14:paraId="292A13EF" w14:textId="77777777" w:rsidR="00862192" w:rsidRPr="00FD1968" w:rsidRDefault="00862192" w:rsidP="0086708B">
            <w:pPr>
              <w:pStyle w:val="C-TableText"/>
              <w:rPr>
                <w:sz w:val="18"/>
                <w:szCs w:val="18"/>
              </w:rPr>
            </w:pPr>
            <w:r w:rsidRPr="00FD1968">
              <w:rPr>
                <w:sz w:val="18"/>
                <w:szCs w:val="18"/>
              </w:rPr>
              <w:t>2.48</w:t>
            </w:r>
          </w:p>
        </w:tc>
      </w:tr>
      <w:tr w:rsidR="00862192" w:rsidRPr="00FD1968" w14:paraId="52E2A3FA" w14:textId="77777777" w:rsidTr="0086708B">
        <w:trPr>
          <w:cantSplit/>
          <w:jc w:val="center"/>
        </w:trPr>
        <w:tc>
          <w:tcPr>
            <w:tcW w:w="863" w:type="pct"/>
            <w:vMerge/>
          </w:tcPr>
          <w:p w14:paraId="41EF71A6" w14:textId="77777777" w:rsidR="00862192" w:rsidRPr="00FD1968" w:rsidRDefault="00862192" w:rsidP="0086708B">
            <w:pPr>
              <w:pStyle w:val="C-TableText"/>
              <w:rPr>
                <w:sz w:val="18"/>
                <w:szCs w:val="18"/>
              </w:rPr>
            </w:pPr>
          </w:p>
        </w:tc>
        <w:tc>
          <w:tcPr>
            <w:tcW w:w="821" w:type="pct"/>
          </w:tcPr>
          <w:p w14:paraId="19E7C4AC" w14:textId="77777777" w:rsidR="00862192" w:rsidRPr="00FD1968" w:rsidRDefault="00862192" w:rsidP="0086708B">
            <w:pPr>
              <w:pStyle w:val="C-TableText"/>
              <w:rPr>
                <w:sz w:val="18"/>
                <w:szCs w:val="18"/>
              </w:rPr>
            </w:pPr>
            <w:r w:rsidRPr="00FD1968">
              <w:rPr>
                <w:sz w:val="18"/>
                <w:szCs w:val="18"/>
              </w:rPr>
              <w:t>90% CI upper</w:t>
            </w:r>
          </w:p>
        </w:tc>
        <w:tc>
          <w:tcPr>
            <w:tcW w:w="579" w:type="pct"/>
          </w:tcPr>
          <w:p w14:paraId="6B70CC61" w14:textId="77777777" w:rsidR="00862192" w:rsidRPr="00FD1968" w:rsidRDefault="00862192" w:rsidP="0086708B">
            <w:pPr>
              <w:pStyle w:val="C-TableText"/>
              <w:rPr>
                <w:sz w:val="18"/>
                <w:szCs w:val="18"/>
              </w:rPr>
            </w:pPr>
            <w:r w:rsidRPr="00FD1968">
              <w:rPr>
                <w:sz w:val="18"/>
                <w:szCs w:val="18"/>
              </w:rPr>
              <w:t>1770</w:t>
            </w:r>
          </w:p>
        </w:tc>
        <w:tc>
          <w:tcPr>
            <w:tcW w:w="626" w:type="pct"/>
          </w:tcPr>
          <w:p w14:paraId="615D9388" w14:textId="77777777" w:rsidR="00862192" w:rsidRPr="00FD1968" w:rsidRDefault="00862192" w:rsidP="0086708B">
            <w:pPr>
              <w:pStyle w:val="C-TableText"/>
              <w:rPr>
                <w:sz w:val="18"/>
                <w:szCs w:val="18"/>
              </w:rPr>
            </w:pPr>
            <w:r w:rsidRPr="00FD1968">
              <w:rPr>
                <w:sz w:val="18"/>
                <w:szCs w:val="18"/>
              </w:rPr>
              <w:t>3710</w:t>
            </w:r>
          </w:p>
        </w:tc>
        <w:tc>
          <w:tcPr>
            <w:tcW w:w="433" w:type="pct"/>
          </w:tcPr>
          <w:p w14:paraId="5DF1B0A1" w14:textId="77777777" w:rsidR="00862192" w:rsidRPr="00FD1968" w:rsidRDefault="00862192" w:rsidP="0086708B">
            <w:pPr>
              <w:pStyle w:val="C-TableText"/>
              <w:rPr>
                <w:sz w:val="18"/>
                <w:szCs w:val="18"/>
              </w:rPr>
            </w:pPr>
            <w:r w:rsidRPr="00FD1968">
              <w:rPr>
                <w:sz w:val="18"/>
                <w:szCs w:val="18"/>
              </w:rPr>
              <w:t>2.29</w:t>
            </w:r>
          </w:p>
        </w:tc>
        <w:tc>
          <w:tcPr>
            <w:tcW w:w="626" w:type="pct"/>
            <w:vAlign w:val="bottom"/>
          </w:tcPr>
          <w:p w14:paraId="1C1203BB" w14:textId="77777777" w:rsidR="00862192" w:rsidRPr="00FD1968" w:rsidRDefault="00862192" w:rsidP="0086708B">
            <w:pPr>
              <w:pStyle w:val="C-TableText"/>
              <w:rPr>
                <w:sz w:val="18"/>
                <w:szCs w:val="18"/>
              </w:rPr>
            </w:pPr>
            <w:r w:rsidRPr="00FD1968">
              <w:rPr>
                <w:sz w:val="18"/>
                <w:szCs w:val="18"/>
              </w:rPr>
              <w:t>22800</w:t>
            </w:r>
          </w:p>
        </w:tc>
        <w:tc>
          <w:tcPr>
            <w:tcW w:w="626" w:type="pct"/>
            <w:vAlign w:val="bottom"/>
          </w:tcPr>
          <w:p w14:paraId="7A25DE58" w14:textId="77777777" w:rsidR="00862192" w:rsidRPr="00FD1968" w:rsidRDefault="00862192" w:rsidP="0086708B">
            <w:pPr>
              <w:pStyle w:val="C-TableText"/>
              <w:rPr>
                <w:sz w:val="18"/>
                <w:szCs w:val="18"/>
              </w:rPr>
            </w:pPr>
            <w:r w:rsidRPr="00FD1968">
              <w:rPr>
                <w:sz w:val="18"/>
                <w:szCs w:val="18"/>
              </w:rPr>
              <w:t>57400</w:t>
            </w:r>
          </w:p>
        </w:tc>
        <w:tc>
          <w:tcPr>
            <w:tcW w:w="426" w:type="pct"/>
            <w:vAlign w:val="bottom"/>
          </w:tcPr>
          <w:p w14:paraId="19CFC5C4" w14:textId="77777777" w:rsidR="00862192" w:rsidRPr="00FD1968" w:rsidRDefault="00862192" w:rsidP="0086708B">
            <w:pPr>
              <w:pStyle w:val="C-TableText"/>
              <w:rPr>
                <w:sz w:val="18"/>
                <w:szCs w:val="18"/>
              </w:rPr>
            </w:pPr>
            <w:r w:rsidRPr="00FD1968">
              <w:rPr>
                <w:sz w:val="18"/>
                <w:szCs w:val="18"/>
              </w:rPr>
              <w:t>2.87</w:t>
            </w:r>
          </w:p>
        </w:tc>
      </w:tr>
      <w:tr w:rsidR="00862192" w:rsidRPr="00FD1968" w14:paraId="5060C29D" w14:textId="77777777" w:rsidTr="0086708B">
        <w:trPr>
          <w:cantSplit/>
          <w:jc w:val="center"/>
        </w:trPr>
        <w:tc>
          <w:tcPr>
            <w:tcW w:w="863" w:type="pct"/>
            <w:vMerge w:val="restart"/>
          </w:tcPr>
          <w:p w14:paraId="5BB99B5D" w14:textId="77777777" w:rsidR="00862192" w:rsidRPr="00FD1968" w:rsidRDefault="00862192" w:rsidP="0086708B">
            <w:pPr>
              <w:pStyle w:val="C-TableText"/>
              <w:rPr>
                <w:sz w:val="18"/>
                <w:szCs w:val="18"/>
              </w:rPr>
            </w:pPr>
            <w:r w:rsidRPr="00FD1968">
              <w:rPr>
                <w:kern w:val="24"/>
                <w:sz w:val="18"/>
                <w:szCs w:val="18"/>
              </w:rPr>
              <w:t>Fluconazole (400 mg QD)</w:t>
            </w:r>
          </w:p>
        </w:tc>
        <w:tc>
          <w:tcPr>
            <w:tcW w:w="821" w:type="pct"/>
          </w:tcPr>
          <w:p w14:paraId="7A8A2E0D" w14:textId="77777777" w:rsidR="00862192" w:rsidRPr="00FD1968" w:rsidRDefault="00862192" w:rsidP="0086708B">
            <w:pPr>
              <w:pStyle w:val="C-TableText"/>
              <w:rPr>
                <w:sz w:val="18"/>
                <w:szCs w:val="18"/>
              </w:rPr>
            </w:pPr>
            <w:r w:rsidRPr="00FD1968">
              <w:rPr>
                <w:sz w:val="18"/>
                <w:szCs w:val="18"/>
              </w:rPr>
              <w:t>Mean</w:t>
            </w:r>
          </w:p>
        </w:tc>
        <w:tc>
          <w:tcPr>
            <w:tcW w:w="579" w:type="pct"/>
          </w:tcPr>
          <w:p w14:paraId="22159ED0" w14:textId="77777777" w:rsidR="00862192" w:rsidRPr="00FD1968" w:rsidRDefault="00862192" w:rsidP="0086708B">
            <w:pPr>
              <w:pStyle w:val="C-TableText"/>
              <w:rPr>
                <w:sz w:val="18"/>
                <w:szCs w:val="18"/>
              </w:rPr>
            </w:pPr>
            <w:r w:rsidRPr="00FD1968">
              <w:rPr>
                <w:sz w:val="18"/>
                <w:szCs w:val="18"/>
              </w:rPr>
              <w:t>1930</w:t>
            </w:r>
          </w:p>
        </w:tc>
        <w:tc>
          <w:tcPr>
            <w:tcW w:w="626" w:type="pct"/>
          </w:tcPr>
          <w:p w14:paraId="327A4F3B" w14:textId="77777777" w:rsidR="00862192" w:rsidRPr="00FD1968" w:rsidRDefault="00862192" w:rsidP="0086708B">
            <w:pPr>
              <w:pStyle w:val="C-TableText"/>
              <w:rPr>
                <w:sz w:val="18"/>
                <w:szCs w:val="18"/>
              </w:rPr>
            </w:pPr>
            <w:r w:rsidRPr="00FD1968">
              <w:rPr>
                <w:sz w:val="18"/>
                <w:szCs w:val="18"/>
              </w:rPr>
              <w:t>4280</w:t>
            </w:r>
          </w:p>
        </w:tc>
        <w:tc>
          <w:tcPr>
            <w:tcW w:w="433" w:type="pct"/>
          </w:tcPr>
          <w:p w14:paraId="193E50B8" w14:textId="77777777" w:rsidR="00862192" w:rsidRPr="00FD1968" w:rsidRDefault="00862192" w:rsidP="0086708B">
            <w:pPr>
              <w:pStyle w:val="C-TableText"/>
              <w:rPr>
                <w:sz w:val="18"/>
                <w:szCs w:val="18"/>
              </w:rPr>
            </w:pPr>
            <w:r w:rsidRPr="00FD1968">
              <w:rPr>
                <w:sz w:val="18"/>
                <w:szCs w:val="18"/>
              </w:rPr>
              <w:t>2.6</w:t>
            </w:r>
          </w:p>
        </w:tc>
        <w:tc>
          <w:tcPr>
            <w:tcW w:w="626" w:type="pct"/>
            <w:vAlign w:val="bottom"/>
          </w:tcPr>
          <w:p w14:paraId="06AB64DC" w14:textId="77777777" w:rsidR="00862192" w:rsidRPr="00FD1968" w:rsidRDefault="00862192" w:rsidP="0086708B">
            <w:pPr>
              <w:pStyle w:val="C-TableText"/>
              <w:rPr>
                <w:sz w:val="18"/>
                <w:szCs w:val="18"/>
                <w:highlight w:val="yellow"/>
              </w:rPr>
            </w:pPr>
            <w:r w:rsidRPr="00FD1968">
              <w:rPr>
                <w:sz w:val="18"/>
                <w:szCs w:val="18"/>
              </w:rPr>
              <w:t>24400</w:t>
            </w:r>
          </w:p>
        </w:tc>
        <w:tc>
          <w:tcPr>
            <w:tcW w:w="626" w:type="pct"/>
            <w:vAlign w:val="bottom"/>
          </w:tcPr>
          <w:p w14:paraId="7849005E" w14:textId="77777777" w:rsidR="00862192" w:rsidRPr="00FD1968" w:rsidRDefault="00862192" w:rsidP="0086708B">
            <w:pPr>
              <w:pStyle w:val="C-TableText"/>
              <w:rPr>
                <w:sz w:val="18"/>
                <w:szCs w:val="18"/>
                <w:highlight w:val="yellow"/>
              </w:rPr>
            </w:pPr>
            <w:r w:rsidRPr="00FD1968">
              <w:rPr>
                <w:sz w:val="18"/>
                <w:szCs w:val="18"/>
              </w:rPr>
              <w:t>66700</w:t>
            </w:r>
          </w:p>
        </w:tc>
        <w:tc>
          <w:tcPr>
            <w:tcW w:w="426" w:type="pct"/>
            <w:vAlign w:val="bottom"/>
          </w:tcPr>
          <w:p w14:paraId="23A01C0C" w14:textId="77777777" w:rsidR="00862192" w:rsidRPr="00FD1968" w:rsidRDefault="00862192" w:rsidP="0086708B">
            <w:pPr>
              <w:pStyle w:val="C-TableText"/>
              <w:rPr>
                <w:sz w:val="18"/>
                <w:szCs w:val="18"/>
                <w:highlight w:val="yellow"/>
              </w:rPr>
            </w:pPr>
            <w:r w:rsidRPr="00FD1968">
              <w:rPr>
                <w:sz w:val="18"/>
                <w:szCs w:val="18"/>
              </w:rPr>
              <w:t>3.48</w:t>
            </w:r>
          </w:p>
        </w:tc>
      </w:tr>
      <w:tr w:rsidR="00862192" w:rsidRPr="00FD1968" w14:paraId="48DE9B25" w14:textId="77777777" w:rsidTr="0086708B">
        <w:trPr>
          <w:cantSplit/>
          <w:jc w:val="center"/>
        </w:trPr>
        <w:tc>
          <w:tcPr>
            <w:tcW w:w="863" w:type="pct"/>
            <w:vMerge/>
          </w:tcPr>
          <w:p w14:paraId="2B16DB1A" w14:textId="77777777" w:rsidR="00862192" w:rsidRPr="00FD1968" w:rsidRDefault="00862192" w:rsidP="0086708B">
            <w:pPr>
              <w:pStyle w:val="C-TableText"/>
              <w:rPr>
                <w:sz w:val="18"/>
                <w:szCs w:val="18"/>
              </w:rPr>
            </w:pPr>
          </w:p>
        </w:tc>
        <w:tc>
          <w:tcPr>
            <w:tcW w:w="821" w:type="pct"/>
          </w:tcPr>
          <w:p w14:paraId="26E034A9" w14:textId="77777777" w:rsidR="00862192" w:rsidRPr="00FD1968" w:rsidRDefault="00862192" w:rsidP="0086708B">
            <w:pPr>
              <w:pStyle w:val="C-TableText"/>
              <w:rPr>
                <w:sz w:val="18"/>
                <w:szCs w:val="18"/>
              </w:rPr>
            </w:pPr>
            <w:r w:rsidRPr="00FD1968">
              <w:rPr>
                <w:sz w:val="18"/>
                <w:szCs w:val="18"/>
              </w:rPr>
              <w:t>SD</w:t>
            </w:r>
          </w:p>
        </w:tc>
        <w:tc>
          <w:tcPr>
            <w:tcW w:w="579" w:type="pct"/>
          </w:tcPr>
          <w:p w14:paraId="0251046D" w14:textId="77777777" w:rsidR="00862192" w:rsidRPr="00FD1968" w:rsidRDefault="00862192" w:rsidP="0086708B">
            <w:pPr>
              <w:pStyle w:val="C-TableText"/>
              <w:rPr>
                <w:sz w:val="18"/>
                <w:szCs w:val="18"/>
              </w:rPr>
            </w:pPr>
            <w:r w:rsidRPr="00FD1968">
              <w:rPr>
                <w:sz w:val="18"/>
                <w:szCs w:val="18"/>
              </w:rPr>
              <w:t>1520</w:t>
            </w:r>
          </w:p>
        </w:tc>
        <w:tc>
          <w:tcPr>
            <w:tcW w:w="626" w:type="pct"/>
          </w:tcPr>
          <w:p w14:paraId="79237295" w14:textId="77777777" w:rsidR="00862192" w:rsidRPr="00FD1968" w:rsidRDefault="00862192" w:rsidP="0086708B">
            <w:pPr>
              <w:pStyle w:val="C-TableText"/>
              <w:rPr>
                <w:sz w:val="18"/>
                <w:szCs w:val="18"/>
              </w:rPr>
            </w:pPr>
            <w:r w:rsidRPr="00FD1968">
              <w:rPr>
                <w:sz w:val="18"/>
                <w:szCs w:val="18"/>
              </w:rPr>
              <w:t>2290</w:t>
            </w:r>
          </w:p>
        </w:tc>
        <w:tc>
          <w:tcPr>
            <w:tcW w:w="433" w:type="pct"/>
          </w:tcPr>
          <w:p w14:paraId="5FEFA5AE" w14:textId="77777777" w:rsidR="00862192" w:rsidRPr="00FD1968" w:rsidRDefault="00862192" w:rsidP="0086708B">
            <w:pPr>
              <w:pStyle w:val="C-TableText"/>
              <w:rPr>
                <w:sz w:val="18"/>
                <w:szCs w:val="18"/>
              </w:rPr>
            </w:pPr>
            <w:r w:rsidRPr="00FD1968">
              <w:rPr>
                <w:sz w:val="18"/>
                <w:szCs w:val="18"/>
              </w:rPr>
              <w:t>0.857</w:t>
            </w:r>
          </w:p>
        </w:tc>
        <w:tc>
          <w:tcPr>
            <w:tcW w:w="626" w:type="pct"/>
            <w:vAlign w:val="bottom"/>
          </w:tcPr>
          <w:p w14:paraId="07B3F62E" w14:textId="77777777" w:rsidR="00862192" w:rsidRPr="00FD1968" w:rsidRDefault="00862192" w:rsidP="0086708B">
            <w:pPr>
              <w:pStyle w:val="C-TableText"/>
              <w:rPr>
                <w:sz w:val="18"/>
                <w:szCs w:val="18"/>
                <w:highlight w:val="yellow"/>
              </w:rPr>
            </w:pPr>
            <w:r w:rsidRPr="00FD1968">
              <w:rPr>
                <w:sz w:val="18"/>
                <w:szCs w:val="18"/>
              </w:rPr>
              <w:t>16200</w:t>
            </w:r>
          </w:p>
        </w:tc>
        <w:tc>
          <w:tcPr>
            <w:tcW w:w="626" w:type="pct"/>
            <w:vAlign w:val="bottom"/>
          </w:tcPr>
          <w:p w14:paraId="1DF800C1" w14:textId="77777777" w:rsidR="00862192" w:rsidRPr="00FD1968" w:rsidRDefault="00862192" w:rsidP="0086708B">
            <w:pPr>
              <w:pStyle w:val="C-TableText"/>
              <w:rPr>
                <w:sz w:val="18"/>
                <w:szCs w:val="18"/>
                <w:highlight w:val="yellow"/>
              </w:rPr>
            </w:pPr>
            <w:r w:rsidRPr="00FD1968">
              <w:rPr>
                <w:sz w:val="18"/>
                <w:szCs w:val="18"/>
              </w:rPr>
              <w:t>25200</w:t>
            </w:r>
          </w:p>
        </w:tc>
        <w:tc>
          <w:tcPr>
            <w:tcW w:w="426" w:type="pct"/>
            <w:vAlign w:val="bottom"/>
          </w:tcPr>
          <w:p w14:paraId="4E41AEE0" w14:textId="77777777" w:rsidR="00862192" w:rsidRPr="00FD1968" w:rsidRDefault="00862192" w:rsidP="0086708B">
            <w:pPr>
              <w:pStyle w:val="C-TableText"/>
              <w:rPr>
                <w:sz w:val="18"/>
                <w:szCs w:val="18"/>
                <w:highlight w:val="yellow"/>
              </w:rPr>
            </w:pPr>
            <w:r w:rsidRPr="00FD1968">
              <w:rPr>
                <w:sz w:val="18"/>
                <w:szCs w:val="18"/>
              </w:rPr>
              <w:t>1.70</w:t>
            </w:r>
          </w:p>
        </w:tc>
      </w:tr>
      <w:tr w:rsidR="00862192" w:rsidRPr="00FD1968" w14:paraId="5C546859" w14:textId="77777777" w:rsidTr="0086708B">
        <w:trPr>
          <w:cantSplit/>
          <w:jc w:val="center"/>
        </w:trPr>
        <w:tc>
          <w:tcPr>
            <w:tcW w:w="863" w:type="pct"/>
            <w:vMerge/>
          </w:tcPr>
          <w:p w14:paraId="1EF2B721" w14:textId="77777777" w:rsidR="00862192" w:rsidRPr="00FD1968" w:rsidRDefault="00862192" w:rsidP="0086708B">
            <w:pPr>
              <w:pStyle w:val="C-TableText"/>
              <w:rPr>
                <w:sz w:val="18"/>
                <w:szCs w:val="18"/>
              </w:rPr>
            </w:pPr>
          </w:p>
        </w:tc>
        <w:tc>
          <w:tcPr>
            <w:tcW w:w="821" w:type="pct"/>
          </w:tcPr>
          <w:p w14:paraId="60683AE9" w14:textId="77777777" w:rsidR="00862192" w:rsidRPr="00FD1968" w:rsidRDefault="00862192" w:rsidP="0086708B">
            <w:pPr>
              <w:pStyle w:val="C-TableText"/>
              <w:rPr>
                <w:sz w:val="18"/>
                <w:szCs w:val="18"/>
              </w:rPr>
            </w:pPr>
            <w:proofErr w:type="spellStart"/>
            <w:r w:rsidRPr="00FD1968">
              <w:rPr>
                <w:sz w:val="18"/>
                <w:szCs w:val="18"/>
              </w:rPr>
              <w:t>GeoMean</w:t>
            </w:r>
            <w:proofErr w:type="spellEnd"/>
          </w:p>
        </w:tc>
        <w:tc>
          <w:tcPr>
            <w:tcW w:w="579" w:type="pct"/>
          </w:tcPr>
          <w:p w14:paraId="19A8F941" w14:textId="77777777" w:rsidR="00862192" w:rsidRPr="00FD1968" w:rsidRDefault="00862192" w:rsidP="0086708B">
            <w:pPr>
              <w:pStyle w:val="C-TableText"/>
              <w:rPr>
                <w:sz w:val="18"/>
                <w:szCs w:val="18"/>
              </w:rPr>
            </w:pPr>
            <w:r w:rsidRPr="00FD1968">
              <w:rPr>
                <w:sz w:val="18"/>
                <w:szCs w:val="18"/>
              </w:rPr>
              <w:t>1530</w:t>
            </w:r>
          </w:p>
        </w:tc>
        <w:tc>
          <w:tcPr>
            <w:tcW w:w="626" w:type="pct"/>
          </w:tcPr>
          <w:p w14:paraId="026EE8B7" w14:textId="77777777" w:rsidR="00862192" w:rsidRPr="00FD1968" w:rsidRDefault="00862192" w:rsidP="0086708B">
            <w:pPr>
              <w:pStyle w:val="C-TableText"/>
              <w:rPr>
                <w:sz w:val="18"/>
                <w:szCs w:val="18"/>
              </w:rPr>
            </w:pPr>
            <w:r w:rsidRPr="00FD1968">
              <w:rPr>
                <w:sz w:val="18"/>
                <w:szCs w:val="18"/>
              </w:rPr>
              <w:t>3790</w:t>
            </w:r>
          </w:p>
        </w:tc>
        <w:tc>
          <w:tcPr>
            <w:tcW w:w="433" w:type="pct"/>
          </w:tcPr>
          <w:p w14:paraId="73E26D80" w14:textId="77777777" w:rsidR="00862192" w:rsidRPr="00FD1968" w:rsidRDefault="00862192" w:rsidP="0086708B">
            <w:pPr>
              <w:pStyle w:val="C-TableText"/>
              <w:rPr>
                <w:sz w:val="18"/>
                <w:szCs w:val="18"/>
              </w:rPr>
            </w:pPr>
            <w:r w:rsidRPr="00FD1968">
              <w:rPr>
                <w:sz w:val="18"/>
                <w:szCs w:val="18"/>
              </w:rPr>
              <w:t>2.48</w:t>
            </w:r>
          </w:p>
        </w:tc>
        <w:tc>
          <w:tcPr>
            <w:tcW w:w="626" w:type="pct"/>
            <w:vAlign w:val="bottom"/>
          </w:tcPr>
          <w:p w14:paraId="508FAA1B" w14:textId="77777777" w:rsidR="00862192" w:rsidRPr="00FD1968" w:rsidRDefault="00862192" w:rsidP="0086708B">
            <w:pPr>
              <w:pStyle w:val="C-TableText"/>
              <w:rPr>
                <w:sz w:val="18"/>
                <w:szCs w:val="18"/>
                <w:highlight w:val="yellow"/>
              </w:rPr>
            </w:pPr>
            <w:r w:rsidRPr="00FD1968">
              <w:rPr>
                <w:sz w:val="18"/>
                <w:szCs w:val="18"/>
              </w:rPr>
              <w:t>19600</w:t>
            </w:r>
          </w:p>
        </w:tc>
        <w:tc>
          <w:tcPr>
            <w:tcW w:w="626" w:type="pct"/>
            <w:vAlign w:val="bottom"/>
          </w:tcPr>
          <w:p w14:paraId="327DC03A" w14:textId="77777777" w:rsidR="00862192" w:rsidRPr="00FD1968" w:rsidRDefault="00862192" w:rsidP="0086708B">
            <w:pPr>
              <w:pStyle w:val="C-TableText"/>
              <w:rPr>
                <w:sz w:val="18"/>
                <w:szCs w:val="18"/>
                <w:highlight w:val="yellow"/>
              </w:rPr>
            </w:pPr>
            <w:r w:rsidRPr="00FD1968">
              <w:rPr>
                <w:sz w:val="18"/>
                <w:szCs w:val="18"/>
              </w:rPr>
              <w:t>62200</w:t>
            </w:r>
          </w:p>
        </w:tc>
        <w:tc>
          <w:tcPr>
            <w:tcW w:w="426" w:type="pct"/>
            <w:vAlign w:val="bottom"/>
          </w:tcPr>
          <w:p w14:paraId="1D44328F" w14:textId="77777777" w:rsidR="00862192" w:rsidRPr="00FD1968" w:rsidRDefault="00862192" w:rsidP="0086708B">
            <w:pPr>
              <w:pStyle w:val="C-TableText"/>
              <w:rPr>
                <w:sz w:val="18"/>
                <w:szCs w:val="18"/>
                <w:highlight w:val="yellow"/>
              </w:rPr>
            </w:pPr>
            <w:r w:rsidRPr="00FD1968">
              <w:rPr>
                <w:sz w:val="18"/>
                <w:szCs w:val="18"/>
              </w:rPr>
              <w:t>3.17</w:t>
            </w:r>
          </w:p>
        </w:tc>
      </w:tr>
      <w:tr w:rsidR="00862192" w:rsidRPr="00FD1968" w14:paraId="75E93067" w14:textId="77777777" w:rsidTr="0086708B">
        <w:trPr>
          <w:cantSplit/>
          <w:jc w:val="center"/>
        </w:trPr>
        <w:tc>
          <w:tcPr>
            <w:tcW w:w="863" w:type="pct"/>
            <w:vMerge/>
          </w:tcPr>
          <w:p w14:paraId="2D33F45A" w14:textId="77777777" w:rsidR="00862192" w:rsidRPr="00FD1968" w:rsidRDefault="00862192" w:rsidP="0086708B">
            <w:pPr>
              <w:pStyle w:val="C-TableText"/>
              <w:rPr>
                <w:sz w:val="18"/>
                <w:szCs w:val="18"/>
              </w:rPr>
            </w:pPr>
          </w:p>
        </w:tc>
        <w:tc>
          <w:tcPr>
            <w:tcW w:w="821" w:type="pct"/>
          </w:tcPr>
          <w:p w14:paraId="3D31E841" w14:textId="77777777" w:rsidR="00862192" w:rsidRPr="00FD1968" w:rsidRDefault="00862192" w:rsidP="0086708B">
            <w:pPr>
              <w:pStyle w:val="C-TableText"/>
              <w:rPr>
                <w:sz w:val="18"/>
                <w:szCs w:val="18"/>
              </w:rPr>
            </w:pPr>
            <w:r w:rsidRPr="00FD1968">
              <w:rPr>
                <w:sz w:val="18"/>
                <w:szCs w:val="18"/>
              </w:rPr>
              <w:t>90% CI lower</w:t>
            </w:r>
          </w:p>
        </w:tc>
        <w:tc>
          <w:tcPr>
            <w:tcW w:w="579" w:type="pct"/>
          </w:tcPr>
          <w:p w14:paraId="3EA7CAFF" w14:textId="77777777" w:rsidR="00862192" w:rsidRPr="00FD1968" w:rsidRDefault="00862192" w:rsidP="0086708B">
            <w:pPr>
              <w:pStyle w:val="C-TableText"/>
              <w:rPr>
                <w:sz w:val="18"/>
                <w:szCs w:val="18"/>
              </w:rPr>
            </w:pPr>
            <w:r w:rsidRPr="00FD1968">
              <w:rPr>
                <w:sz w:val="18"/>
                <w:szCs w:val="18"/>
              </w:rPr>
              <w:t>1320</w:t>
            </w:r>
          </w:p>
        </w:tc>
        <w:tc>
          <w:tcPr>
            <w:tcW w:w="626" w:type="pct"/>
          </w:tcPr>
          <w:p w14:paraId="46237A1E" w14:textId="77777777" w:rsidR="00862192" w:rsidRPr="00FD1968" w:rsidRDefault="00862192" w:rsidP="0086708B">
            <w:pPr>
              <w:pStyle w:val="C-TableText"/>
              <w:rPr>
                <w:sz w:val="18"/>
                <w:szCs w:val="18"/>
              </w:rPr>
            </w:pPr>
            <w:r w:rsidRPr="00FD1968">
              <w:rPr>
                <w:sz w:val="18"/>
                <w:szCs w:val="18"/>
              </w:rPr>
              <w:t>3400</w:t>
            </w:r>
          </w:p>
        </w:tc>
        <w:tc>
          <w:tcPr>
            <w:tcW w:w="433" w:type="pct"/>
          </w:tcPr>
          <w:p w14:paraId="5A10B6CD" w14:textId="77777777" w:rsidR="00862192" w:rsidRPr="00FD1968" w:rsidRDefault="00862192" w:rsidP="0086708B">
            <w:pPr>
              <w:pStyle w:val="C-TableText"/>
              <w:rPr>
                <w:sz w:val="18"/>
                <w:szCs w:val="18"/>
              </w:rPr>
            </w:pPr>
            <w:r w:rsidRPr="00FD1968">
              <w:rPr>
                <w:sz w:val="18"/>
                <w:szCs w:val="18"/>
              </w:rPr>
              <w:t>2.32</w:t>
            </w:r>
          </w:p>
        </w:tc>
        <w:tc>
          <w:tcPr>
            <w:tcW w:w="626" w:type="pct"/>
            <w:vAlign w:val="bottom"/>
          </w:tcPr>
          <w:p w14:paraId="4E41B183" w14:textId="77777777" w:rsidR="00862192" w:rsidRPr="00FD1968" w:rsidRDefault="00862192" w:rsidP="0086708B">
            <w:pPr>
              <w:pStyle w:val="C-TableText"/>
              <w:rPr>
                <w:sz w:val="18"/>
                <w:szCs w:val="18"/>
                <w:highlight w:val="yellow"/>
              </w:rPr>
            </w:pPr>
            <w:r w:rsidRPr="00FD1968">
              <w:rPr>
                <w:sz w:val="18"/>
                <w:szCs w:val="18"/>
              </w:rPr>
              <w:t>16900</w:t>
            </w:r>
          </w:p>
        </w:tc>
        <w:tc>
          <w:tcPr>
            <w:tcW w:w="626" w:type="pct"/>
            <w:vAlign w:val="bottom"/>
          </w:tcPr>
          <w:p w14:paraId="4943BCAA" w14:textId="77777777" w:rsidR="00862192" w:rsidRPr="00FD1968" w:rsidRDefault="00862192" w:rsidP="0086708B">
            <w:pPr>
              <w:pStyle w:val="C-TableText"/>
              <w:rPr>
                <w:sz w:val="18"/>
                <w:szCs w:val="18"/>
                <w:highlight w:val="yellow"/>
              </w:rPr>
            </w:pPr>
            <w:r w:rsidRPr="00FD1968">
              <w:rPr>
                <w:sz w:val="18"/>
                <w:szCs w:val="18"/>
              </w:rPr>
              <w:t>57300</w:t>
            </w:r>
          </w:p>
        </w:tc>
        <w:tc>
          <w:tcPr>
            <w:tcW w:w="426" w:type="pct"/>
            <w:vAlign w:val="bottom"/>
          </w:tcPr>
          <w:p w14:paraId="46A9A9F0" w14:textId="77777777" w:rsidR="00862192" w:rsidRPr="00FD1968" w:rsidRDefault="00862192" w:rsidP="0086708B">
            <w:pPr>
              <w:pStyle w:val="C-TableText"/>
              <w:rPr>
                <w:sz w:val="18"/>
                <w:szCs w:val="18"/>
                <w:highlight w:val="yellow"/>
              </w:rPr>
            </w:pPr>
            <w:r w:rsidRPr="00FD1968">
              <w:rPr>
                <w:sz w:val="18"/>
                <w:szCs w:val="18"/>
              </w:rPr>
              <w:t>2.90</w:t>
            </w:r>
          </w:p>
        </w:tc>
      </w:tr>
      <w:tr w:rsidR="00862192" w:rsidRPr="00FD1968" w14:paraId="6949A36F" w14:textId="77777777" w:rsidTr="0086708B">
        <w:trPr>
          <w:cantSplit/>
          <w:jc w:val="center"/>
        </w:trPr>
        <w:tc>
          <w:tcPr>
            <w:tcW w:w="863" w:type="pct"/>
            <w:vMerge/>
          </w:tcPr>
          <w:p w14:paraId="0DF2E5EB" w14:textId="77777777" w:rsidR="00862192" w:rsidRPr="00FD1968" w:rsidRDefault="00862192" w:rsidP="0086708B">
            <w:pPr>
              <w:pStyle w:val="C-TableText"/>
              <w:rPr>
                <w:sz w:val="18"/>
                <w:szCs w:val="18"/>
              </w:rPr>
            </w:pPr>
          </w:p>
        </w:tc>
        <w:tc>
          <w:tcPr>
            <w:tcW w:w="821" w:type="pct"/>
          </w:tcPr>
          <w:p w14:paraId="3A6B1DA5" w14:textId="77777777" w:rsidR="00862192" w:rsidRPr="00FD1968" w:rsidRDefault="00862192" w:rsidP="0086708B">
            <w:pPr>
              <w:pStyle w:val="C-TableText"/>
              <w:rPr>
                <w:sz w:val="18"/>
                <w:szCs w:val="18"/>
              </w:rPr>
            </w:pPr>
            <w:r w:rsidRPr="00FD1968">
              <w:rPr>
                <w:sz w:val="18"/>
                <w:szCs w:val="18"/>
              </w:rPr>
              <w:t>90% CI upper</w:t>
            </w:r>
          </w:p>
        </w:tc>
        <w:tc>
          <w:tcPr>
            <w:tcW w:w="579" w:type="pct"/>
          </w:tcPr>
          <w:p w14:paraId="3A5D2267" w14:textId="77777777" w:rsidR="00862192" w:rsidRPr="00FD1968" w:rsidRDefault="00862192" w:rsidP="0086708B">
            <w:pPr>
              <w:pStyle w:val="C-TableText"/>
              <w:rPr>
                <w:sz w:val="18"/>
                <w:szCs w:val="18"/>
              </w:rPr>
            </w:pPr>
            <w:r w:rsidRPr="00FD1968">
              <w:rPr>
                <w:sz w:val="18"/>
                <w:szCs w:val="18"/>
              </w:rPr>
              <w:t>1770</w:t>
            </w:r>
          </w:p>
        </w:tc>
        <w:tc>
          <w:tcPr>
            <w:tcW w:w="626" w:type="pct"/>
          </w:tcPr>
          <w:p w14:paraId="21FD8CA1" w14:textId="77777777" w:rsidR="00862192" w:rsidRPr="00FD1968" w:rsidRDefault="00862192" w:rsidP="0086708B">
            <w:pPr>
              <w:pStyle w:val="C-TableText"/>
              <w:rPr>
                <w:sz w:val="18"/>
                <w:szCs w:val="18"/>
              </w:rPr>
            </w:pPr>
            <w:r w:rsidRPr="00FD1968">
              <w:rPr>
                <w:sz w:val="18"/>
                <w:szCs w:val="18"/>
              </w:rPr>
              <w:t>4220</w:t>
            </w:r>
          </w:p>
        </w:tc>
        <w:tc>
          <w:tcPr>
            <w:tcW w:w="433" w:type="pct"/>
          </w:tcPr>
          <w:p w14:paraId="1708D3B5" w14:textId="77777777" w:rsidR="00862192" w:rsidRPr="00FD1968" w:rsidRDefault="00862192" w:rsidP="0086708B">
            <w:pPr>
              <w:pStyle w:val="C-TableText"/>
              <w:rPr>
                <w:sz w:val="18"/>
                <w:szCs w:val="18"/>
              </w:rPr>
            </w:pPr>
            <w:r w:rsidRPr="00FD1968">
              <w:rPr>
                <w:sz w:val="18"/>
                <w:szCs w:val="18"/>
              </w:rPr>
              <w:t>2.65</w:t>
            </w:r>
          </w:p>
        </w:tc>
        <w:tc>
          <w:tcPr>
            <w:tcW w:w="626" w:type="pct"/>
            <w:vAlign w:val="bottom"/>
          </w:tcPr>
          <w:p w14:paraId="48AE8AB7" w14:textId="77777777" w:rsidR="00862192" w:rsidRPr="00FD1968" w:rsidRDefault="00862192" w:rsidP="0086708B">
            <w:pPr>
              <w:pStyle w:val="C-TableText"/>
              <w:rPr>
                <w:sz w:val="18"/>
                <w:szCs w:val="18"/>
                <w:highlight w:val="yellow"/>
              </w:rPr>
            </w:pPr>
            <w:r w:rsidRPr="00FD1968">
              <w:rPr>
                <w:sz w:val="18"/>
                <w:szCs w:val="18"/>
              </w:rPr>
              <w:t>22800</w:t>
            </w:r>
          </w:p>
        </w:tc>
        <w:tc>
          <w:tcPr>
            <w:tcW w:w="626" w:type="pct"/>
            <w:vAlign w:val="bottom"/>
          </w:tcPr>
          <w:p w14:paraId="6B0C5EA7" w14:textId="77777777" w:rsidR="00862192" w:rsidRPr="00FD1968" w:rsidRDefault="00862192" w:rsidP="0086708B">
            <w:pPr>
              <w:pStyle w:val="C-TableText"/>
              <w:rPr>
                <w:sz w:val="18"/>
                <w:szCs w:val="18"/>
                <w:highlight w:val="yellow"/>
              </w:rPr>
            </w:pPr>
            <w:r w:rsidRPr="00FD1968">
              <w:rPr>
                <w:sz w:val="18"/>
                <w:szCs w:val="18"/>
              </w:rPr>
              <w:t>67600</w:t>
            </w:r>
          </w:p>
        </w:tc>
        <w:tc>
          <w:tcPr>
            <w:tcW w:w="426" w:type="pct"/>
            <w:vAlign w:val="bottom"/>
          </w:tcPr>
          <w:p w14:paraId="54981425" w14:textId="77777777" w:rsidR="00862192" w:rsidRPr="00FD1968" w:rsidRDefault="00862192" w:rsidP="0086708B">
            <w:pPr>
              <w:pStyle w:val="C-TableText"/>
              <w:rPr>
                <w:sz w:val="18"/>
                <w:szCs w:val="18"/>
                <w:highlight w:val="yellow"/>
              </w:rPr>
            </w:pPr>
            <w:r w:rsidRPr="00FD1968">
              <w:rPr>
                <w:sz w:val="18"/>
                <w:szCs w:val="18"/>
              </w:rPr>
              <w:t>3.47</w:t>
            </w:r>
          </w:p>
        </w:tc>
      </w:tr>
      <w:tr w:rsidR="00862192" w:rsidRPr="00FD1968" w14:paraId="3B84F590" w14:textId="77777777" w:rsidTr="0086708B">
        <w:trPr>
          <w:cantSplit/>
          <w:jc w:val="center"/>
        </w:trPr>
        <w:tc>
          <w:tcPr>
            <w:tcW w:w="863" w:type="pct"/>
            <w:vMerge w:val="restart"/>
          </w:tcPr>
          <w:p w14:paraId="490FCAEA" w14:textId="77777777" w:rsidR="00862192" w:rsidRPr="00FD1968" w:rsidRDefault="00862192" w:rsidP="0086708B">
            <w:pPr>
              <w:pStyle w:val="C-TableText"/>
              <w:rPr>
                <w:sz w:val="18"/>
                <w:szCs w:val="18"/>
                <w:highlight w:val="green"/>
              </w:rPr>
            </w:pPr>
            <w:r w:rsidRPr="00FD1968">
              <w:rPr>
                <w:sz w:val="18"/>
                <w:szCs w:val="18"/>
              </w:rPr>
              <w:t>Erythromycin (500 mg TID)</w:t>
            </w:r>
          </w:p>
        </w:tc>
        <w:tc>
          <w:tcPr>
            <w:tcW w:w="821" w:type="pct"/>
          </w:tcPr>
          <w:p w14:paraId="7DE85AEE" w14:textId="77777777" w:rsidR="00862192" w:rsidRPr="00FD1968" w:rsidRDefault="00862192" w:rsidP="0086708B">
            <w:pPr>
              <w:pStyle w:val="C-TableText"/>
              <w:rPr>
                <w:sz w:val="18"/>
                <w:szCs w:val="18"/>
              </w:rPr>
            </w:pPr>
            <w:r w:rsidRPr="00FD1968">
              <w:rPr>
                <w:sz w:val="18"/>
                <w:szCs w:val="18"/>
              </w:rPr>
              <w:t>Mean</w:t>
            </w:r>
          </w:p>
        </w:tc>
        <w:tc>
          <w:tcPr>
            <w:tcW w:w="579" w:type="pct"/>
          </w:tcPr>
          <w:p w14:paraId="55F55A31" w14:textId="77777777" w:rsidR="00862192" w:rsidRPr="00FD1968" w:rsidRDefault="00862192" w:rsidP="0086708B">
            <w:pPr>
              <w:pStyle w:val="C-TableText"/>
              <w:rPr>
                <w:sz w:val="18"/>
                <w:szCs w:val="18"/>
              </w:rPr>
            </w:pPr>
            <w:r w:rsidRPr="00FD1968">
              <w:rPr>
                <w:sz w:val="18"/>
                <w:szCs w:val="18"/>
              </w:rPr>
              <w:t>1820</w:t>
            </w:r>
          </w:p>
        </w:tc>
        <w:tc>
          <w:tcPr>
            <w:tcW w:w="626" w:type="pct"/>
          </w:tcPr>
          <w:p w14:paraId="4091DBD9" w14:textId="77777777" w:rsidR="00862192" w:rsidRPr="00FD1968" w:rsidRDefault="00862192" w:rsidP="0086708B">
            <w:pPr>
              <w:pStyle w:val="C-TableText"/>
              <w:rPr>
                <w:sz w:val="18"/>
                <w:szCs w:val="18"/>
              </w:rPr>
            </w:pPr>
            <w:r w:rsidRPr="00FD1968">
              <w:rPr>
                <w:sz w:val="18"/>
                <w:szCs w:val="18"/>
              </w:rPr>
              <w:t>2050</w:t>
            </w:r>
          </w:p>
        </w:tc>
        <w:tc>
          <w:tcPr>
            <w:tcW w:w="433" w:type="pct"/>
          </w:tcPr>
          <w:p w14:paraId="36ABE9B3" w14:textId="77777777" w:rsidR="00862192" w:rsidRPr="00FD1968" w:rsidRDefault="00862192" w:rsidP="0086708B">
            <w:pPr>
              <w:pStyle w:val="C-TableText"/>
              <w:rPr>
                <w:sz w:val="18"/>
                <w:szCs w:val="18"/>
              </w:rPr>
            </w:pPr>
            <w:r w:rsidRPr="00FD1968">
              <w:rPr>
                <w:sz w:val="18"/>
                <w:szCs w:val="18"/>
              </w:rPr>
              <w:t>1.15</w:t>
            </w:r>
          </w:p>
        </w:tc>
        <w:tc>
          <w:tcPr>
            <w:tcW w:w="626" w:type="pct"/>
            <w:vAlign w:val="bottom"/>
          </w:tcPr>
          <w:p w14:paraId="7C315802" w14:textId="77777777" w:rsidR="00862192" w:rsidRPr="00FD1968" w:rsidRDefault="00862192" w:rsidP="0086708B">
            <w:pPr>
              <w:pStyle w:val="C-TableText"/>
              <w:rPr>
                <w:sz w:val="18"/>
                <w:szCs w:val="18"/>
                <w:highlight w:val="yellow"/>
              </w:rPr>
            </w:pPr>
            <w:r w:rsidRPr="00FD1968">
              <w:rPr>
                <w:sz w:val="18"/>
                <w:szCs w:val="18"/>
              </w:rPr>
              <w:t>24000</w:t>
            </w:r>
          </w:p>
        </w:tc>
        <w:tc>
          <w:tcPr>
            <w:tcW w:w="626" w:type="pct"/>
            <w:vAlign w:val="bottom"/>
          </w:tcPr>
          <w:p w14:paraId="0C0A38B8" w14:textId="77777777" w:rsidR="00862192" w:rsidRPr="00FD1968" w:rsidRDefault="00862192" w:rsidP="0086708B">
            <w:pPr>
              <w:pStyle w:val="C-TableText"/>
              <w:rPr>
                <w:sz w:val="18"/>
                <w:szCs w:val="18"/>
                <w:highlight w:val="yellow"/>
              </w:rPr>
            </w:pPr>
            <w:r w:rsidRPr="00FD1968">
              <w:rPr>
                <w:sz w:val="18"/>
                <w:szCs w:val="18"/>
              </w:rPr>
              <w:t>27500</w:t>
            </w:r>
          </w:p>
        </w:tc>
        <w:tc>
          <w:tcPr>
            <w:tcW w:w="426" w:type="pct"/>
            <w:vAlign w:val="bottom"/>
          </w:tcPr>
          <w:p w14:paraId="7F2EA536" w14:textId="77777777" w:rsidR="00862192" w:rsidRPr="00FD1968" w:rsidRDefault="00862192" w:rsidP="0086708B">
            <w:pPr>
              <w:pStyle w:val="C-TableText"/>
              <w:rPr>
                <w:sz w:val="18"/>
                <w:szCs w:val="18"/>
                <w:highlight w:val="yellow"/>
              </w:rPr>
            </w:pPr>
            <w:r w:rsidRPr="00FD1968">
              <w:rPr>
                <w:sz w:val="18"/>
                <w:szCs w:val="18"/>
              </w:rPr>
              <w:t>1.19</w:t>
            </w:r>
          </w:p>
        </w:tc>
      </w:tr>
      <w:tr w:rsidR="00862192" w:rsidRPr="00FD1968" w14:paraId="23115917" w14:textId="77777777" w:rsidTr="0086708B">
        <w:trPr>
          <w:cantSplit/>
          <w:jc w:val="center"/>
        </w:trPr>
        <w:tc>
          <w:tcPr>
            <w:tcW w:w="863" w:type="pct"/>
            <w:vMerge/>
          </w:tcPr>
          <w:p w14:paraId="76CD7358" w14:textId="77777777" w:rsidR="00862192" w:rsidRPr="00FD1968" w:rsidRDefault="00862192" w:rsidP="0086708B">
            <w:pPr>
              <w:pStyle w:val="C-TableText"/>
              <w:rPr>
                <w:sz w:val="18"/>
                <w:szCs w:val="18"/>
                <w:highlight w:val="green"/>
              </w:rPr>
            </w:pPr>
          </w:p>
        </w:tc>
        <w:tc>
          <w:tcPr>
            <w:tcW w:w="821" w:type="pct"/>
          </w:tcPr>
          <w:p w14:paraId="42CEF599" w14:textId="77777777" w:rsidR="00862192" w:rsidRPr="00FD1968" w:rsidRDefault="00862192" w:rsidP="0086708B">
            <w:pPr>
              <w:pStyle w:val="C-TableText"/>
              <w:rPr>
                <w:sz w:val="18"/>
                <w:szCs w:val="18"/>
              </w:rPr>
            </w:pPr>
            <w:r w:rsidRPr="00FD1968">
              <w:rPr>
                <w:sz w:val="18"/>
                <w:szCs w:val="18"/>
              </w:rPr>
              <w:t>SD</w:t>
            </w:r>
          </w:p>
        </w:tc>
        <w:tc>
          <w:tcPr>
            <w:tcW w:w="579" w:type="pct"/>
          </w:tcPr>
          <w:p w14:paraId="18B0C786" w14:textId="77777777" w:rsidR="00862192" w:rsidRPr="00FD1968" w:rsidRDefault="00862192" w:rsidP="0086708B">
            <w:pPr>
              <w:pStyle w:val="C-TableText"/>
              <w:rPr>
                <w:sz w:val="18"/>
                <w:szCs w:val="18"/>
              </w:rPr>
            </w:pPr>
            <w:r w:rsidRPr="00FD1968">
              <w:rPr>
                <w:sz w:val="18"/>
                <w:szCs w:val="18"/>
              </w:rPr>
              <w:t>1260</w:t>
            </w:r>
          </w:p>
        </w:tc>
        <w:tc>
          <w:tcPr>
            <w:tcW w:w="626" w:type="pct"/>
          </w:tcPr>
          <w:p w14:paraId="50E32A75" w14:textId="77777777" w:rsidR="00862192" w:rsidRPr="00FD1968" w:rsidRDefault="00862192" w:rsidP="0086708B">
            <w:pPr>
              <w:pStyle w:val="C-TableText"/>
              <w:rPr>
                <w:sz w:val="18"/>
                <w:szCs w:val="18"/>
              </w:rPr>
            </w:pPr>
            <w:r w:rsidRPr="00FD1968">
              <w:rPr>
                <w:sz w:val="18"/>
                <w:szCs w:val="18"/>
              </w:rPr>
              <w:t>1320</w:t>
            </w:r>
          </w:p>
        </w:tc>
        <w:tc>
          <w:tcPr>
            <w:tcW w:w="433" w:type="pct"/>
          </w:tcPr>
          <w:p w14:paraId="35E0AEFC" w14:textId="77777777" w:rsidR="00862192" w:rsidRPr="00FD1968" w:rsidRDefault="00862192" w:rsidP="0086708B">
            <w:pPr>
              <w:pStyle w:val="C-TableText"/>
              <w:rPr>
                <w:sz w:val="18"/>
                <w:szCs w:val="18"/>
              </w:rPr>
            </w:pPr>
            <w:r w:rsidRPr="00FD1968">
              <w:rPr>
                <w:sz w:val="18"/>
                <w:szCs w:val="18"/>
              </w:rPr>
              <w:t>0.096</w:t>
            </w:r>
          </w:p>
        </w:tc>
        <w:tc>
          <w:tcPr>
            <w:tcW w:w="626" w:type="pct"/>
            <w:vAlign w:val="bottom"/>
          </w:tcPr>
          <w:p w14:paraId="07A5C348" w14:textId="77777777" w:rsidR="00862192" w:rsidRPr="00FD1968" w:rsidRDefault="00862192" w:rsidP="0086708B">
            <w:pPr>
              <w:pStyle w:val="C-TableText"/>
              <w:rPr>
                <w:sz w:val="18"/>
                <w:szCs w:val="18"/>
                <w:highlight w:val="yellow"/>
              </w:rPr>
            </w:pPr>
            <w:r w:rsidRPr="00FD1968">
              <w:rPr>
                <w:sz w:val="18"/>
                <w:szCs w:val="18"/>
              </w:rPr>
              <w:t>14500</w:t>
            </w:r>
          </w:p>
        </w:tc>
        <w:tc>
          <w:tcPr>
            <w:tcW w:w="626" w:type="pct"/>
            <w:vAlign w:val="bottom"/>
          </w:tcPr>
          <w:p w14:paraId="7D414A70" w14:textId="77777777" w:rsidR="00862192" w:rsidRPr="00FD1968" w:rsidRDefault="00862192" w:rsidP="0086708B">
            <w:pPr>
              <w:pStyle w:val="C-TableText"/>
              <w:rPr>
                <w:sz w:val="18"/>
                <w:szCs w:val="18"/>
                <w:highlight w:val="yellow"/>
              </w:rPr>
            </w:pPr>
            <w:r w:rsidRPr="00FD1968">
              <w:rPr>
                <w:sz w:val="18"/>
                <w:szCs w:val="18"/>
              </w:rPr>
              <w:t>15200</w:t>
            </w:r>
          </w:p>
        </w:tc>
        <w:tc>
          <w:tcPr>
            <w:tcW w:w="426" w:type="pct"/>
            <w:vAlign w:val="bottom"/>
          </w:tcPr>
          <w:p w14:paraId="4CD1AE1C" w14:textId="77777777" w:rsidR="00862192" w:rsidRPr="00FD1968" w:rsidRDefault="00862192" w:rsidP="0086708B">
            <w:pPr>
              <w:pStyle w:val="C-TableText"/>
              <w:rPr>
                <w:sz w:val="18"/>
                <w:szCs w:val="18"/>
                <w:highlight w:val="yellow"/>
              </w:rPr>
            </w:pPr>
            <w:r w:rsidRPr="00FD1968">
              <w:rPr>
                <w:sz w:val="18"/>
                <w:szCs w:val="18"/>
              </w:rPr>
              <w:t>0.12</w:t>
            </w:r>
          </w:p>
        </w:tc>
      </w:tr>
      <w:tr w:rsidR="00862192" w:rsidRPr="00FD1968" w14:paraId="2FA51AB9" w14:textId="77777777" w:rsidTr="0086708B">
        <w:trPr>
          <w:cantSplit/>
          <w:jc w:val="center"/>
        </w:trPr>
        <w:tc>
          <w:tcPr>
            <w:tcW w:w="863" w:type="pct"/>
            <w:vMerge/>
          </w:tcPr>
          <w:p w14:paraId="6B9396ED" w14:textId="77777777" w:rsidR="00862192" w:rsidRPr="00FD1968" w:rsidRDefault="00862192" w:rsidP="0086708B">
            <w:pPr>
              <w:pStyle w:val="C-TableText"/>
              <w:rPr>
                <w:sz w:val="18"/>
                <w:szCs w:val="18"/>
                <w:highlight w:val="green"/>
              </w:rPr>
            </w:pPr>
          </w:p>
        </w:tc>
        <w:tc>
          <w:tcPr>
            <w:tcW w:w="821" w:type="pct"/>
          </w:tcPr>
          <w:p w14:paraId="1811FE8E" w14:textId="77777777" w:rsidR="00862192" w:rsidRPr="00FD1968" w:rsidRDefault="00862192" w:rsidP="0086708B">
            <w:pPr>
              <w:pStyle w:val="C-TableText"/>
              <w:rPr>
                <w:sz w:val="18"/>
                <w:szCs w:val="18"/>
              </w:rPr>
            </w:pPr>
            <w:proofErr w:type="spellStart"/>
            <w:r w:rsidRPr="00FD1968">
              <w:rPr>
                <w:sz w:val="18"/>
                <w:szCs w:val="18"/>
              </w:rPr>
              <w:t>GeoMean</w:t>
            </w:r>
            <w:proofErr w:type="spellEnd"/>
          </w:p>
        </w:tc>
        <w:tc>
          <w:tcPr>
            <w:tcW w:w="579" w:type="pct"/>
          </w:tcPr>
          <w:p w14:paraId="055F5C31" w14:textId="77777777" w:rsidR="00862192" w:rsidRPr="00FD1968" w:rsidRDefault="00862192" w:rsidP="0086708B">
            <w:pPr>
              <w:pStyle w:val="C-TableText"/>
              <w:rPr>
                <w:sz w:val="18"/>
                <w:szCs w:val="18"/>
              </w:rPr>
            </w:pPr>
            <w:r w:rsidRPr="00FD1968">
              <w:rPr>
                <w:sz w:val="18"/>
                <w:szCs w:val="18"/>
              </w:rPr>
              <w:t>1510</w:t>
            </w:r>
          </w:p>
        </w:tc>
        <w:tc>
          <w:tcPr>
            <w:tcW w:w="626" w:type="pct"/>
          </w:tcPr>
          <w:p w14:paraId="366065AB" w14:textId="77777777" w:rsidR="00862192" w:rsidRPr="00FD1968" w:rsidRDefault="00862192" w:rsidP="0086708B">
            <w:pPr>
              <w:pStyle w:val="C-TableText"/>
              <w:rPr>
                <w:sz w:val="18"/>
                <w:szCs w:val="18"/>
              </w:rPr>
            </w:pPr>
            <w:r w:rsidRPr="00FD1968">
              <w:rPr>
                <w:sz w:val="18"/>
                <w:szCs w:val="18"/>
              </w:rPr>
              <w:t>1740</w:t>
            </w:r>
          </w:p>
        </w:tc>
        <w:tc>
          <w:tcPr>
            <w:tcW w:w="433" w:type="pct"/>
          </w:tcPr>
          <w:p w14:paraId="2B292EDC" w14:textId="77777777" w:rsidR="00862192" w:rsidRPr="00FD1968" w:rsidRDefault="00862192" w:rsidP="0086708B">
            <w:pPr>
              <w:pStyle w:val="C-TableText"/>
              <w:rPr>
                <w:sz w:val="18"/>
                <w:szCs w:val="18"/>
              </w:rPr>
            </w:pPr>
            <w:r w:rsidRPr="00FD1968">
              <w:rPr>
                <w:sz w:val="18"/>
                <w:szCs w:val="18"/>
              </w:rPr>
              <w:t>1.15</w:t>
            </w:r>
          </w:p>
        </w:tc>
        <w:tc>
          <w:tcPr>
            <w:tcW w:w="626" w:type="pct"/>
            <w:vAlign w:val="bottom"/>
          </w:tcPr>
          <w:p w14:paraId="65F76A50" w14:textId="77777777" w:rsidR="00862192" w:rsidRPr="00FD1968" w:rsidRDefault="00862192" w:rsidP="0086708B">
            <w:pPr>
              <w:pStyle w:val="C-TableText"/>
              <w:rPr>
                <w:sz w:val="18"/>
                <w:szCs w:val="18"/>
                <w:highlight w:val="yellow"/>
              </w:rPr>
            </w:pPr>
            <w:r w:rsidRPr="00FD1968">
              <w:rPr>
                <w:sz w:val="18"/>
                <w:szCs w:val="18"/>
              </w:rPr>
              <w:t>20100</w:t>
            </w:r>
          </w:p>
        </w:tc>
        <w:tc>
          <w:tcPr>
            <w:tcW w:w="626" w:type="pct"/>
            <w:vAlign w:val="bottom"/>
          </w:tcPr>
          <w:p w14:paraId="5FB66856" w14:textId="77777777" w:rsidR="00862192" w:rsidRPr="00FD1968" w:rsidRDefault="00862192" w:rsidP="0086708B">
            <w:pPr>
              <w:pStyle w:val="C-TableText"/>
              <w:rPr>
                <w:sz w:val="18"/>
                <w:szCs w:val="18"/>
                <w:highlight w:val="yellow"/>
              </w:rPr>
            </w:pPr>
            <w:r w:rsidRPr="00FD1968">
              <w:rPr>
                <w:sz w:val="18"/>
                <w:szCs w:val="18"/>
              </w:rPr>
              <w:t>23700</w:t>
            </w:r>
          </w:p>
        </w:tc>
        <w:tc>
          <w:tcPr>
            <w:tcW w:w="426" w:type="pct"/>
            <w:vAlign w:val="bottom"/>
          </w:tcPr>
          <w:p w14:paraId="73CD8CF2" w14:textId="77777777" w:rsidR="00862192" w:rsidRPr="00FD1968" w:rsidRDefault="00862192" w:rsidP="0086708B">
            <w:pPr>
              <w:pStyle w:val="C-TableText"/>
              <w:rPr>
                <w:sz w:val="18"/>
                <w:szCs w:val="18"/>
                <w:highlight w:val="yellow"/>
              </w:rPr>
            </w:pPr>
            <w:r w:rsidRPr="00FD1968">
              <w:rPr>
                <w:sz w:val="18"/>
                <w:szCs w:val="18"/>
              </w:rPr>
              <w:t>1.18</w:t>
            </w:r>
          </w:p>
        </w:tc>
      </w:tr>
      <w:tr w:rsidR="00862192" w:rsidRPr="00FD1968" w14:paraId="1E9C0768" w14:textId="77777777" w:rsidTr="0086708B">
        <w:trPr>
          <w:cantSplit/>
          <w:jc w:val="center"/>
        </w:trPr>
        <w:tc>
          <w:tcPr>
            <w:tcW w:w="863" w:type="pct"/>
            <w:vMerge/>
          </w:tcPr>
          <w:p w14:paraId="6BFEF9F4" w14:textId="77777777" w:rsidR="00862192" w:rsidRPr="00FD1968" w:rsidRDefault="00862192" w:rsidP="0086708B">
            <w:pPr>
              <w:pStyle w:val="C-TableText"/>
              <w:rPr>
                <w:kern w:val="24"/>
                <w:sz w:val="18"/>
                <w:szCs w:val="18"/>
                <w:highlight w:val="green"/>
              </w:rPr>
            </w:pPr>
          </w:p>
        </w:tc>
        <w:tc>
          <w:tcPr>
            <w:tcW w:w="821" w:type="pct"/>
          </w:tcPr>
          <w:p w14:paraId="2FC8022C" w14:textId="77777777" w:rsidR="00862192" w:rsidRPr="00FD1968" w:rsidRDefault="00862192" w:rsidP="0086708B">
            <w:pPr>
              <w:pStyle w:val="C-TableText"/>
              <w:rPr>
                <w:kern w:val="24"/>
                <w:sz w:val="18"/>
                <w:szCs w:val="18"/>
              </w:rPr>
            </w:pPr>
            <w:r w:rsidRPr="00FD1968">
              <w:rPr>
                <w:sz w:val="18"/>
                <w:szCs w:val="18"/>
              </w:rPr>
              <w:t>90% CI lower</w:t>
            </w:r>
          </w:p>
        </w:tc>
        <w:tc>
          <w:tcPr>
            <w:tcW w:w="579" w:type="pct"/>
          </w:tcPr>
          <w:p w14:paraId="270827A1" w14:textId="77777777" w:rsidR="00862192" w:rsidRPr="00FD1968" w:rsidRDefault="00862192" w:rsidP="0086708B">
            <w:pPr>
              <w:pStyle w:val="C-TableText"/>
              <w:rPr>
                <w:sz w:val="18"/>
                <w:szCs w:val="18"/>
              </w:rPr>
            </w:pPr>
            <w:r w:rsidRPr="00FD1968">
              <w:rPr>
                <w:sz w:val="18"/>
                <w:szCs w:val="18"/>
              </w:rPr>
              <w:t>1330</w:t>
            </w:r>
          </w:p>
        </w:tc>
        <w:tc>
          <w:tcPr>
            <w:tcW w:w="626" w:type="pct"/>
          </w:tcPr>
          <w:p w14:paraId="7EE51690" w14:textId="77777777" w:rsidR="00862192" w:rsidRPr="00FD1968" w:rsidRDefault="00862192" w:rsidP="0086708B">
            <w:pPr>
              <w:pStyle w:val="C-TableText"/>
              <w:rPr>
                <w:sz w:val="18"/>
                <w:szCs w:val="18"/>
              </w:rPr>
            </w:pPr>
            <w:r w:rsidRPr="00FD1968">
              <w:rPr>
                <w:sz w:val="18"/>
                <w:szCs w:val="18"/>
              </w:rPr>
              <w:t>1540</w:t>
            </w:r>
          </w:p>
        </w:tc>
        <w:tc>
          <w:tcPr>
            <w:tcW w:w="433" w:type="pct"/>
          </w:tcPr>
          <w:p w14:paraId="359F92AA" w14:textId="77777777" w:rsidR="00862192" w:rsidRPr="00FD1968" w:rsidRDefault="00862192" w:rsidP="0086708B">
            <w:pPr>
              <w:pStyle w:val="C-TableText"/>
              <w:rPr>
                <w:sz w:val="18"/>
                <w:szCs w:val="18"/>
              </w:rPr>
            </w:pPr>
            <w:r w:rsidRPr="00FD1968">
              <w:rPr>
                <w:sz w:val="18"/>
                <w:szCs w:val="18"/>
              </w:rPr>
              <w:t>1.13</w:t>
            </w:r>
          </w:p>
        </w:tc>
        <w:tc>
          <w:tcPr>
            <w:tcW w:w="626" w:type="pct"/>
            <w:vAlign w:val="bottom"/>
          </w:tcPr>
          <w:p w14:paraId="45CA6371" w14:textId="77777777" w:rsidR="00862192" w:rsidRPr="00FD1968" w:rsidRDefault="00862192" w:rsidP="0086708B">
            <w:pPr>
              <w:pStyle w:val="C-TableText"/>
              <w:rPr>
                <w:sz w:val="18"/>
                <w:szCs w:val="18"/>
                <w:highlight w:val="yellow"/>
              </w:rPr>
            </w:pPr>
            <w:r w:rsidRPr="00FD1968">
              <w:rPr>
                <w:sz w:val="18"/>
                <w:szCs w:val="18"/>
              </w:rPr>
              <w:t>17500</w:t>
            </w:r>
          </w:p>
        </w:tc>
        <w:tc>
          <w:tcPr>
            <w:tcW w:w="626" w:type="pct"/>
            <w:vAlign w:val="bottom"/>
          </w:tcPr>
          <w:p w14:paraId="0055BE2C" w14:textId="77777777" w:rsidR="00862192" w:rsidRPr="00FD1968" w:rsidRDefault="00862192" w:rsidP="0086708B">
            <w:pPr>
              <w:pStyle w:val="C-TableText"/>
              <w:rPr>
                <w:sz w:val="18"/>
                <w:szCs w:val="18"/>
                <w:highlight w:val="yellow"/>
              </w:rPr>
            </w:pPr>
            <w:r w:rsidRPr="00FD1968">
              <w:rPr>
                <w:sz w:val="18"/>
                <w:szCs w:val="18"/>
              </w:rPr>
              <w:t>20900</w:t>
            </w:r>
          </w:p>
        </w:tc>
        <w:tc>
          <w:tcPr>
            <w:tcW w:w="426" w:type="pct"/>
            <w:vAlign w:val="bottom"/>
          </w:tcPr>
          <w:p w14:paraId="746D4279" w14:textId="77777777" w:rsidR="00862192" w:rsidRPr="00FD1968" w:rsidRDefault="00862192" w:rsidP="0086708B">
            <w:pPr>
              <w:pStyle w:val="C-TableText"/>
              <w:tabs>
                <w:tab w:val="left" w:pos="735"/>
              </w:tabs>
              <w:rPr>
                <w:sz w:val="18"/>
                <w:szCs w:val="18"/>
                <w:highlight w:val="yellow"/>
              </w:rPr>
            </w:pPr>
            <w:r w:rsidRPr="00FD1968">
              <w:rPr>
                <w:sz w:val="18"/>
                <w:szCs w:val="18"/>
              </w:rPr>
              <w:t>1.15</w:t>
            </w:r>
          </w:p>
        </w:tc>
      </w:tr>
      <w:tr w:rsidR="00862192" w:rsidRPr="00FD1968" w14:paraId="3F6E6610" w14:textId="77777777" w:rsidTr="0086708B">
        <w:trPr>
          <w:cantSplit/>
          <w:jc w:val="center"/>
        </w:trPr>
        <w:tc>
          <w:tcPr>
            <w:tcW w:w="863" w:type="pct"/>
            <w:vMerge/>
          </w:tcPr>
          <w:p w14:paraId="62D4F4C6" w14:textId="77777777" w:rsidR="00862192" w:rsidRPr="00FD1968" w:rsidRDefault="00862192" w:rsidP="0086708B">
            <w:pPr>
              <w:pStyle w:val="C-TableText"/>
              <w:rPr>
                <w:kern w:val="24"/>
                <w:sz w:val="18"/>
                <w:szCs w:val="18"/>
                <w:highlight w:val="green"/>
              </w:rPr>
            </w:pPr>
          </w:p>
        </w:tc>
        <w:tc>
          <w:tcPr>
            <w:tcW w:w="821" w:type="pct"/>
          </w:tcPr>
          <w:p w14:paraId="1EBF4186" w14:textId="77777777" w:rsidR="00862192" w:rsidRPr="00FD1968" w:rsidRDefault="00862192" w:rsidP="0086708B">
            <w:pPr>
              <w:pStyle w:val="C-TableText"/>
              <w:rPr>
                <w:kern w:val="24"/>
                <w:sz w:val="18"/>
                <w:szCs w:val="18"/>
              </w:rPr>
            </w:pPr>
            <w:r w:rsidRPr="00FD1968">
              <w:rPr>
                <w:sz w:val="18"/>
                <w:szCs w:val="18"/>
              </w:rPr>
              <w:t>90% CI upper</w:t>
            </w:r>
          </w:p>
        </w:tc>
        <w:tc>
          <w:tcPr>
            <w:tcW w:w="579" w:type="pct"/>
          </w:tcPr>
          <w:p w14:paraId="2A41733E" w14:textId="77777777" w:rsidR="00862192" w:rsidRPr="00FD1968" w:rsidRDefault="00862192" w:rsidP="0086708B">
            <w:pPr>
              <w:pStyle w:val="C-TableText"/>
              <w:rPr>
                <w:sz w:val="18"/>
                <w:szCs w:val="18"/>
              </w:rPr>
            </w:pPr>
            <w:r w:rsidRPr="00FD1968">
              <w:rPr>
                <w:sz w:val="18"/>
                <w:szCs w:val="18"/>
              </w:rPr>
              <w:t>1720</w:t>
            </w:r>
          </w:p>
        </w:tc>
        <w:tc>
          <w:tcPr>
            <w:tcW w:w="626" w:type="pct"/>
          </w:tcPr>
          <w:p w14:paraId="2BEEE8E4" w14:textId="77777777" w:rsidR="00862192" w:rsidRPr="00FD1968" w:rsidRDefault="00862192" w:rsidP="0086708B">
            <w:pPr>
              <w:pStyle w:val="C-TableText"/>
              <w:rPr>
                <w:sz w:val="18"/>
                <w:szCs w:val="18"/>
              </w:rPr>
            </w:pPr>
            <w:r w:rsidRPr="00FD1968">
              <w:rPr>
                <w:sz w:val="18"/>
                <w:szCs w:val="18"/>
              </w:rPr>
              <w:t>1960</w:t>
            </w:r>
          </w:p>
        </w:tc>
        <w:tc>
          <w:tcPr>
            <w:tcW w:w="433" w:type="pct"/>
          </w:tcPr>
          <w:p w14:paraId="076944BB" w14:textId="77777777" w:rsidR="00862192" w:rsidRPr="00FD1968" w:rsidRDefault="00862192" w:rsidP="0086708B">
            <w:pPr>
              <w:pStyle w:val="C-TableText"/>
              <w:rPr>
                <w:sz w:val="18"/>
                <w:szCs w:val="18"/>
              </w:rPr>
            </w:pPr>
            <w:r w:rsidRPr="00FD1968">
              <w:rPr>
                <w:sz w:val="18"/>
                <w:szCs w:val="18"/>
              </w:rPr>
              <w:t>1.17</w:t>
            </w:r>
          </w:p>
        </w:tc>
        <w:tc>
          <w:tcPr>
            <w:tcW w:w="626" w:type="pct"/>
            <w:vAlign w:val="bottom"/>
          </w:tcPr>
          <w:p w14:paraId="6C7E5B80" w14:textId="77777777" w:rsidR="00862192" w:rsidRPr="00FD1968" w:rsidRDefault="00862192" w:rsidP="0086708B">
            <w:pPr>
              <w:pStyle w:val="C-TableText"/>
              <w:rPr>
                <w:sz w:val="18"/>
                <w:szCs w:val="18"/>
                <w:highlight w:val="yellow"/>
              </w:rPr>
            </w:pPr>
            <w:r w:rsidRPr="00FD1968">
              <w:rPr>
                <w:sz w:val="18"/>
                <w:szCs w:val="18"/>
              </w:rPr>
              <w:t>23100</w:t>
            </w:r>
          </w:p>
        </w:tc>
        <w:tc>
          <w:tcPr>
            <w:tcW w:w="626" w:type="pct"/>
            <w:vAlign w:val="bottom"/>
          </w:tcPr>
          <w:p w14:paraId="468925BA" w14:textId="77777777" w:rsidR="00862192" w:rsidRPr="00FD1968" w:rsidRDefault="00862192" w:rsidP="0086708B">
            <w:pPr>
              <w:pStyle w:val="C-TableText"/>
              <w:rPr>
                <w:sz w:val="18"/>
                <w:szCs w:val="18"/>
                <w:highlight w:val="yellow"/>
              </w:rPr>
            </w:pPr>
            <w:r w:rsidRPr="00FD1968">
              <w:rPr>
                <w:sz w:val="18"/>
                <w:szCs w:val="18"/>
              </w:rPr>
              <w:t>26900</w:t>
            </w:r>
          </w:p>
        </w:tc>
        <w:tc>
          <w:tcPr>
            <w:tcW w:w="426" w:type="pct"/>
            <w:vAlign w:val="bottom"/>
          </w:tcPr>
          <w:p w14:paraId="16791D86" w14:textId="77777777" w:rsidR="00862192" w:rsidRPr="00FD1968" w:rsidRDefault="00862192" w:rsidP="0086708B">
            <w:pPr>
              <w:pStyle w:val="C-TableText"/>
              <w:rPr>
                <w:sz w:val="18"/>
                <w:szCs w:val="18"/>
                <w:highlight w:val="yellow"/>
              </w:rPr>
            </w:pPr>
            <w:r w:rsidRPr="00FD1968">
              <w:rPr>
                <w:sz w:val="18"/>
                <w:szCs w:val="18"/>
              </w:rPr>
              <w:t>1.20</w:t>
            </w:r>
          </w:p>
        </w:tc>
      </w:tr>
      <w:tr w:rsidR="00862192" w:rsidRPr="00FD1968" w14:paraId="01BBDE0E" w14:textId="77777777" w:rsidTr="0086708B">
        <w:trPr>
          <w:cantSplit/>
          <w:jc w:val="center"/>
        </w:trPr>
        <w:tc>
          <w:tcPr>
            <w:tcW w:w="863" w:type="pct"/>
            <w:vMerge w:val="restart"/>
          </w:tcPr>
          <w:p w14:paraId="094E3920" w14:textId="77777777" w:rsidR="00862192" w:rsidRPr="00FD1968" w:rsidRDefault="00862192" w:rsidP="0086708B">
            <w:pPr>
              <w:pStyle w:val="C-TableText"/>
              <w:rPr>
                <w:kern w:val="24"/>
                <w:sz w:val="18"/>
                <w:szCs w:val="18"/>
                <w:highlight w:val="green"/>
              </w:rPr>
            </w:pPr>
            <w:r w:rsidRPr="00FD1968">
              <w:rPr>
                <w:sz w:val="18"/>
                <w:szCs w:val="18"/>
              </w:rPr>
              <w:t>Diltiazem (120 mg BID)</w:t>
            </w:r>
          </w:p>
        </w:tc>
        <w:tc>
          <w:tcPr>
            <w:tcW w:w="821" w:type="pct"/>
          </w:tcPr>
          <w:p w14:paraId="18F234C7" w14:textId="77777777" w:rsidR="00862192" w:rsidRPr="00FD1968" w:rsidRDefault="00862192" w:rsidP="0086708B">
            <w:pPr>
              <w:pStyle w:val="C-TableText"/>
              <w:rPr>
                <w:kern w:val="24"/>
                <w:sz w:val="18"/>
                <w:szCs w:val="18"/>
              </w:rPr>
            </w:pPr>
            <w:r w:rsidRPr="00FD1968">
              <w:rPr>
                <w:sz w:val="18"/>
                <w:szCs w:val="18"/>
              </w:rPr>
              <w:t>Mean</w:t>
            </w:r>
          </w:p>
        </w:tc>
        <w:tc>
          <w:tcPr>
            <w:tcW w:w="579" w:type="pct"/>
          </w:tcPr>
          <w:p w14:paraId="1EDF79F5" w14:textId="77777777" w:rsidR="00862192" w:rsidRPr="00FD1968" w:rsidRDefault="00862192" w:rsidP="0086708B">
            <w:pPr>
              <w:pStyle w:val="C-TableText"/>
              <w:rPr>
                <w:sz w:val="18"/>
                <w:szCs w:val="18"/>
              </w:rPr>
            </w:pPr>
            <w:r w:rsidRPr="00FD1968">
              <w:rPr>
                <w:sz w:val="18"/>
                <w:szCs w:val="18"/>
              </w:rPr>
              <w:t>1950</w:t>
            </w:r>
          </w:p>
        </w:tc>
        <w:tc>
          <w:tcPr>
            <w:tcW w:w="626" w:type="pct"/>
          </w:tcPr>
          <w:p w14:paraId="7E56604D" w14:textId="77777777" w:rsidR="00862192" w:rsidRPr="00FD1968" w:rsidRDefault="00862192" w:rsidP="0086708B">
            <w:pPr>
              <w:pStyle w:val="C-TableText"/>
              <w:rPr>
                <w:sz w:val="18"/>
                <w:szCs w:val="18"/>
              </w:rPr>
            </w:pPr>
            <w:r w:rsidRPr="00FD1968">
              <w:rPr>
                <w:sz w:val="18"/>
                <w:szCs w:val="18"/>
              </w:rPr>
              <w:t>2130</w:t>
            </w:r>
          </w:p>
        </w:tc>
        <w:tc>
          <w:tcPr>
            <w:tcW w:w="433" w:type="pct"/>
          </w:tcPr>
          <w:p w14:paraId="52B961EF" w14:textId="77777777" w:rsidR="00862192" w:rsidRPr="00FD1968" w:rsidRDefault="00862192" w:rsidP="0086708B">
            <w:pPr>
              <w:pStyle w:val="C-TableText"/>
              <w:rPr>
                <w:sz w:val="18"/>
                <w:szCs w:val="18"/>
              </w:rPr>
            </w:pPr>
            <w:r w:rsidRPr="00FD1968">
              <w:rPr>
                <w:sz w:val="18"/>
                <w:szCs w:val="18"/>
              </w:rPr>
              <w:t>1.12</w:t>
            </w:r>
          </w:p>
        </w:tc>
        <w:tc>
          <w:tcPr>
            <w:tcW w:w="626" w:type="pct"/>
            <w:vAlign w:val="bottom"/>
          </w:tcPr>
          <w:p w14:paraId="2CEEE052" w14:textId="77777777" w:rsidR="00862192" w:rsidRPr="00FD1968" w:rsidRDefault="00862192" w:rsidP="0086708B">
            <w:pPr>
              <w:pStyle w:val="C-TableText"/>
              <w:rPr>
                <w:sz w:val="18"/>
                <w:szCs w:val="18"/>
                <w:highlight w:val="yellow"/>
              </w:rPr>
            </w:pPr>
            <w:r w:rsidRPr="00FD1968">
              <w:rPr>
                <w:sz w:val="18"/>
                <w:szCs w:val="18"/>
              </w:rPr>
              <w:t>23500</w:t>
            </w:r>
          </w:p>
        </w:tc>
        <w:tc>
          <w:tcPr>
            <w:tcW w:w="626" w:type="pct"/>
            <w:vAlign w:val="bottom"/>
          </w:tcPr>
          <w:p w14:paraId="6320831A" w14:textId="77777777" w:rsidR="00862192" w:rsidRPr="00FD1968" w:rsidRDefault="00862192" w:rsidP="0086708B">
            <w:pPr>
              <w:pStyle w:val="C-TableText"/>
              <w:rPr>
                <w:sz w:val="18"/>
                <w:szCs w:val="18"/>
                <w:highlight w:val="yellow"/>
              </w:rPr>
            </w:pPr>
            <w:r w:rsidRPr="00FD1968">
              <w:rPr>
                <w:sz w:val="18"/>
                <w:szCs w:val="18"/>
              </w:rPr>
              <w:t>25800</w:t>
            </w:r>
          </w:p>
        </w:tc>
        <w:tc>
          <w:tcPr>
            <w:tcW w:w="426" w:type="pct"/>
            <w:vAlign w:val="bottom"/>
          </w:tcPr>
          <w:p w14:paraId="71526A10" w14:textId="77777777" w:rsidR="00862192" w:rsidRPr="00FD1968" w:rsidRDefault="00862192" w:rsidP="0086708B">
            <w:pPr>
              <w:pStyle w:val="C-TableText"/>
              <w:rPr>
                <w:sz w:val="18"/>
                <w:szCs w:val="18"/>
                <w:highlight w:val="yellow"/>
              </w:rPr>
            </w:pPr>
            <w:r w:rsidRPr="00FD1968">
              <w:rPr>
                <w:sz w:val="18"/>
                <w:szCs w:val="18"/>
              </w:rPr>
              <w:t>1.13</w:t>
            </w:r>
          </w:p>
        </w:tc>
      </w:tr>
      <w:tr w:rsidR="00862192" w:rsidRPr="00FD1968" w14:paraId="2137FE6A" w14:textId="77777777" w:rsidTr="0086708B">
        <w:trPr>
          <w:cantSplit/>
          <w:jc w:val="center"/>
        </w:trPr>
        <w:tc>
          <w:tcPr>
            <w:tcW w:w="863" w:type="pct"/>
            <w:vMerge/>
          </w:tcPr>
          <w:p w14:paraId="1F42647A" w14:textId="77777777" w:rsidR="00862192" w:rsidRPr="00FD1968" w:rsidRDefault="00862192" w:rsidP="0086708B">
            <w:pPr>
              <w:pStyle w:val="C-TableText"/>
              <w:rPr>
                <w:kern w:val="24"/>
                <w:sz w:val="18"/>
                <w:szCs w:val="18"/>
                <w:highlight w:val="green"/>
              </w:rPr>
            </w:pPr>
          </w:p>
        </w:tc>
        <w:tc>
          <w:tcPr>
            <w:tcW w:w="821" w:type="pct"/>
          </w:tcPr>
          <w:p w14:paraId="5115684D" w14:textId="77777777" w:rsidR="00862192" w:rsidRPr="00FD1968" w:rsidRDefault="00862192" w:rsidP="0086708B">
            <w:pPr>
              <w:pStyle w:val="C-TableText"/>
              <w:rPr>
                <w:kern w:val="24"/>
                <w:sz w:val="18"/>
                <w:szCs w:val="18"/>
              </w:rPr>
            </w:pPr>
            <w:r w:rsidRPr="00FD1968">
              <w:rPr>
                <w:sz w:val="18"/>
                <w:szCs w:val="18"/>
              </w:rPr>
              <w:t>SD</w:t>
            </w:r>
          </w:p>
        </w:tc>
        <w:tc>
          <w:tcPr>
            <w:tcW w:w="579" w:type="pct"/>
          </w:tcPr>
          <w:p w14:paraId="3D4F237F" w14:textId="77777777" w:rsidR="00862192" w:rsidRPr="00FD1968" w:rsidRDefault="00862192" w:rsidP="0086708B">
            <w:pPr>
              <w:pStyle w:val="C-TableText"/>
              <w:rPr>
                <w:sz w:val="18"/>
                <w:szCs w:val="18"/>
              </w:rPr>
            </w:pPr>
            <w:r w:rsidRPr="00FD1968">
              <w:rPr>
                <w:sz w:val="18"/>
                <w:szCs w:val="18"/>
              </w:rPr>
              <w:t>1280</w:t>
            </w:r>
          </w:p>
        </w:tc>
        <w:tc>
          <w:tcPr>
            <w:tcW w:w="626" w:type="pct"/>
          </w:tcPr>
          <w:p w14:paraId="20118A97" w14:textId="77777777" w:rsidR="00862192" w:rsidRPr="00FD1968" w:rsidRDefault="00862192" w:rsidP="0086708B">
            <w:pPr>
              <w:pStyle w:val="C-TableText"/>
              <w:rPr>
                <w:sz w:val="18"/>
                <w:szCs w:val="18"/>
              </w:rPr>
            </w:pPr>
            <w:r w:rsidRPr="00FD1968">
              <w:rPr>
                <w:sz w:val="18"/>
                <w:szCs w:val="18"/>
              </w:rPr>
              <w:t>1320</w:t>
            </w:r>
          </w:p>
        </w:tc>
        <w:tc>
          <w:tcPr>
            <w:tcW w:w="433" w:type="pct"/>
          </w:tcPr>
          <w:p w14:paraId="5BFE9952" w14:textId="77777777" w:rsidR="00862192" w:rsidRPr="00FD1968" w:rsidRDefault="00862192" w:rsidP="0086708B">
            <w:pPr>
              <w:pStyle w:val="C-TableText"/>
              <w:rPr>
                <w:sz w:val="18"/>
                <w:szCs w:val="18"/>
              </w:rPr>
            </w:pPr>
            <w:r w:rsidRPr="00FD1968">
              <w:rPr>
                <w:sz w:val="18"/>
                <w:szCs w:val="18"/>
              </w:rPr>
              <w:t>0.070</w:t>
            </w:r>
          </w:p>
        </w:tc>
        <w:tc>
          <w:tcPr>
            <w:tcW w:w="626" w:type="pct"/>
            <w:vAlign w:val="bottom"/>
          </w:tcPr>
          <w:p w14:paraId="514CD028" w14:textId="77777777" w:rsidR="00862192" w:rsidRPr="00FD1968" w:rsidRDefault="00862192" w:rsidP="0086708B">
            <w:pPr>
              <w:pStyle w:val="C-TableText"/>
              <w:rPr>
                <w:sz w:val="18"/>
                <w:szCs w:val="18"/>
                <w:highlight w:val="yellow"/>
              </w:rPr>
            </w:pPr>
            <w:r w:rsidRPr="00FD1968">
              <w:rPr>
                <w:sz w:val="18"/>
                <w:szCs w:val="18"/>
              </w:rPr>
              <w:t>14800</w:t>
            </w:r>
          </w:p>
        </w:tc>
        <w:tc>
          <w:tcPr>
            <w:tcW w:w="626" w:type="pct"/>
            <w:vAlign w:val="bottom"/>
          </w:tcPr>
          <w:p w14:paraId="0ADA618E" w14:textId="77777777" w:rsidR="00862192" w:rsidRPr="00FD1968" w:rsidRDefault="00862192" w:rsidP="0086708B">
            <w:pPr>
              <w:pStyle w:val="C-TableText"/>
              <w:rPr>
                <w:sz w:val="18"/>
                <w:szCs w:val="18"/>
                <w:highlight w:val="yellow"/>
              </w:rPr>
            </w:pPr>
            <w:r w:rsidRPr="00FD1968">
              <w:rPr>
                <w:sz w:val="18"/>
                <w:szCs w:val="18"/>
              </w:rPr>
              <w:t>15200</w:t>
            </w:r>
          </w:p>
        </w:tc>
        <w:tc>
          <w:tcPr>
            <w:tcW w:w="426" w:type="pct"/>
            <w:vAlign w:val="bottom"/>
          </w:tcPr>
          <w:p w14:paraId="76DD41F3" w14:textId="77777777" w:rsidR="00862192" w:rsidRPr="00FD1968" w:rsidRDefault="00862192" w:rsidP="0086708B">
            <w:pPr>
              <w:pStyle w:val="C-TableText"/>
              <w:rPr>
                <w:sz w:val="18"/>
                <w:szCs w:val="18"/>
                <w:highlight w:val="yellow"/>
              </w:rPr>
            </w:pPr>
            <w:r w:rsidRPr="00FD1968">
              <w:rPr>
                <w:sz w:val="18"/>
                <w:szCs w:val="18"/>
              </w:rPr>
              <w:t>0.080</w:t>
            </w:r>
          </w:p>
        </w:tc>
      </w:tr>
      <w:tr w:rsidR="00862192" w:rsidRPr="00FD1968" w14:paraId="3DB558DA" w14:textId="77777777" w:rsidTr="0086708B">
        <w:trPr>
          <w:cantSplit/>
          <w:jc w:val="center"/>
        </w:trPr>
        <w:tc>
          <w:tcPr>
            <w:tcW w:w="863" w:type="pct"/>
            <w:vMerge/>
          </w:tcPr>
          <w:p w14:paraId="7C27FB26" w14:textId="77777777" w:rsidR="00862192" w:rsidRPr="00FD1968" w:rsidRDefault="00862192" w:rsidP="0086708B">
            <w:pPr>
              <w:pStyle w:val="C-TableText"/>
              <w:rPr>
                <w:kern w:val="24"/>
                <w:sz w:val="18"/>
                <w:szCs w:val="18"/>
                <w:highlight w:val="green"/>
              </w:rPr>
            </w:pPr>
          </w:p>
        </w:tc>
        <w:tc>
          <w:tcPr>
            <w:tcW w:w="821" w:type="pct"/>
          </w:tcPr>
          <w:p w14:paraId="24DAEE6C" w14:textId="77777777" w:rsidR="00862192" w:rsidRPr="00FD1968" w:rsidRDefault="00862192" w:rsidP="0086708B">
            <w:pPr>
              <w:pStyle w:val="C-TableText"/>
              <w:rPr>
                <w:kern w:val="24"/>
                <w:sz w:val="18"/>
                <w:szCs w:val="18"/>
              </w:rPr>
            </w:pPr>
            <w:proofErr w:type="spellStart"/>
            <w:r w:rsidRPr="00FD1968">
              <w:rPr>
                <w:sz w:val="18"/>
                <w:szCs w:val="18"/>
              </w:rPr>
              <w:t>GeoMean</w:t>
            </w:r>
            <w:proofErr w:type="spellEnd"/>
          </w:p>
        </w:tc>
        <w:tc>
          <w:tcPr>
            <w:tcW w:w="579" w:type="pct"/>
          </w:tcPr>
          <w:p w14:paraId="7DF96465" w14:textId="77777777" w:rsidR="00862192" w:rsidRPr="00FD1968" w:rsidRDefault="00862192" w:rsidP="0086708B">
            <w:pPr>
              <w:pStyle w:val="C-TableText"/>
              <w:rPr>
                <w:sz w:val="18"/>
                <w:szCs w:val="18"/>
              </w:rPr>
            </w:pPr>
            <w:r w:rsidRPr="00FD1968">
              <w:rPr>
                <w:sz w:val="18"/>
                <w:szCs w:val="18"/>
              </w:rPr>
              <w:t>1600</w:t>
            </w:r>
          </w:p>
        </w:tc>
        <w:tc>
          <w:tcPr>
            <w:tcW w:w="626" w:type="pct"/>
          </w:tcPr>
          <w:p w14:paraId="638D7B9D" w14:textId="77777777" w:rsidR="00862192" w:rsidRPr="00FD1968" w:rsidRDefault="00862192" w:rsidP="0086708B">
            <w:pPr>
              <w:pStyle w:val="C-TableText"/>
              <w:rPr>
                <w:sz w:val="18"/>
                <w:szCs w:val="18"/>
              </w:rPr>
            </w:pPr>
            <w:r w:rsidRPr="00FD1968">
              <w:rPr>
                <w:sz w:val="18"/>
                <w:szCs w:val="18"/>
              </w:rPr>
              <w:t>1790</w:t>
            </w:r>
          </w:p>
        </w:tc>
        <w:tc>
          <w:tcPr>
            <w:tcW w:w="433" w:type="pct"/>
          </w:tcPr>
          <w:p w14:paraId="45CC18DE" w14:textId="77777777" w:rsidR="00862192" w:rsidRPr="00FD1968" w:rsidRDefault="00862192" w:rsidP="0086708B">
            <w:pPr>
              <w:pStyle w:val="C-TableText"/>
              <w:rPr>
                <w:sz w:val="18"/>
                <w:szCs w:val="18"/>
              </w:rPr>
            </w:pPr>
            <w:r w:rsidRPr="00FD1968">
              <w:rPr>
                <w:sz w:val="18"/>
                <w:szCs w:val="18"/>
              </w:rPr>
              <w:t>1.11</w:t>
            </w:r>
          </w:p>
        </w:tc>
        <w:tc>
          <w:tcPr>
            <w:tcW w:w="626" w:type="pct"/>
            <w:vAlign w:val="bottom"/>
          </w:tcPr>
          <w:p w14:paraId="41E2C687" w14:textId="77777777" w:rsidR="00862192" w:rsidRPr="00FD1968" w:rsidRDefault="00862192" w:rsidP="0086708B">
            <w:pPr>
              <w:pStyle w:val="C-TableText"/>
              <w:rPr>
                <w:sz w:val="18"/>
                <w:szCs w:val="18"/>
                <w:highlight w:val="yellow"/>
              </w:rPr>
            </w:pPr>
            <w:r w:rsidRPr="00FD1968">
              <w:rPr>
                <w:sz w:val="18"/>
                <w:szCs w:val="18"/>
              </w:rPr>
              <w:t>19300</w:t>
            </w:r>
          </w:p>
        </w:tc>
        <w:tc>
          <w:tcPr>
            <w:tcW w:w="626" w:type="pct"/>
            <w:vAlign w:val="bottom"/>
          </w:tcPr>
          <w:p w14:paraId="33E706A1" w14:textId="77777777" w:rsidR="00862192" w:rsidRPr="00FD1968" w:rsidRDefault="00862192" w:rsidP="0086708B">
            <w:pPr>
              <w:pStyle w:val="C-TableText"/>
              <w:rPr>
                <w:sz w:val="18"/>
                <w:szCs w:val="18"/>
                <w:highlight w:val="yellow"/>
              </w:rPr>
            </w:pPr>
            <w:r w:rsidRPr="00FD1968">
              <w:rPr>
                <w:sz w:val="18"/>
                <w:szCs w:val="18"/>
              </w:rPr>
              <w:t>21700</w:t>
            </w:r>
          </w:p>
        </w:tc>
        <w:tc>
          <w:tcPr>
            <w:tcW w:w="426" w:type="pct"/>
            <w:vAlign w:val="bottom"/>
          </w:tcPr>
          <w:p w14:paraId="40F6234F" w14:textId="77777777" w:rsidR="00862192" w:rsidRPr="00FD1968" w:rsidRDefault="00862192" w:rsidP="0086708B">
            <w:pPr>
              <w:pStyle w:val="C-TableText"/>
              <w:rPr>
                <w:sz w:val="18"/>
                <w:szCs w:val="18"/>
                <w:highlight w:val="yellow"/>
              </w:rPr>
            </w:pPr>
            <w:r w:rsidRPr="00FD1968">
              <w:rPr>
                <w:sz w:val="18"/>
                <w:szCs w:val="18"/>
              </w:rPr>
              <w:t>1.13</w:t>
            </w:r>
          </w:p>
        </w:tc>
      </w:tr>
      <w:tr w:rsidR="00862192" w:rsidRPr="00FD1968" w14:paraId="60660608" w14:textId="77777777" w:rsidTr="0086708B">
        <w:trPr>
          <w:cantSplit/>
          <w:jc w:val="center"/>
        </w:trPr>
        <w:tc>
          <w:tcPr>
            <w:tcW w:w="863" w:type="pct"/>
            <w:vMerge/>
          </w:tcPr>
          <w:p w14:paraId="711E8426" w14:textId="77777777" w:rsidR="00862192" w:rsidRPr="00FD1968" w:rsidRDefault="00862192" w:rsidP="0086708B">
            <w:pPr>
              <w:pStyle w:val="C-TableText"/>
              <w:rPr>
                <w:kern w:val="24"/>
                <w:sz w:val="18"/>
                <w:szCs w:val="18"/>
                <w:highlight w:val="green"/>
              </w:rPr>
            </w:pPr>
          </w:p>
        </w:tc>
        <w:tc>
          <w:tcPr>
            <w:tcW w:w="821" w:type="pct"/>
          </w:tcPr>
          <w:p w14:paraId="3AC0A7A8" w14:textId="77777777" w:rsidR="00862192" w:rsidRPr="00FD1968" w:rsidRDefault="00862192" w:rsidP="0086708B">
            <w:pPr>
              <w:pStyle w:val="C-TableText"/>
              <w:rPr>
                <w:kern w:val="24"/>
                <w:sz w:val="18"/>
                <w:szCs w:val="18"/>
              </w:rPr>
            </w:pPr>
            <w:r w:rsidRPr="00FD1968">
              <w:rPr>
                <w:sz w:val="18"/>
                <w:szCs w:val="18"/>
              </w:rPr>
              <w:t>90% CI lower</w:t>
            </w:r>
          </w:p>
        </w:tc>
        <w:tc>
          <w:tcPr>
            <w:tcW w:w="579" w:type="pct"/>
          </w:tcPr>
          <w:p w14:paraId="0BECA9A2" w14:textId="77777777" w:rsidR="00862192" w:rsidRPr="00FD1968" w:rsidRDefault="00862192" w:rsidP="0086708B">
            <w:pPr>
              <w:pStyle w:val="C-TableText"/>
              <w:rPr>
                <w:sz w:val="18"/>
                <w:szCs w:val="18"/>
              </w:rPr>
            </w:pPr>
            <w:r w:rsidRPr="00FD1968">
              <w:rPr>
                <w:sz w:val="18"/>
                <w:szCs w:val="18"/>
              </w:rPr>
              <w:t>1400</w:t>
            </w:r>
          </w:p>
        </w:tc>
        <w:tc>
          <w:tcPr>
            <w:tcW w:w="626" w:type="pct"/>
          </w:tcPr>
          <w:p w14:paraId="113457EA" w14:textId="77777777" w:rsidR="00862192" w:rsidRPr="00FD1968" w:rsidRDefault="00862192" w:rsidP="0086708B">
            <w:pPr>
              <w:pStyle w:val="C-TableText"/>
              <w:rPr>
                <w:sz w:val="18"/>
                <w:szCs w:val="18"/>
              </w:rPr>
            </w:pPr>
            <w:r w:rsidRPr="00FD1968">
              <w:rPr>
                <w:sz w:val="18"/>
                <w:szCs w:val="18"/>
              </w:rPr>
              <w:t>1570</w:t>
            </w:r>
          </w:p>
        </w:tc>
        <w:tc>
          <w:tcPr>
            <w:tcW w:w="433" w:type="pct"/>
          </w:tcPr>
          <w:p w14:paraId="201D57FE" w14:textId="77777777" w:rsidR="00862192" w:rsidRPr="00FD1968" w:rsidRDefault="00862192" w:rsidP="0086708B">
            <w:pPr>
              <w:pStyle w:val="C-TableText"/>
              <w:rPr>
                <w:sz w:val="18"/>
                <w:szCs w:val="18"/>
              </w:rPr>
            </w:pPr>
            <w:r w:rsidRPr="00FD1968">
              <w:rPr>
                <w:sz w:val="18"/>
                <w:szCs w:val="18"/>
              </w:rPr>
              <w:t>1.10</w:t>
            </w:r>
          </w:p>
        </w:tc>
        <w:tc>
          <w:tcPr>
            <w:tcW w:w="626" w:type="pct"/>
            <w:vAlign w:val="bottom"/>
          </w:tcPr>
          <w:p w14:paraId="20C576A7" w14:textId="77777777" w:rsidR="00862192" w:rsidRPr="00FD1968" w:rsidRDefault="00862192" w:rsidP="0086708B">
            <w:pPr>
              <w:pStyle w:val="C-TableText"/>
              <w:rPr>
                <w:sz w:val="18"/>
                <w:szCs w:val="18"/>
                <w:highlight w:val="yellow"/>
              </w:rPr>
            </w:pPr>
            <w:r w:rsidRPr="00FD1968">
              <w:rPr>
                <w:sz w:val="18"/>
                <w:szCs w:val="18"/>
              </w:rPr>
              <w:t>16700</w:t>
            </w:r>
          </w:p>
        </w:tc>
        <w:tc>
          <w:tcPr>
            <w:tcW w:w="626" w:type="pct"/>
            <w:vAlign w:val="bottom"/>
          </w:tcPr>
          <w:p w14:paraId="5265B42B" w14:textId="77777777" w:rsidR="00862192" w:rsidRPr="00FD1968" w:rsidRDefault="00862192" w:rsidP="0086708B">
            <w:pPr>
              <w:pStyle w:val="C-TableText"/>
              <w:rPr>
                <w:sz w:val="18"/>
                <w:szCs w:val="18"/>
                <w:highlight w:val="yellow"/>
              </w:rPr>
            </w:pPr>
            <w:r w:rsidRPr="00FD1968">
              <w:rPr>
                <w:sz w:val="18"/>
                <w:szCs w:val="18"/>
              </w:rPr>
              <w:t>19000</w:t>
            </w:r>
          </w:p>
        </w:tc>
        <w:tc>
          <w:tcPr>
            <w:tcW w:w="426" w:type="pct"/>
            <w:vAlign w:val="bottom"/>
          </w:tcPr>
          <w:p w14:paraId="22BDA4BF" w14:textId="77777777" w:rsidR="00862192" w:rsidRPr="00FD1968" w:rsidRDefault="00862192" w:rsidP="0086708B">
            <w:pPr>
              <w:pStyle w:val="C-TableText"/>
              <w:rPr>
                <w:sz w:val="18"/>
                <w:szCs w:val="18"/>
                <w:highlight w:val="yellow"/>
              </w:rPr>
            </w:pPr>
            <w:r w:rsidRPr="00FD1968">
              <w:rPr>
                <w:sz w:val="18"/>
                <w:szCs w:val="18"/>
              </w:rPr>
              <w:t>1.11</w:t>
            </w:r>
          </w:p>
        </w:tc>
      </w:tr>
      <w:tr w:rsidR="00862192" w:rsidRPr="00FD1968" w14:paraId="4C5E8C5C" w14:textId="77777777" w:rsidTr="0086708B">
        <w:trPr>
          <w:cantSplit/>
          <w:jc w:val="center"/>
        </w:trPr>
        <w:tc>
          <w:tcPr>
            <w:tcW w:w="863" w:type="pct"/>
            <w:vMerge/>
          </w:tcPr>
          <w:p w14:paraId="45024828" w14:textId="77777777" w:rsidR="00862192" w:rsidRPr="00FD1968" w:rsidRDefault="00862192" w:rsidP="0086708B">
            <w:pPr>
              <w:pStyle w:val="C-TableText"/>
              <w:rPr>
                <w:kern w:val="24"/>
                <w:sz w:val="18"/>
                <w:szCs w:val="18"/>
                <w:highlight w:val="green"/>
              </w:rPr>
            </w:pPr>
          </w:p>
        </w:tc>
        <w:tc>
          <w:tcPr>
            <w:tcW w:w="821" w:type="pct"/>
          </w:tcPr>
          <w:p w14:paraId="03970BEA" w14:textId="77777777" w:rsidR="00862192" w:rsidRPr="00FD1968" w:rsidRDefault="00862192" w:rsidP="0086708B">
            <w:pPr>
              <w:pStyle w:val="C-TableText"/>
              <w:rPr>
                <w:kern w:val="24"/>
                <w:sz w:val="18"/>
                <w:szCs w:val="18"/>
              </w:rPr>
            </w:pPr>
            <w:r w:rsidRPr="00FD1968">
              <w:rPr>
                <w:sz w:val="18"/>
                <w:szCs w:val="18"/>
              </w:rPr>
              <w:t>90% CI upper</w:t>
            </w:r>
          </w:p>
        </w:tc>
        <w:tc>
          <w:tcPr>
            <w:tcW w:w="579" w:type="pct"/>
          </w:tcPr>
          <w:p w14:paraId="54B0BA44" w14:textId="77777777" w:rsidR="00862192" w:rsidRPr="00FD1968" w:rsidRDefault="00862192" w:rsidP="0086708B">
            <w:pPr>
              <w:pStyle w:val="C-TableText"/>
              <w:rPr>
                <w:sz w:val="18"/>
                <w:szCs w:val="18"/>
              </w:rPr>
            </w:pPr>
            <w:r w:rsidRPr="00FD1968">
              <w:rPr>
                <w:sz w:val="18"/>
                <w:szCs w:val="18"/>
              </w:rPr>
              <w:t>1840</w:t>
            </w:r>
          </w:p>
        </w:tc>
        <w:tc>
          <w:tcPr>
            <w:tcW w:w="626" w:type="pct"/>
          </w:tcPr>
          <w:p w14:paraId="1AE6ADA1" w14:textId="77777777" w:rsidR="00862192" w:rsidRPr="00FD1968" w:rsidRDefault="00862192" w:rsidP="0086708B">
            <w:pPr>
              <w:pStyle w:val="C-TableText"/>
              <w:rPr>
                <w:sz w:val="18"/>
                <w:szCs w:val="18"/>
              </w:rPr>
            </w:pPr>
            <w:r w:rsidRPr="00FD1968">
              <w:rPr>
                <w:sz w:val="18"/>
                <w:szCs w:val="18"/>
              </w:rPr>
              <w:t>2040</w:t>
            </w:r>
          </w:p>
        </w:tc>
        <w:tc>
          <w:tcPr>
            <w:tcW w:w="433" w:type="pct"/>
          </w:tcPr>
          <w:p w14:paraId="1E9FB4AF" w14:textId="77777777" w:rsidR="00862192" w:rsidRPr="00FD1968" w:rsidRDefault="00862192" w:rsidP="0086708B">
            <w:pPr>
              <w:pStyle w:val="C-TableText"/>
              <w:rPr>
                <w:sz w:val="18"/>
                <w:szCs w:val="18"/>
              </w:rPr>
            </w:pPr>
            <w:r w:rsidRPr="00FD1968">
              <w:rPr>
                <w:sz w:val="18"/>
                <w:szCs w:val="18"/>
              </w:rPr>
              <w:t>1.13</w:t>
            </w:r>
          </w:p>
        </w:tc>
        <w:tc>
          <w:tcPr>
            <w:tcW w:w="626" w:type="pct"/>
            <w:vAlign w:val="bottom"/>
          </w:tcPr>
          <w:p w14:paraId="6FE36414" w14:textId="77777777" w:rsidR="00862192" w:rsidRPr="00FD1968" w:rsidRDefault="00862192" w:rsidP="0086708B">
            <w:pPr>
              <w:pStyle w:val="C-TableText"/>
              <w:rPr>
                <w:sz w:val="18"/>
                <w:szCs w:val="18"/>
                <w:highlight w:val="yellow"/>
              </w:rPr>
            </w:pPr>
            <w:r w:rsidRPr="00FD1968">
              <w:rPr>
                <w:sz w:val="18"/>
                <w:szCs w:val="18"/>
              </w:rPr>
              <w:t>22300</w:t>
            </w:r>
          </w:p>
        </w:tc>
        <w:tc>
          <w:tcPr>
            <w:tcW w:w="626" w:type="pct"/>
            <w:vAlign w:val="bottom"/>
          </w:tcPr>
          <w:p w14:paraId="0183508D" w14:textId="77777777" w:rsidR="00862192" w:rsidRPr="00FD1968" w:rsidRDefault="00862192" w:rsidP="0086708B">
            <w:pPr>
              <w:pStyle w:val="C-TableText"/>
              <w:rPr>
                <w:sz w:val="18"/>
                <w:szCs w:val="18"/>
                <w:highlight w:val="yellow"/>
              </w:rPr>
            </w:pPr>
            <w:r w:rsidRPr="00FD1968">
              <w:rPr>
                <w:sz w:val="18"/>
                <w:szCs w:val="18"/>
              </w:rPr>
              <w:t>24800</w:t>
            </w:r>
          </w:p>
        </w:tc>
        <w:tc>
          <w:tcPr>
            <w:tcW w:w="426" w:type="pct"/>
            <w:vAlign w:val="bottom"/>
          </w:tcPr>
          <w:p w14:paraId="25B5D950" w14:textId="77777777" w:rsidR="00862192" w:rsidRPr="00FD1968" w:rsidRDefault="00862192" w:rsidP="0086708B">
            <w:pPr>
              <w:pStyle w:val="C-TableText"/>
              <w:rPr>
                <w:sz w:val="18"/>
                <w:szCs w:val="18"/>
                <w:highlight w:val="yellow"/>
              </w:rPr>
            </w:pPr>
            <w:r w:rsidRPr="00FD1968">
              <w:rPr>
                <w:sz w:val="18"/>
                <w:szCs w:val="18"/>
              </w:rPr>
              <w:t>1.14</w:t>
            </w:r>
          </w:p>
        </w:tc>
      </w:tr>
      <w:tr w:rsidR="00862192" w:rsidRPr="00FD1968" w14:paraId="797F6AAB" w14:textId="77777777" w:rsidTr="0086708B">
        <w:trPr>
          <w:cantSplit/>
          <w:jc w:val="center"/>
        </w:trPr>
        <w:tc>
          <w:tcPr>
            <w:tcW w:w="863" w:type="pct"/>
            <w:vMerge w:val="restart"/>
          </w:tcPr>
          <w:p w14:paraId="623B7089" w14:textId="77777777" w:rsidR="00862192" w:rsidRPr="00FD1968" w:rsidRDefault="00862192" w:rsidP="0086708B">
            <w:pPr>
              <w:pStyle w:val="C-TableText"/>
              <w:rPr>
                <w:kern w:val="24"/>
                <w:sz w:val="18"/>
                <w:szCs w:val="18"/>
                <w:highlight w:val="green"/>
              </w:rPr>
            </w:pPr>
            <w:r w:rsidRPr="00FD1968">
              <w:rPr>
                <w:sz w:val="18"/>
                <w:szCs w:val="18"/>
              </w:rPr>
              <w:t>Fluvoxamine (100 mg BID)</w:t>
            </w:r>
          </w:p>
        </w:tc>
        <w:tc>
          <w:tcPr>
            <w:tcW w:w="821" w:type="pct"/>
          </w:tcPr>
          <w:p w14:paraId="1D592877" w14:textId="77777777" w:rsidR="00862192" w:rsidRPr="00FD1968" w:rsidRDefault="00862192" w:rsidP="0086708B">
            <w:pPr>
              <w:pStyle w:val="C-TableText"/>
              <w:rPr>
                <w:kern w:val="24"/>
                <w:sz w:val="18"/>
                <w:szCs w:val="18"/>
              </w:rPr>
            </w:pPr>
            <w:r w:rsidRPr="00FD1968">
              <w:rPr>
                <w:sz w:val="18"/>
                <w:szCs w:val="18"/>
              </w:rPr>
              <w:t>Mean</w:t>
            </w:r>
          </w:p>
        </w:tc>
        <w:tc>
          <w:tcPr>
            <w:tcW w:w="579" w:type="pct"/>
          </w:tcPr>
          <w:p w14:paraId="007217E7" w14:textId="77777777" w:rsidR="00862192" w:rsidRPr="00FD1968" w:rsidRDefault="00862192" w:rsidP="0086708B">
            <w:pPr>
              <w:pStyle w:val="C-TableText"/>
              <w:rPr>
                <w:sz w:val="18"/>
                <w:szCs w:val="18"/>
              </w:rPr>
            </w:pPr>
            <w:r w:rsidRPr="00FD1968">
              <w:rPr>
                <w:sz w:val="18"/>
                <w:szCs w:val="18"/>
              </w:rPr>
              <w:t>1820</w:t>
            </w:r>
          </w:p>
        </w:tc>
        <w:tc>
          <w:tcPr>
            <w:tcW w:w="626" w:type="pct"/>
          </w:tcPr>
          <w:p w14:paraId="340BB503" w14:textId="77777777" w:rsidR="00862192" w:rsidRPr="00FD1968" w:rsidRDefault="00862192" w:rsidP="0086708B">
            <w:pPr>
              <w:pStyle w:val="C-TableText"/>
              <w:rPr>
                <w:sz w:val="18"/>
                <w:szCs w:val="18"/>
              </w:rPr>
            </w:pPr>
            <w:r w:rsidRPr="00FD1968">
              <w:rPr>
                <w:sz w:val="18"/>
                <w:szCs w:val="18"/>
              </w:rPr>
              <w:t>2730</w:t>
            </w:r>
          </w:p>
        </w:tc>
        <w:tc>
          <w:tcPr>
            <w:tcW w:w="433" w:type="pct"/>
          </w:tcPr>
          <w:p w14:paraId="402C017E" w14:textId="77777777" w:rsidR="00862192" w:rsidRPr="00FD1968" w:rsidRDefault="00862192" w:rsidP="0086708B">
            <w:pPr>
              <w:pStyle w:val="C-TableText"/>
              <w:rPr>
                <w:sz w:val="18"/>
                <w:szCs w:val="18"/>
              </w:rPr>
            </w:pPr>
            <w:r w:rsidRPr="00FD1968">
              <w:rPr>
                <w:sz w:val="18"/>
                <w:szCs w:val="18"/>
              </w:rPr>
              <w:t>1.61</w:t>
            </w:r>
          </w:p>
        </w:tc>
        <w:tc>
          <w:tcPr>
            <w:tcW w:w="626" w:type="pct"/>
            <w:vAlign w:val="bottom"/>
          </w:tcPr>
          <w:p w14:paraId="73421619" w14:textId="77777777" w:rsidR="00862192" w:rsidRPr="00FD1968" w:rsidRDefault="00862192" w:rsidP="0086708B">
            <w:pPr>
              <w:pStyle w:val="C-TableText"/>
              <w:rPr>
                <w:sz w:val="18"/>
                <w:szCs w:val="18"/>
                <w:highlight w:val="yellow"/>
              </w:rPr>
            </w:pPr>
            <w:r w:rsidRPr="00FD1968">
              <w:rPr>
                <w:sz w:val="18"/>
                <w:szCs w:val="18"/>
              </w:rPr>
              <w:t>24000</w:t>
            </w:r>
          </w:p>
        </w:tc>
        <w:tc>
          <w:tcPr>
            <w:tcW w:w="626" w:type="pct"/>
            <w:vAlign w:val="bottom"/>
          </w:tcPr>
          <w:p w14:paraId="4956C500" w14:textId="77777777" w:rsidR="00862192" w:rsidRPr="00FD1968" w:rsidRDefault="00862192" w:rsidP="0086708B">
            <w:pPr>
              <w:pStyle w:val="C-TableText"/>
              <w:rPr>
                <w:sz w:val="18"/>
                <w:szCs w:val="18"/>
                <w:highlight w:val="yellow"/>
              </w:rPr>
            </w:pPr>
            <w:r w:rsidRPr="00FD1968">
              <w:rPr>
                <w:sz w:val="18"/>
                <w:szCs w:val="18"/>
              </w:rPr>
              <w:t>39800</w:t>
            </w:r>
          </w:p>
        </w:tc>
        <w:tc>
          <w:tcPr>
            <w:tcW w:w="426" w:type="pct"/>
            <w:vAlign w:val="bottom"/>
          </w:tcPr>
          <w:p w14:paraId="20D07E06" w14:textId="77777777" w:rsidR="00862192" w:rsidRPr="00FD1968" w:rsidRDefault="00862192" w:rsidP="0086708B">
            <w:pPr>
              <w:pStyle w:val="C-TableText"/>
              <w:rPr>
                <w:sz w:val="18"/>
                <w:szCs w:val="18"/>
                <w:highlight w:val="yellow"/>
              </w:rPr>
            </w:pPr>
            <w:r w:rsidRPr="00FD1968">
              <w:rPr>
                <w:sz w:val="18"/>
                <w:szCs w:val="18"/>
              </w:rPr>
              <w:t>1.81</w:t>
            </w:r>
          </w:p>
        </w:tc>
      </w:tr>
      <w:tr w:rsidR="00862192" w:rsidRPr="00FD1968" w14:paraId="4699E084" w14:textId="77777777" w:rsidTr="0086708B">
        <w:trPr>
          <w:cantSplit/>
          <w:jc w:val="center"/>
        </w:trPr>
        <w:tc>
          <w:tcPr>
            <w:tcW w:w="863" w:type="pct"/>
            <w:vMerge/>
          </w:tcPr>
          <w:p w14:paraId="282C0EB2" w14:textId="77777777" w:rsidR="00862192" w:rsidRPr="00FD1968" w:rsidRDefault="00862192" w:rsidP="0086708B">
            <w:pPr>
              <w:pStyle w:val="C-TableText"/>
              <w:rPr>
                <w:kern w:val="24"/>
                <w:sz w:val="18"/>
                <w:szCs w:val="18"/>
                <w:highlight w:val="green"/>
              </w:rPr>
            </w:pPr>
          </w:p>
        </w:tc>
        <w:tc>
          <w:tcPr>
            <w:tcW w:w="821" w:type="pct"/>
          </w:tcPr>
          <w:p w14:paraId="3D3C7DC8" w14:textId="77777777" w:rsidR="00862192" w:rsidRPr="00FD1968" w:rsidRDefault="00862192" w:rsidP="0086708B">
            <w:pPr>
              <w:pStyle w:val="C-TableText"/>
              <w:rPr>
                <w:kern w:val="24"/>
                <w:sz w:val="18"/>
                <w:szCs w:val="18"/>
              </w:rPr>
            </w:pPr>
            <w:r w:rsidRPr="00FD1968">
              <w:rPr>
                <w:sz w:val="18"/>
                <w:szCs w:val="18"/>
              </w:rPr>
              <w:t>SD</w:t>
            </w:r>
          </w:p>
        </w:tc>
        <w:tc>
          <w:tcPr>
            <w:tcW w:w="579" w:type="pct"/>
          </w:tcPr>
          <w:p w14:paraId="54B2478F" w14:textId="77777777" w:rsidR="00862192" w:rsidRPr="00FD1968" w:rsidRDefault="00862192" w:rsidP="0086708B">
            <w:pPr>
              <w:pStyle w:val="C-TableText"/>
              <w:rPr>
                <w:sz w:val="18"/>
                <w:szCs w:val="18"/>
              </w:rPr>
            </w:pPr>
            <w:r w:rsidRPr="00FD1968">
              <w:rPr>
                <w:sz w:val="18"/>
                <w:szCs w:val="18"/>
              </w:rPr>
              <w:t>1260</w:t>
            </w:r>
          </w:p>
        </w:tc>
        <w:tc>
          <w:tcPr>
            <w:tcW w:w="626" w:type="pct"/>
          </w:tcPr>
          <w:p w14:paraId="567013FC" w14:textId="77777777" w:rsidR="00862192" w:rsidRPr="00FD1968" w:rsidRDefault="00862192" w:rsidP="0086708B">
            <w:pPr>
              <w:pStyle w:val="C-TableText"/>
              <w:rPr>
                <w:sz w:val="18"/>
                <w:szCs w:val="18"/>
              </w:rPr>
            </w:pPr>
            <w:r w:rsidRPr="00FD1968">
              <w:rPr>
                <w:sz w:val="18"/>
                <w:szCs w:val="18"/>
              </w:rPr>
              <w:t>1580</w:t>
            </w:r>
          </w:p>
        </w:tc>
        <w:tc>
          <w:tcPr>
            <w:tcW w:w="433" w:type="pct"/>
          </w:tcPr>
          <w:p w14:paraId="24BB9EFD" w14:textId="77777777" w:rsidR="00862192" w:rsidRPr="00FD1968" w:rsidRDefault="00862192" w:rsidP="0086708B">
            <w:pPr>
              <w:pStyle w:val="C-TableText"/>
              <w:rPr>
                <w:sz w:val="18"/>
                <w:szCs w:val="18"/>
              </w:rPr>
            </w:pPr>
            <w:r w:rsidRPr="00FD1968">
              <w:rPr>
                <w:sz w:val="18"/>
                <w:szCs w:val="18"/>
              </w:rPr>
              <w:t>0.402</w:t>
            </w:r>
          </w:p>
        </w:tc>
        <w:tc>
          <w:tcPr>
            <w:tcW w:w="626" w:type="pct"/>
            <w:vAlign w:val="bottom"/>
          </w:tcPr>
          <w:p w14:paraId="4CCF0DBA" w14:textId="77777777" w:rsidR="00862192" w:rsidRPr="00FD1968" w:rsidRDefault="00862192" w:rsidP="0086708B">
            <w:pPr>
              <w:pStyle w:val="C-TableText"/>
              <w:rPr>
                <w:sz w:val="18"/>
                <w:szCs w:val="18"/>
                <w:highlight w:val="yellow"/>
              </w:rPr>
            </w:pPr>
            <w:r w:rsidRPr="00FD1968">
              <w:rPr>
                <w:sz w:val="18"/>
                <w:szCs w:val="18"/>
              </w:rPr>
              <w:t>14500</w:t>
            </w:r>
          </w:p>
        </w:tc>
        <w:tc>
          <w:tcPr>
            <w:tcW w:w="626" w:type="pct"/>
            <w:vAlign w:val="bottom"/>
          </w:tcPr>
          <w:p w14:paraId="3E4E6CCA" w14:textId="77777777" w:rsidR="00862192" w:rsidRPr="00FD1968" w:rsidRDefault="00862192" w:rsidP="0086708B">
            <w:pPr>
              <w:pStyle w:val="C-TableText"/>
              <w:rPr>
                <w:sz w:val="18"/>
                <w:szCs w:val="18"/>
                <w:highlight w:val="yellow"/>
              </w:rPr>
            </w:pPr>
            <w:r w:rsidRPr="00FD1968">
              <w:rPr>
                <w:sz w:val="18"/>
                <w:szCs w:val="18"/>
              </w:rPr>
              <w:t>20300</w:t>
            </w:r>
          </w:p>
        </w:tc>
        <w:tc>
          <w:tcPr>
            <w:tcW w:w="426" w:type="pct"/>
            <w:vAlign w:val="bottom"/>
          </w:tcPr>
          <w:p w14:paraId="61B06184" w14:textId="77777777" w:rsidR="00862192" w:rsidRPr="00FD1968" w:rsidRDefault="00862192" w:rsidP="0086708B">
            <w:pPr>
              <w:pStyle w:val="C-TableText"/>
              <w:rPr>
                <w:sz w:val="18"/>
                <w:szCs w:val="18"/>
                <w:highlight w:val="yellow"/>
              </w:rPr>
            </w:pPr>
            <w:r w:rsidRPr="00FD1968">
              <w:rPr>
                <w:sz w:val="18"/>
                <w:szCs w:val="18"/>
              </w:rPr>
              <w:t>0.683</w:t>
            </w:r>
          </w:p>
        </w:tc>
      </w:tr>
      <w:tr w:rsidR="00862192" w:rsidRPr="00FD1968" w14:paraId="62A747A3" w14:textId="77777777" w:rsidTr="0086708B">
        <w:trPr>
          <w:cantSplit/>
          <w:jc w:val="center"/>
        </w:trPr>
        <w:tc>
          <w:tcPr>
            <w:tcW w:w="863" w:type="pct"/>
            <w:vMerge/>
          </w:tcPr>
          <w:p w14:paraId="18470072" w14:textId="77777777" w:rsidR="00862192" w:rsidRPr="00FD1968" w:rsidRDefault="00862192" w:rsidP="0086708B">
            <w:pPr>
              <w:pStyle w:val="C-TableText"/>
              <w:rPr>
                <w:kern w:val="24"/>
                <w:sz w:val="18"/>
                <w:szCs w:val="18"/>
                <w:highlight w:val="green"/>
              </w:rPr>
            </w:pPr>
          </w:p>
        </w:tc>
        <w:tc>
          <w:tcPr>
            <w:tcW w:w="821" w:type="pct"/>
          </w:tcPr>
          <w:p w14:paraId="76E8DCBE" w14:textId="77777777" w:rsidR="00862192" w:rsidRPr="00FD1968" w:rsidRDefault="00862192" w:rsidP="0086708B">
            <w:pPr>
              <w:pStyle w:val="C-TableText"/>
              <w:rPr>
                <w:kern w:val="24"/>
                <w:sz w:val="18"/>
                <w:szCs w:val="18"/>
              </w:rPr>
            </w:pPr>
            <w:proofErr w:type="spellStart"/>
            <w:r w:rsidRPr="00FD1968">
              <w:rPr>
                <w:sz w:val="18"/>
                <w:szCs w:val="18"/>
              </w:rPr>
              <w:t>GeoMean</w:t>
            </w:r>
            <w:proofErr w:type="spellEnd"/>
          </w:p>
        </w:tc>
        <w:tc>
          <w:tcPr>
            <w:tcW w:w="579" w:type="pct"/>
          </w:tcPr>
          <w:p w14:paraId="5E69623A" w14:textId="77777777" w:rsidR="00862192" w:rsidRPr="00FD1968" w:rsidRDefault="00862192" w:rsidP="0086708B">
            <w:pPr>
              <w:pStyle w:val="C-TableText"/>
              <w:rPr>
                <w:sz w:val="18"/>
                <w:szCs w:val="18"/>
              </w:rPr>
            </w:pPr>
            <w:r w:rsidRPr="00FD1968">
              <w:rPr>
                <w:sz w:val="18"/>
                <w:szCs w:val="18"/>
              </w:rPr>
              <w:t>1510</w:t>
            </w:r>
          </w:p>
        </w:tc>
        <w:tc>
          <w:tcPr>
            <w:tcW w:w="626" w:type="pct"/>
          </w:tcPr>
          <w:p w14:paraId="0BEA38FE" w14:textId="77777777" w:rsidR="00862192" w:rsidRPr="00FD1968" w:rsidRDefault="00862192" w:rsidP="0086708B">
            <w:pPr>
              <w:pStyle w:val="C-TableText"/>
              <w:rPr>
                <w:sz w:val="18"/>
                <w:szCs w:val="18"/>
              </w:rPr>
            </w:pPr>
            <w:r w:rsidRPr="00FD1968">
              <w:rPr>
                <w:sz w:val="18"/>
                <w:szCs w:val="18"/>
              </w:rPr>
              <w:t>2380</w:t>
            </w:r>
          </w:p>
        </w:tc>
        <w:tc>
          <w:tcPr>
            <w:tcW w:w="433" w:type="pct"/>
          </w:tcPr>
          <w:p w14:paraId="33992DA8" w14:textId="77777777" w:rsidR="00862192" w:rsidRPr="00FD1968" w:rsidRDefault="00862192" w:rsidP="0086708B">
            <w:pPr>
              <w:pStyle w:val="C-TableText"/>
              <w:rPr>
                <w:sz w:val="18"/>
                <w:szCs w:val="18"/>
              </w:rPr>
            </w:pPr>
            <w:r w:rsidRPr="00FD1968">
              <w:rPr>
                <w:sz w:val="18"/>
                <w:szCs w:val="18"/>
              </w:rPr>
              <w:t>1.57</w:t>
            </w:r>
          </w:p>
        </w:tc>
        <w:tc>
          <w:tcPr>
            <w:tcW w:w="626" w:type="pct"/>
            <w:vAlign w:val="bottom"/>
          </w:tcPr>
          <w:p w14:paraId="16796784" w14:textId="77777777" w:rsidR="00862192" w:rsidRPr="00FD1968" w:rsidRDefault="00862192" w:rsidP="0086708B">
            <w:pPr>
              <w:pStyle w:val="C-TableText"/>
              <w:rPr>
                <w:sz w:val="18"/>
                <w:szCs w:val="18"/>
                <w:highlight w:val="yellow"/>
              </w:rPr>
            </w:pPr>
            <w:r w:rsidRPr="00FD1968">
              <w:rPr>
                <w:sz w:val="18"/>
                <w:szCs w:val="18"/>
              </w:rPr>
              <w:t>20100</w:t>
            </w:r>
          </w:p>
        </w:tc>
        <w:tc>
          <w:tcPr>
            <w:tcW w:w="626" w:type="pct"/>
            <w:vAlign w:val="bottom"/>
          </w:tcPr>
          <w:p w14:paraId="4A84F27E" w14:textId="77777777" w:rsidR="00862192" w:rsidRPr="00FD1968" w:rsidRDefault="00862192" w:rsidP="0086708B">
            <w:pPr>
              <w:pStyle w:val="C-TableText"/>
              <w:rPr>
                <w:sz w:val="18"/>
                <w:szCs w:val="18"/>
                <w:highlight w:val="yellow"/>
              </w:rPr>
            </w:pPr>
            <w:r w:rsidRPr="00FD1968">
              <w:rPr>
                <w:sz w:val="18"/>
                <w:szCs w:val="18"/>
              </w:rPr>
              <w:t>34900</w:t>
            </w:r>
          </w:p>
        </w:tc>
        <w:tc>
          <w:tcPr>
            <w:tcW w:w="426" w:type="pct"/>
            <w:vAlign w:val="bottom"/>
          </w:tcPr>
          <w:p w14:paraId="6957A6CF" w14:textId="77777777" w:rsidR="00862192" w:rsidRPr="00FD1968" w:rsidRDefault="00862192" w:rsidP="0086708B">
            <w:pPr>
              <w:pStyle w:val="C-TableText"/>
              <w:rPr>
                <w:sz w:val="18"/>
                <w:szCs w:val="18"/>
                <w:highlight w:val="yellow"/>
              </w:rPr>
            </w:pPr>
            <w:r w:rsidRPr="00FD1968">
              <w:rPr>
                <w:sz w:val="18"/>
                <w:szCs w:val="18"/>
              </w:rPr>
              <w:t>1.74</w:t>
            </w:r>
          </w:p>
        </w:tc>
      </w:tr>
      <w:tr w:rsidR="00862192" w:rsidRPr="00FD1968" w14:paraId="0F9E123D" w14:textId="77777777" w:rsidTr="0086708B">
        <w:trPr>
          <w:cantSplit/>
          <w:jc w:val="center"/>
        </w:trPr>
        <w:tc>
          <w:tcPr>
            <w:tcW w:w="863" w:type="pct"/>
            <w:vMerge/>
          </w:tcPr>
          <w:p w14:paraId="46741C65" w14:textId="77777777" w:rsidR="00862192" w:rsidRPr="00FD1968" w:rsidRDefault="00862192" w:rsidP="0086708B">
            <w:pPr>
              <w:pStyle w:val="C-TableText"/>
              <w:rPr>
                <w:kern w:val="24"/>
                <w:sz w:val="18"/>
                <w:szCs w:val="18"/>
                <w:highlight w:val="green"/>
              </w:rPr>
            </w:pPr>
          </w:p>
        </w:tc>
        <w:tc>
          <w:tcPr>
            <w:tcW w:w="821" w:type="pct"/>
          </w:tcPr>
          <w:p w14:paraId="6F7222E9" w14:textId="77777777" w:rsidR="00862192" w:rsidRPr="00FD1968" w:rsidRDefault="00862192" w:rsidP="0086708B">
            <w:pPr>
              <w:pStyle w:val="C-TableText"/>
              <w:rPr>
                <w:kern w:val="24"/>
                <w:sz w:val="18"/>
                <w:szCs w:val="18"/>
              </w:rPr>
            </w:pPr>
            <w:r w:rsidRPr="00FD1968">
              <w:rPr>
                <w:sz w:val="18"/>
                <w:szCs w:val="18"/>
              </w:rPr>
              <w:t>90% CI lower</w:t>
            </w:r>
          </w:p>
        </w:tc>
        <w:tc>
          <w:tcPr>
            <w:tcW w:w="579" w:type="pct"/>
          </w:tcPr>
          <w:p w14:paraId="08B224C8" w14:textId="77777777" w:rsidR="00862192" w:rsidRPr="00FD1968" w:rsidRDefault="00862192" w:rsidP="0086708B">
            <w:pPr>
              <w:pStyle w:val="C-TableText"/>
              <w:rPr>
                <w:sz w:val="18"/>
                <w:szCs w:val="18"/>
              </w:rPr>
            </w:pPr>
            <w:r w:rsidRPr="00FD1968">
              <w:rPr>
                <w:sz w:val="18"/>
                <w:szCs w:val="18"/>
              </w:rPr>
              <w:t>1330</w:t>
            </w:r>
          </w:p>
        </w:tc>
        <w:tc>
          <w:tcPr>
            <w:tcW w:w="626" w:type="pct"/>
          </w:tcPr>
          <w:p w14:paraId="3539C1EE" w14:textId="77777777" w:rsidR="00862192" w:rsidRPr="00FD1968" w:rsidRDefault="00862192" w:rsidP="0086708B">
            <w:pPr>
              <w:pStyle w:val="C-TableText"/>
              <w:rPr>
                <w:sz w:val="18"/>
                <w:szCs w:val="18"/>
              </w:rPr>
            </w:pPr>
            <w:r w:rsidRPr="00FD1968">
              <w:rPr>
                <w:sz w:val="18"/>
                <w:szCs w:val="18"/>
              </w:rPr>
              <w:t>2130</w:t>
            </w:r>
          </w:p>
        </w:tc>
        <w:tc>
          <w:tcPr>
            <w:tcW w:w="433" w:type="pct"/>
          </w:tcPr>
          <w:p w14:paraId="03D1A6EC" w14:textId="77777777" w:rsidR="00862192" w:rsidRPr="00FD1968" w:rsidRDefault="00862192" w:rsidP="0086708B">
            <w:pPr>
              <w:pStyle w:val="C-TableText"/>
              <w:rPr>
                <w:sz w:val="18"/>
                <w:szCs w:val="18"/>
              </w:rPr>
            </w:pPr>
            <w:r w:rsidRPr="00FD1968">
              <w:rPr>
                <w:sz w:val="18"/>
                <w:szCs w:val="18"/>
              </w:rPr>
              <w:t>1.5</w:t>
            </w:r>
          </w:p>
        </w:tc>
        <w:tc>
          <w:tcPr>
            <w:tcW w:w="626" w:type="pct"/>
            <w:vAlign w:val="bottom"/>
          </w:tcPr>
          <w:p w14:paraId="1CFD6EF3" w14:textId="77777777" w:rsidR="00862192" w:rsidRPr="00FD1968" w:rsidRDefault="00862192" w:rsidP="0086708B">
            <w:pPr>
              <w:pStyle w:val="C-TableText"/>
              <w:rPr>
                <w:sz w:val="18"/>
                <w:szCs w:val="18"/>
                <w:highlight w:val="yellow"/>
              </w:rPr>
            </w:pPr>
            <w:r w:rsidRPr="00FD1968">
              <w:rPr>
                <w:sz w:val="18"/>
                <w:szCs w:val="18"/>
              </w:rPr>
              <w:t>17500</w:t>
            </w:r>
          </w:p>
        </w:tc>
        <w:tc>
          <w:tcPr>
            <w:tcW w:w="626" w:type="pct"/>
            <w:vAlign w:val="bottom"/>
          </w:tcPr>
          <w:p w14:paraId="41961121" w14:textId="77777777" w:rsidR="00862192" w:rsidRPr="00FD1968" w:rsidRDefault="00862192" w:rsidP="0086708B">
            <w:pPr>
              <w:pStyle w:val="C-TableText"/>
              <w:rPr>
                <w:sz w:val="18"/>
                <w:szCs w:val="18"/>
                <w:highlight w:val="yellow"/>
              </w:rPr>
            </w:pPr>
            <w:r w:rsidRPr="00FD1968">
              <w:rPr>
                <w:sz w:val="18"/>
                <w:szCs w:val="18"/>
              </w:rPr>
              <w:t>31000</w:t>
            </w:r>
          </w:p>
        </w:tc>
        <w:tc>
          <w:tcPr>
            <w:tcW w:w="426" w:type="pct"/>
            <w:vAlign w:val="bottom"/>
          </w:tcPr>
          <w:p w14:paraId="351C0950" w14:textId="77777777" w:rsidR="00862192" w:rsidRPr="00FD1968" w:rsidRDefault="00862192" w:rsidP="0086708B">
            <w:pPr>
              <w:pStyle w:val="C-TableText"/>
              <w:rPr>
                <w:sz w:val="18"/>
                <w:szCs w:val="18"/>
                <w:highlight w:val="yellow"/>
              </w:rPr>
            </w:pPr>
            <w:r w:rsidRPr="00FD1968">
              <w:rPr>
                <w:sz w:val="18"/>
                <w:szCs w:val="18"/>
              </w:rPr>
              <w:t>1.64</w:t>
            </w:r>
          </w:p>
        </w:tc>
      </w:tr>
      <w:tr w:rsidR="00862192" w:rsidRPr="00FD1968" w14:paraId="2C4E1324" w14:textId="77777777" w:rsidTr="0086708B">
        <w:trPr>
          <w:cantSplit/>
          <w:jc w:val="center"/>
        </w:trPr>
        <w:tc>
          <w:tcPr>
            <w:tcW w:w="863" w:type="pct"/>
            <w:vMerge/>
          </w:tcPr>
          <w:p w14:paraId="3E2E6F46" w14:textId="77777777" w:rsidR="00862192" w:rsidRPr="00FD1968" w:rsidRDefault="00862192" w:rsidP="0086708B">
            <w:pPr>
              <w:pStyle w:val="C-TableText"/>
              <w:rPr>
                <w:kern w:val="24"/>
                <w:sz w:val="18"/>
                <w:szCs w:val="18"/>
                <w:highlight w:val="green"/>
              </w:rPr>
            </w:pPr>
          </w:p>
        </w:tc>
        <w:tc>
          <w:tcPr>
            <w:tcW w:w="821" w:type="pct"/>
          </w:tcPr>
          <w:p w14:paraId="166FA45A" w14:textId="77777777" w:rsidR="00862192" w:rsidRPr="00FD1968" w:rsidRDefault="00862192" w:rsidP="0086708B">
            <w:pPr>
              <w:pStyle w:val="C-TableText"/>
              <w:rPr>
                <w:kern w:val="24"/>
                <w:sz w:val="18"/>
                <w:szCs w:val="18"/>
              </w:rPr>
            </w:pPr>
            <w:r w:rsidRPr="00FD1968">
              <w:rPr>
                <w:sz w:val="18"/>
                <w:szCs w:val="18"/>
              </w:rPr>
              <w:t>90% CI upper</w:t>
            </w:r>
          </w:p>
        </w:tc>
        <w:tc>
          <w:tcPr>
            <w:tcW w:w="579" w:type="pct"/>
          </w:tcPr>
          <w:p w14:paraId="5400D4F4" w14:textId="77777777" w:rsidR="00862192" w:rsidRPr="00FD1968" w:rsidRDefault="00862192" w:rsidP="0086708B">
            <w:pPr>
              <w:pStyle w:val="C-TableText"/>
              <w:rPr>
                <w:sz w:val="18"/>
                <w:szCs w:val="18"/>
              </w:rPr>
            </w:pPr>
            <w:r w:rsidRPr="00FD1968">
              <w:rPr>
                <w:sz w:val="18"/>
                <w:szCs w:val="18"/>
              </w:rPr>
              <w:t>1720</w:t>
            </w:r>
          </w:p>
        </w:tc>
        <w:tc>
          <w:tcPr>
            <w:tcW w:w="626" w:type="pct"/>
          </w:tcPr>
          <w:p w14:paraId="3EF680B0" w14:textId="77777777" w:rsidR="00862192" w:rsidRPr="00FD1968" w:rsidRDefault="00862192" w:rsidP="0086708B">
            <w:pPr>
              <w:pStyle w:val="C-TableText"/>
              <w:rPr>
                <w:sz w:val="18"/>
                <w:szCs w:val="18"/>
              </w:rPr>
            </w:pPr>
            <w:r w:rsidRPr="00FD1968">
              <w:rPr>
                <w:sz w:val="18"/>
                <w:szCs w:val="18"/>
              </w:rPr>
              <w:t>2660</w:t>
            </w:r>
          </w:p>
        </w:tc>
        <w:tc>
          <w:tcPr>
            <w:tcW w:w="433" w:type="pct"/>
          </w:tcPr>
          <w:p w14:paraId="11B3B6EF" w14:textId="77777777" w:rsidR="00862192" w:rsidRPr="00FD1968" w:rsidRDefault="00862192" w:rsidP="0086708B">
            <w:pPr>
              <w:pStyle w:val="C-TableText"/>
              <w:rPr>
                <w:sz w:val="18"/>
                <w:szCs w:val="18"/>
              </w:rPr>
            </w:pPr>
            <w:r w:rsidRPr="00FD1968">
              <w:rPr>
                <w:sz w:val="18"/>
                <w:szCs w:val="18"/>
              </w:rPr>
              <w:t>1.65</w:t>
            </w:r>
          </w:p>
        </w:tc>
        <w:tc>
          <w:tcPr>
            <w:tcW w:w="626" w:type="pct"/>
            <w:vAlign w:val="bottom"/>
          </w:tcPr>
          <w:p w14:paraId="367D9DE1" w14:textId="77777777" w:rsidR="00862192" w:rsidRPr="00FD1968" w:rsidRDefault="00862192" w:rsidP="0086708B">
            <w:pPr>
              <w:pStyle w:val="C-TableText"/>
              <w:rPr>
                <w:sz w:val="18"/>
                <w:szCs w:val="18"/>
                <w:highlight w:val="yellow"/>
              </w:rPr>
            </w:pPr>
            <w:r w:rsidRPr="00FD1968">
              <w:rPr>
                <w:sz w:val="18"/>
                <w:szCs w:val="18"/>
              </w:rPr>
              <w:t>23100</w:t>
            </w:r>
          </w:p>
        </w:tc>
        <w:tc>
          <w:tcPr>
            <w:tcW w:w="626" w:type="pct"/>
            <w:vAlign w:val="bottom"/>
          </w:tcPr>
          <w:p w14:paraId="0C1E9D47" w14:textId="77777777" w:rsidR="00862192" w:rsidRPr="00FD1968" w:rsidRDefault="00862192" w:rsidP="0086708B">
            <w:pPr>
              <w:pStyle w:val="C-TableText"/>
              <w:rPr>
                <w:sz w:val="18"/>
                <w:szCs w:val="18"/>
                <w:highlight w:val="yellow"/>
              </w:rPr>
            </w:pPr>
            <w:r w:rsidRPr="00FD1968">
              <w:rPr>
                <w:sz w:val="18"/>
                <w:szCs w:val="18"/>
              </w:rPr>
              <w:t>39300</w:t>
            </w:r>
          </w:p>
        </w:tc>
        <w:tc>
          <w:tcPr>
            <w:tcW w:w="426" w:type="pct"/>
            <w:vAlign w:val="bottom"/>
          </w:tcPr>
          <w:p w14:paraId="0D846CC9" w14:textId="77777777" w:rsidR="00862192" w:rsidRPr="00FD1968" w:rsidRDefault="00862192" w:rsidP="0086708B">
            <w:pPr>
              <w:pStyle w:val="C-TableText"/>
              <w:rPr>
                <w:sz w:val="18"/>
                <w:szCs w:val="18"/>
                <w:highlight w:val="yellow"/>
              </w:rPr>
            </w:pPr>
            <w:r w:rsidRPr="00FD1968">
              <w:rPr>
                <w:sz w:val="18"/>
                <w:szCs w:val="18"/>
              </w:rPr>
              <w:t>1.84</w:t>
            </w:r>
          </w:p>
        </w:tc>
      </w:tr>
      <w:tr w:rsidR="00862192" w:rsidRPr="00FD1968" w14:paraId="1DCD15E8" w14:textId="77777777" w:rsidTr="0086708B">
        <w:trPr>
          <w:cantSplit/>
          <w:jc w:val="center"/>
        </w:trPr>
        <w:tc>
          <w:tcPr>
            <w:tcW w:w="863" w:type="pct"/>
            <w:vMerge w:val="restart"/>
          </w:tcPr>
          <w:p w14:paraId="4A4127CA" w14:textId="77777777" w:rsidR="00862192" w:rsidRPr="00FD1968" w:rsidRDefault="00862192" w:rsidP="0086708B">
            <w:pPr>
              <w:pStyle w:val="C-TableText"/>
              <w:rPr>
                <w:kern w:val="24"/>
                <w:sz w:val="18"/>
                <w:szCs w:val="18"/>
                <w:highlight w:val="green"/>
              </w:rPr>
            </w:pPr>
            <w:r w:rsidRPr="00FD1968">
              <w:rPr>
                <w:kern w:val="24"/>
                <w:sz w:val="18"/>
                <w:szCs w:val="18"/>
              </w:rPr>
              <w:t>Quinidine (200 mg QD)</w:t>
            </w:r>
          </w:p>
        </w:tc>
        <w:tc>
          <w:tcPr>
            <w:tcW w:w="821" w:type="pct"/>
          </w:tcPr>
          <w:p w14:paraId="40A056CF" w14:textId="77777777" w:rsidR="00862192" w:rsidRPr="00FD1968" w:rsidRDefault="00862192" w:rsidP="0086708B">
            <w:pPr>
              <w:pStyle w:val="C-TableText"/>
              <w:rPr>
                <w:kern w:val="24"/>
                <w:sz w:val="18"/>
                <w:szCs w:val="18"/>
              </w:rPr>
            </w:pPr>
            <w:r w:rsidRPr="00FD1968">
              <w:rPr>
                <w:sz w:val="18"/>
                <w:szCs w:val="18"/>
              </w:rPr>
              <w:t>Mean</w:t>
            </w:r>
          </w:p>
        </w:tc>
        <w:tc>
          <w:tcPr>
            <w:tcW w:w="579" w:type="pct"/>
          </w:tcPr>
          <w:p w14:paraId="622F28A6" w14:textId="77777777" w:rsidR="00862192" w:rsidRPr="00FD1968" w:rsidRDefault="00862192" w:rsidP="0086708B">
            <w:pPr>
              <w:pStyle w:val="C-TableText"/>
              <w:rPr>
                <w:sz w:val="18"/>
                <w:szCs w:val="18"/>
              </w:rPr>
            </w:pPr>
            <w:r w:rsidRPr="00FD1968">
              <w:rPr>
                <w:sz w:val="18"/>
                <w:szCs w:val="18"/>
              </w:rPr>
              <w:t>1930</w:t>
            </w:r>
          </w:p>
        </w:tc>
        <w:tc>
          <w:tcPr>
            <w:tcW w:w="626" w:type="pct"/>
          </w:tcPr>
          <w:p w14:paraId="46376642" w14:textId="77777777" w:rsidR="00862192" w:rsidRPr="00FD1968" w:rsidRDefault="00862192" w:rsidP="0086708B">
            <w:pPr>
              <w:pStyle w:val="C-TableText"/>
              <w:rPr>
                <w:sz w:val="18"/>
                <w:szCs w:val="18"/>
              </w:rPr>
            </w:pPr>
            <w:r w:rsidRPr="00FD1968">
              <w:rPr>
                <w:sz w:val="18"/>
                <w:szCs w:val="18"/>
              </w:rPr>
              <w:t>2320</w:t>
            </w:r>
          </w:p>
        </w:tc>
        <w:tc>
          <w:tcPr>
            <w:tcW w:w="433" w:type="pct"/>
          </w:tcPr>
          <w:p w14:paraId="565AD8C7" w14:textId="77777777" w:rsidR="00862192" w:rsidRPr="00FD1968" w:rsidRDefault="00862192" w:rsidP="0086708B">
            <w:pPr>
              <w:pStyle w:val="C-TableText"/>
              <w:rPr>
                <w:sz w:val="18"/>
                <w:szCs w:val="18"/>
              </w:rPr>
            </w:pPr>
            <w:r w:rsidRPr="00FD1968">
              <w:rPr>
                <w:sz w:val="18"/>
                <w:szCs w:val="18"/>
              </w:rPr>
              <w:t>1.2</w:t>
            </w:r>
          </w:p>
        </w:tc>
        <w:tc>
          <w:tcPr>
            <w:tcW w:w="626" w:type="pct"/>
            <w:vAlign w:val="bottom"/>
          </w:tcPr>
          <w:p w14:paraId="763B2C39" w14:textId="77777777" w:rsidR="00862192" w:rsidRPr="00FD1968" w:rsidRDefault="00862192" w:rsidP="0086708B">
            <w:pPr>
              <w:pStyle w:val="C-TableText"/>
              <w:rPr>
                <w:sz w:val="18"/>
                <w:szCs w:val="18"/>
                <w:highlight w:val="yellow"/>
              </w:rPr>
            </w:pPr>
            <w:r w:rsidRPr="00FD1968">
              <w:rPr>
                <w:sz w:val="18"/>
                <w:szCs w:val="18"/>
              </w:rPr>
              <w:t>23400</w:t>
            </w:r>
          </w:p>
        </w:tc>
        <w:tc>
          <w:tcPr>
            <w:tcW w:w="626" w:type="pct"/>
            <w:vAlign w:val="bottom"/>
          </w:tcPr>
          <w:p w14:paraId="571C700E" w14:textId="77777777" w:rsidR="00862192" w:rsidRPr="00FD1968" w:rsidRDefault="00862192" w:rsidP="0086708B">
            <w:pPr>
              <w:pStyle w:val="C-TableText"/>
              <w:rPr>
                <w:sz w:val="18"/>
                <w:szCs w:val="18"/>
                <w:highlight w:val="yellow"/>
              </w:rPr>
            </w:pPr>
            <w:r w:rsidRPr="00FD1968">
              <w:rPr>
                <w:sz w:val="18"/>
                <w:szCs w:val="18"/>
              </w:rPr>
              <w:t>28100</w:t>
            </w:r>
          </w:p>
        </w:tc>
        <w:tc>
          <w:tcPr>
            <w:tcW w:w="426" w:type="pct"/>
            <w:vAlign w:val="bottom"/>
          </w:tcPr>
          <w:p w14:paraId="7903B1E8" w14:textId="77777777" w:rsidR="00862192" w:rsidRPr="00FD1968" w:rsidRDefault="00862192" w:rsidP="0086708B">
            <w:pPr>
              <w:pStyle w:val="C-TableText"/>
              <w:rPr>
                <w:sz w:val="18"/>
                <w:szCs w:val="18"/>
                <w:highlight w:val="yellow"/>
              </w:rPr>
            </w:pPr>
            <w:r w:rsidRPr="00FD1968">
              <w:rPr>
                <w:sz w:val="18"/>
                <w:szCs w:val="18"/>
              </w:rPr>
              <w:t>1.19</w:t>
            </w:r>
          </w:p>
        </w:tc>
      </w:tr>
      <w:tr w:rsidR="00862192" w:rsidRPr="00FD1968" w14:paraId="6B5769DE" w14:textId="77777777" w:rsidTr="0086708B">
        <w:trPr>
          <w:cantSplit/>
          <w:jc w:val="center"/>
        </w:trPr>
        <w:tc>
          <w:tcPr>
            <w:tcW w:w="863" w:type="pct"/>
            <w:vMerge/>
          </w:tcPr>
          <w:p w14:paraId="5FCE2C3D" w14:textId="77777777" w:rsidR="00862192" w:rsidRPr="00FD1968" w:rsidRDefault="00862192" w:rsidP="0086708B">
            <w:pPr>
              <w:pStyle w:val="C-TableText"/>
              <w:rPr>
                <w:kern w:val="24"/>
                <w:sz w:val="18"/>
                <w:szCs w:val="18"/>
                <w:highlight w:val="green"/>
              </w:rPr>
            </w:pPr>
          </w:p>
        </w:tc>
        <w:tc>
          <w:tcPr>
            <w:tcW w:w="821" w:type="pct"/>
          </w:tcPr>
          <w:p w14:paraId="0383FA87" w14:textId="77777777" w:rsidR="00862192" w:rsidRPr="00FD1968" w:rsidRDefault="00862192" w:rsidP="0086708B">
            <w:pPr>
              <w:pStyle w:val="C-TableText"/>
              <w:rPr>
                <w:kern w:val="24"/>
                <w:sz w:val="18"/>
                <w:szCs w:val="18"/>
              </w:rPr>
            </w:pPr>
            <w:r w:rsidRPr="00FD1968">
              <w:rPr>
                <w:sz w:val="18"/>
                <w:szCs w:val="18"/>
              </w:rPr>
              <w:t>SD</w:t>
            </w:r>
          </w:p>
        </w:tc>
        <w:tc>
          <w:tcPr>
            <w:tcW w:w="579" w:type="pct"/>
          </w:tcPr>
          <w:p w14:paraId="792EC2C3" w14:textId="77777777" w:rsidR="00862192" w:rsidRPr="00FD1968" w:rsidRDefault="00862192" w:rsidP="0086708B">
            <w:pPr>
              <w:pStyle w:val="C-TableText"/>
              <w:rPr>
                <w:sz w:val="18"/>
                <w:szCs w:val="18"/>
              </w:rPr>
            </w:pPr>
            <w:r w:rsidRPr="00FD1968">
              <w:rPr>
                <w:sz w:val="18"/>
                <w:szCs w:val="18"/>
              </w:rPr>
              <w:t>1250</w:t>
            </w:r>
          </w:p>
        </w:tc>
        <w:tc>
          <w:tcPr>
            <w:tcW w:w="626" w:type="pct"/>
          </w:tcPr>
          <w:p w14:paraId="11F2BC1D" w14:textId="77777777" w:rsidR="00862192" w:rsidRPr="00FD1968" w:rsidRDefault="00862192" w:rsidP="0086708B">
            <w:pPr>
              <w:pStyle w:val="C-TableText"/>
              <w:rPr>
                <w:sz w:val="18"/>
                <w:szCs w:val="18"/>
              </w:rPr>
            </w:pPr>
            <w:r w:rsidRPr="00FD1968">
              <w:rPr>
                <w:sz w:val="18"/>
                <w:szCs w:val="18"/>
              </w:rPr>
              <w:t>1530</w:t>
            </w:r>
          </w:p>
        </w:tc>
        <w:tc>
          <w:tcPr>
            <w:tcW w:w="433" w:type="pct"/>
          </w:tcPr>
          <w:p w14:paraId="28274F05" w14:textId="77777777" w:rsidR="00862192" w:rsidRPr="00FD1968" w:rsidRDefault="00862192" w:rsidP="0086708B">
            <w:pPr>
              <w:pStyle w:val="C-TableText"/>
              <w:rPr>
                <w:sz w:val="18"/>
                <w:szCs w:val="18"/>
              </w:rPr>
            </w:pPr>
            <w:r w:rsidRPr="00FD1968">
              <w:rPr>
                <w:sz w:val="18"/>
                <w:szCs w:val="18"/>
              </w:rPr>
              <w:t>0.087</w:t>
            </w:r>
          </w:p>
        </w:tc>
        <w:tc>
          <w:tcPr>
            <w:tcW w:w="626" w:type="pct"/>
            <w:vAlign w:val="bottom"/>
          </w:tcPr>
          <w:p w14:paraId="070F4C49" w14:textId="77777777" w:rsidR="00862192" w:rsidRPr="00FD1968" w:rsidRDefault="00862192" w:rsidP="0086708B">
            <w:pPr>
              <w:pStyle w:val="C-TableText"/>
              <w:rPr>
                <w:sz w:val="18"/>
                <w:szCs w:val="18"/>
                <w:highlight w:val="yellow"/>
              </w:rPr>
            </w:pPr>
            <w:r w:rsidRPr="00FD1968">
              <w:rPr>
                <w:sz w:val="18"/>
                <w:szCs w:val="18"/>
              </w:rPr>
              <w:t>14900</w:t>
            </w:r>
          </w:p>
        </w:tc>
        <w:tc>
          <w:tcPr>
            <w:tcW w:w="626" w:type="pct"/>
            <w:vAlign w:val="bottom"/>
          </w:tcPr>
          <w:p w14:paraId="70EE3B59" w14:textId="77777777" w:rsidR="00862192" w:rsidRPr="00FD1968" w:rsidRDefault="00862192" w:rsidP="0086708B">
            <w:pPr>
              <w:pStyle w:val="C-TableText"/>
              <w:rPr>
                <w:sz w:val="18"/>
                <w:szCs w:val="18"/>
                <w:highlight w:val="yellow"/>
              </w:rPr>
            </w:pPr>
            <w:r w:rsidRPr="00FD1968">
              <w:rPr>
                <w:sz w:val="18"/>
                <w:szCs w:val="18"/>
              </w:rPr>
              <w:t>18800</w:t>
            </w:r>
          </w:p>
        </w:tc>
        <w:tc>
          <w:tcPr>
            <w:tcW w:w="426" w:type="pct"/>
            <w:vAlign w:val="bottom"/>
          </w:tcPr>
          <w:p w14:paraId="7E67B353" w14:textId="77777777" w:rsidR="00862192" w:rsidRPr="00FD1968" w:rsidRDefault="00862192" w:rsidP="0086708B">
            <w:pPr>
              <w:pStyle w:val="C-TableText"/>
              <w:rPr>
                <w:sz w:val="18"/>
                <w:szCs w:val="18"/>
                <w:highlight w:val="yellow"/>
              </w:rPr>
            </w:pPr>
            <w:r w:rsidRPr="00FD1968">
              <w:rPr>
                <w:sz w:val="18"/>
                <w:szCs w:val="18"/>
              </w:rPr>
              <w:t>0.0738</w:t>
            </w:r>
          </w:p>
        </w:tc>
      </w:tr>
      <w:tr w:rsidR="00862192" w:rsidRPr="00FD1968" w14:paraId="2C87F712" w14:textId="77777777" w:rsidTr="0086708B">
        <w:trPr>
          <w:cantSplit/>
          <w:jc w:val="center"/>
        </w:trPr>
        <w:tc>
          <w:tcPr>
            <w:tcW w:w="863" w:type="pct"/>
            <w:vMerge/>
          </w:tcPr>
          <w:p w14:paraId="13854716" w14:textId="77777777" w:rsidR="00862192" w:rsidRPr="00FD1968" w:rsidRDefault="00862192" w:rsidP="0086708B">
            <w:pPr>
              <w:pStyle w:val="C-TableText"/>
              <w:rPr>
                <w:kern w:val="24"/>
                <w:sz w:val="18"/>
                <w:szCs w:val="18"/>
                <w:highlight w:val="green"/>
              </w:rPr>
            </w:pPr>
          </w:p>
        </w:tc>
        <w:tc>
          <w:tcPr>
            <w:tcW w:w="821" w:type="pct"/>
          </w:tcPr>
          <w:p w14:paraId="7B04DDF2" w14:textId="77777777" w:rsidR="00862192" w:rsidRPr="00FD1968" w:rsidRDefault="00862192" w:rsidP="0086708B">
            <w:pPr>
              <w:pStyle w:val="C-TableText"/>
              <w:rPr>
                <w:kern w:val="24"/>
                <w:sz w:val="18"/>
                <w:szCs w:val="18"/>
              </w:rPr>
            </w:pPr>
            <w:proofErr w:type="spellStart"/>
            <w:r w:rsidRPr="00FD1968">
              <w:rPr>
                <w:sz w:val="18"/>
                <w:szCs w:val="18"/>
              </w:rPr>
              <w:t>GeoMean</w:t>
            </w:r>
            <w:proofErr w:type="spellEnd"/>
          </w:p>
        </w:tc>
        <w:tc>
          <w:tcPr>
            <w:tcW w:w="579" w:type="pct"/>
          </w:tcPr>
          <w:p w14:paraId="04C38DA5" w14:textId="77777777" w:rsidR="00862192" w:rsidRPr="00FD1968" w:rsidRDefault="00862192" w:rsidP="0086708B">
            <w:pPr>
              <w:pStyle w:val="C-TableText"/>
              <w:rPr>
                <w:sz w:val="18"/>
                <w:szCs w:val="18"/>
              </w:rPr>
            </w:pPr>
            <w:r w:rsidRPr="00FD1968">
              <w:rPr>
                <w:sz w:val="18"/>
                <w:szCs w:val="18"/>
              </w:rPr>
              <w:t>1600</w:t>
            </w:r>
          </w:p>
        </w:tc>
        <w:tc>
          <w:tcPr>
            <w:tcW w:w="626" w:type="pct"/>
          </w:tcPr>
          <w:p w14:paraId="5D1DA8D0" w14:textId="77777777" w:rsidR="00862192" w:rsidRPr="00FD1968" w:rsidRDefault="00862192" w:rsidP="0086708B">
            <w:pPr>
              <w:pStyle w:val="C-TableText"/>
              <w:rPr>
                <w:sz w:val="18"/>
                <w:szCs w:val="18"/>
              </w:rPr>
            </w:pPr>
            <w:r w:rsidRPr="00FD1968">
              <w:rPr>
                <w:sz w:val="18"/>
                <w:szCs w:val="18"/>
              </w:rPr>
              <w:t>1910</w:t>
            </w:r>
          </w:p>
        </w:tc>
        <w:tc>
          <w:tcPr>
            <w:tcW w:w="433" w:type="pct"/>
          </w:tcPr>
          <w:p w14:paraId="55E22467" w14:textId="77777777" w:rsidR="00862192" w:rsidRPr="00FD1968" w:rsidRDefault="00862192" w:rsidP="0086708B">
            <w:pPr>
              <w:pStyle w:val="C-TableText"/>
              <w:rPr>
                <w:sz w:val="18"/>
                <w:szCs w:val="18"/>
              </w:rPr>
            </w:pPr>
            <w:r w:rsidRPr="00FD1968">
              <w:rPr>
                <w:sz w:val="18"/>
                <w:szCs w:val="18"/>
              </w:rPr>
              <w:t>1.19</w:t>
            </w:r>
          </w:p>
        </w:tc>
        <w:tc>
          <w:tcPr>
            <w:tcW w:w="626" w:type="pct"/>
            <w:vAlign w:val="bottom"/>
          </w:tcPr>
          <w:p w14:paraId="5F9B7263" w14:textId="77777777" w:rsidR="00862192" w:rsidRPr="00FD1968" w:rsidRDefault="00862192" w:rsidP="0086708B">
            <w:pPr>
              <w:pStyle w:val="C-TableText"/>
              <w:rPr>
                <w:sz w:val="18"/>
                <w:szCs w:val="18"/>
                <w:highlight w:val="yellow"/>
              </w:rPr>
            </w:pPr>
            <w:r w:rsidRPr="00FD1968">
              <w:rPr>
                <w:sz w:val="18"/>
                <w:szCs w:val="18"/>
              </w:rPr>
              <w:t>19300</w:t>
            </w:r>
          </w:p>
        </w:tc>
        <w:tc>
          <w:tcPr>
            <w:tcW w:w="626" w:type="pct"/>
            <w:vAlign w:val="bottom"/>
          </w:tcPr>
          <w:p w14:paraId="69801A2D" w14:textId="77777777" w:rsidR="00862192" w:rsidRPr="00FD1968" w:rsidRDefault="00862192" w:rsidP="0086708B">
            <w:pPr>
              <w:pStyle w:val="C-TableText"/>
              <w:rPr>
                <w:sz w:val="18"/>
                <w:szCs w:val="18"/>
                <w:highlight w:val="yellow"/>
              </w:rPr>
            </w:pPr>
            <w:r w:rsidRPr="00FD1968">
              <w:rPr>
                <w:sz w:val="18"/>
                <w:szCs w:val="18"/>
              </w:rPr>
              <w:t>22800</w:t>
            </w:r>
          </w:p>
        </w:tc>
        <w:tc>
          <w:tcPr>
            <w:tcW w:w="426" w:type="pct"/>
            <w:vAlign w:val="bottom"/>
          </w:tcPr>
          <w:p w14:paraId="727924DC" w14:textId="77777777" w:rsidR="00862192" w:rsidRPr="00FD1968" w:rsidRDefault="00862192" w:rsidP="0086708B">
            <w:pPr>
              <w:pStyle w:val="C-TableText"/>
              <w:rPr>
                <w:sz w:val="18"/>
                <w:szCs w:val="18"/>
                <w:highlight w:val="yellow"/>
              </w:rPr>
            </w:pPr>
            <w:r w:rsidRPr="00FD1968">
              <w:rPr>
                <w:sz w:val="18"/>
                <w:szCs w:val="18"/>
              </w:rPr>
              <w:t>1.19</w:t>
            </w:r>
          </w:p>
        </w:tc>
      </w:tr>
      <w:tr w:rsidR="00862192" w:rsidRPr="00FD1968" w14:paraId="3BBF1A9E" w14:textId="77777777" w:rsidTr="0086708B">
        <w:trPr>
          <w:cantSplit/>
          <w:jc w:val="center"/>
        </w:trPr>
        <w:tc>
          <w:tcPr>
            <w:tcW w:w="863" w:type="pct"/>
            <w:vMerge/>
          </w:tcPr>
          <w:p w14:paraId="771E3DC9" w14:textId="77777777" w:rsidR="00862192" w:rsidRPr="00FD1968" w:rsidRDefault="00862192" w:rsidP="0086708B">
            <w:pPr>
              <w:pStyle w:val="C-TableText"/>
              <w:rPr>
                <w:kern w:val="24"/>
                <w:sz w:val="18"/>
                <w:szCs w:val="18"/>
                <w:highlight w:val="green"/>
              </w:rPr>
            </w:pPr>
          </w:p>
        </w:tc>
        <w:tc>
          <w:tcPr>
            <w:tcW w:w="821" w:type="pct"/>
          </w:tcPr>
          <w:p w14:paraId="5E353676" w14:textId="77777777" w:rsidR="00862192" w:rsidRPr="00FD1968" w:rsidRDefault="00862192" w:rsidP="0086708B">
            <w:pPr>
              <w:pStyle w:val="C-TableText"/>
              <w:rPr>
                <w:kern w:val="24"/>
                <w:sz w:val="18"/>
                <w:szCs w:val="18"/>
              </w:rPr>
            </w:pPr>
            <w:r w:rsidRPr="00FD1968">
              <w:rPr>
                <w:sz w:val="18"/>
                <w:szCs w:val="18"/>
              </w:rPr>
              <w:t>90% CI lower</w:t>
            </w:r>
          </w:p>
        </w:tc>
        <w:tc>
          <w:tcPr>
            <w:tcW w:w="579" w:type="pct"/>
          </w:tcPr>
          <w:p w14:paraId="3A77432E" w14:textId="77777777" w:rsidR="00862192" w:rsidRPr="00FD1968" w:rsidRDefault="00862192" w:rsidP="0086708B">
            <w:pPr>
              <w:pStyle w:val="C-TableText"/>
              <w:rPr>
                <w:sz w:val="18"/>
                <w:szCs w:val="18"/>
              </w:rPr>
            </w:pPr>
            <w:r w:rsidRPr="00FD1968">
              <w:rPr>
                <w:sz w:val="18"/>
                <w:szCs w:val="18"/>
              </w:rPr>
              <w:t>1400</w:t>
            </w:r>
          </w:p>
        </w:tc>
        <w:tc>
          <w:tcPr>
            <w:tcW w:w="626" w:type="pct"/>
          </w:tcPr>
          <w:p w14:paraId="0C590E49" w14:textId="77777777" w:rsidR="00862192" w:rsidRPr="00FD1968" w:rsidRDefault="00862192" w:rsidP="0086708B">
            <w:pPr>
              <w:pStyle w:val="C-TableText"/>
              <w:rPr>
                <w:sz w:val="18"/>
                <w:szCs w:val="18"/>
              </w:rPr>
            </w:pPr>
            <w:r w:rsidRPr="00FD1968">
              <w:rPr>
                <w:sz w:val="18"/>
                <w:szCs w:val="18"/>
              </w:rPr>
              <w:t>1660</w:t>
            </w:r>
          </w:p>
        </w:tc>
        <w:tc>
          <w:tcPr>
            <w:tcW w:w="433" w:type="pct"/>
          </w:tcPr>
          <w:p w14:paraId="4F85C070" w14:textId="77777777" w:rsidR="00862192" w:rsidRPr="00FD1968" w:rsidRDefault="00862192" w:rsidP="0086708B">
            <w:pPr>
              <w:pStyle w:val="C-TableText"/>
              <w:rPr>
                <w:sz w:val="18"/>
                <w:szCs w:val="18"/>
              </w:rPr>
            </w:pPr>
            <w:r w:rsidRPr="00FD1968">
              <w:rPr>
                <w:sz w:val="18"/>
                <w:szCs w:val="18"/>
              </w:rPr>
              <w:t>1.18</w:t>
            </w:r>
          </w:p>
        </w:tc>
        <w:tc>
          <w:tcPr>
            <w:tcW w:w="626" w:type="pct"/>
            <w:vAlign w:val="bottom"/>
          </w:tcPr>
          <w:p w14:paraId="5934722F" w14:textId="77777777" w:rsidR="00862192" w:rsidRPr="00FD1968" w:rsidRDefault="00862192" w:rsidP="0086708B">
            <w:pPr>
              <w:pStyle w:val="C-TableText"/>
              <w:rPr>
                <w:sz w:val="18"/>
                <w:szCs w:val="18"/>
                <w:highlight w:val="yellow"/>
              </w:rPr>
            </w:pPr>
            <w:r w:rsidRPr="00FD1968">
              <w:rPr>
                <w:sz w:val="18"/>
                <w:szCs w:val="18"/>
              </w:rPr>
              <w:t>16700</w:t>
            </w:r>
          </w:p>
        </w:tc>
        <w:tc>
          <w:tcPr>
            <w:tcW w:w="626" w:type="pct"/>
            <w:vAlign w:val="bottom"/>
          </w:tcPr>
          <w:p w14:paraId="4C0D6BAF" w14:textId="77777777" w:rsidR="00862192" w:rsidRPr="00FD1968" w:rsidRDefault="00862192" w:rsidP="0086708B">
            <w:pPr>
              <w:pStyle w:val="C-TableText"/>
              <w:rPr>
                <w:sz w:val="18"/>
                <w:szCs w:val="18"/>
                <w:highlight w:val="yellow"/>
              </w:rPr>
            </w:pPr>
            <w:r w:rsidRPr="00FD1968">
              <w:rPr>
                <w:sz w:val="18"/>
                <w:szCs w:val="18"/>
              </w:rPr>
              <w:t>19700</w:t>
            </w:r>
          </w:p>
        </w:tc>
        <w:tc>
          <w:tcPr>
            <w:tcW w:w="426" w:type="pct"/>
            <w:vAlign w:val="bottom"/>
          </w:tcPr>
          <w:p w14:paraId="39E90705" w14:textId="77777777" w:rsidR="00862192" w:rsidRPr="00FD1968" w:rsidRDefault="00862192" w:rsidP="0086708B">
            <w:pPr>
              <w:pStyle w:val="C-TableText"/>
              <w:rPr>
                <w:sz w:val="18"/>
                <w:szCs w:val="18"/>
                <w:highlight w:val="yellow"/>
              </w:rPr>
            </w:pPr>
            <w:r w:rsidRPr="00FD1968">
              <w:rPr>
                <w:sz w:val="18"/>
                <w:szCs w:val="18"/>
              </w:rPr>
              <w:t>1.17</w:t>
            </w:r>
          </w:p>
        </w:tc>
      </w:tr>
      <w:tr w:rsidR="00862192" w:rsidRPr="00FD1968" w14:paraId="0C61F301" w14:textId="77777777" w:rsidTr="0086708B">
        <w:trPr>
          <w:cantSplit/>
          <w:jc w:val="center"/>
        </w:trPr>
        <w:tc>
          <w:tcPr>
            <w:tcW w:w="863" w:type="pct"/>
            <w:vMerge/>
          </w:tcPr>
          <w:p w14:paraId="2D6CE409" w14:textId="77777777" w:rsidR="00862192" w:rsidRPr="00FD1968" w:rsidRDefault="00862192" w:rsidP="0086708B">
            <w:pPr>
              <w:pStyle w:val="C-TableText"/>
              <w:rPr>
                <w:kern w:val="24"/>
                <w:sz w:val="18"/>
                <w:szCs w:val="18"/>
                <w:highlight w:val="green"/>
              </w:rPr>
            </w:pPr>
          </w:p>
        </w:tc>
        <w:tc>
          <w:tcPr>
            <w:tcW w:w="821" w:type="pct"/>
          </w:tcPr>
          <w:p w14:paraId="4574EF6E" w14:textId="77777777" w:rsidR="00862192" w:rsidRPr="00FD1968" w:rsidRDefault="00862192" w:rsidP="0086708B">
            <w:pPr>
              <w:pStyle w:val="C-TableText"/>
              <w:rPr>
                <w:kern w:val="24"/>
                <w:sz w:val="18"/>
                <w:szCs w:val="18"/>
              </w:rPr>
            </w:pPr>
            <w:r w:rsidRPr="00FD1968">
              <w:rPr>
                <w:sz w:val="18"/>
                <w:szCs w:val="18"/>
              </w:rPr>
              <w:t>90% CI upper</w:t>
            </w:r>
          </w:p>
        </w:tc>
        <w:tc>
          <w:tcPr>
            <w:tcW w:w="579" w:type="pct"/>
          </w:tcPr>
          <w:p w14:paraId="321237B6" w14:textId="77777777" w:rsidR="00862192" w:rsidRPr="00FD1968" w:rsidRDefault="00862192" w:rsidP="0086708B">
            <w:pPr>
              <w:pStyle w:val="C-TableText"/>
              <w:rPr>
                <w:sz w:val="18"/>
                <w:szCs w:val="18"/>
              </w:rPr>
            </w:pPr>
            <w:r w:rsidRPr="00FD1968">
              <w:rPr>
                <w:sz w:val="18"/>
                <w:szCs w:val="18"/>
              </w:rPr>
              <w:t>1840</w:t>
            </w:r>
          </w:p>
        </w:tc>
        <w:tc>
          <w:tcPr>
            <w:tcW w:w="626" w:type="pct"/>
          </w:tcPr>
          <w:p w14:paraId="7FF01868" w14:textId="77777777" w:rsidR="00862192" w:rsidRPr="00FD1968" w:rsidRDefault="00862192" w:rsidP="0086708B">
            <w:pPr>
              <w:pStyle w:val="C-TableText"/>
              <w:rPr>
                <w:sz w:val="18"/>
                <w:szCs w:val="18"/>
              </w:rPr>
            </w:pPr>
            <w:r w:rsidRPr="00FD1968">
              <w:rPr>
                <w:sz w:val="18"/>
                <w:szCs w:val="18"/>
              </w:rPr>
              <w:t>2200</w:t>
            </w:r>
          </w:p>
        </w:tc>
        <w:tc>
          <w:tcPr>
            <w:tcW w:w="433" w:type="pct"/>
          </w:tcPr>
          <w:p w14:paraId="38E53F13" w14:textId="77777777" w:rsidR="00862192" w:rsidRPr="00FD1968" w:rsidRDefault="00862192" w:rsidP="0086708B">
            <w:pPr>
              <w:pStyle w:val="C-TableText"/>
              <w:rPr>
                <w:sz w:val="18"/>
                <w:szCs w:val="18"/>
              </w:rPr>
            </w:pPr>
            <w:r w:rsidRPr="00FD1968">
              <w:rPr>
                <w:sz w:val="18"/>
                <w:szCs w:val="18"/>
              </w:rPr>
              <w:t>1.21</w:t>
            </w:r>
          </w:p>
        </w:tc>
        <w:tc>
          <w:tcPr>
            <w:tcW w:w="626" w:type="pct"/>
            <w:vAlign w:val="bottom"/>
          </w:tcPr>
          <w:p w14:paraId="4DB187F4" w14:textId="77777777" w:rsidR="00862192" w:rsidRPr="00FD1968" w:rsidRDefault="00862192" w:rsidP="0086708B">
            <w:pPr>
              <w:pStyle w:val="C-TableText"/>
              <w:rPr>
                <w:sz w:val="18"/>
                <w:szCs w:val="18"/>
                <w:highlight w:val="yellow"/>
              </w:rPr>
            </w:pPr>
            <w:r w:rsidRPr="00FD1968">
              <w:rPr>
                <w:sz w:val="18"/>
                <w:szCs w:val="18"/>
              </w:rPr>
              <w:t>22200</w:t>
            </w:r>
          </w:p>
        </w:tc>
        <w:tc>
          <w:tcPr>
            <w:tcW w:w="626" w:type="pct"/>
            <w:vAlign w:val="bottom"/>
          </w:tcPr>
          <w:p w14:paraId="2EB9837E" w14:textId="77777777" w:rsidR="00862192" w:rsidRPr="00FD1968" w:rsidRDefault="00862192" w:rsidP="0086708B">
            <w:pPr>
              <w:pStyle w:val="C-TableText"/>
              <w:rPr>
                <w:sz w:val="18"/>
                <w:szCs w:val="18"/>
                <w:highlight w:val="yellow"/>
              </w:rPr>
            </w:pPr>
            <w:r w:rsidRPr="00FD1968">
              <w:rPr>
                <w:sz w:val="18"/>
                <w:szCs w:val="18"/>
              </w:rPr>
              <w:t>26400</w:t>
            </w:r>
          </w:p>
        </w:tc>
        <w:tc>
          <w:tcPr>
            <w:tcW w:w="426" w:type="pct"/>
            <w:vAlign w:val="bottom"/>
          </w:tcPr>
          <w:p w14:paraId="1DF6492D" w14:textId="77777777" w:rsidR="00862192" w:rsidRPr="00FD1968" w:rsidRDefault="00862192" w:rsidP="0086708B">
            <w:pPr>
              <w:pStyle w:val="C-TableText"/>
              <w:rPr>
                <w:sz w:val="18"/>
                <w:szCs w:val="18"/>
                <w:highlight w:val="yellow"/>
              </w:rPr>
            </w:pPr>
            <w:r w:rsidRPr="00FD1968">
              <w:rPr>
                <w:sz w:val="18"/>
                <w:szCs w:val="18"/>
              </w:rPr>
              <w:t>1.20</w:t>
            </w:r>
          </w:p>
        </w:tc>
      </w:tr>
      <w:tr w:rsidR="00862192" w:rsidRPr="00FD1968" w14:paraId="74086574" w14:textId="77777777" w:rsidTr="0086708B">
        <w:trPr>
          <w:cantSplit/>
          <w:jc w:val="center"/>
        </w:trPr>
        <w:tc>
          <w:tcPr>
            <w:tcW w:w="863" w:type="pct"/>
            <w:vMerge w:val="restart"/>
          </w:tcPr>
          <w:p w14:paraId="24B434EC" w14:textId="77777777" w:rsidR="00862192" w:rsidRPr="00FD1968" w:rsidRDefault="00862192" w:rsidP="0086708B">
            <w:pPr>
              <w:pStyle w:val="C-TableText"/>
              <w:rPr>
                <w:kern w:val="24"/>
                <w:sz w:val="18"/>
                <w:szCs w:val="18"/>
                <w:highlight w:val="green"/>
              </w:rPr>
            </w:pPr>
            <w:r w:rsidRPr="00FD1968">
              <w:rPr>
                <w:sz w:val="18"/>
                <w:szCs w:val="18"/>
              </w:rPr>
              <w:t>Efavirenz (600 mg QD)</w:t>
            </w:r>
          </w:p>
        </w:tc>
        <w:tc>
          <w:tcPr>
            <w:tcW w:w="821" w:type="pct"/>
          </w:tcPr>
          <w:p w14:paraId="305F071F" w14:textId="77777777" w:rsidR="00862192" w:rsidRPr="00FD1968" w:rsidRDefault="00862192" w:rsidP="0086708B">
            <w:pPr>
              <w:pStyle w:val="C-TableText"/>
              <w:rPr>
                <w:kern w:val="24"/>
                <w:sz w:val="18"/>
                <w:szCs w:val="18"/>
              </w:rPr>
            </w:pPr>
            <w:r w:rsidRPr="00FD1968">
              <w:rPr>
                <w:sz w:val="18"/>
                <w:szCs w:val="18"/>
              </w:rPr>
              <w:t>Mean</w:t>
            </w:r>
          </w:p>
        </w:tc>
        <w:tc>
          <w:tcPr>
            <w:tcW w:w="579" w:type="pct"/>
          </w:tcPr>
          <w:p w14:paraId="48A0EB61" w14:textId="77777777" w:rsidR="00862192" w:rsidRPr="00FD1968" w:rsidRDefault="00862192" w:rsidP="0086708B">
            <w:pPr>
              <w:pStyle w:val="C-TableText"/>
              <w:rPr>
                <w:sz w:val="18"/>
                <w:szCs w:val="18"/>
              </w:rPr>
            </w:pPr>
            <w:r w:rsidRPr="00FD1968">
              <w:rPr>
                <w:sz w:val="18"/>
                <w:szCs w:val="18"/>
              </w:rPr>
              <w:t>1780</w:t>
            </w:r>
          </w:p>
        </w:tc>
        <w:tc>
          <w:tcPr>
            <w:tcW w:w="626" w:type="pct"/>
          </w:tcPr>
          <w:p w14:paraId="6072CE24" w14:textId="77777777" w:rsidR="00862192" w:rsidRPr="00FD1968" w:rsidRDefault="00862192" w:rsidP="0086708B">
            <w:pPr>
              <w:pStyle w:val="C-TableText"/>
              <w:rPr>
                <w:sz w:val="18"/>
                <w:szCs w:val="18"/>
              </w:rPr>
            </w:pPr>
            <w:r w:rsidRPr="00FD1968">
              <w:rPr>
                <w:sz w:val="18"/>
                <w:szCs w:val="18"/>
              </w:rPr>
              <w:t>1470</w:t>
            </w:r>
          </w:p>
        </w:tc>
        <w:tc>
          <w:tcPr>
            <w:tcW w:w="433" w:type="pct"/>
          </w:tcPr>
          <w:p w14:paraId="2F5B161E" w14:textId="77777777" w:rsidR="00862192" w:rsidRPr="00FD1968" w:rsidRDefault="00862192" w:rsidP="0086708B">
            <w:pPr>
              <w:pStyle w:val="C-TableText"/>
              <w:rPr>
                <w:sz w:val="18"/>
                <w:szCs w:val="18"/>
              </w:rPr>
            </w:pPr>
            <w:r w:rsidRPr="00FD1968">
              <w:rPr>
                <w:sz w:val="18"/>
                <w:szCs w:val="18"/>
              </w:rPr>
              <w:t>0.779</w:t>
            </w:r>
          </w:p>
        </w:tc>
        <w:tc>
          <w:tcPr>
            <w:tcW w:w="626" w:type="pct"/>
            <w:vAlign w:val="bottom"/>
          </w:tcPr>
          <w:p w14:paraId="546C4AF9" w14:textId="77777777" w:rsidR="00862192" w:rsidRPr="00FD1968" w:rsidRDefault="00862192" w:rsidP="0086708B">
            <w:pPr>
              <w:pStyle w:val="C-TableText"/>
              <w:rPr>
                <w:sz w:val="18"/>
                <w:szCs w:val="18"/>
                <w:highlight w:val="yellow"/>
              </w:rPr>
            </w:pPr>
            <w:r w:rsidRPr="00FD1968">
              <w:rPr>
                <w:sz w:val="18"/>
                <w:szCs w:val="18"/>
              </w:rPr>
              <w:t>23200</w:t>
            </w:r>
          </w:p>
        </w:tc>
        <w:tc>
          <w:tcPr>
            <w:tcW w:w="626" w:type="pct"/>
            <w:vAlign w:val="bottom"/>
          </w:tcPr>
          <w:p w14:paraId="598516A3" w14:textId="77777777" w:rsidR="00862192" w:rsidRPr="00FD1968" w:rsidRDefault="00862192" w:rsidP="0086708B">
            <w:pPr>
              <w:pStyle w:val="C-TableText"/>
              <w:rPr>
                <w:sz w:val="18"/>
                <w:szCs w:val="18"/>
                <w:highlight w:val="yellow"/>
              </w:rPr>
            </w:pPr>
            <w:r w:rsidRPr="00FD1968">
              <w:rPr>
                <w:sz w:val="18"/>
                <w:szCs w:val="18"/>
              </w:rPr>
              <w:t>18700</w:t>
            </w:r>
          </w:p>
        </w:tc>
        <w:tc>
          <w:tcPr>
            <w:tcW w:w="426" w:type="pct"/>
            <w:vAlign w:val="bottom"/>
          </w:tcPr>
          <w:p w14:paraId="61C23F6F" w14:textId="77777777" w:rsidR="00862192" w:rsidRPr="00FD1968" w:rsidRDefault="00862192" w:rsidP="0086708B">
            <w:pPr>
              <w:pStyle w:val="C-TableText"/>
              <w:rPr>
                <w:sz w:val="18"/>
                <w:szCs w:val="18"/>
                <w:highlight w:val="yellow"/>
              </w:rPr>
            </w:pPr>
            <w:r w:rsidRPr="00FD1968">
              <w:rPr>
                <w:sz w:val="18"/>
                <w:szCs w:val="18"/>
              </w:rPr>
              <w:t>0.742</w:t>
            </w:r>
          </w:p>
        </w:tc>
      </w:tr>
      <w:tr w:rsidR="00862192" w:rsidRPr="00FD1968" w14:paraId="6291DC2A" w14:textId="77777777" w:rsidTr="0086708B">
        <w:trPr>
          <w:cantSplit/>
          <w:jc w:val="center"/>
        </w:trPr>
        <w:tc>
          <w:tcPr>
            <w:tcW w:w="863" w:type="pct"/>
            <w:vMerge/>
          </w:tcPr>
          <w:p w14:paraId="01291512" w14:textId="77777777" w:rsidR="00862192" w:rsidRPr="00FD1968" w:rsidRDefault="00862192" w:rsidP="0086708B">
            <w:pPr>
              <w:pStyle w:val="C-TableText"/>
              <w:rPr>
                <w:kern w:val="24"/>
                <w:sz w:val="18"/>
                <w:szCs w:val="18"/>
                <w:highlight w:val="green"/>
              </w:rPr>
            </w:pPr>
          </w:p>
        </w:tc>
        <w:tc>
          <w:tcPr>
            <w:tcW w:w="821" w:type="pct"/>
          </w:tcPr>
          <w:p w14:paraId="201A05D1" w14:textId="77777777" w:rsidR="00862192" w:rsidRPr="00FD1968" w:rsidRDefault="00862192" w:rsidP="0086708B">
            <w:pPr>
              <w:pStyle w:val="C-TableText"/>
              <w:rPr>
                <w:kern w:val="24"/>
                <w:sz w:val="18"/>
                <w:szCs w:val="18"/>
              </w:rPr>
            </w:pPr>
            <w:r w:rsidRPr="00FD1968">
              <w:rPr>
                <w:sz w:val="18"/>
                <w:szCs w:val="18"/>
              </w:rPr>
              <w:t>SD</w:t>
            </w:r>
          </w:p>
        </w:tc>
        <w:tc>
          <w:tcPr>
            <w:tcW w:w="579" w:type="pct"/>
          </w:tcPr>
          <w:p w14:paraId="215DF833" w14:textId="77777777" w:rsidR="00862192" w:rsidRPr="00FD1968" w:rsidRDefault="00862192" w:rsidP="0086708B">
            <w:pPr>
              <w:pStyle w:val="C-TableText"/>
              <w:rPr>
                <w:sz w:val="18"/>
                <w:szCs w:val="18"/>
              </w:rPr>
            </w:pPr>
            <w:r w:rsidRPr="00FD1968">
              <w:rPr>
                <w:sz w:val="18"/>
                <w:szCs w:val="18"/>
              </w:rPr>
              <w:t>1260</w:t>
            </w:r>
          </w:p>
        </w:tc>
        <w:tc>
          <w:tcPr>
            <w:tcW w:w="626" w:type="pct"/>
          </w:tcPr>
          <w:p w14:paraId="2D077044" w14:textId="77777777" w:rsidR="00862192" w:rsidRPr="00FD1968" w:rsidRDefault="00862192" w:rsidP="0086708B">
            <w:pPr>
              <w:pStyle w:val="C-TableText"/>
              <w:rPr>
                <w:sz w:val="18"/>
                <w:szCs w:val="18"/>
              </w:rPr>
            </w:pPr>
            <w:r w:rsidRPr="00FD1968">
              <w:rPr>
                <w:sz w:val="18"/>
                <w:szCs w:val="18"/>
              </w:rPr>
              <w:t>1300</w:t>
            </w:r>
          </w:p>
        </w:tc>
        <w:tc>
          <w:tcPr>
            <w:tcW w:w="433" w:type="pct"/>
          </w:tcPr>
          <w:p w14:paraId="116AB796" w14:textId="77777777" w:rsidR="00862192" w:rsidRPr="00FD1968" w:rsidRDefault="00862192" w:rsidP="0086708B">
            <w:pPr>
              <w:pStyle w:val="C-TableText"/>
              <w:rPr>
                <w:sz w:val="18"/>
                <w:szCs w:val="18"/>
              </w:rPr>
            </w:pPr>
            <w:r w:rsidRPr="00FD1968">
              <w:rPr>
                <w:sz w:val="18"/>
                <w:szCs w:val="18"/>
              </w:rPr>
              <w:t>0.231</w:t>
            </w:r>
          </w:p>
        </w:tc>
        <w:tc>
          <w:tcPr>
            <w:tcW w:w="626" w:type="pct"/>
            <w:vAlign w:val="bottom"/>
          </w:tcPr>
          <w:p w14:paraId="4611AD47" w14:textId="77777777" w:rsidR="00862192" w:rsidRPr="00FD1968" w:rsidRDefault="00862192" w:rsidP="0086708B">
            <w:pPr>
              <w:pStyle w:val="C-TableText"/>
              <w:rPr>
                <w:sz w:val="18"/>
                <w:szCs w:val="18"/>
                <w:highlight w:val="yellow"/>
              </w:rPr>
            </w:pPr>
            <w:r w:rsidRPr="00FD1968">
              <w:rPr>
                <w:sz w:val="18"/>
                <w:szCs w:val="18"/>
              </w:rPr>
              <w:t>13500</w:t>
            </w:r>
          </w:p>
        </w:tc>
        <w:tc>
          <w:tcPr>
            <w:tcW w:w="626" w:type="pct"/>
            <w:vAlign w:val="bottom"/>
          </w:tcPr>
          <w:p w14:paraId="2F314C55" w14:textId="77777777" w:rsidR="00862192" w:rsidRPr="00FD1968" w:rsidRDefault="00862192" w:rsidP="0086708B">
            <w:pPr>
              <w:pStyle w:val="C-TableText"/>
              <w:rPr>
                <w:sz w:val="18"/>
                <w:szCs w:val="18"/>
                <w:highlight w:val="yellow"/>
              </w:rPr>
            </w:pPr>
            <w:r w:rsidRPr="00FD1968">
              <w:rPr>
                <w:sz w:val="18"/>
                <w:szCs w:val="18"/>
              </w:rPr>
              <w:t>14700</w:t>
            </w:r>
          </w:p>
        </w:tc>
        <w:tc>
          <w:tcPr>
            <w:tcW w:w="426" w:type="pct"/>
            <w:vAlign w:val="bottom"/>
          </w:tcPr>
          <w:p w14:paraId="114A1845" w14:textId="77777777" w:rsidR="00862192" w:rsidRPr="00FD1968" w:rsidRDefault="00862192" w:rsidP="0086708B">
            <w:pPr>
              <w:pStyle w:val="C-TableText"/>
              <w:rPr>
                <w:sz w:val="18"/>
                <w:szCs w:val="18"/>
                <w:highlight w:val="yellow"/>
              </w:rPr>
            </w:pPr>
            <w:r w:rsidRPr="00FD1968">
              <w:rPr>
                <w:sz w:val="18"/>
                <w:szCs w:val="18"/>
              </w:rPr>
              <w:t>0.262</w:t>
            </w:r>
          </w:p>
        </w:tc>
      </w:tr>
      <w:tr w:rsidR="00862192" w:rsidRPr="00FD1968" w14:paraId="79AEC4E0" w14:textId="77777777" w:rsidTr="0086708B">
        <w:trPr>
          <w:cantSplit/>
          <w:jc w:val="center"/>
        </w:trPr>
        <w:tc>
          <w:tcPr>
            <w:tcW w:w="863" w:type="pct"/>
            <w:vMerge/>
          </w:tcPr>
          <w:p w14:paraId="10B833F1" w14:textId="77777777" w:rsidR="00862192" w:rsidRPr="00FD1968" w:rsidRDefault="00862192" w:rsidP="0086708B">
            <w:pPr>
              <w:pStyle w:val="C-TableText"/>
              <w:rPr>
                <w:kern w:val="24"/>
                <w:sz w:val="18"/>
                <w:szCs w:val="18"/>
                <w:highlight w:val="green"/>
              </w:rPr>
            </w:pPr>
          </w:p>
        </w:tc>
        <w:tc>
          <w:tcPr>
            <w:tcW w:w="821" w:type="pct"/>
          </w:tcPr>
          <w:p w14:paraId="05AD619F" w14:textId="77777777" w:rsidR="00862192" w:rsidRPr="00FD1968" w:rsidRDefault="00862192" w:rsidP="0086708B">
            <w:pPr>
              <w:pStyle w:val="C-TableText"/>
              <w:rPr>
                <w:kern w:val="24"/>
                <w:sz w:val="18"/>
                <w:szCs w:val="18"/>
              </w:rPr>
            </w:pPr>
            <w:proofErr w:type="spellStart"/>
            <w:r w:rsidRPr="00FD1968">
              <w:rPr>
                <w:sz w:val="18"/>
                <w:szCs w:val="18"/>
              </w:rPr>
              <w:t>GeoMean</w:t>
            </w:r>
            <w:proofErr w:type="spellEnd"/>
          </w:p>
        </w:tc>
        <w:tc>
          <w:tcPr>
            <w:tcW w:w="579" w:type="pct"/>
          </w:tcPr>
          <w:p w14:paraId="6786C5A9" w14:textId="77777777" w:rsidR="00862192" w:rsidRPr="00FD1968" w:rsidRDefault="00862192" w:rsidP="0086708B">
            <w:pPr>
              <w:pStyle w:val="C-TableText"/>
              <w:rPr>
                <w:sz w:val="18"/>
                <w:szCs w:val="18"/>
              </w:rPr>
            </w:pPr>
            <w:r w:rsidRPr="00FD1968">
              <w:rPr>
                <w:sz w:val="18"/>
                <w:szCs w:val="18"/>
              </w:rPr>
              <w:t>1460</w:t>
            </w:r>
          </w:p>
        </w:tc>
        <w:tc>
          <w:tcPr>
            <w:tcW w:w="626" w:type="pct"/>
          </w:tcPr>
          <w:p w14:paraId="3859C760" w14:textId="77777777" w:rsidR="00862192" w:rsidRPr="00FD1968" w:rsidRDefault="00862192" w:rsidP="0086708B">
            <w:pPr>
              <w:pStyle w:val="C-TableText"/>
              <w:rPr>
                <w:sz w:val="18"/>
                <w:szCs w:val="18"/>
              </w:rPr>
            </w:pPr>
            <w:r w:rsidRPr="00FD1968">
              <w:rPr>
                <w:sz w:val="18"/>
                <w:szCs w:val="18"/>
              </w:rPr>
              <w:t>1070</w:t>
            </w:r>
          </w:p>
        </w:tc>
        <w:tc>
          <w:tcPr>
            <w:tcW w:w="433" w:type="pct"/>
          </w:tcPr>
          <w:p w14:paraId="674285B0" w14:textId="77777777" w:rsidR="00862192" w:rsidRPr="00FD1968" w:rsidRDefault="00862192" w:rsidP="0086708B">
            <w:pPr>
              <w:pStyle w:val="C-TableText"/>
              <w:rPr>
                <w:sz w:val="18"/>
                <w:szCs w:val="18"/>
              </w:rPr>
            </w:pPr>
            <w:r w:rsidRPr="00FD1968">
              <w:rPr>
                <w:sz w:val="18"/>
                <w:szCs w:val="18"/>
              </w:rPr>
              <w:t>0.733</w:t>
            </w:r>
          </w:p>
        </w:tc>
        <w:tc>
          <w:tcPr>
            <w:tcW w:w="626" w:type="pct"/>
            <w:vAlign w:val="bottom"/>
          </w:tcPr>
          <w:p w14:paraId="7E0FACA4" w14:textId="77777777" w:rsidR="00862192" w:rsidRPr="00FD1968" w:rsidRDefault="00862192" w:rsidP="0086708B">
            <w:pPr>
              <w:pStyle w:val="C-TableText"/>
              <w:rPr>
                <w:sz w:val="18"/>
                <w:szCs w:val="18"/>
                <w:highlight w:val="yellow"/>
              </w:rPr>
            </w:pPr>
            <w:r w:rsidRPr="00FD1968">
              <w:rPr>
                <w:sz w:val="18"/>
                <w:szCs w:val="18"/>
              </w:rPr>
              <w:t>19300</w:t>
            </w:r>
          </w:p>
        </w:tc>
        <w:tc>
          <w:tcPr>
            <w:tcW w:w="626" w:type="pct"/>
            <w:vAlign w:val="bottom"/>
          </w:tcPr>
          <w:p w14:paraId="3A5F0B83" w14:textId="77777777" w:rsidR="00862192" w:rsidRPr="00FD1968" w:rsidRDefault="00862192" w:rsidP="0086708B">
            <w:pPr>
              <w:pStyle w:val="C-TableText"/>
              <w:rPr>
                <w:sz w:val="18"/>
                <w:szCs w:val="18"/>
                <w:highlight w:val="yellow"/>
              </w:rPr>
            </w:pPr>
            <w:r w:rsidRPr="00FD1968">
              <w:rPr>
                <w:sz w:val="18"/>
                <w:szCs w:val="18"/>
              </w:rPr>
              <w:t>13100</w:t>
            </w:r>
          </w:p>
        </w:tc>
        <w:tc>
          <w:tcPr>
            <w:tcW w:w="426" w:type="pct"/>
            <w:vAlign w:val="bottom"/>
          </w:tcPr>
          <w:p w14:paraId="6B4964D9" w14:textId="77777777" w:rsidR="00862192" w:rsidRPr="00FD1968" w:rsidRDefault="00862192" w:rsidP="0086708B">
            <w:pPr>
              <w:pStyle w:val="C-TableText"/>
              <w:rPr>
                <w:sz w:val="18"/>
                <w:szCs w:val="18"/>
                <w:highlight w:val="yellow"/>
              </w:rPr>
            </w:pPr>
            <w:r w:rsidRPr="00FD1968">
              <w:rPr>
                <w:sz w:val="18"/>
                <w:szCs w:val="18"/>
              </w:rPr>
              <w:t>0.679</w:t>
            </w:r>
          </w:p>
        </w:tc>
      </w:tr>
      <w:tr w:rsidR="00862192" w:rsidRPr="00FD1968" w14:paraId="525242B4" w14:textId="77777777" w:rsidTr="0086708B">
        <w:trPr>
          <w:cantSplit/>
          <w:jc w:val="center"/>
        </w:trPr>
        <w:tc>
          <w:tcPr>
            <w:tcW w:w="863" w:type="pct"/>
            <w:vMerge/>
          </w:tcPr>
          <w:p w14:paraId="40C3C2E1" w14:textId="77777777" w:rsidR="00862192" w:rsidRPr="00FD1968" w:rsidRDefault="00862192" w:rsidP="0086708B">
            <w:pPr>
              <w:pStyle w:val="C-TableText"/>
              <w:rPr>
                <w:kern w:val="24"/>
                <w:sz w:val="18"/>
                <w:szCs w:val="18"/>
                <w:highlight w:val="green"/>
              </w:rPr>
            </w:pPr>
          </w:p>
        </w:tc>
        <w:tc>
          <w:tcPr>
            <w:tcW w:w="821" w:type="pct"/>
          </w:tcPr>
          <w:p w14:paraId="3118152B" w14:textId="77777777" w:rsidR="00862192" w:rsidRPr="00FD1968" w:rsidRDefault="00862192" w:rsidP="0086708B">
            <w:pPr>
              <w:pStyle w:val="C-TableText"/>
              <w:rPr>
                <w:kern w:val="24"/>
                <w:sz w:val="18"/>
                <w:szCs w:val="18"/>
              </w:rPr>
            </w:pPr>
            <w:r w:rsidRPr="00FD1968">
              <w:rPr>
                <w:sz w:val="18"/>
                <w:szCs w:val="18"/>
              </w:rPr>
              <w:t>90% CI lower</w:t>
            </w:r>
          </w:p>
        </w:tc>
        <w:tc>
          <w:tcPr>
            <w:tcW w:w="579" w:type="pct"/>
          </w:tcPr>
          <w:p w14:paraId="03F0EDE3" w14:textId="77777777" w:rsidR="00862192" w:rsidRPr="00FD1968" w:rsidRDefault="00862192" w:rsidP="0086708B">
            <w:pPr>
              <w:pStyle w:val="C-TableText"/>
              <w:rPr>
                <w:sz w:val="18"/>
                <w:szCs w:val="18"/>
              </w:rPr>
            </w:pPr>
            <w:r w:rsidRPr="00FD1968">
              <w:rPr>
                <w:sz w:val="18"/>
                <w:szCs w:val="18"/>
              </w:rPr>
              <w:t>1280</w:t>
            </w:r>
          </w:p>
        </w:tc>
        <w:tc>
          <w:tcPr>
            <w:tcW w:w="626" w:type="pct"/>
          </w:tcPr>
          <w:p w14:paraId="4CE2DA15" w14:textId="77777777" w:rsidR="00862192" w:rsidRPr="00FD1968" w:rsidRDefault="00862192" w:rsidP="0086708B">
            <w:pPr>
              <w:pStyle w:val="C-TableText"/>
              <w:rPr>
                <w:sz w:val="18"/>
                <w:szCs w:val="18"/>
              </w:rPr>
            </w:pPr>
            <w:r w:rsidRPr="00FD1968">
              <w:rPr>
                <w:sz w:val="18"/>
                <w:szCs w:val="18"/>
              </w:rPr>
              <w:t>906</w:t>
            </w:r>
          </w:p>
        </w:tc>
        <w:tc>
          <w:tcPr>
            <w:tcW w:w="433" w:type="pct"/>
          </w:tcPr>
          <w:p w14:paraId="35D52F72" w14:textId="77777777" w:rsidR="00862192" w:rsidRPr="00FD1968" w:rsidRDefault="00862192" w:rsidP="0086708B">
            <w:pPr>
              <w:pStyle w:val="C-TableText"/>
              <w:rPr>
                <w:sz w:val="18"/>
                <w:szCs w:val="18"/>
              </w:rPr>
            </w:pPr>
            <w:r w:rsidRPr="00FD1968">
              <w:rPr>
                <w:sz w:val="18"/>
                <w:szCs w:val="18"/>
              </w:rPr>
              <w:t>0.675</w:t>
            </w:r>
          </w:p>
        </w:tc>
        <w:tc>
          <w:tcPr>
            <w:tcW w:w="626" w:type="pct"/>
            <w:vAlign w:val="bottom"/>
          </w:tcPr>
          <w:p w14:paraId="4E89FDC2" w14:textId="77777777" w:rsidR="00862192" w:rsidRPr="00FD1968" w:rsidRDefault="00862192" w:rsidP="0086708B">
            <w:pPr>
              <w:pStyle w:val="C-TableText"/>
              <w:rPr>
                <w:sz w:val="18"/>
                <w:szCs w:val="18"/>
                <w:highlight w:val="yellow"/>
              </w:rPr>
            </w:pPr>
            <w:r w:rsidRPr="00FD1968">
              <w:rPr>
                <w:sz w:val="18"/>
                <w:szCs w:val="18"/>
              </w:rPr>
              <w:t>16800</w:t>
            </w:r>
          </w:p>
        </w:tc>
        <w:tc>
          <w:tcPr>
            <w:tcW w:w="626" w:type="pct"/>
            <w:vAlign w:val="bottom"/>
          </w:tcPr>
          <w:p w14:paraId="1ED8D10C" w14:textId="77777777" w:rsidR="00862192" w:rsidRPr="00FD1968" w:rsidRDefault="00862192" w:rsidP="0086708B">
            <w:pPr>
              <w:pStyle w:val="C-TableText"/>
              <w:rPr>
                <w:sz w:val="18"/>
                <w:szCs w:val="18"/>
                <w:highlight w:val="yellow"/>
              </w:rPr>
            </w:pPr>
            <w:r w:rsidRPr="00FD1968">
              <w:rPr>
                <w:sz w:val="18"/>
                <w:szCs w:val="18"/>
              </w:rPr>
              <w:t>10700</w:t>
            </w:r>
          </w:p>
        </w:tc>
        <w:tc>
          <w:tcPr>
            <w:tcW w:w="426" w:type="pct"/>
            <w:vAlign w:val="bottom"/>
          </w:tcPr>
          <w:p w14:paraId="7ED87D77" w14:textId="77777777" w:rsidR="00862192" w:rsidRPr="00FD1968" w:rsidRDefault="00862192" w:rsidP="0086708B">
            <w:pPr>
              <w:pStyle w:val="C-TableText"/>
              <w:rPr>
                <w:sz w:val="18"/>
                <w:szCs w:val="18"/>
                <w:highlight w:val="yellow"/>
              </w:rPr>
            </w:pPr>
            <w:r w:rsidRPr="00FD1968">
              <w:rPr>
                <w:sz w:val="18"/>
                <w:szCs w:val="18"/>
              </w:rPr>
              <w:t>0.613</w:t>
            </w:r>
          </w:p>
        </w:tc>
      </w:tr>
      <w:tr w:rsidR="00862192" w:rsidRPr="00FD1968" w14:paraId="32B482E2" w14:textId="77777777" w:rsidTr="0086708B">
        <w:trPr>
          <w:cantSplit/>
          <w:jc w:val="center"/>
        </w:trPr>
        <w:tc>
          <w:tcPr>
            <w:tcW w:w="863" w:type="pct"/>
            <w:vMerge/>
          </w:tcPr>
          <w:p w14:paraId="38D5D2A0" w14:textId="77777777" w:rsidR="00862192" w:rsidRPr="00FD1968" w:rsidRDefault="00862192" w:rsidP="0086708B">
            <w:pPr>
              <w:pStyle w:val="C-TableText"/>
              <w:rPr>
                <w:kern w:val="24"/>
                <w:sz w:val="18"/>
                <w:szCs w:val="18"/>
                <w:highlight w:val="green"/>
              </w:rPr>
            </w:pPr>
          </w:p>
        </w:tc>
        <w:tc>
          <w:tcPr>
            <w:tcW w:w="821" w:type="pct"/>
          </w:tcPr>
          <w:p w14:paraId="7DFE18CA" w14:textId="77777777" w:rsidR="00862192" w:rsidRPr="00FD1968" w:rsidRDefault="00862192" w:rsidP="0086708B">
            <w:pPr>
              <w:pStyle w:val="C-TableText"/>
              <w:rPr>
                <w:kern w:val="24"/>
                <w:sz w:val="18"/>
                <w:szCs w:val="18"/>
              </w:rPr>
            </w:pPr>
            <w:r w:rsidRPr="00FD1968">
              <w:rPr>
                <w:sz w:val="18"/>
                <w:szCs w:val="18"/>
              </w:rPr>
              <w:t>90% CI upper</w:t>
            </w:r>
          </w:p>
        </w:tc>
        <w:tc>
          <w:tcPr>
            <w:tcW w:w="579" w:type="pct"/>
          </w:tcPr>
          <w:p w14:paraId="180A0754" w14:textId="77777777" w:rsidR="00862192" w:rsidRPr="00FD1968" w:rsidRDefault="00862192" w:rsidP="0086708B">
            <w:pPr>
              <w:pStyle w:val="C-TableText"/>
              <w:rPr>
                <w:sz w:val="18"/>
                <w:szCs w:val="18"/>
              </w:rPr>
            </w:pPr>
            <w:r w:rsidRPr="00FD1968">
              <w:rPr>
                <w:sz w:val="18"/>
                <w:szCs w:val="18"/>
              </w:rPr>
              <w:t>1670</w:t>
            </w:r>
          </w:p>
        </w:tc>
        <w:tc>
          <w:tcPr>
            <w:tcW w:w="626" w:type="pct"/>
          </w:tcPr>
          <w:p w14:paraId="53C7E46D" w14:textId="77777777" w:rsidR="00862192" w:rsidRPr="00FD1968" w:rsidRDefault="00862192" w:rsidP="0086708B">
            <w:pPr>
              <w:pStyle w:val="C-TableText"/>
              <w:rPr>
                <w:sz w:val="18"/>
                <w:szCs w:val="18"/>
              </w:rPr>
            </w:pPr>
            <w:r w:rsidRPr="00FD1968">
              <w:rPr>
                <w:sz w:val="18"/>
                <w:szCs w:val="18"/>
              </w:rPr>
              <w:t>1270</w:t>
            </w:r>
          </w:p>
        </w:tc>
        <w:tc>
          <w:tcPr>
            <w:tcW w:w="433" w:type="pct"/>
          </w:tcPr>
          <w:p w14:paraId="36930B4E" w14:textId="77777777" w:rsidR="00862192" w:rsidRPr="00FD1968" w:rsidRDefault="00862192" w:rsidP="0086708B">
            <w:pPr>
              <w:pStyle w:val="C-TableText"/>
              <w:rPr>
                <w:sz w:val="18"/>
                <w:szCs w:val="18"/>
              </w:rPr>
            </w:pPr>
            <w:r w:rsidRPr="00FD1968">
              <w:rPr>
                <w:sz w:val="18"/>
                <w:szCs w:val="18"/>
              </w:rPr>
              <w:t>0.797</w:t>
            </w:r>
          </w:p>
        </w:tc>
        <w:tc>
          <w:tcPr>
            <w:tcW w:w="626" w:type="pct"/>
            <w:vAlign w:val="bottom"/>
          </w:tcPr>
          <w:p w14:paraId="422583C8" w14:textId="77777777" w:rsidR="00862192" w:rsidRPr="00FD1968" w:rsidRDefault="00862192" w:rsidP="0086708B">
            <w:pPr>
              <w:pStyle w:val="C-TableText"/>
              <w:rPr>
                <w:sz w:val="18"/>
                <w:szCs w:val="18"/>
                <w:highlight w:val="yellow"/>
              </w:rPr>
            </w:pPr>
            <w:r w:rsidRPr="00FD1968">
              <w:rPr>
                <w:sz w:val="18"/>
                <w:szCs w:val="18"/>
              </w:rPr>
              <w:t>22200</w:t>
            </w:r>
          </w:p>
        </w:tc>
        <w:tc>
          <w:tcPr>
            <w:tcW w:w="626" w:type="pct"/>
            <w:vAlign w:val="bottom"/>
          </w:tcPr>
          <w:p w14:paraId="343D5E55" w14:textId="77777777" w:rsidR="00862192" w:rsidRPr="00FD1968" w:rsidRDefault="00862192" w:rsidP="0086708B">
            <w:pPr>
              <w:pStyle w:val="C-TableText"/>
              <w:rPr>
                <w:sz w:val="18"/>
                <w:szCs w:val="18"/>
                <w:highlight w:val="yellow"/>
              </w:rPr>
            </w:pPr>
            <w:r w:rsidRPr="00FD1968">
              <w:rPr>
                <w:sz w:val="18"/>
                <w:szCs w:val="18"/>
              </w:rPr>
              <w:t>16000</w:t>
            </w:r>
          </w:p>
        </w:tc>
        <w:tc>
          <w:tcPr>
            <w:tcW w:w="426" w:type="pct"/>
            <w:vAlign w:val="bottom"/>
          </w:tcPr>
          <w:p w14:paraId="3158B214" w14:textId="77777777" w:rsidR="00862192" w:rsidRPr="00FD1968" w:rsidRDefault="00862192" w:rsidP="0086708B">
            <w:pPr>
              <w:pStyle w:val="C-TableText"/>
              <w:rPr>
                <w:sz w:val="18"/>
                <w:szCs w:val="18"/>
                <w:highlight w:val="yellow"/>
              </w:rPr>
            </w:pPr>
            <w:r w:rsidRPr="00FD1968">
              <w:rPr>
                <w:sz w:val="18"/>
                <w:szCs w:val="18"/>
              </w:rPr>
              <w:t>0.752</w:t>
            </w:r>
          </w:p>
        </w:tc>
      </w:tr>
      <w:tr w:rsidR="00862192" w:rsidRPr="00FD1968" w14:paraId="629CA83A" w14:textId="77777777" w:rsidTr="0086708B">
        <w:trPr>
          <w:cantSplit/>
          <w:jc w:val="center"/>
        </w:trPr>
        <w:tc>
          <w:tcPr>
            <w:tcW w:w="863" w:type="pct"/>
            <w:vMerge w:val="restart"/>
          </w:tcPr>
          <w:p w14:paraId="520DD4DE" w14:textId="77777777" w:rsidR="00862192" w:rsidRPr="00FD1968" w:rsidRDefault="00862192" w:rsidP="0086708B">
            <w:pPr>
              <w:pStyle w:val="C-TableText"/>
              <w:rPr>
                <w:kern w:val="24"/>
                <w:sz w:val="18"/>
                <w:szCs w:val="18"/>
                <w:highlight w:val="green"/>
              </w:rPr>
            </w:pPr>
            <w:r w:rsidRPr="00FD1968">
              <w:rPr>
                <w:sz w:val="18"/>
                <w:szCs w:val="18"/>
              </w:rPr>
              <w:t>Rifampicin (600 mg QD)</w:t>
            </w:r>
          </w:p>
        </w:tc>
        <w:tc>
          <w:tcPr>
            <w:tcW w:w="821" w:type="pct"/>
          </w:tcPr>
          <w:p w14:paraId="77AC2E66" w14:textId="77777777" w:rsidR="00862192" w:rsidRPr="00FD1968" w:rsidRDefault="00862192" w:rsidP="0086708B">
            <w:pPr>
              <w:pStyle w:val="C-TableText"/>
              <w:rPr>
                <w:kern w:val="24"/>
                <w:sz w:val="18"/>
                <w:szCs w:val="18"/>
              </w:rPr>
            </w:pPr>
            <w:r w:rsidRPr="00FD1968">
              <w:rPr>
                <w:sz w:val="18"/>
                <w:szCs w:val="18"/>
              </w:rPr>
              <w:t>Mean</w:t>
            </w:r>
          </w:p>
        </w:tc>
        <w:tc>
          <w:tcPr>
            <w:tcW w:w="579" w:type="pct"/>
          </w:tcPr>
          <w:p w14:paraId="237CF285" w14:textId="77777777" w:rsidR="00862192" w:rsidRPr="00FD1968" w:rsidRDefault="00862192" w:rsidP="0086708B">
            <w:pPr>
              <w:pStyle w:val="C-TableText"/>
              <w:rPr>
                <w:sz w:val="18"/>
                <w:szCs w:val="18"/>
              </w:rPr>
            </w:pPr>
            <w:r w:rsidRPr="00FD1968">
              <w:rPr>
                <w:sz w:val="18"/>
                <w:szCs w:val="18"/>
              </w:rPr>
              <w:t>1930</w:t>
            </w:r>
          </w:p>
        </w:tc>
        <w:tc>
          <w:tcPr>
            <w:tcW w:w="626" w:type="pct"/>
          </w:tcPr>
          <w:p w14:paraId="0B70AEB6" w14:textId="77777777" w:rsidR="00862192" w:rsidRPr="00FD1968" w:rsidRDefault="00862192" w:rsidP="0086708B">
            <w:pPr>
              <w:pStyle w:val="C-TableText"/>
              <w:rPr>
                <w:sz w:val="18"/>
                <w:szCs w:val="18"/>
              </w:rPr>
            </w:pPr>
            <w:r w:rsidRPr="00FD1968">
              <w:rPr>
                <w:sz w:val="18"/>
                <w:szCs w:val="18"/>
              </w:rPr>
              <w:t>1010</w:t>
            </w:r>
          </w:p>
        </w:tc>
        <w:tc>
          <w:tcPr>
            <w:tcW w:w="433" w:type="pct"/>
          </w:tcPr>
          <w:p w14:paraId="7CEB4026" w14:textId="77777777" w:rsidR="00862192" w:rsidRPr="00FD1968" w:rsidRDefault="00862192" w:rsidP="0086708B">
            <w:pPr>
              <w:pStyle w:val="C-TableText"/>
              <w:rPr>
                <w:sz w:val="18"/>
                <w:szCs w:val="18"/>
              </w:rPr>
            </w:pPr>
            <w:r w:rsidRPr="00FD1968">
              <w:rPr>
                <w:sz w:val="18"/>
                <w:szCs w:val="18"/>
              </w:rPr>
              <w:t>0.444</w:t>
            </w:r>
          </w:p>
        </w:tc>
        <w:tc>
          <w:tcPr>
            <w:tcW w:w="626" w:type="pct"/>
            <w:vAlign w:val="bottom"/>
          </w:tcPr>
          <w:p w14:paraId="6808EF4F" w14:textId="77777777" w:rsidR="00862192" w:rsidRPr="00FD1968" w:rsidRDefault="00862192" w:rsidP="0086708B">
            <w:pPr>
              <w:pStyle w:val="C-TableText"/>
              <w:rPr>
                <w:sz w:val="18"/>
                <w:szCs w:val="18"/>
                <w:highlight w:val="yellow"/>
              </w:rPr>
            </w:pPr>
            <w:r w:rsidRPr="00FD1968">
              <w:rPr>
                <w:sz w:val="18"/>
                <w:szCs w:val="18"/>
              </w:rPr>
              <w:t>24400</w:t>
            </w:r>
          </w:p>
        </w:tc>
        <w:tc>
          <w:tcPr>
            <w:tcW w:w="626" w:type="pct"/>
            <w:vAlign w:val="bottom"/>
          </w:tcPr>
          <w:p w14:paraId="39D18D21" w14:textId="77777777" w:rsidR="00862192" w:rsidRPr="00FD1968" w:rsidRDefault="00862192" w:rsidP="0086708B">
            <w:pPr>
              <w:pStyle w:val="C-TableText"/>
              <w:rPr>
                <w:sz w:val="18"/>
                <w:szCs w:val="18"/>
                <w:highlight w:val="yellow"/>
              </w:rPr>
            </w:pPr>
            <w:r w:rsidRPr="00FD1968">
              <w:rPr>
                <w:sz w:val="18"/>
                <w:szCs w:val="18"/>
              </w:rPr>
              <w:t>10100</w:t>
            </w:r>
          </w:p>
        </w:tc>
        <w:tc>
          <w:tcPr>
            <w:tcW w:w="426" w:type="pct"/>
            <w:vAlign w:val="bottom"/>
          </w:tcPr>
          <w:p w14:paraId="37200640" w14:textId="77777777" w:rsidR="00862192" w:rsidRPr="00FD1968" w:rsidRDefault="00862192" w:rsidP="0086708B">
            <w:pPr>
              <w:pStyle w:val="C-TableText"/>
              <w:rPr>
                <w:sz w:val="18"/>
                <w:szCs w:val="18"/>
                <w:highlight w:val="yellow"/>
              </w:rPr>
            </w:pPr>
            <w:r w:rsidRPr="00FD1968">
              <w:rPr>
                <w:sz w:val="18"/>
                <w:szCs w:val="18"/>
              </w:rPr>
              <w:t>0.345</w:t>
            </w:r>
          </w:p>
        </w:tc>
      </w:tr>
      <w:tr w:rsidR="00862192" w:rsidRPr="00FD1968" w14:paraId="300A1CE8" w14:textId="77777777" w:rsidTr="0086708B">
        <w:trPr>
          <w:cantSplit/>
          <w:jc w:val="center"/>
        </w:trPr>
        <w:tc>
          <w:tcPr>
            <w:tcW w:w="863" w:type="pct"/>
            <w:vMerge/>
          </w:tcPr>
          <w:p w14:paraId="2EEEB740" w14:textId="77777777" w:rsidR="00862192" w:rsidRPr="00FD1968" w:rsidRDefault="00862192" w:rsidP="0086708B">
            <w:pPr>
              <w:pStyle w:val="C-TableText"/>
              <w:rPr>
                <w:kern w:val="24"/>
                <w:sz w:val="18"/>
                <w:szCs w:val="18"/>
              </w:rPr>
            </w:pPr>
          </w:p>
        </w:tc>
        <w:tc>
          <w:tcPr>
            <w:tcW w:w="821" w:type="pct"/>
          </w:tcPr>
          <w:p w14:paraId="16F8E799" w14:textId="77777777" w:rsidR="00862192" w:rsidRPr="00FD1968" w:rsidRDefault="00862192" w:rsidP="0086708B">
            <w:pPr>
              <w:pStyle w:val="C-TableText"/>
              <w:rPr>
                <w:kern w:val="24"/>
                <w:sz w:val="18"/>
                <w:szCs w:val="18"/>
              </w:rPr>
            </w:pPr>
            <w:r w:rsidRPr="00FD1968">
              <w:rPr>
                <w:sz w:val="18"/>
                <w:szCs w:val="18"/>
              </w:rPr>
              <w:t>SD</w:t>
            </w:r>
          </w:p>
        </w:tc>
        <w:tc>
          <w:tcPr>
            <w:tcW w:w="579" w:type="pct"/>
          </w:tcPr>
          <w:p w14:paraId="65D987C9" w14:textId="77777777" w:rsidR="00862192" w:rsidRPr="00FD1968" w:rsidRDefault="00862192" w:rsidP="0086708B">
            <w:pPr>
              <w:pStyle w:val="C-TableText"/>
              <w:rPr>
                <w:sz w:val="18"/>
                <w:szCs w:val="18"/>
              </w:rPr>
            </w:pPr>
            <w:r w:rsidRPr="00FD1968">
              <w:rPr>
                <w:sz w:val="18"/>
                <w:szCs w:val="18"/>
              </w:rPr>
              <w:t>1520</w:t>
            </w:r>
          </w:p>
        </w:tc>
        <w:tc>
          <w:tcPr>
            <w:tcW w:w="626" w:type="pct"/>
          </w:tcPr>
          <w:p w14:paraId="653B147E" w14:textId="77777777" w:rsidR="00862192" w:rsidRPr="00FD1968" w:rsidRDefault="00862192" w:rsidP="0086708B">
            <w:pPr>
              <w:pStyle w:val="C-TableText"/>
              <w:rPr>
                <w:sz w:val="18"/>
                <w:szCs w:val="18"/>
              </w:rPr>
            </w:pPr>
            <w:r w:rsidRPr="00FD1968">
              <w:rPr>
                <w:sz w:val="18"/>
                <w:szCs w:val="18"/>
              </w:rPr>
              <w:t>1270</w:t>
            </w:r>
          </w:p>
        </w:tc>
        <w:tc>
          <w:tcPr>
            <w:tcW w:w="433" w:type="pct"/>
          </w:tcPr>
          <w:p w14:paraId="268E03E3" w14:textId="77777777" w:rsidR="00862192" w:rsidRPr="00FD1968" w:rsidRDefault="00862192" w:rsidP="0086708B">
            <w:pPr>
              <w:pStyle w:val="C-TableText"/>
              <w:rPr>
                <w:sz w:val="18"/>
                <w:szCs w:val="18"/>
              </w:rPr>
            </w:pPr>
            <w:r w:rsidRPr="00FD1968">
              <w:rPr>
                <w:sz w:val="18"/>
                <w:szCs w:val="18"/>
              </w:rPr>
              <w:t>0.218</w:t>
            </w:r>
          </w:p>
        </w:tc>
        <w:tc>
          <w:tcPr>
            <w:tcW w:w="626" w:type="pct"/>
            <w:vAlign w:val="bottom"/>
          </w:tcPr>
          <w:p w14:paraId="3137D456" w14:textId="77777777" w:rsidR="00862192" w:rsidRPr="00FD1968" w:rsidRDefault="00862192" w:rsidP="0086708B">
            <w:pPr>
              <w:pStyle w:val="C-TableText"/>
              <w:rPr>
                <w:sz w:val="18"/>
                <w:szCs w:val="18"/>
                <w:highlight w:val="yellow"/>
              </w:rPr>
            </w:pPr>
            <w:r w:rsidRPr="00FD1968">
              <w:rPr>
                <w:sz w:val="18"/>
                <w:szCs w:val="18"/>
              </w:rPr>
              <w:t>16300</w:t>
            </w:r>
          </w:p>
        </w:tc>
        <w:tc>
          <w:tcPr>
            <w:tcW w:w="626" w:type="pct"/>
            <w:vAlign w:val="bottom"/>
          </w:tcPr>
          <w:p w14:paraId="45D9BBE9" w14:textId="77777777" w:rsidR="00862192" w:rsidRPr="00FD1968" w:rsidRDefault="00862192" w:rsidP="0086708B">
            <w:pPr>
              <w:pStyle w:val="C-TableText"/>
              <w:rPr>
                <w:sz w:val="18"/>
                <w:szCs w:val="18"/>
                <w:highlight w:val="yellow"/>
              </w:rPr>
            </w:pPr>
            <w:r w:rsidRPr="00FD1968">
              <w:rPr>
                <w:sz w:val="18"/>
                <w:szCs w:val="18"/>
              </w:rPr>
              <w:t>11400</w:t>
            </w:r>
          </w:p>
        </w:tc>
        <w:tc>
          <w:tcPr>
            <w:tcW w:w="426" w:type="pct"/>
            <w:vAlign w:val="bottom"/>
          </w:tcPr>
          <w:p w14:paraId="4D0ABD39" w14:textId="77777777" w:rsidR="00862192" w:rsidRPr="00FD1968" w:rsidRDefault="00862192" w:rsidP="0086708B">
            <w:pPr>
              <w:pStyle w:val="C-TableText"/>
              <w:rPr>
                <w:sz w:val="18"/>
                <w:szCs w:val="18"/>
                <w:highlight w:val="yellow"/>
              </w:rPr>
            </w:pPr>
            <w:r w:rsidRPr="00FD1968">
              <w:rPr>
                <w:sz w:val="18"/>
                <w:szCs w:val="18"/>
              </w:rPr>
              <w:t>0.203</w:t>
            </w:r>
          </w:p>
        </w:tc>
      </w:tr>
      <w:tr w:rsidR="00862192" w:rsidRPr="00FD1968" w14:paraId="18A5A347" w14:textId="77777777" w:rsidTr="0086708B">
        <w:trPr>
          <w:cantSplit/>
          <w:jc w:val="center"/>
        </w:trPr>
        <w:tc>
          <w:tcPr>
            <w:tcW w:w="863" w:type="pct"/>
            <w:vMerge/>
          </w:tcPr>
          <w:p w14:paraId="0F03CB06" w14:textId="77777777" w:rsidR="00862192" w:rsidRPr="00FD1968" w:rsidRDefault="00862192" w:rsidP="0086708B">
            <w:pPr>
              <w:pStyle w:val="C-TableText"/>
              <w:rPr>
                <w:kern w:val="24"/>
                <w:sz w:val="18"/>
                <w:szCs w:val="18"/>
              </w:rPr>
            </w:pPr>
          </w:p>
        </w:tc>
        <w:tc>
          <w:tcPr>
            <w:tcW w:w="821" w:type="pct"/>
          </w:tcPr>
          <w:p w14:paraId="1F905762" w14:textId="77777777" w:rsidR="00862192" w:rsidRPr="00FD1968" w:rsidRDefault="00862192" w:rsidP="0086708B">
            <w:pPr>
              <w:pStyle w:val="C-TableText"/>
              <w:rPr>
                <w:kern w:val="24"/>
                <w:sz w:val="18"/>
                <w:szCs w:val="18"/>
              </w:rPr>
            </w:pPr>
            <w:proofErr w:type="spellStart"/>
            <w:r w:rsidRPr="00FD1968">
              <w:rPr>
                <w:sz w:val="18"/>
                <w:szCs w:val="18"/>
              </w:rPr>
              <w:t>GeoMean</w:t>
            </w:r>
            <w:proofErr w:type="spellEnd"/>
          </w:p>
        </w:tc>
        <w:tc>
          <w:tcPr>
            <w:tcW w:w="579" w:type="pct"/>
          </w:tcPr>
          <w:p w14:paraId="7F7518E6" w14:textId="77777777" w:rsidR="00862192" w:rsidRPr="00FD1968" w:rsidRDefault="00862192" w:rsidP="0086708B">
            <w:pPr>
              <w:pStyle w:val="C-TableText"/>
              <w:rPr>
                <w:sz w:val="18"/>
                <w:szCs w:val="18"/>
              </w:rPr>
            </w:pPr>
            <w:r w:rsidRPr="00FD1968">
              <w:rPr>
                <w:sz w:val="18"/>
                <w:szCs w:val="18"/>
              </w:rPr>
              <w:t>1530</w:t>
            </w:r>
          </w:p>
        </w:tc>
        <w:tc>
          <w:tcPr>
            <w:tcW w:w="626" w:type="pct"/>
          </w:tcPr>
          <w:p w14:paraId="4A4928A3" w14:textId="77777777" w:rsidR="00862192" w:rsidRPr="00FD1968" w:rsidRDefault="00862192" w:rsidP="0086708B">
            <w:pPr>
              <w:pStyle w:val="C-TableText"/>
              <w:rPr>
                <w:sz w:val="18"/>
                <w:szCs w:val="18"/>
              </w:rPr>
            </w:pPr>
            <w:r w:rsidRPr="00FD1968">
              <w:rPr>
                <w:sz w:val="18"/>
                <w:szCs w:val="18"/>
              </w:rPr>
              <w:t>591</w:t>
            </w:r>
          </w:p>
        </w:tc>
        <w:tc>
          <w:tcPr>
            <w:tcW w:w="433" w:type="pct"/>
          </w:tcPr>
          <w:p w14:paraId="73A8E36E" w14:textId="77777777" w:rsidR="00862192" w:rsidRPr="00FD1968" w:rsidRDefault="00862192" w:rsidP="0086708B">
            <w:pPr>
              <w:pStyle w:val="C-TableText"/>
              <w:rPr>
                <w:sz w:val="18"/>
                <w:szCs w:val="18"/>
              </w:rPr>
            </w:pPr>
            <w:r w:rsidRPr="00FD1968">
              <w:rPr>
                <w:sz w:val="18"/>
                <w:szCs w:val="18"/>
              </w:rPr>
              <w:t>0.386</w:t>
            </w:r>
          </w:p>
        </w:tc>
        <w:tc>
          <w:tcPr>
            <w:tcW w:w="626" w:type="pct"/>
            <w:vAlign w:val="bottom"/>
          </w:tcPr>
          <w:p w14:paraId="3129FA95" w14:textId="77777777" w:rsidR="00862192" w:rsidRPr="00FD1968" w:rsidRDefault="00862192" w:rsidP="0086708B">
            <w:pPr>
              <w:pStyle w:val="C-TableText"/>
              <w:rPr>
                <w:sz w:val="18"/>
                <w:szCs w:val="18"/>
                <w:highlight w:val="yellow"/>
              </w:rPr>
            </w:pPr>
            <w:r w:rsidRPr="00FD1968">
              <w:rPr>
                <w:sz w:val="18"/>
                <w:szCs w:val="18"/>
              </w:rPr>
              <w:t>19600</w:t>
            </w:r>
          </w:p>
        </w:tc>
        <w:tc>
          <w:tcPr>
            <w:tcW w:w="626" w:type="pct"/>
            <w:vAlign w:val="bottom"/>
          </w:tcPr>
          <w:p w14:paraId="327EF747" w14:textId="77777777" w:rsidR="00862192" w:rsidRPr="00FD1968" w:rsidRDefault="00862192" w:rsidP="0086708B">
            <w:pPr>
              <w:pStyle w:val="C-TableText"/>
              <w:rPr>
                <w:sz w:val="18"/>
                <w:szCs w:val="18"/>
                <w:highlight w:val="yellow"/>
              </w:rPr>
            </w:pPr>
            <w:r w:rsidRPr="00FD1968">
              <w:rPr>
                <w:sz w:val="18"/>
                <w:szCs w:val="18"/>
              </w:rPr>
              <w:t>5610</w:t>
            </w:r>
          </w:p>
        </w:tc>
        <w:tc>
          <w:tcPr>
            <w:tcW w:w="426" w:type="pct"/>
            <w:vAlign w:val="bottom"/>
          </w:tcPr>
          <w:p w14:paraId="4BE12DC4" w14:textId="77777777" w:rsidR="00862192" w:rsidRPr="00FD1968" w:rsidRDefault="00862192" w:rsidP="0086708B">
            <w:pPr>
              <w:pStyle w:val="C-TableText"/>
              <w:rPr>
                <w:sz w:val="18"/>
                <w:szCs w:val="18"/>
                <w:highlight w:val="yellow"/>
              </w:rPr>
            </w:pPr>
            <w:r w:rsidRPr="00FD1968">
              <w:rPr>
                <w:sz w:val="18"/>
                <w:szCs w:val="18"/>
              </w:rPr>
              <w:t>0.286</w:t>
            </w:r>
          </w:p>
        </w:tc>
      </w:tr>
      <w:tr w:rsidR="00862192" w:rsidRPr="00FD1968" w14:paraId="7EDFE163" w14:textId="77777777" w:rsidTr="0086708B">
        <w:trPr>
          <w:cantSplit/>
          <w:jc w:val="center"/>
        </w:trPr>
        <w:tc>
          <w:tcPr>
            <w:tcW w:w="863" w:type="pct"/>
            <w:vMerge/>
          </w:tcPr>
          <w:p w14:paraId="2575A3ED" w14:textId="77777777" w:rsidR="00862192" w:rsidRPr="00FD1968" w:rsidRDefault="00862192" w:rsidP="0086708B">
            <w:pPr>
              <w:pStyle w:val="C-TableText"/>
              <w:rPr>
                <w:kern w:val="24"/>
                <w:sz w:val="18"/>
                <w:szCs w:val="18"/>
              </w:rPr>
            </w:pPr>
          </w:p>
        </w:tc>
        <w:tc>
          <w:tcPr>
            <w:tcW w:w="821" w:type="pct"/>
          </w:tcPr>
          <w:p w14:paraId="2D1E795D" w14:textId="77777777" w:rsidR="00862192" w:rsidRPr="00FD1968" w:rsidRDefault="00862192" w:rsidP="0086708B">
            <w:pPr>
              <w:pStyle w:val="C-TableText"/>
              <w:rPr>
                <w:kern w:val="24"/>
                <w:sz w:val="18"/>
                <w:szCs w:val="18"/>
              </w:rPr>
            </w:pPr>
            <w:r w:rsidRPr="00FD1968">
              <w:rPr>
                <w:sz w:val="18"/>
                <w:szCs w:val="18"/>
              </w:rPr>
              <w:t>90% CI lower</w:t>
            </w:r>
          </w:p>
        </w:tc>
        <w:tc>
          <w:tcPr>
            <w:tcW w:w="579" w:type="pct"/>
          </w:tcPr>
          <w:p w14:paraId="0522BC75" w14:textId="77777777" w:rsidR="00862192" w:rsidRPr="00FD1968" w:rsidRDefault="00862192" w:rsidP="0086708B">
            <w:pPr>
              <w:pStyle w:val="C-TableText"/>
              <w:rPr>
                <w:sz w:val="18"/>
                <w:szCs w:val="18"/>
              </w:rPr>
            </w:pPr>
            <w:r w:rsidRPr="00FD1968">
              <w:rPr>
                <w:sz w:val="18"/>
                <w:szCs w:val="18"/>
              </w:rPr>
              <w:t>1320</w:t>
            </w:r>
          </w:p>
        </w:tc>
        <w:tc>
          <w:tcPr>
            <w:tcW w:w="626" w:type="pct"/>
          </w:tcPr>
          <w:p w14:paraId="20A4758D" w14:textId="77777777" w:rsidR="00862192" w:rsidRPr="00FD1968" w:rsidRDefault="00862192" w:rsidP="0086708B">
            <w:pPr>
              <w:pStyle w:val="C-TableText"/>
              <w:rPr>
                <w:sz w:val="18"/>
                <w:szCs w:val="18"/>
              </w:rPr>
            </w:pPr>
            <w:r w:rsidRPr="00FD1968">
              <w:rPr>
                <w:sz w:val="18"/>
                <w:szCs w:val="18"/>
              </w:rPr>
              <w:t>472</w:t>
            </w:r>
          </w:p>
        </w:tc>
        <w:tc>
          <w:tcPr>
            <w:tcW w:w="433" w:type="pct"/>
          </w:tcPr>
          <w:p w14:paraId="603E59AB" w14:textId="77777777" w:rsidR="00862192" w:rsidRPr="00FD1968" w:rsidRDefault="00862192" w:rsidP="0086708B">
            <w:pPr>
              <w:pStyle w:val="C-TableText"/>
              <w:rPr>
                <w:sz w:val="18"/>
                <w:szCs w:val="18"/>
              </w:rPr>
            </w:pPr>
            <w:r w:rsidRPr="00FD1968">
              <w:rPr>
                <w:sz w:val="18"/>
                <w:szCs w:val="18"/>
              </w:rPr>
              <w:t>0.342</w:t>
            </w:r>
          </w:p>
        </w:tc>
        <w:tc>
          <w:tcPr>
            <w:tcW w:w="626" w:type="pct"/>
            <w:vAlign w:val="bottom"/>
          </w:tcPr>
          <w:p w14:paraId="5302DED8" w14:textId="77777777" w:rsidR="00862192" w:rsidRPr="00FD1968" w:rsidRDefault="00862192" w:rsidP="0086708B">
            <w:pPr>
              <w:pStyle w:val="C-TableText"/>
              <w:rPr>
                <w:sz w:val="18"/>
                <w:szCs w:val="18"/>
                <w:highlight w:val="yellow"/>
              </w:rPr>
            </w:pPr>
            <w:r w:rsidRPr="00FD1968">
              <w:rPr>
                <w:sz w:val="18"/>
                <w:szCs w:val="18"/>
              </w:rPr>
              <w:t>16900</w:t>
            </w:r>
          </w:p>
        </w:tc>
        <w:tc>
          <w:tcPr>
            <w:tcW w:w="626" w:type="pct"/>
            <w:vAlign w:val="bottom"/>
          </w:tcPr>
          <w:p w14:paraId="302BE9A0" w14:textId="77777777" w:rsidR="00862192" w:rsidRPr="00FD1968" w:rsidRDefault="00862192" w:rsidP="0086708B">
            <w:pPr>
              <w:pStyle w:val="C-TableText"/>
              <w:rPr>
                <w:sz w:val="18"/>
                <w:szCs w:val="18"/>
                <w:highlight w:val="yellow"/>
              </w:rPr>
            </w:pPr>
            <w:r w:rsidRPr="00FD1968">
              <w:rPr>
                <w:sz w:val="18"/>
                <w:szCs w:val="18"/>
              </w:rPr>
              <w:t>4370</w:t>
            </w:r>
          </w:p>
        </w:tc>
        <w:tc>
          <w:tcPr>
            <w:tcW w:w="426" w:type="pct"/>
            <w:vAlign w:val="bottom"/>
          </w:tcPr>
          <w:p w14:paraId="1FAE5AD8" w14:textId="77777777" w:rsidR="00862192" w:rsidRPr="00FD1968" w:rsidRDefault="00862192" w:rsidP="0086708B">
            <w:pPr>
              <w:pStyle w:val="C-TableText"/>
              <w:rPr>
                <w:sz w:val="18"/>
                <w:szCs w:val="18"/>
                <w:highlight w:val="yellow"/>
              </w:rPr>
            </w:pPr>
            <w:r w:rsidRPr="00FD1968">
              <w:rPr>
                <w:sz w:val="18"/>
                <w:szCs w:val="18"/>
              </w:rPr>
              <w:t>0.249</w:t>
            </w:r>
          </w:p>
        </w:tc>
      </w:tr>
      <w:tr w:rsidR="00862192" w:rsidRPr="00FD1968" w14:paraId="167C6454" w14:textId="77777777" w:rsidTr="0086708B">
        <w:trPr>
          <w:cantSplit/>
          <w:jc w:val="center"/>
        </w:trPr>
        <w:tc>
          <w:tcPr>
            <w:tcW w:w="863" w:type="pct"/>
            <w:vMerge/>
          </w:tcPr>
          <w:p w14:paraId="6DD699C2" w14:textId="77777777" w:rsidR="00862192" w:rsidRPr="00FD1968" w:rsidRDefault="00862192" w:rsidP="0086708B">
            <w:pPr>
              <w:pStyle w:val="C-TableText"/>
              <w:rPr>
                <w:kern w:val="24"/>
                <w:sz w:val="18"/>
                <w:szCs w:val="18"/>
              </w:rPr>
            </w:pPr>
          </w:p>
        </w:tc>
        <w:tc>
          <w:tcPr>
            <w:tcW w:w="821" w:type="pct"/>
          </w:tcPr>
          <w:p w14:paraId="5CD59EFC" w14:textId="77777777" w:rsidR="00862192" w:rsidRPr="00FD1968" w:rsidRDefault="00862192" w:rsidP="0086708B">
            <w:pPr>
              <w:pStyle w:val="C-TableText"/>
              <w:rPr>
                <w:kern w:val="24"/>
                <w:sz w:val="18"/>
                <w:szCs w:val="18"/>
              </w:rPr>
            </w:pPr>
            <w:r w:rsidRPr="00FD1968">
              <w:rPr>
                <w:sz w:val="18"/>
                <w:szCs w:val="18"/>
              </w:rPr>
              <w:t>90% CI upper</w:t>
            </w:r>
          </w:p>
        </w:tc>
        <w:tc>
          <w:tcPr>
            <w:tcW w:w="579" w:type="pct"/>
          </w:tcPr>
          <w:p w14:paraId="0A411EF7" w14:textId="77777777" w:rsidR="00862192" w:rsidRPr="00FD1968" w:rsidRDefault="00862192" w:rsidP="0086708B">
            <w:pPr>
              <w:pStyle w:val="C-TableText"/>
              <w:rPr>
                <w:sz w:val="18"/>
                <w:szCs w:val="18"/>
              </w:rPr>
            </w:pPr>
            <w:r w:rsidRPr="00FD1968">
              <w:rPr>
                <w:sz w:val="18"/>
                <w:szCs w:val="18"/>
              </w:rPr>
              <w:t>1770</w:t>
            </w:r>
          </w:p>
        </w:tc>
        <w:tc>
          <w:tcPr>
            <w:tcW w:w="626" w:type="pct"/>
          </w:tcPr>
          <w:p w14:paraId="7F4D8F0B" w14:textId="77777777" w:rsidR="00862192" w:rsidRPr="00FD1968" w:rsidRDefault="00862192" w:rsidP="0086708B">
            <w:pPr>
              <w:pStyle w:val="C-TableText"/>
              <w:rPr>
                <w:sz w:val="18"/>
                <w:szCs w:val="18"/>
              </w:rPr>
            </w:pPr>
            <w:r w:rsidRPr="00FD1968">
              <w:rPr>
                <w:sz w:val="18"/>
                <w:szCs w:val="18"/>
              </w:rPr>
              <w:t>739</w:t>
            </w:r>
          </w:p>
        </w:tc>
        <w:tc>
          <w:tcPr>
            <w:tcW w:w="433" w:type="pct"/>
          </w:tcPr>
          <w:p w14:paraId="5D75845E" w14:textId="77777777" w:rsidR="00862192" w:rsidRPr="00FD1968" w:rsidRDefault="00862192" w:rsidP="0086708B">
            <w:pPr>
              <w:pStyle w:val="C-TableText"/>
              <w:rPr>
                <w:sz w:val="18"/>
                <w:szCs w:val="18"/>
              </w:rPr>
            </w:pPr>
            <w:r w:rsidRPr="00FD1968">
              <w:rPr>
                <w:sz w:val="18"/>
                <w:szCs w:val="18"/>
              </w:rPr>
              <w:t>0.437</w:t>
            </w:r>
          </w:p>
        </w:tc>
        <w:tc>
          <w:tcPr>
            <w:tcW w:w="626" w:type="pct"/>
            <w:vAlign w:val="bottom"/>
          </w:tcPr>
          <w:p w14:paraId="0063EF3B" w14:textId="77777777" w:rsidR="00862192" w:rsidRPr="00FD1968" w:rsidRDefault="00862192" w:rsidP="0086708B">
            <w:pPr>
              <w:pStyle w:val="C-TableText"/>
              <w:rPr>
                <w:sz w:val="18"/>
                <w:szCs w:val="18"/>
                <w:highlight w:val="yellow"/>
              </w:rPr>
            </w:pPr>
            <w:r w:rsidRPr="00FD1968">
              <w:rPr>
                <w:sz w:val="18"/>
                <w:szCs w:val="18"/>
              </w:rPr>
              <w:t>22800</w:t>
            </w:r>
          </w:p>
        </w:tc>
        <w:tc>
          <w:tcPr>
            <w:tcW w:w="626" w:type="pct"/>
            <w:vAlign w:val="bottom"/>
          </w:tcPr>
          <w:p w14:paraId="14DD5F30" w14:textId="77777777" w:rsidR="00862192" w:rsidRPr="00FD1968" w:rsidRDefault="00862192" w:rsidP="0086708B">
            <w:pPr>
              <w:pStyle w:val="C-TableText"/>
              <w:rPr>
                <w:sz w:val="18"/>
                <w:szCs w:val="18"/>
                <w:highlight w:val="yellow"/>
              </w:rPr>
            </w:pPr>
            <w:r w:rsidRPr="00FD1968">
              <w:rPr>
                <w:sz w:val="18"/>
                <w:szCs w:val="18"/>
              </w:rPr>
              <w:t>7200</w:t>
            </w:r>
          </w:p>
        </w:tc>
        <w:tc>
          <w:tcPr>
            <w:tcW w:w="426" w:type="pct"/>
            <w:vAlign w:val="bottom"/>
          </w:tcPr>
          <w:p w14:paraId="0B99631F" w14:textId="77777777" w:rsidR="00862192" w:rsidRPr="00FD1968" w:rsidRDefault="00862192" w:rsidP="0086708B">
            <w:pPr>
              <w:pStyle w:val="C-TableText"/>
              <w:rPr>
                <w:sz w:val="18"/>
                <w:szCs w:val="18"/>
                <w:highlight w:val="yellow"/>
              </w:rPr>
            </w:pPr>
            <w:r w:rsidRPr="00FD1968">
              <w:rPr>
                <w:sz w:val="18"/>
                <w:szCs w:val="18"/>
              </w:rPr>
              <w:t>0.329</w:t>
            </w:r>
          </w:p>
        </w:tc>
      </w:tr>
    </w:tbl>
    <w:p w14:paraId="3D219BCD" w14:textId="77777777" w:rsidR="00862192" w:rsidRPr="00FD1968" w:rsidRDefault="00862192" w:rsidP="006D22BE">
      <w:r w:rsidRPr="00FD1968">
        <w:t>AUC Ratio = (AUC</w:t>
      </w:r>
      <w:r w:rsidRPr="00FD1968">
        <w:rPr>
          <w:rFonts w:ascii="Symbol" w:hAnsi="Symbol"/>
          <w:vertAlign w:val="subscript"/>
        </w:rPr>
        <w:t></w:t>
      </w:r>
      <w:r w:rsidRPr="00FD1968">
        <w:t xml:space="preserve"> with </w:t>
      </w:r>
      <w:proofErr w:type="spellStart"/>
      <w:r w:rsidRPr="00FD1968">
        <w:t>inh</w:t>
      </w:r>
      <w:proofErr w:type="spellEnd"/>
      <w:r w:rsidRPr="00FD1968">
        <w:t>)/(AUC</w:t>
      </w:r>
      <w:r w:rsidRPr="00FD1968">
        <w:rPr>
          <w:rFonts w:ascii="Symbol" w:hAnsi="Symbol"/>
          <w:vertAlign w:val="subscript"/>
        </w:rPr>
        <w:t></w:t>
      </w:r>
      <w:r w:rsidRPr="00FD1968">
        <w:t xml:space="preserve"> w/o </w:t>
      </w:r>
      <w:proofErr w:type="spellStart"/>
      <w:r w:rsidRPr="00FD1968">
        <w:t>inh</w:t>
      </w:r>
      <w:proofErr w:type="spellEnd"/>
      <w:r w:rsidRPr="00FD1968">
        <w:t>); C</w:t>
      </w:r>
      <w:r w:rsidRPr="00FD1968">
        <w:rPr>
          <w:vertAlign w:val="subscript"/>
        </w:rPr>
        <w:t>max</w:t>
      </w:r>
      <w:r w:rsidRPr="00FD1968">
        <w:t xml:space="preserve"> ratio = (C</w:t>
      </w:r>
      <w:r w:rsidRPr="00FD1968">
        <w:rPr>
          <w:vertAlign w:val="subscript"/>
        </w:rPr>
        <w:t>max</w:t>
      </w:r>
      <w:r w:rsidRPr="00FD1968">
        <w:t xml:space="preserve"> with </w:t>
      </w:r>
      <w:proofErr w:type="spellStart"/>
      <w:r w:rsidRPr="00FD1968">
        <w:t>inh</w:t>
      </w:r>
      <w:proofErr w:type="spellEnd"/>
      <w:r w:rsidRPr="00FD1968">
        <w:t>)/(C</w:t>
      </w:r>
      <w:r w:rsidRPr="00FD1968">
        <w:rPr>
          <w:vertAlign w:val="subscript"/>
        </w:rPr>
        <w:t>max</w:t>
      </w:r>
      <w:r w:rsidRPr="00FD1968">
        <w:t xml:space="preserve"> w/o </w:t>
      </w:r>
      <w:proofErr w:type="spellStart"/>
      <w:r w:rsidRPr="00FD1968">
        <w:t>inh</w:t>
      </w:r>
      <w:proofErr w:type="spellEnd"/>
      <w:r w:rsidRPr="00FD1968">
        <w:t xml:space="preserve">); CI = confidence interval; </w:t>
      </w:r>
      <w:proofErr w:type="spellStart"/>
      <w:r w:rsidRPr="00FD1968">
        <w:t>GeoMean</w:t>
      </w:r>
      <w:proofErr w:type="spellEnd"/>
      <w:r w:rsidRPr="00FD1968">
        <w:t xml:space="preserve"> = geometric mean; </w:t>
      </w:r>
      <w:proofErr w:type="spellStart"/>
      <w:r w:rsidRPr="00FD1968">
        <w:t>inh</w:t>
      </w:r>
      <w:proofErr w:type="spellEnd"/>
      <w:r w:rsidRPr="00FD1968">
        <w:t xml:space="preserve"> = inhibition; N = the number of subjects; N/A = not available; w/o = without.</w:t>
      </w:r>
    </w:p>
    <w:p w14:paraId="4D62D6BA" w14:textId="77777777" w:rsidR="00862192" w:rsidRPr="00FD1968" w:rsidRDefault="00862192" w:rsidP="00862192">
      <w:pPr>
        <w:pStyle w:val="C-BodyText"/>
      </w:pPr>
    </w:p>
    <w:p w14:paraId="63D48605" w14:textId="0BF350CE" w:rsidR="00862192" w:rsidRPr="00FD1968" w:rsidRDefault="00380C63" w:rsidP="00862192">
      <w:pPr>
        <w:pStyle w:val="Caption"/>
      </w:pPr>
      <w:r w:rsidRPr="00FD1968">
        <w:t>Table </w:t>
      </w:r>
      <w:r w:rsidRPr="00FD1968">
        <w:rPr>
          <w:noProof/>
        </w:rPr>
        <w:fldChar w:fldCharType="begin"/>
      </w:r>
      <w:r w:rsidRPr="00FD1968">
        <w:rPr>
          <w:noProof/>
        </w:rPr>
        <w:instrText xml:space="preserve"> SEQ Table \* ARABIC \* MERGEFORMAT </w:instrText>
      </w:r>
      <w:r w:rsidRPr="00FD1968">
        <w:rPr>
          <w:noProof/>
        </w:rPr>
        <w:fldChar w:fldCharType="separate"/>
      </w:r>
      <w:r w:rsidR="0009738D">
        <w:rPr>
          <w:noProof/>
        </w:rPr>
        <w:t>11</w:t>
      </w:r>
      <w:r w:rsidRPr="00FD1968">
        <w:rPr>
          <w:noProof/>
        </w:rPr>
        <w:fldChar w:fldCharType="end"/>
      </w:r>
      <w:r w:rsidR="00862192" w:rsidRPr="00FD1968">
        <w:t>:</w:t>
      </w:r>
      <w:r w:rsidR="00862192" w:rsidRPr="00FD1968">
        <w:tab/>
        <w:t>Model-predicted PK and Drug-drug Interaction Magnitudes Following Repeated Doses (400 mg QD) of Fedratinib (as the Victim) and Repeated Doses of CYP3A4 Modulators in Cancer Patients</w:t>
      </w:r>
    </w:p>
    <w:tbl>
      <w:tblPr>
        <w:tblW w:w="502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9"/>
        <w:gridCol w:w="1532"/>
        <w:gridCol w:w="1171"/>
        <w:gridCol w:w="1079"/>
        <w:gridCol w:w="808"/>
        <w:gridCol w:w="1173"/>
        <w:gridCol w:w="1225"/>
        <w:gridCol w:w="799"/>
      </w:tblGrid>
      <w:tr w:rsidR="00862192" w:rsidRPr="00FD1968" w14:paraId="7572D2A7" w14:textId="77777777" w:rsidTr="0086708B">
        <w:trPr>
          <w:cantSplit/>
          <w:trHeight w:val="372"/>
          <w:tblHeader/>
          <w:jc w:val="center"/>
        </w:trPr>
        <w:tc>
          <w:tcPr>
            <w:tcW w:w="856" w:type="pct"/>
            <w:vAlign w:val="center"/>
          </w:tcPr>
          <w:p w14:paraId="6B264F98" w14:textId="77777777" w:rsidR="00862192" w:rsidRPr="00FD1968" w:rsidRDefault="00862192" w:rsidP="0086708B">
            <w:pPr>
              <w:pStyle w:val="C-TableHeader"/>
              <w:jc w:val="center"/>
              <w:rPr>
                <w:sz w:val="20"/>
              </w:rPr>
            </w:pPr>
            <w:r w:rsidRPr="00FD1968">
              <w:rPr>
                <w:sz w:val="20"/>
              </w:rPr>
              <w:t>Perpetrator (dosing regimen)</w:t>
            </w:r>
          </w:p>
        </w:tc>
        <w:tc>
          <w:tcPr>
            <w:tcW w:w="815" w:type="pct"/>
            <w:vAlign w:val="center"/>
          </w:tcPr>
          <w:p w14:paraId="37C87BFF" w14:textId="77777777" w:rsidR="00862192" w:rsidRPr="00FD1968" w:rsidRDefault="00862192" w:rsidP="0086708B">
            <w:pPr>
              <w:pStyle w:val="C-TableHeader"/>
              <w:jc w:val="center"/>
              <w:rPr>
                <w:sz w:val="20"/>
              </w:rPr>
            </w:pPr>
            <w:r w:rsidRPr="00FD1968">
              <w:rPr>
                <w:sz w:val="20"/>
              </w:rPr>
              <w:t>Parameter</w:t>
            </w:r>
          </w:p>
        </w:tc>
        <w:tc>
          <w:tcPr>
            <w:tcW w:w="623" w:type="pct"/>
            <w:vAlign w:val="center"/>
          </w:tcPr>
          <w:p w14:paraId="2149B031" w14:textId="77777777" w:rsidR="00862192" w:rsidRPr="00FD1968" w:rsidRDefault="00862192" w:rsidP="0086708B">
            <w:pPr>
              <w:pStyle w:val="C-TableHeader"/>
              <w:jc w:val="center"/>
              <w:rPr>
                <w:sz w:val="20"/>
              </w:rPr>
            </w:pPr>
            <w:r w:rsidRPr="00FD1968">
              <w:rPr>
                <w:sz w:val="20"/>
              </w:rPr>
              <w:t>C</w:t>
            </w:r>
            <w:r w:rsidRPr="00FD1968">
              <w:rPr>
                <w:sz w:val="20"/>
                <w:vertAlign w:val="subscript"/>
              </w:rPr>
              <w:t>max</w:t>
            </w:r>
            <w:r w:rsidRPr="00FD1968">
              <w:rPr>
                <w:sz w:val="20"/>
              </w:rPr>
              <w:t xml:space="preserve"> w/o </w:t>
            </w:r>
            <w:proofErr w:type="spellStart"/>
            <w:r w:rsidRPr="00FD1968">
              <w:rPr>
                <w:sz w:val="20"/>
              </w:rPr>
              <w:t>inh</w:t>
            </w:r>
            <w:proofErr w:type="spellEnd"/>
            <w:r w:rsidRPr="00FD1968">
              <w:rPr>
                <w:sz w:val="20"/>
              </w:rPr>
              <w:t xml:space="preserve"> (ng/mL)</w:t>
            </w:r>
          </w:p>
        </w:tc>
        <w:tc>
          <w:tcPr>
            <w:tcW w:w="574" w:type="pct"/>
            <w:vAlign w:val="center"/>
          </w:tcPr>
          <w:p w14:paraId="22F91760" w14:textId="77777777" w:rsidR="00862192" w:rsidRPr="00FD1968" w:rsidRDefault="00862192" w:rsidP="0086708B">
            <w:pPr>
              <w:pStyle w:val="C-TableHeader"/>
              <w:jc w:val="center"/>
              <w:rPr>
                <w:sz w:val="20"/>
              </w:rPr>
            </w:pPr>
            <w:r w:rsidRPr="00FD1968">
              <w:rPr>
                <w:sz w:val="20"/>
              </w:rPr>
              <w:t>C</w:t>
            </w:r>
            <w:r w:rsidRPr="00FD1968">
              <w:rPr>
                <w:sz w:val="20"/>
                <w:vertAlign w:val="subscript"/>
              </w:rPr>
              <w:t>max</w:t>
            </w:r>
            <w:r w:rsidRPr="00FD1968">
              <w:rPr>
                <w:sz w:val="20"/>
              </w:rPr>
              <w:t xml:space="preserve"> with </w:t>
            </w:r>
            <w:proofErr w:type="spellStart"/>
            <w:r w:rsidRPr="00FD1968">
              <w:rPr>
                <w:sz w:val="20"/>
              </w:rPr>
              <w:t>inh</w:t>
            </w:r>
            <w:proofErr w:type="spellEnd"/>
            <w:r w:rsidRPr="00FD1968">
              <w:rPr>
                <w:sz w:val="20"/>
              </w:rPr>
              <w:t xml:space="preserve"> (ng/mL)</w:t>
            </w:r>
          </w:p>
        </w:tc>
        <w:tc>
          <w:tcPr>
            <w:tcW w:w="430" w:type="pct"/>
            <w:vAlign w:val="center"/>
          </w:tcPr>
          <w:p w14:paraId="490293F8" w14:textId="77777777" w:rsidR="00862192" w:rsidRPr="00FD1968" w:rsidRDefault="00862192" w:rsidP="0086708B">
            <w:pPr>
              <w:pStyle w:val="C-TableHeader"/>
              <w:jc w:val="center"/>
              <w:rPr>
                <w:sz w:val="20"/>
              </w:rPr>
            </w:pPr>
            <w:r w:rsidRPr="00FD1968">
              <w:rPr>
                <w:sz w:val="20"/>
              </w:rPr>
              <w:t>C</w:t>
            </w:r>
            <w:r w:rsidRPr="00FD1968">
              <w:rPr>
                <w:sz w:val="20"/>
                <w:vertAlign w:val="subscript"/>
              </w:rPr>
              <w:t>max</w:t>
            </w:r>
            <w:r w:rsidRPr="00FD1968">
              <w:rPr>
                <w:sz w:val="20"/>
              </w:rPr>
              <w:t xml:space="preserve"> Ratio</w:t>
            </w:r>
          </w:p>
        </w:tc>
        <w:tc>
          <w:tcPr>
            <w:tcW w:w="624" w:type="pct"/>
            <w:vAlign w:val="center"/>
          </w:tcPr>
          <w:p w14:paraId="02F35F9F" w14:textId="77777777" w:rsidR="00862192" w:rsidRPr="00FD1968" w:rsidRDefault="00862192" w:rsidP="0086708B">
            <w:pPr>
              <w:pStyle w:val="C-TableHeader"/>
              <w:jc w:val="center"/>
              <w:rPr>
                <w:sz w:val="20"/>
              </w:rPr>
            </w:pPr>
            <w:r w:rsidRPr="00FD1968">
              <w:rPr>
                <w:sz w:val="20"/>
              </w:rPr>
              <w:t>AUC</w:t>
            </w:r>
            <w:r w:rsidRPr="00FD1968">
              <w:rPr>
                <w:rFonts w:ascii="Symbol" w:hAnsi="Symbol"/>
                <w:sz w:val="20"/>
                <w:vertAlign w:val="subscript"/>
              </w:rPr>
              <w:t></w:t>
            </w:r>
            <w:r w:rsidRPr="00FD1968">
              <w:rPr>
                <w:sz w:val="20"/>
              </w:rPr>
              <w:t xml:space="preserve"> w/o </w:t>
            </w:r>
            <w:proofErr w:type="spellStart"/>
            <w:r w:rsidRPr="00FD1968">
              <w:rPr>
                <w:sz w:val="20"/>
              </w:rPr>
              <w:t>inh</w:t>
            </w:r>
            <w:proofErr w:type="spellEnd"/>
            <w:r w:rsidRPr="00FD1968">
              <w:rPr>
                <w:sz w:val="20"/>
              </w:rPr>
              <w:t xml:space="preserve"> (ng/</w:t>
            </w:r>
            <w:proofErr w:type="spellStart"/>
            <w:r w:rsidRPr="00FD1968">
              <w:rPr>
                <w:sz w:val="20"/>
              </w:rPr>
              <w:t>mL·h</w:t>
            </w:r>
            <w:proofErr w:type="spellEnd"/>
            <w:r w:rsidRPr="00FD1968">
              <w:rPr>
                <w:sz w:val="20"/>
              </w:rPr>
              <w:t>)</w:t>
            </w:r>
          </w:p>
        </w:tc>
        <w:tc>
          <w:tcPr>
            <w:tcW w:w="652" w:type="pct"/>
            <w:vAlign w:val="center"/>
          </w:tcPr>
          <w:p w14:paraId="4DA81806" w14:textId="77777777" w:rsidR="00862192" w:rsidRPr="00FD1968" w:rsidRDefault="00862192" w:rsidP="0086708B">
            <w:pPr>
              <w:pStyle w:val="C-TableHeader"/>
              <w:jc w:val="center"/>
              <w:rPr>
                <w:sz w:val="20"/>
              </w:rPr>
            </w:pPr>
            <w:r w:rsidRPr="00FD1968">
              <w:rPr>
                <w:sz w:val="20"/>
              </w:rPr>
              <w:t>AUC</w:t>
            </w:r>
            <w:r w:rsidRPr="00FD1968">
              <w:rPr>
                <w:rFonts w:ascii="Symbol" w:hAnsi="Symbol"/>
                <w:sz w:val="20"/>
                <w:vertAlign w:val="subscript"/>
              </w:rPr>
              <w:t></w:t>
            </w:r>
            <w:r w:rsidRPr="00FD1968">
              <w:rPr>
                <w:sz w:val="20"/>
              </w:rPr>
              <w:t xml:space="preserve"> with </w:t>
            </w:r>
            <w:proofErr w:type="spellStart"/>
            <w:r w:rsidRPr="00FD1968">
              <w:rPr>
                <w:sz w:val="20"/>
              </w:rPr>
              <w:t>inh</w:t>
            </w:r>
            <w:proofErr w:type="spellEnd"/>
            <w:r w:rsidRPr="00FD1968">
              <w:rPr>
                <w:sz w:val="20"/>
              </w:rPr>
              <w:t xml:space="preserve"> (ng/</w:t>
            </w:r>
            <w:proofErr w:type="spellStart"/>
            <w:r w:rsidRPr="00FD1968">
              <w:rPr>
                <w:sz w:val="20"/>
              </w:rPr>
              <w:t>mL·h</w:t>
            </w:r>
            <w:proofErr w:type="spellEnd"/>
            <w:r w:rsidRPr="00FD1968">
              <w:rPr>
                <w:sz w:val="20"/>
              </w:rPr>
              <w:t>)</w:t>
            </w:r>
          </w:p>
        </w:tc>
        <w:tc>
          <w:tcPr>
            <w:tcW w:w="425" w:type="pct"/>
            <w:vAlign w:val="center"/>
          </w:tcPr>
          <w:p w14:paraId="44AE800A" w14:textId="77777777" w:rsidR="00862192" w:rsidRPr="00FD1968" w:rsidRDefault="00862192" w:rsidP="0086708B">
            <w:pPr>
              <w:pStyle w:val="C-TableHeader"/>
              <w:jc w:val="center"/>
              <w:rPr>
                <w:sz w:val="20"/>
              </w:rPr>
            </w:pPr>
            <w:r w:rsidRPr="00FD1968">
              <w:rPr>
                <w:sz w:val="20"/>
              </w:rPr>
              <w:t>AUC ratio</w:t>
            </w:r>
          </w:p>
        </w:tc>
      </w:tr>
      <w:tr w:rsidR="00862192" w:rsidRPr="00FD1968" w14:paraId="28335A6C" w14:textId="77777777" w:rsidTr="0086708B">
        <w:trPr>
          <w:cantSplit/>
          <w:jc w:val="center"/>
        </w:trPr>
        <w:tc>
          <w:tcPr>
            <w:tcW w:w="856" w:type="pct"/>
            <w:vMerge w:val="restart"/>
          </w:tcPr>
          <w:p w14:paraId="51083466" w14:textId="77777777" w:rsidR="00862192" w:rsidRPr="00FD1968" w:rsidRDefault="00862192" w:rsidP="0086708B">
            <w:pPr>
              <w:pStyle w:val="C-TableText"/>
              <w:rPr>
                <w:sz w:val="18"/>
                <w:szCs w:val="18"/>
              </w:rPr>
            </w:pPr>
            <w:r w:rsidRPr="00FD1968">
              <w:rPr>
                <w:kern w:val="24"/>
                <w:sz w:val="18"/>
                <w:szCs w:val="18"/>
              </w:rPr>
              <w:t>Ketoconazole (200 mg BID)</w:t>
            </w:r>
          </w:p>
        </w:tc>
        <w:tc>
          <w:tcPr>
            <w:tcW w:w="815" w:type="pct"/>
          </w:tcPr>
          <w:p w14:paraId="42CEFDE7" w14:textId="77777777" w:rsidR="00862192" w:rsidRPr="00FD1968" w:rsidRDefault="00862192" w:rsidP="0086708B">
            <w:pPr>
              <w:pStyle w:val="C-TableText"/>
              <w:rPr>
                <w:sz w:val="18"/>
                <w:szCs w:val="18"/>
              </w:rPr>
            </w:pPr>
            <w:r w:rsidRPr="00FD1968">
              <w:rPr>
                <w:sz w:val="18"/>
                <w:szCs w:val="18"/>
              </w:rPr>
              <w:t>Mean</w:t>
            </w:r>
          </w:p>
        </w:tc>
        <w:tc>
          <w:tcPr>
            <w:tcW w:w="623" w:type="pct"/>
          </w:tcPr>
          <w:p w14:paraId="19EF6063" w14:textId="77777777" w:rsidR="00862192" w:rsidRPr="00FD1968" w:rsidRDefault="00862192" w:rsidP="0086708B">
            <w:pPr>
              <w:pStyle w:val="C-TableText"/>
              <w:rPr>
                <w:sz w:val="18"/>
                <w:szCs w:val="18"/>
              </w:rPr>
            </w:pPr>
            <w:r w:rsidRPr="00FD1968">
              <w:rPr>
                <w:sz w:val="18"/>
                <w:szCs w:val="18"/>
              </w:rPr>
              <w:t>3130</w:t>
            </w:r>
          </w:p>
        </w:tc>
        <w:tc>
          <w:tcPr>
            <w:tcW w:w="574" w:type="pct"/>
          </w:tcPr>
          <w:p w14:paraId="0F5164CC" w14:textId="77777777" w:rsidR="00862192" w:rsidRPr="00FD1968" w:rsidRDefault="00862192" w:rsidP="0086708B">
            <w:pPr>
              <w:pStyle w:val="C-TableText"/>
              <w:rPr>
                <w:sz w:val="18"/>
                <w:szCs w:val="18"/>
              </w:rPr>
            </w:pPr>
            <w:r w:rsidRPr="00FD1968">
              <w:rPr>
                <w:sz w:val="18"/>
                <w:szCs w:val="18"/>
              </w:rPr>
              <w:t>4980</w:t>
            </w:r>
          </w:p>
        </w:tc>
        <w:tc>
          <w:tcPr>
            <w:tcW w:w="430" w:type="pct"/>
          </w:tcPr>
          <w:p w14:paraId="4094ADBE" w14:textId="77777777" w:rsidR="00862192" w:rsidRPr="00FD1968" w:rsidRDefault="00862192" w:rsidP="0086708B">
            <w:pPr>
              <w:pStyle w:val="C-TableText"/>
              <w:rPr>
                <w:sz w:val="18"/>
                <w:szCs w:val="18"/>
              </w:rPr>
            </w:pPr>
            <w:r w:rsidRPr="00FD1968">
              <w:rPr>
                <w:sz w:val="18"/>
                <w:szCs w:val="18"/>
              </w:rPr>
              <w:t>1.67</w:t>
            </w:r>
          </w:p>
        </w:tc>
        <w:tc>
          <w:tcPr>
            <w:tcW w:w="624" w:type="pct"/>
            <w:vAlign w:val="bottom"/>
          </w:tcPr>
          <w:p w14:paraId="22DA1E61" w14:textId="77777777" w:rsidR="00862192" w:rsidRPr="00FD1968" w:rsidRDefault="00862192" w:rsidP="0086708B">
            <w:pPr>
              <w:pStyle w:val="C-TableText"/>
              <w:rPr>
                <w:sz w:val="18"/>
                <w:szCs w:val="18"/>
                <w:highlight w:val="yellow"/>
              </w:rPr>
            </w:pPr>
            <w:r w:rsidRPr="00FD1968">
              <w:rPr>
                <w:sz w:val="18"/>
                <w:szCs w:val="18"/>
              </w:rPr>
              <w:t>50700</w:t>
            </w:r>
          </w:p>
        </w:tc>
        <w:tc>
          <w:tcPr>
            <w:tcW w:w="652" w:type="pct"/>
            <w:vAlign w:val="bottom"/>
          </w:tcPr>
          <w:p w14:paraId="24CC263D" w14:textId="77777777" w:rsidR="00862192" w:rsidRPr="00FD1968" w:rsidRDefault="00862192" w:rsidP="0086708B">
            <w:pPr>
              <w:pStyle w:val="C-TableText"/>
              <w:rPr>
                <w:sz w:val="18"/>
                <w:szCs w:val="18"/>
                <w:highlight w:val="yellow"/>
              </w:rPr>
            </w:pPr>
            <w:r w:rsidRPr="00FD1968">
              <w:rPr>
                <w:sz w:val="18"/>
                <w:szCs w:val="18"/>
              </w:rPr>
              <w:t>86600</w:t>
            </w:r>
          </w:p>
        </w:tc>
        <w:tc>
          <w:tcPr>
            <w:tcW w:w="425" w:type="pct"/>
            <w:vAlign w:val="bottom"/>
          </w:tcPr>
          <w:p w14:paraId="46E3B213" w14:textId="77777777" w:rsidR="00862192" w:rsidRPr="00FD1968" w:rsidRDefault="00862192" w:rsidP="0086708B">
            <w:pPr>
              <w:pStyle w:val="C-TableText"/>
              <w:rPr>
                <w:sz w:val="18"/>
                <w:szCs w:val="18"/>
                <w:highlight w:val="yellow"/>
              </w:rPr>
            </w:pPr>
            <w:r w:rsidRPr="00FD1968">
              <w:rPr>
                <w:sz w:val="18"/>
                <w:szCs w:val="18"/>
              </w:rPr>
              <w:t>1.85</w:t>
            </w:r>
          </w:p>
        </w:tc>
      </w:tr>
      <w:tr w:rsidR="00862192" w:rsidRPr="00FD1968" w14:paraId="4F4FAAB6" w14:textId="77777777" w:rsidTr="0086708B">
        <w:trPr>
          <w:cantSplit/>
          <w:jc w:val="center"/>
        </w:trPr>
        <w:tc>
          <w:tcPr>
            <w:tcW w:w="856" w:type="pct"/>
            <w:vMerge/>
          </w:tcPr>
          <w:p w14:paraId="55209AB4" w14:textId="77777777" w:rsidR="00862192" w:rsidRPr="00FD1968" w:rsidRDefault="00862192" w:rsidP="0086708B">
            <w:pPr>
              <w:pStyle w:val="C-TableText"/>
              <w:rPr>
                <w:sz w:val="18"/>
                <w:szCs w:val="18"/>
              </w:rPr>
            </w:pPr>
          </w:p>
        </w:tc>
        <w:tc>
          <w:tcPr>
            <w:tcW w:w="815" w:type="pct"/>
          </w:tcPr>
          <w:p w14:paraId="5EDBD171" w14:textId="77777777" w:rsidR="00862192" w:rsidRPr="00FD1968" w:rsidRDefault="00862192" w:rsidP="0086708B">
            <w:pPr>
              <w:pStyle w:val="C-TableText"/>
              <w:rPr>
                <w:sz w:val="18"/>
                <w:szCs w:val="18"/>
              </w:rPr>
            </w:pPr>
            <w:r w:rsidRPr="00FD1968">
              <w:rPr>
                <w:sz w:val="18"/>
                <w:szCs w:val="18"/>
              </w:rPr>
              <w:t>SD</w:t>
            </w:r>
          </w:p>
        </w:tc>
        <w:tc>
          <w:tcPr>
            <w:tcW w:w="623" w:type="pct"/>
          </w:tcPr>
          <w:p w14:paraId="31FEC507" w14:textId="77777777" w:rsidR="00862192" w:rsidRPr="00FD1968" w:rsidRDefault="00862192" w:rsidP="0086708B">
            <w:pPr>
              <w:pStyle w:val="C-TableText"/>
              <w:rPr>
                <w:sz w:val="18"/>
                <w:szCs w:val="18"/>
              </w:rPr>
            </w:pPr>
            <w:r w:rsidRPr="00FD1968">
              <w:rPr>
                <w:sz w:val="18"/>
                <w:szCs w:val="18"/>
              </w:rPr>
              <w:t>1730</w:t>
            </w:r>
          </w:p>
        </w:tc>
        <w:tc>
          <w:tcPr>
            <w:tcW w:w="574" w:type="pct"/>
          </w:tcPr>
          <w:p w14:paraId="15D96361" w14:textId="77777777" w:rsidR="00862192" w:rsidRPr="00FD1968" w:rsidRDefault="00862192" w:rsidP="0086708B">
            <w:pPr>
              <w:pStyle w:val="C-TableText"/>
              <w:rPr>
                <w:sz w:val="18"/>
                <w:szCs w:val="18"/>
              </w:rPr>
            </w:pPr>
            <w:r w:rsidRPr="00FD1968">
              <w:rPr>
                <w:sz w:val="18"/>
                <w:szCs w:val="18"/>
              </w:rPr>
              <w:t>2430</w:t>
            </w:r>
          </w:p>
        </w:tc>
        <w:tc>
          <w:tcPr>
            <w:tcW w:w="430" w:type="pct"/>
          </w:tcPr>
          <w:p w14:paraId="4FC63ECE" w14:textId="77777777" w:rsidR="00862192" w:rsidRPr="00FD1968" w:rsidRDefault="00862192" w:rsidP="0086708B">
            <w:pPr>
              <w:pStyle w:val="C-TableText"/>
              <w:rPr>
                <w:sz w:val="18"/>
                <w:szCs w:val="18"/>
              </w:rPr>
            </w:pPr>
            <w:r w:rsidRPr="00FD1968">
              <w:rPr>
                <w:sz w:val="18"/>
                <w:szCs w:val="18"/>
              </w:rPr>
              <w:t>0.344</w:t>
            </w:r>
          </w:p>
        </w:tc>
        <w:tc>
          <w:tcPr>
            <w:tcW w:w="624" w:type="pct"/>
            <w:vAlign w:val="bottom"/>
          </w:tcPr>
          <w:p w14:paraId="03643204" w14:textId="77777777" w:rsidR="00862192" w:rsidRPr="00FD1968" w:rsidRDefault="00862192" w:rsidP="0086708B">
            <w:pPr>
              <w:pStyle w:val="C-TableText"/>
              <w:rPr>
                <w:sz w:val="18"/>
                <w:szCs w:val="18"/>
                <w:highlight w:val="yellow"/>
              </w:rPr>
            </w:pPr>
            <w:r w:rsidRPr="00FD1968">
              <w:rPr>
                <w:sz w:val="18"/>
                <w:szCs w:val="18"/>
              </w:rPr>
              <w:t>26700</w:t>
            </w:r>
          </w:p>
        </w:tc>
        <w:tc>
          <w:tcPr>
            <w:tcW w:w="652" w:type="pct"/>
            <w:vAlign w:val="bottom"/>
          </w:tcPr>
          <w:p w14:paraId="35DF7A60" w14:textId="77777777" w:rsidR="00862192" w:rsidRPr="00FD1968" w:rsidRDefault="00862192" w:rsidP="0086708B">
            <w:pPr>
              <w:pStyle w:val="C-TableText"/>
              <w:rPr>
                <w:sz w:val="18"/>
                <w:szCs w:val="18"/>
                <w:highlight w:val="yellow"/>
              </w:rPr>
            </w:pPr>
            <w:r w:rsidRPr="00FD1968">
              <w:rPr>
                <w:sz w:val="18"/>
                <w:szCs w:val="18"/>
              </w:rPr>
              <w:t>37300</w:t>
            </w:r>
          </w:p>
        </w:tc>
        <w:tc>
          <w:tcPr>
            <w:tcW w:w="425" w:type="pct"/>
            <w:vAlign w:val="bottom"/>
          </w:tcPr>
          <w:p w14:paraId="5966942F" w14:textId="77777777" w:rsidR="00862192" w:rsidRPr="00FD1968" w:rsidRDefault="00862192" w:rsidP="0086708B">
            <w:pPr>
              <w:pStyle w:val="C-TableText"/>
              <w:rPr>
                <w:sz w:val="18"/>
                <w:szCs w:val="18"/>
                <w:highlight w:val="yellow"/>
              </w:rPr>
            </w:pPr>
            <w:r w:rsidRPr="00FD1968">
              <w:rPr>
                <w:sz w:val="18"/>
                <w:szCs w:val="18"/>
              </w:rPr>
              <w:t>0.499</w:t>
            </w:r>
          </w:p>
        </w:tc>
      </w:tr>
      <w:tr w:rsidR="00862192" w:rsidRPr="00FD1968" w14:paraId="1C77EA59" w14:textId="77777777" w:rsidTr="0086708B">
        <w:trPr>
          <w:cantSplit/>
          <w:jc w:val="center"/>
        </w:trPr>
        <w:tc>
          <w:tcPr>
            <w:tcW w:w="856" w:type="pct"/>
            <w:vMerge/>
          </w:tcPr>
          <w:p w14:paraId="3E54E794" w14:textId="77777777" w:rsidR="00862192" w:rsidRPr="00FD1968" w:rsidRDefault="00862192" w:rsidP="0086708B">
            <w:pPr>
              <w:pStyle w:val="C-TableText"/>
              <w:rPr>
                <w:sz w:val="18"/>
                <w:szCs w:val="18"/>
              </w:rPr>
            </w:pPr>
          </w:p>
        </w:tc>
        <w:tc>
          <w:tcPr>
            <w:tcW w:w="815" w:type="pct"/>
          </w:tcPr>
          <w:p w14:paraId="5A44DBFA" w14:textId="77777777" w:rsidR="00862192" w:rsidRPr="00FD1968" w:rsidRDefault="00862192" w:rsidP="0086708B">
            <w:pPr>
              <w:pStyle w:val="C-TableText"/>
              <w:rPr>
                <w:sz w:val="18"/>
                <w:szCs w:val="18"/>
              </w:rPr>
            </w:pPr>
            <w:proofErr w:type="spellStart"/>
            <w:r w:rsidRPr="00FD1968">
              <w:rPr>
                <w:sz w:val="18"/>
                <w:szCs w:val="18"/>
              </w:rPr>
              <w:t>GeoMean</w:t>
            </w:r>
            <w:proofErr w:type="spellEnd"/>
          </w:p>
        </w:tc>
        <w:tc>
          <w:tcPr>
            <w:tcW w:w="623" w:type="pct"/>
          </w:tcPr>
          <w:p w14:paraId="1EB7DD0A" w14:textId="77777777" w:rsidR="00862192" w:rsidRPr="00FD1968" w:rsidRDefault="00862192" w:rsidP="0086708B">
            <w:pPr>
              <w:pStyle w:val="C-TableText"/>
              <w:rPr>
                <w:sz w:val="18"/>
                <w:szCs w:val="18"/>
              </w:rPr>
            </w:pPr>
            <w:r w:rsidRPr="00FD1968">
              <w:rPr>
                <w:sz w:val="18"/>
                <w:szCs w:val="18"/>
              </w:rPr>
              <w:t>2740</w:t>
            </w:r>
          </w:p>
        </w:tc>
        <w:tc>
          <w:tcPr>
            <w:tcW w:w="574" w:type="pct"/>
          </w:tcPr>
          <w:p w14:paraId="0EA78C99" w14:textId="77777777" w:rsidR="00862192" w:rsidRPr="00FD1968" w:rsidRDefault="00862192" w:rsidP="0086708B">
            <w:pPr>
              <w:pStyle w:val="C-TableText"/>
              <w:rPr>
                <w:sz w:val="18"/>
                <w:szCs w:val="18"/>
              </w:rPr>
            </w:pPr>
            <w:r w:rsidRPr="00FD1968">
              <w:rPr>
                <w:sz w:val="18"/>
                <w:szCs w:val="18"/>
              </w:rPr>
              <w:t>4470</w:t>
            </w:r>
          </w:p>
        </w:tc>
        <w:tc>
          <w:tcPr>
            <w:tcW w:w="430" w:type="pct"/>
          </w:tcPr>
          <w:p w14:paraId="4CC97364" w14:textId="77777777" w:rsidR="00862192" w:rsidRPr="00FD1968" w:rsidRDefault="00862192" w:rsidP="0086708B">
            <w:pPr>
              <w:pStyle w:val="C-TableText"/>
              <w:rPr>
                <w:sz w:val="18"/>
                <w:szCs w:val="18"/>
              </w:rPr>
            </w:pPr>
            <w:r w:rsidRPr="00FD1968">
              <w:rPr>
                <w:sz w:val="18"/>
                <w:szCs w:val="18"/>
              </w:rPr>
              <w:t>1.63</w:t>
            </w:r>
          </w:p>
        </w:tc>
        <w:tc>
          <w:tcPr>
            <w:tcW w:w="624" w:type="pct"/>
            <w:vAlign w:val="bottom"/>
          </w:tcPr>
          <w:p w14:paraId="675CAACD" w14:textId="77777777" w:rsidR="00862192" w:rsidRPr="00FD1968" w:rsidRDefault="00862192" w:rsidP="0086708B">
            <w:pPr>
              <w:pStyle w:val="C-TableText"/>
              <w:rPr>
                <w:sz w:val="18"/>
                <w:szCs w:val="18"/>
                <w:highlight w:val="yellow"/>
              </w:rPr>
            </w:pPr>
            <w:r w:rsidRPr="00FD1968">
              <w:rPr>
                <w:sz w:val="18"/>
                <w:szCs w:val="18"/>
              </w:rPr>
              <w:t>43700</w:t>
            </w:r>
          </w:p>
        </w:tc>
        <w:tc>
          <w:tcPr>
            <w:tcW w:w="652" w:type="pct"/>
            <w:vAlign w:val="bottom"/>
          </w:tcPr>
          <w:p w14:paraId="691174C1" w14:textId="77777777" w:rsidR="00862192" w:rsidRPr="00FD1968" w:rsidRDefault="00862192" w:rsidP="0086708B">
            <w:pPr>
              <w:pStyle w:val="C-TableText"/>
              <w:rPr>
                <w:sz w:val="18"/>
                <w:szCs w:val="18"/>
                <w:highlight w:val="yellow"/>
              </w:rPr>
            </w:pPr>
            <w:r w:rsidRPr="00FD1968">
              <w:rPr>
                <w:sz w:val="18"/>
                <w:szCs w:val="18"/>
              </w:rPr>
              <w:t>78100</w:t>
            </w:r>
          </w:p>
        </w:tc>
        <w:tc>
          <w:tcPr>
            <w:tcW w:w="425" w:type="pct"/>
            <w:vAlign w:val="bottom"/>
          </w:tcPr>
          <w:p w14:paraId="5DB8FABC" w14:textId="77777777" w:rsidR="00862192" w:rsidRPr="00FD1968" w:rsidRDefault="00862192" w:rsidP="0086708B">
            <w:pPr>
              <w:pStyle w:val="C-TableText"/>
              <w:rPr>
                <w:sz w:val="18"/>
                <w:szCs w:val="18"/>
                <w:highlight w:val="yellow"/>
              </w:rPr>
            </w:pPr>
            <w:r w:rsidRPr="00FD1968">
              <w:rPr>
                <w:sz w:val="18"/>
                <w:szCs w:val="18"/>
              </w:rPr>
              <w:t>1.79</w:t>
            </w:r>
          </w:p>
        </w:tc>
      </w:tr>
      <w:tr w:rsidR="00862192" w:rsidRPr="00FD1968" w14:paraId="029D6C08" w14:textId="77777777" w:rsidTr="0086708B">
        <w:trPr>
          <w:cantSplit/>
          <w:jc w:val="center"/>
        </w:trPr>
        <w:tc>
          <w:tcPr>
            <w:tcW w:w="856" w:type="pct"/>
            <w:vMerge/>
          </w:tcPr>
          <w:p w14:paraId="3F6608F6" w14:textId="77777777" w:rsidR="00862192" w:rsidRPr="00FD1968" w:rsidRDefault="00862192" w:rsidP="0086708B">
            <w:pPr>
              <w:pStyle w:val="C-TableText"/>
              <w:rPr>
                <w:sz w:val="18"/>
                <w:szCs w:val="18"/>
              </w:rPr>
            </w:pPr>
          </w:p>
        </w:tc>
        <w:tc>
          <w:tcPr>
            <w:tcW w:w="815" w:type="pct"/>
          </w:tcPr>
          <w:p w14:paraId="48729AC9" w14:textId="77777777" w:rsidR="00862192" w:rsidRPr="00FD1968" w:rsidRDefault="00862192" w:rsidP="0086708B">
            <w:pPr>
              <w:pStyle w:val="C-TableText"/>
              <w:rPr>
                <w:sz w:val="18"/>
                <w:szCs w:val="18"/>
              </w:rPr>
            </w:pPr>
            <w:r w:rsidRPr="00FD1968">
              <w:rPr>
                <w:sz w:val="18"/>
                <w:szCs w:val="18"/>
              </w:rPr>
              <w:t>90% CI lower</w:t>
            </w:r>
          </w:p>
        </w:tc>
        <w:tc>
          <w:tcPr>
            <w:tcW w:w="623" w:type="pct"/>
          </w:tcPr>
          <w:p w14:paraId="6FA8ED8E" w14:textId="77777777" w:rsidR="00862192" w:rsidRPr="00FD1968" w:rsidRDefault="00862192" w:rsidP="0086708B">
            <w:pPr>
              <w:pStyle w:val="C-TableText"/>
              <w:rPr>
                <w:sz w:val="18"/>
                <w:szCs w:val="18"/>
              </w:rPr>
            </w:pPr>
            <w:r w:rsidRPr="00FD1968">
              <w:rPr>
                <w:sz w:val="18"/>
                <w:szCs w:val="18"/>
              </w:rPr>
              <w:t>2440</w:t>
            </w:r>
          </w:p>
        </w:tc>
        <w:tc>
          <w:tcPr>
            <w:tcW w:w="574" w:type="pct"/>
          </w:tcPr>
          <w:p w14:paraId="3EAE46F0" w14:textId="77777777" w:rsidR="00862192" w:rsidRPr="00FD1968" w:rsidRDefault="00862192" w:rsidP="0086708B">
            <w:pPr>
              <w:pStyle w:val="C-TableText"/>
              <w:rPr>
                <w:sz w:val="18"/>
                <w:szCs w:val="18"/>
              </w:rPr>
            </w:pPr>
            <w:r w:rsidRPr="00FD1968">
              <w:rPr>
                <w:sz w:val="18"/>
                <w:szCs w:val="18"/>
              </w:rPr>
              <w:t>4030</w:t>
            </w:r>
          </w:p>
        </w:tc>
        <w:tc>
          <w:tcPr>
            <w:tcW w:w="430" w:type="pct"/>
          </w:tcPr>
          <w:p w14:paraId="3EE443D3" w14:textId="77777777" w:rsidR="00862192" w:rsidRPr="00FD1968" w:rsidRDefault="00862192" w:rsidP="0086708B">
            <w:pPr>
              <w:pStyle w:val="C-TableText"/>
              <w:rPr>
                <w:sz w:val="18"/>
                <w:szCs w:val="18"/>
              </w:rPr>
            </w:pPr>
            <w:r w:rsidRPr="00FD1968">
              <w:rPr>
                <w:sz w:val="18"/>
                <w:szCs w:val="18"/>
              </w:rPr>
              <w:t>1.56</w:t>
            </w:r>
          </w:p>
        </w:tc>
        <w:tc>
          <w:tcPr>
            <w:tcW w:w="624" w:type="pct"/>
            <w:vAlign w:val="bottom"/>
          </w:tcPr>
          <w:p w14:paraId="560AB8F0" w14:textId="77777777" w:rsidR="00862192" w:rsidRPr="00FD1968" w:rsidRDefault="00862192" w:rsidP="0086708B">
            <w:pPr>
              <w:pStyle w:val="C-TableText"/>
              <w:rPr>
                <w:sz w:val="18"/>
                <w:szCs w:val="18"/>
                <w:highlight w:val="yellow"/>
              </w:rPr>
            </w:pPr>
            <w:r w:rsidRPr="00FD1968">
              <w:rPr>
                <w:sz w:val="18"/>
                <w:szCs w:val="18"/>
              </w:rPr>
              <w:t>38600</w:t>
            </w:r>
          </w:p>
        </w:tc>
        <w:tc>
          <w:tcPr>
            <w:tcW w:w="652" w:type="pct"/>
            <w:vAlign w:val="bottom"/>
          </w:tcPr>
          <w:p w14:paraId="7465AD5F" w14:textId="77777777" w:rsidR="00862192" w:rsidRPr="00FD1968" w:rsidRDefault="00862192" w:rsidP="0086708B">
            <w:pPr>
              <w:pStyle w:val="C-TableText"/>
              <w:rPr>
                <w:sz w:val="18"/>
                <w:szCs w:val="18"/>
                <w:highlight w:val="yellow"/>
              </w:rPr>
            </w:pPr>
            <w:r w:rsidRPr="00FD1968">
              <w:rPr>
                <w:sz w:val="18"/>
                <w:szCs w:val="18"/>
              </w:rPr>
              <w:t>70300</w:t>
            </w:r>
          </w:p>
        </w:tc>
        <w:tc>
          <w:tcPr>
            <w:tcW w:w="425" w:type="pct"/>
            <w:vAlign w:val="bottom"/>
          </w:tcPr>
          <w:p w14:paraId="7BB8FBB6" w14:textId="77777777" w:rsidR="00862192" w:rsidRPr="00FD1968" w:rsidRDefault="00862192" w:rsidP="0086708B">
            <w:pPr>
              <w:pStyle w:val="C-TableText"/>
              <w:rPr>
                <w:sz w:val="18"/>
                <w:szCs w:val="18"/>
                <w:highlight w:val="yellow"/>
              </w:rPr>
            </w:pPr>
            <w:r w:rsidRPr="00FD1968">
              <w:rPr>
                <w:sz w:val="18"/>
                <w:szCs w:val="18"/>
              </w:rPr>
              <w:t>1.69</w:t>
            </w:r>
          </w:p>
        </w:tc>
      </w:tr>
      <w:tr w:rsidR="00862192" w:rsidRPr="00FD1968" w14:paraId="0ED8A857" w14:textId="77777777" w:rsidTr="0086708B">
        <w:trPr>
          <w:cantSplit/>
          <w:jc w:val="center"/>
        </w:trPr>
        <w:tc>
          <w:tcPr>
            <w:tcW w:w="856" w:type="pct"/>
            <w:vMerge/>
          </w:tcPr>
          <w:p w14:paraId="6C462C92" w14:textId="77777777" w:rsidR="00862192" w:rsidRPr="00FD1968" w:rsidRDefault="00862192" w:rsidP="0086708B">
            <w:pPr>
              <w:pStyle w:val="C-TableText"/>
              <w:rPr>
                <w:sz w:val="18"/>
                <w:szCs w:val="18"/>
              </w:rPr>
            </w:pPr>
          </w:p>
        </w:tc>
        <w:tc>
          <w:tcPr>
            <w:tcW w:w="815" w:type="pct"/>
          </w:tcPr>
          <w:p w14:paraId="5B28C9B0" w14:textId="77777777" w:rsidR="00862192" w:rsidRPr="00FD1968" w:rsidRDefault="00862192" w:rsidP="0086708B">
            <w:pPr>
              <w:pStyle w:val="C-TableText"/>
              <w:rPr>
                <w:sz w:val="18"/>
                <w:szCs w:val="18"/>
              </w:rPr>
            </w:pPr>
            <w:r w:rsidRPr="00FD1968">
              <w:rPr>
                <w:sz w:val="18"/>
                <w:szCs w:val="18"/>
              </w:rPr>
              <w:t>90% CI upper</w:t>
            </w:r>
          </w:p>
        </w:tc>
        <w:tc>
          <w:tcPr>
            <w:tcW w:w="623" w:type="pct"/>
          </w:tcPr>
          <w:p w14:paraId="46CE3E07" w14:textId="77777777" w:rsidR="00862192" w:rsidRPr="00FD1968" w:rsidRDefault="00862192" w:rsidP="0086708B">
            <w:pPr>
              <w:pStyle w:val="C-TableText"/>
              <w:rPr>
                <w:sz w:val="18"/>
                <w:szCs w:val="18"/>
              </w:rPr>
            </w:pPr>
            <w:r w:rsidRPr="00FD1968">
              <w:rPr>
                <w:sz w:val="18"/>
                <w:szCs w:val="18"/>
              </w:rPr>
              <w:t>3060</w:t>
            </w:r>
          </w:p>
        </w:tc>
        <w:tc>
          <w:tcPr>
            <w:tcW w:w="574" w:type="pct"/>
          </w:tcPr>
          <w:p w14:paraId="712E6B41" w14:textId="77777777" w:rsidR="00862192" w:rsidRPr="00FD1968" w:rsidRDefault="00862192" w:rsidP="0086708B">
            <w:pPr>
              <w:pStyle w:val="C-TableText"/>
              <w:rPr>
                <w:sz w:val="18"/>
                <w:szCs w:val="18"/>
              </w:rPr>
            </w:pPr>
            <w:r w:rsidRPr="00FD1968">
              <w:rPr>
                <w:sz w:val="18"/>
                <w:szCs w:val="18"/>
              </w:rPr>
              <w:t>4950</w:t>
            </w:r>
          </w:p>
        </w:tc>
        <w:tc>
          <w:tcPr>
            <w:tcW w:w="430" w:type="pct"/>
          </w:tcPr>
          <w:p w14:paraId="1CD59F37" w14:textId="77777777" w:rsidR="00862192" w:rsidRPr="00FD1968" w:rsidRDefault="00862192" w:rsidP="0086708B">
            <w:pPr>
              <w:pStyle w:val="C-TableText"/>
              <w:rPr>
                <w:sz w:val="18"/>
                <w:szCs w:val="18"/>
              </w:rPr>
            </w:pPr>
            <w:r w:rsidRPr="00FD1968">
              <w:rPr>
                <w:sz w:val="18"/>
                <w:szCs w:val="18"/>
              </w:rPr>
              <w:t>1.7</w:t>
            </w:r>
          </w:p>
        </w:tc>
        <w:tc>
          <w:tcPr>
            <w:tcW w:w="624" w:type="pct"/>
            <w:vAlign w:val="bottom"/>
          </w:tcPr>
          <w:p w14:paraId="4A49CB89" w14:textId="77777777" w:rsidR="00862192" w:rsidRPr="00FD1968" w:rsidRDefault="00862192" w:rsidP="0086708B">
            <w:pPr>
              <w:pStyle w:val="C-TableText"/>
              <w:rPr>
                <w:sz w:val="18"/>
                <w:szCs w:val="18"/>
                <w:highlight w:val="yellow"/>
              </w:rPr>
            </w:pPr>
            <w:r w:rsidRPr="00FD1968">
              <w:rPr>
                <w:sz w:val="18"/>
                <w:szCs w:val="18"/>
              </w:rPr>
              <w:t>49600</w:t>
            </w:r>
          </w:p>
        </w:tc>
        <w:tc>
          <w:tcPr>
            <w:tcW w:w="652" w:type="pct"/>
            <w:vAlign w:val="bottom"/>
          </w:tcPr>
          <w:p w14:paraId="0C121659" w14:textId="77777777" w:rsidR="00862192" w:rsidRPr="00FD1968" w:rsidRDefault="00862192" w:rsidP="0086708B">
            <w:pPr>
              <w:pStyle w:val="C-TableText"/>
              <w:rPr>
                <w:sz w:val="18"/>
                <w:szCs w:val="18"/>
                <w:highlight w:val="yellow"/>
              </w:rPr>
            </w:pPr>
            <w:r w:rsidRPr="00FD1968">
              <w:rPr>
                <w:sz w:val="18"/>
                <w:szCs w:val="18"/>
              </w:rPr>
              <w:t>86800</w:t>
            </w:r>
          </w:p>
        </w:tc>
        <w:tc>
          <w:tcPr>
            <w:tcW w:w="425" w:type="pct"/>
            <w:vAlign w:val="bottom"/>
          </w:tcPr>
          <w:p w14:paraId="2CF00410" w14:textId="77777777" w:rsidR="00862192" w:rsidRPr="00FD1968" w:rsidRDefault="00862192" w:rsidP="0086708B">
            <w:pPr>
              <w:pStyle w:val="C-TableText"/>
              <w:rPr>
                <w:sz w:val="18"/>
                <w:szCs w:val="18"/>
                <w:highlight w:val="yellow"/>
              </w:rPr>
            </w:pPr>
            <w:r w:rsidRPr="00FD1968">
              <w:rPr>
                <w:sz w:val="18"/>
                <w:szCs w:val="18"/>
              </w:rPr>
              <w:t>1.89</w:t>
            </w:r>
          </w:p>
        </w:tc>
      </w:tr>
      <w:tr w:rsidR="00862192" w:rsidRPr="00FD1968" w14:paraId="19ACF51A" w14:textId="77777777" w:rsidTr="0086708B">
        <w:trPr>
          <w:cantSplit/>
          <w:jc w:val="center"/>
        </w:trPr>
        <w:tc>
          <w:tcPr>
            <w:tcW w:w="856" w:type="pct"/>
            <w:vMerge w:val="restart"/>
          </w:tcPr>
          <w:p w14:paraId="28BED2DF" w14:textId="77777777" w:rsidR="00862192" w:rsidRPr="00FD1968" w:rsidRDefault="00862192" w:rsidP="0086708B">
            <w:pPr>
              <w:pStyle w:val="C-TableText"/>
              <w:rPr>
                <w:sz w:val="18"/>
                <w:szCs w:val="18"/>
              </w:rPr>
            </w:pPr>
            <w:r w:rsidRPr="00FD1968">
              <w:rPr>
                <w:kern w:val="24"/>
                <w:sz w:val="18"/>
                <w:szCs w:val="18"/>
              </w:rPr>
              <w:t>Ketoconazole (400 mg QD)</w:t>
            </w:r>
          </w:p>
        </w:tc>
        <w:tc>
          <w:tcPr>
            <w:tcW w:w="815" w:type="pct"/>
          </w:tcPr>
          <w:p w14:paraId="3BAC7081" w14:textId="77777777" w:rsidR="00862192" w:rsidRPr="00FD1968" w:rsidRDefault="00862192" w:rsidP="0086708B">
            <w:pPr>
              <w:pStyle w:val="C-TableText"/>
              <w:rPr>
                <w:sz w:val="18"/>
                <w:szCs w:val="18"/>
              </w:rPr>
            </w:pPr>
            <w:r w:rsidRPr="00FD1968">
              <w:rPr>
                <w:sz w:val="18"/>
                <w:szCs w:val="18"/>
              </w:rPr>
              <w:t>Mean</w:t>
            </w:r>
          </w:p>
        </w:tc>
        <w:tc>
          <w:tcPr>
            <w:tcW w:w="623" w:type="pct"/>
          </w:tcPr>
          <w:p w14:paraId="6164E73E" w14:textId="77777777" w:rsidR="00862192" w:rsidRPr="00FD1968" w:rsidRDefault="00862192" w:rsidP="0086708B">
            <w:pPr>
              <w:pStyle w:val="C-TableText"/>
              <w:rPr>
                <w:sz w:val="18"/>
                <w:szCs w:val="18"/>
              </w:rPr>
            </w:pPr>
            <w:r w:rsidRPr="00FD1968">
              <w:rPr>
                <w:sz w:val="18"/>
                <w:szCs w:val="18"/>
              </w:rPr>
              <w:t>3130</w:t>
            </w:r>
          </w:p>
        </w:tc>
        <w:tc>
          <w:tcPr>
            <w:tcW w:w="574" w:type="pct"/>
          </w:tcPr>
          <w:p w14:paraId="77082251" w14:textId="77777777" w:rsidR="00862192" w:rsidRPr="00FD1968" w:rsidRDefault="00862192" w:rsidP="0086708B">
            <w:pPr>
              <w:pStyle w:val="C-TableText"/>
              <w:rPr>
                <w:sz w:val="18"/>
                <w:szCs w:val="18"/>
              </w:rPr>
            </w:pPr>
            <w:r w:rsidRPr="00FD1968">
              <w:rPr>
                <w:sz w:val="18"/>
                <w:szCs w:val="18"/>
              </w:rPr>
              <w:t>4890</w:t>
            </w:r>
          </w:p>
        </w:tc>
        <w:tc>
          <w:tcPr>
            <w:tcW w:w="430" w:type="pct"/>
          </w:tcPr>
          <w:p w14:paraId="0E1973BE" w14:textId="77777777" w:rsidR="00862192" w:rsidRPr="00FD1968" w:rsidRDefault="00862192" w:rsidP="0086708B">
            <w:pPr>
              <w:pStyle w:val="C-TableText"/>
              <w:rPr>
                <w:sz w:val="18"/>
                <w:szCs w:val="18"/>
              </w:rPr>
            </w:pPr>
            <w:r w:rsidRPr="00FD1968">
              <w:rPr>
                <w:sz w:val="18"/>
                <w:szCs w:val="18"/>
              </w:rPr>
              <w:t>1.63</w:t>
            </w:r>
          </w:p>
        </w:tc>
        <w:tc>
          <w:tcPr>
            <w:tcW w:w="624" w:type="pct"/>
            <w:vAlign w:val="bottom"/>
          </w:tcPr>
          <w:p w14:paraId="0179EC4F" w14:textId="77777777" w:rsidR="00862192" w:rsidRPr="00FD1968" w:rsidRDefault="00862192" w:rsidP="0086708B">
            <w:pPr>
              <w:pStyle w:val="C-TableText"/>
              <w:rPr>
                <w:sz w:val="18"/>
                <w:szCs w:val="18"/>
                <w:highlight w:val="yellow"/>
              </w:rPr>
            </w:pPr>
            <w:r w:rsidRPr="00FD1968">
              <w:rPr>
                <w:sz w:val="18"/>
                <w:szCs w:val="18"/>
              </w:rPr>
              <w:t>50700</w:t>
            </w:r>
          </w:p>
        </w:tc>
        <w:tc>
          <w:tcPr>
            <w:tcW w:w="652" w:type="pct"/>
            <w:vAlign w:val="bottom"/>
          </w:tcPr>
          <w:p w14:paraId="3D6B5396" w14:textId="77777777" w:rsidR="00862192" w:rsidRPr="00FD1968" w:rsidRDefault="00862192" w:rsidP="0086708B">
            <w:pPr>
              <w:pStyle w:val="C-TableText"/>
              <w:rPr>
                <w:sz w:val="18"/>
                <w:szCs w:val="18"/>
                <w:highlight w:val="yellow"/>
              </w:rPr>
            </w:pPr>
            <w:r w:rsidRPr="00FD1968">
              <w:rPr>
                <w:sz w:val="18"/>
                <w:szCs w:val="18"/>
              </w:rPr>
              <w:t>83900</w:t>
            </w:r>
          </w:p>
        </w:tc>
        <w:tc>
          <w:tcPr>
            <w:tcW w:w="425" w:type="pct"/>
            <w:vAlign w:val="bottom"/>
          </w:tcPr>
          <w:p w14:paraId="597286DF" w14:textId="77777777" w:rsidR="00862192" w:rsidRPr="00FD1968" w:rsidRDefault="00862192" w:rsidP="0086708B">
            <w:pPr>
              <w:pStyle w:val="C-TableText"/>
              <w:rPr>
                <w:sz w:val="18"/>
                <w:szCs w:val="18"/>
                <w:highlight w:val="yellow"/>
              </w:rPr>
            </w:pPr>
            <w:r w:rsidRPr="00FD1968">
              <w:rPr>
                <w:sz w:val="18"/>
                <w:szCs w:val="18"/>
              </w:rPr>
              <w:t>1.78</w:t>
            </w:r>
          </w:p>
        </w:tc>
      </w:tr>
      <w:tr w:rsidR="00862192" w:rsidRPr="00FD1968" w14:paraId="38626663" w14:textId="77777777" w:rsidTr="0086708B">
        <w:trPr>
          <w:cantSplit/>
          <w:jc w:val="center"/>
        </w:trPr>
        <w:tc>
          <w:tcPr>
            <w:tcW w:w="856" w:type="pct"/>
            <w:vMerge/>
          </w:tcPr>
          <w:p w14:paraId="1B43A2FD" w14:textId="77777777" w:rsidR="00862192" w:rsidRPr="00FD1968" w:rsidRDefault="00862192" w:rsidP="0086708B">
            <w:pPr>
              <w:pStyle w:val="C-TableText"/>
              <w:rPr>
                <w:sz w:val="18"/>
                <w:szCs w:val="18"/>
              </w:rPr>
            </w:pPr>
          </w:p>
        </w:tc>
        <w:tc>
          <w:tcPr>
            <w:tcW w:w="815" w:type="pct"/>
          </w:tcPr>
          <w:p w14:paraId="0CD094C3" w14:textId="77777777" w:rsidR="00862192" w:rsidRPr="00FD1968" w:rsidRDefault="00862192" w:rsidP="0086708B">
            <w:pPr>
              <w:pStyle w:val="C-TableText"/>
              <w:rPr>
                <w:sz w:val="18"/>
                <w:szCs w:val="18"/>
              </w:rPr>
            </w:pPr>
            <w:r w:rsidRPr="00FD1968">
              <w:rPr>
                <w:sz w:val="18"/>
                <w:szCs w:val="18"/>
              </w:rPr>
              <w:t>SD</w:t>
            </w:r>
          </w:p>
        </w:tc>
        <w:tc>
          <w:tcPr>
            <w:tcW w:w="623" w:type="pct"/>
          </w:tcPr>
          <w:p w14:paraId="38E7AFF1" w14:textId="77777777" w:rsidR="00862192" w:rsidRPr="00FD1968" w:rsidRDefault="00862192" w:rsidP="0086708B">
            <w:pPr>
              <w:pStyle w:val="C-TableText"/>
              <w:rPr>
                <w:sz w:val="18"/>
                <w:szCs w:val="18"/>
              </w:rPr>
            </w:pPr>
            <w:r w:rsidRPr="00FD1968">
              <w:rPr>
                <w:sz w:val="18"/>
                <w:szCs w:val="18"/>
              </w:rPr>
              <w:t>1730</w:t>
            </w:r>
          </w:p>
        </w:tc>
        <w:tc>
          <w:tcPr>
            <w:tcW w:w="574" w:type="pct"/>
          </w:tcPr>
          <w:p w14:paraId="2B5585BF" w14:textId="77777777" w:rsidR="00862192" w:rsidRPr="00FD1968" w:rsidRDefault="00862192" w:rsidP="0086708B">
            <w:pPr>
              <w:pStyle w:val="C-TableText"/>
              <w:rPr>
                <w:sz w:val="18"/>
                <w:szCs w:val="18"/>
              </w:rPr>
            </w:pPr>
            <w:r w:rsidRPr="00FD1968">
              <w:rPr>
                <w:sz w:val="18"/>
                <w:szCs w:val="18"/>
              </w:rPr>
              <w:t>2430</w:t>
            </w:r>
          </w:p>
        </w:tc>
        <w:tc>
          <w:tcPr>
            <w:tcW w:w="430" w:type="pct"/>
          </w:tcPr>
          <w:p w14:paraId="0AF8B806" w14:textId="77777777" w:rsidR="00862192" w:rsidRPr="00FD1968" w:rsidRDefault="00862192" w:rsidP="0086708B">
            <w:pPr>
              <w:pStyle w:val="C-TableText"/>
              <w:rPr>
                <w:sz w:val="18"/>
                <w:szCs w:val="18"/>
              </w:rPr>
            </w:pPr>
            <w:r w:rsidRPr="00FD1968">
              <w:rPr>
                <w:sz w:val="18"/>
                <w:szCs w:val="18"/>
              </w:rPr>
              <w:t>0.324</w:t>
            </w:r>
          </w:p>
        </w:tc>
        <w:tc>
          <w:tcPr>
            <w:tcW w:w="624" w:type="pct"/>
            <w:vAlign w:val="bottom"/>
          </w:tcPr>
          <w:p w14:paraId="02B8642C" w14:textId="77777777" w:rsidR="00862192" w:rsidRPr="00FD1968" w:rsidRDefault="00862192" w:rsidP="0086708B">
            <w:pPr>
              <w:pStyle w:val="C-TableText"/>
              <w:rPr>
                <w:sz w:val="18"/>
                <w:szCs w:val="18"/>
                <w:highlight w:val="yellow"/>
              </w:rPr>
            </w:pPr>
            <w:r w:rsidRPr="00FD1968">
              <w:rPr>
                <w:sz w:val="18"/>
                <w:szCs w:val="18"/>
              </w:rPr>
              <w:t>26700</w:t>
            </w:r>
          </w:p>
        </w:tc>
        <w:tc>
          <w:tcPr>
            <w:tcW w:w="652" w:type="pct"/>
            <w:vAlign w:val="bottom"/>
          </w:tcPr>
          <w:p w14:paraId="76E7A2FB" w14:textId="77777777" w:rsidR="00862192" w:rsidRPr="00FD1968" w:rsidRDefault="00862192" w:rsidP="0086708B">
            <w:pPr>
              <w:pStyle w:val="C-TableText"/>
              <w:rPr>
                <w:sz w:val="18"/>
                <w:szCs w:val="18"/>
                <w:highlight w:val="yellow"/>
              </w:rPr>
            </w:pPr>
            <w:r w:rsidRPr="00FD1968">
              <w:rPr>
                <w:sz w:val="18"/>
                <w:szCs w:val="18"/>
              </w:rPr>
              <w:t>37100</w:t>
            </w:r>
          </w:p>
        </w:tc>
        <w:tc>
          <w:tcPr>
            <w:tcW w:w="425" w:type="pct"/>
            <w:vAlign w:val="bottom"/>
          </w:tcPr>
          <w:p w14:paraId="2F645D77" w14:textId="77777777" w:rsidR="00862192" w:rsidRPr="00FD1968" w:rsidRDefault="00862192" w:rsidP="0086708B">
            <w:pPr>
              <w:pStyle w:val="C-TableText"/>
              <w:rPr>
                <w:sz w:val="18"/>
                <w:szCs w:val="18"/>
                <w:highlight w:val="yellow"/>
              </w:rPr>
            </w:pPr>
            <w:r w:rsidRPr="00FD1968">
              <w:rPr>
                <w:sz w:val="18"/>
                <w:szCs w:val="18"/>
              </w:rPr>
              <w:t>0.454</w:t>
            </w:r>
          </w:p>
        </w:tc>
      </w:tr>
      <w:tr w:rsidR="00862192" w:rsidRPr="00FD1968" w14:paraId="57232544" w14:textId="77777777" w:rsidTr="0086708B">
        <w:trPr>
          <w:cantSplit/>
          <w:jc w:val="center"/>
        </w:trPr>
        <w:tc>
          <w:tcPr>
            <w:tcW w:w="856" w:type="pct"/>
            <w:vMerge/>
          </w:tcPr>
          <w:p w14:paraId="31FEBABC" w14:textId="77777777" w:rsidR="00862192" w:rsidRPr="00FD1968" w:rsidRDefault="00862192" w:rsidP="0086708B">
            <w:pPr>
              <w:pStyle w:val="C-TableText"/>
              <w:rPr>
                <w:sz w:val="18"/>
                <w:szCs w:val="18"/>
              </w:rPr>
            </w:pPr>
          </w:p>
        </w:tc>
        <w:tc>
          <w:tcPr>
            <w:tcW w:w="815" w:type="pct"/>
          </w:tcPr>
          <w:p w14:paraId="144E7ED0" w14:textId="77777777" w:rsidR="00862192" w:rsidRPr="00FD1968" w:rsidRDefault="00862192" w:rsidP="0086708B">
            <w:pPr>
              <w:pStyle w:val="C-TableText"/>
              <w:rPr>
                <w:sz w:val="18"/>
                <w:szCs w:val="18"/>
              </w:rPr>
            </w:pPr>
            <w:proofErr w:type="spellStart"/>
            <w:r w:rsidRPr="00FD1968">
              <w:rPr>
                <w:sz w:val="18"/>
                <w:szCs w:val="18"/>
              </w:rPr>
              <w:t>GeoMean</w:t>
            </w:r>
            <w:proofErr w:type="spellEnd"/>
          </w:p>
        </w:tc>
        <w:tc>
          <w:tcPr>
            <w:tcW w:w="623" w:type="pct"/>
          </w:tcPr>
          <w:p w14:paraId="2263B41A" w14:textId="77777777" w:rsidR="00862192" w:rsidRPr="00FD1968" w:rsidRDefault="00862192" w:rsidP="0086708B">
            <w:pPr>
              <w:pStyle w:val="C-TableText"/>
              <w:rPr>
                <w:sz w:val="18"/>
                <w:szCs w:val="18"/>
              </w:rPr>
            </w:pPr>
            <w:r w:rsidRPr="00FD1968">
              <w:rPr>
                <w:sz w:val="18"/>
                <w:szCs w:val="18"/>
              </w:rPr>
              <w:t>2740</w:t>
            </w:r>
          </w:p>
        </w:tc>
        <w:tc>
          <w:tcPr>
            <w:tcW w:w="574" w:type="pct"/>
          </w:tcPr>
          <w:p w14:paraId="6601084F" w14:textId="77777777" w:rsidR="00862192" w:rsidRPr="00FD1968" w:rsidRDefault="00862192" w:rsidP="0086708B">
            <w:pPr>
              <w:pStyle w:val="C-TableText"/>
              <w:rPr>
                <w:sz w:val="18"/>
                <w:szCs w:val="18"/>
              </w:rPr>
            </w:pPr>
            <w:r w:rsidRPr="00FD1968">
              <w:rPr>
                <w:sz w:val="18"/>
                <w:szCs w:val="18"/>
              </w:rPr>
              <w:t>4370</w:t>
            </w:r>
          </w:p>
        </w:tc>
        <w:tc>
          <w:tcPr>
            <w:tcW w:w="430" w:type="pct"/>
          </w:tcPr>
          <w:p w14:paraId="50A8A7BF" w14:textId="77777777" w:rsidR="00862192" w:rsidRPr="00FD1968" w:rsidRDefault="00862192" w:rsidP="0086708B">
            <w:pPr>
              <w:pStyle w:val="C-TableText"/>
              <w:rPr>
                <w:sz w:val="18"/>
                <w:szCs w:val="18"/>
              </w:rPr>
            </w:pPr>
            <w:r w:rsidRPr="00FD1968">
              <w:rPr>
                <w:sz w:val="18"/>
                <w:szCs w:val="18"/>
              </w:rPr>
              <w:t>1.6</w:t>
            </w:r>
          </w:p>
        </w:tc>
        <w:tc>
          <w:tcPr>
            <w:tcW w:w="624" w:type="pct"/>
            <w:vAlign w:val="bottom"/>
          </w:tcPr>
          <w:p w14:paraId="71383D8C" w14:textId="77777777" w:rsidR="00862192" w:rsidRPr="00FD1968" w:rsidRDefault="00862192" w:rsidP="0086708B">
            <w:pPr>
              <w:pStyle w:val="C-TableText"/>
              <w:rPr>
                <w:sz w:val="18"/>
                <w:szCs w:val="18"/>
                <w:highlight w:val="yellow"/>
              </w:rPr>
            </w:pPr>
            <w:r w:rsidRPr="00FD1968">
              <w:rPr>
                <w:sz w:val="18"/>
                <w:szCs w:val="18"/>
              </w:rPr>
              <w:t>43700</w:t>
            </w:r>
          </w:p>
        </w:tc>
        <w:tc>
          <w:tcPr>
            <w:tcW w:w="652" w:type="pct"/>
            <w:vAlign w:val="bottom"/>
          </w:tcPr>
          <w:p w14:paraId="159E2B08" w14:textId="77777777" w:rsidR="00862192" w:rsidRPr="00FD1968" w:rsidRDefault="00862192" w:rsidP="0086708B">
            <w:pPr>
              <w:pStyle w:val="C-TableText"/>
              <w:rPr>
                <w:sz w:val="18"/>
                <w:szCs w:val="18"/>
                <w:highlight w:val="yellow"/>
              </w:rPr>
            </w:pPr>
            <w:r w:rsidRPr="00FD1968">
              <w:rPr>
                <w:sz w:val="18"/>
                <w:szCs w:val="18"/>
              </w:rPr>
              <w:t>75300</w:t>
            </w:r>
          </w:p>
        </w:tc>
        <w:tc>
          <w:tcPr>
            <w:tcW w:w="425" w:type="pct"/>
            <w:vAlign w:val="bottom"/>
          </w:tcPr>
          <w:p w14:paraId="6FE59F74" w14:textId="77777777" w:rsidR="00862192" w:rsidRPr="00FD1968" w:rsidRDefault="00862192" w:rsidP="0086708B">
            <w:pPr>
              <w:pStyle w:val="C-TableText"/>
              <w:rPr>
                <w:sz w:val="18"/>
                <w:szCs w:val="18"/>
                <w:highlight w:val="yellow"/>
              </w:rPr>
            </w:pPr>
            <w:r w:rsidRPr="00FD1968">
              <w:rPr>
                <w:sz w:val="18"/>
                <w:szCs w:val="18"/>
              </w:rPr>
              <w:t>1.72</w:t>
            </w:r>
          </w:p>
        </w:tc>
      </w:tr>
      <w:tr w:rsidR="00862192" w:rsidRPr="00FD1968" w14:paraId="538FA047" w14:textId="77777777" w:rsidTr="0086708B">
        <w:trPr>
          <w:cantSplit/>
          <w:jc w:val="center"/>
        </w:trPr>
        <w:tc>
          <w:tcPr>
            <w:tcW w:w="856" w:type="pct"/>
            <w:vMerge/>
          </w:tcPr>
          <w:p w14:paraId="7A5992EB" w14:textId="77777777" w:rsidR="00862192" w:rsidRPr="00FD1968" w:rsidRDefault="00862192" w:rsidP="0086708B">
            <w:pPr>
              <w:pStyle w:val="C-TableText"/>
              <w:rPr>
                <w:sz w:val="18"/>
                <w:szCs w:val="18"/>
              </w:rPr>
            </w:pPr>
          </w:p>
        </w:tc>
        <w:tc>
          <w:tcPr>
            <w:tcW w:w="815" w:type="pct"/>
          </w:tcPr>
          <w:p w14:paraId="59662CD1" w14:textId="77777777" w:rsidR="00862192" w:rsidRPr="00FD1968" w:rsidRDefault="00862192" w:rsidP="0086708B">
            <w:pPr>
              <w:pStyle w:val="C-TableText"/>
              <w:rPr>
                <w:sz w:val="18"/>
                <w:szCs w:val="18"/>
              </w:rPr>
            </w:pPr>
            <w:r w:rsidRPr="00FD1968">
              <w:rPr>
                <w:sz w:val="18"/>
                <w:szCs w:val="18"/>
              </w:rPr>
              <w:t>90% CI lower</w:t>
            </w:r>
          </w:p>
        </w:tc>
        <w:tc>
          <w:tcPr>
            <w:tcW w:w="623" w:type="pct"/>
          </w:tcPr>
          <w:p w14:paraId="3FD23A0C" w14:textId="77777777" w:rsidR="00862192" w:rsidRPr="00FD1968" w:rsidRDefault="00862192" w:rsidP="0086708B">
            <w:pPr>
              <w:pStyle w:val="C-TableText"/>
              <w:rPr>
                <w:sz w:val="18"/>
                <w:szCs w:val="18"/>
              </w:rPr>
            </w:pPr>
            <w:r w:rsidRPr="00FD1968">
              <w:rPr>
                <w:sz w:val="18"/>
                <w:szCs w:val="18"/>
              </w:rPr>
              <w:t>2440</w:t>
            </w:r>
          </w:p>
        </w:tc>
        <w:tc>
          <w:tcPr>
            <w:tcW w:w="574" w:type="pct"/>
          </w:tcPr>
          <w:p w14:paraId="7F09BC51" w14:textId="77777777" w:rsidR="00862192" w:rsidRPr="00FD1968" w:rsidRDefault="00862192" w:rsidP="0086708B">
            <w:pPr>
              <w:pStyle w:val="C-TableText"/>
              <w:rPr>
                <w:sz w:val="18"/>
                <w:szCs w:val="18"/>
              </w:rPr>
            </w:pPr>
            <w:r w:rsidRPr="00FD1968">
              <w:rPr>
                <w:sz w:val="18"/>
                <w:szCs w:val="18"/>
              </w:rPr>
              <w:t>3940</w:t>
            </w:r>
          </w:p>
        </w:tc>
        <w:tc>
          <w:tcPr>
            <w:tcW w:w="430" w:type="pct"/>
          </w:tcPr>
          <w:p w14:paraId="338A6716" w14:textId="77777777" w:rsidR="00862192" w:rsidRPr="00FD1968" w:rsidRDefault="00862192" w:rsidP="0086708B">
            <w:pPr>
              <w:pStyle w:val="C-TableText"/>
              <w:rPr>
                <w:sz w:val="18"/>
                <w:szCs w:val="18"/>
              </w:rPr>
            </w:pPr>
            <w:r w:rsidRPr="00FD1968">
              <w:rPr>
                <w:sz w:val="18"/>
                <w:szCs w:val="18"/>
              </w:rPr>
              <w:t>1.53</w:t>
            </w:r>
          </w:p>
        </w:tc>
        <w:tc>
          <w:tcPr>
            <w:tcW w:w="624" w:type="pct"/>
            <w:vAlign w:val="bottom"/>
          </w:tcPr>
          <w:p w14:paraId="5FA193FA" w14:textId="77777777" w:rsidR="00862192" w:rsidRPr="00FD1968" w:rsidRDefault="00862192" w:rsidP="0086708B">
            <w:pPr>
              <w:pStyle w:val="C-TableText"/>
              <w:rPr>
                <w:sz w:val="18"/>
                <w:szCs w:val="18"/>
                <w:highlight w:val="yellow"/>
              </w:rPr>
            </w:pPr>
            <w:r w:rsidRPr="00FD1968">
              <w:rPr>
                <w:sz w:val="18"/>
                <w:szCs w:val="18"/>
              </w:rPr>
              <w:t>38600</w:t>
            </w:r>
          </w:p>
        </w:tc>
        <w:tc>
          <w:tcPr>
            <w:tcW w:w="652" w:type="pct"/>
            <w:vAlign w:val="bottom"/>
          </w:tcPr>
          <w:p w14:paraId="54B6C79E" w14:textId="77777777" w:rsidR="00862192" w:rsidRPr="00FD1968" w:rsidRDefault="00862192" w:rsidP="0086708B">
            <w:pPr>
              <w:pStyle w:val="C-TableText"/>
              <w:rPr>
                <w:sz w:val="18"/>
                <w:szCs w:val="18"/>
                <w:highlight w:val="yellow"/>
              </w:rPr>
            </w:pPr>
            <w:r w:rsidRPr="00FD1968">
              <w:rPr>
                <w:sz w:val="18"/>
                <w:szCs w:val="18"/>
              </w:rPr>
              <w:t>67600</w:t>
            </w:r>
          </w:p>
        </w:tc>
        <w:tc>
          <w:tcPr>
            <w:tcW w:w="425" w:type="pct"/>
            <w:vAlign w:val="bottom"/>
          </w:tcPr>
          <w:p w14:paraId="0314E486" w14:textId="77777777" w:rsidR="00862192" w:rsidRPr="00FD1968" w:rsidRDefault="00862192" w:rsidP="0086708B">
            <w:pPr>
              <w:pStyle w:val="C-TableText"/>
              <w:rPr>
                <w:sz w:val="18"/>
                <w:szCs w:val="18"/>
                <w:highlight w:val="yellow"/>
              </w:rPr>
            </w:pPr>
            <w:r w:rsidRPr="00FD1968">
              <w:rPr>
                <w:sz w:val="18"/>
                <w:szCs w:val="18"/>
              </w:rPr>
              <w:t>1.63</w:t>
            </w:r>
          </w:p>
        </w:tc>
      </w:tr>
      <w:tr w:rsidR="00862192" w:rsidRPr="00FD1968" w14:paraId="27ACD2B6" w14:textId="77777777" w:rsidTr="0086708B">
        <w:trPr>
          <w:cantSplit/>
          <w:jc w:val="center"/>
        </w:trPr>
        <w:tc>
          <w:tcPr>
            <w:tcW w:w="856" w:type="pct"/>
            <w:vMerge/>
          </w:tcPr>
          <w:p w14:paraId="48049518" w14:textId="77777777" w:rsidR="00862192" w:rsidRPr="00FD1968" w:rsidRDefault="00862192" w:rsidP="0086708B">
            <w:pPr>
              <w:pStyle w:val="C-TableText"/>
              <w:rPr>
                <w:sz w:val="18"/>
                <w:szCs w:val="18"/>
              </w:rPr>
            </w:pPr>
          </w:p>
        </w:tc>
        <w:tc>
          <w:tcPr>
            <w:tcW w:w="815" w:type="pct"/>
          </w:tcPr>
          <w:p w14:paraId="72D88744" w14:textId="77777777" w:rsidR="00862192" w:rsidRPr="00FD1968" w:rsidRDefault="00862192" w:rsidP="0086708B">
            <w:pPr>
              <w:pStyle w:val="C-TableText"/>
              <w:rPr>
                <w:sz w:val="18"/>
                <w:szCs w:val="18"/>
              </w:rPr>
            </w:pPr>
            <w:r w:rsidRPr="00FD1968">
              <w:rPr>
                <w:sz w:val="18"/>
                <w:szCs w:val="18"/>
              </w:rPr>
              <w:t>90% CI upper</w:t>
            </w:r>
          </w:p>
        </w:tc>
        <w:tc>
          <w:tcPr>
            <w:tcW w:w="623" w:type="pct"/>
          </w:tcPr>
          <w:p w14:paraId="77CA3BD4" w14:textId="77777777" w:rsidR="00862192" w:rsidRPr="00FD1968" w:rsidRDefault="00862192" w:rsidP="0086708B">
            <w:pPr>
              <w:pStyle w:val="C-TableText"/>
              <w:rPr>
                <w:sz w:val="18"/>
                <w:szCs w:val="18"/>
              </w:rPr>
            </w:pPr>
            <w:r w:rsidRPr="00FD1968">
              <w:rPr>
                <w:sz w:val="18"/>
                <w:szCs w:val="18"/>
              </w:rPr>
              <w:t>3060</w:t>
            </w:r>
          </w:p>
        </w:tc>
        <w:tc>
          <w:tcPr>
            <w:tcW w:w="574" w:type="pct"/>
          </w:tcPr>
          <w:p w14:paraId="2466253C" w14:textId="77777777" w:rsidR="00862192" w:rsidRPr="00FD1968" w:rsidRDefault="00862192" w:rsidP="0086708B">
            <w:pPr>
              <w:pStyle w:val="C-TableText"/>
              <w:rPr>
                <w:sz w:val="18"/>
                <w:szCs w:val="18"/>
              </w:rPr>
            </w:pPr>
            <w:r w:rsidRPr="00FD1968">
              <w:rPr>
                <w:sz w:val="18"/>
                <w:szCs w:val="18"/>
              </w:rPr>
              <w:t>4850</w:t>
            </w:r>
          </w:p>
        </w:tc>
        <w:tc>
          <w:tcPr>
            <w:tcW w:w="430" w:type="pct"/>
          </w:tcPr>
          <w:p w14:paraId="7DAF33F4" w14:textId="77777777" w:rsidR="00862192" w:rsidRPr="00FD1968" w:rsidRDefault="00862192" w:rsidP="0086708B">
            <w:pPr>
              <w:pStyle w:val="C-TableText"/>
              <w:rPr>
                <w:sz w:val="18"/>
                <w:szCs w:val="18"/>
              </w:rPr>
            </w:pPr>
            <w:r w:rsidRPr="00FD1968">
              <w:rPr>
                <w:sz w:val="18"/>
                <w:szCs w:val="18"/>
              </w:rPr>
              <w:t>1.67</w:t>
            </w:r>
          </w:p>
        </w:tc>
        <w:tc>
          <w:tcPr>
            <w:tcW w:w="624" w:type="pct"/>
            <w:vAlign w:val="bottom"/>
          </w:tcPr>
          <w:p w14:paraId="45690A95" w14:textId="77777777" w:rsidR="00862192" w:rsidRPr="00FD1968" w:rsidRDefault="00862192" w:rsidP="0086708B">
            <w:pPr>
              <w:pStyle w:val="C-TableText"/>
              <w:rPr>
                <w:sz w:val="18"/>
                <w:szCs w:val="18"/>
                <w:highlight w:val="yellow"/>
              </w:rPr>
            </w:pPr>
            <w:r w:rsidRPr="00FD1968">
              <w:rPr>
                <w:sz w:val="18"/>
                <w:szCs w:val="18"/>
              </w:rPr>
              <w:t>49600</w:t>
            </w:r>
          </w:p>
        </w:tc>
        <w:tc>
          <w:tcPr>
            <w:tcW w:w="652" w:type="pct"/>
            <w:vAlign w:val="bottom"/>
          </w:tcPr>
          <w:p w14:paraId="69C7C22E" w14:textId="77777777" w:rsidR="00862192" w:rsidRPr="00FD1968" w:rsidRDefault="00862192" w:rsidP="0086708B">
            <w:pPr>
              <w:pStyle w:val="C-TableText"/>
              <w:rPr>
                <w:sz w:val="18"/>
                <w:szCs w:val="18"/>
                <w:highlight w:val="yellow"/>
              </w:rPr>
            </w:pPr>
            <w:r w:rsidRPr="00FD1968">
              <w:rPr>
                <w:sz w:val="18"/>
                <w:szCs w:val="18"/>
              </w:rPr>
              <w:t>83900</w:t>
            </w:r>
          </w:p>
        </w:tc>
        <w:tc>
          <w:tcPr>
            <w:tcW w:w="425" w:type="pct"/>
            <w:vAlign w:val="bottom"/>
          </w:tcPr>
          <w:p w14:paraId="2F714690" w14:textId="77777777" w:rsidR="00862192" w:rsidRPr="00FD1968" w:rsidRDefault="00862192" w:rsidP="0086708B">
            <w:pPr>
              <w:pStyle w:val="C-TableText"/>
              <w:rPr>
                <w:sz w:val="18"/>
                <w:szCs w:val="18"/>
                <w:highlight w:val="yellow"/>
              </w:rPr>
            </w:pPr>
            <w:r w:rsidRPr="00FD1968">
              <w:rPr>
                <w:sz w:val="18"/>
                <w:szCs w:val="18"/>
              </w:rPr>
              <w:t>1.82</w:t>
            </w:r>
          </w:p>
        </w:tc>
      </w:tr>
      <w:tr w:rsidR="00862192" w:rsidRPr="00FD1968" w14:paraId="3A41C1B5" w14:textId="77777777" w:rsidTr="0086708B">
        <w:trPr>
          <w:cantSplit/>
          <w:jc w:val="center"/>
        </w:trPr>
        <w:tc>
          <w:tcPr>
            <w:tcW w:w="856" w:type="pct"/>
            <w:vMerge w:val="restart"/>
          </w:tcPr>
          <w:p w14:paraId="2C1C6623" w14:textId="77777777" w:rsidR="00862192" w:rsidRPr="00FD1968" w:rsidRDefault="00862192" w:rsidP="0086708B">
            <w:pPr>
              <w:pStyle w:val="C-TableText"/>
              <w:rPr>
                <w:sz w:val="18"/>
                <w:szCs w:val="18"/>
              </w:rPr>
            </w:pPr>
            <w:r w:rsidRPr="00FD1968">
              <w:rPr>
                <w:sz w:val="18"/>
                <w:szCs w:val="18"/>
              </w:rPr>
              <w:t>Ritonavir (100 mg BID)</w:t>
            </w:r>
          </w:p>
        </w:tc>
        <w:tc>
          <w:tcPr>
            <w:tcW w:w="815" w:type="pct"/>
          </w:tcPr>
          <w:p w14:paraId="58871445" w14:textId="77777777" w:rsidR="00862192" w:rsidRPr="00FD1968" w:rsidRDefault="00862192" w:rsidP="0086708B">
            <w:pPr>
              <w:pStyle w:val="C-TableText"/>
              <w:rPr>
                <w:sz w:val="18"/>
                <w:szCs w:val="18"/>
              </w:rPr>
            </w:pPr>
            <w:r w:rsidRPr="00FD1968">
              <w:rPr>
                <w:sz w:val="18"/>
                <w:szCs w:val="18"/>
              </w:rPr>
              <w:t>Mean</w:t>
            </w:r>
          </w:p>
        </w:tc>
        <w:tc>
          <w:tcPr>
            <w:tcW w:w="623" w:type="pct"/>
          </w:tcPr>
          <w:p w14:paraId="512186D0" w14:textId="77777777" w:rsidR="00862192" w:rsidRPr="00FD1968" w:rsidRDefault="00862192" w:rsidP="0086708B">
            <w:pPr>
              <w:pStyle w:val="C-TableText"/>
              <w:rPr>
                <w:sz w:val="18"/>
                <w:szCs w:val="18"/>
              </w:rPr>
            </w:pPr>
            <w:r w:rsidRPr="00FD1968">
              <w:rPr>
                <w:sz w:val="18"/>
                <w:szCs w:val="18"/>
              </w:rPr>
              <w:t>3160</w:t>
            </w:r>
          </w:p>
        </w:tc>
        <w:tc>
          <w:tcPr>
            <w:tcW w:w="574" w:type="pct"/>
          </w:tcPr>
          <w:p w14:paraId="0E3DBB0C" w14:textId="77777777" w:rsidR="00862192" w:rsidRPr="00FD1968" w:rsidRDefault="00862192" w:rsidP="0086708B">
            <w:pPr>
              <w:pStyle w:val="C-TableText"/>
              <w:rPr>
                <w:sz w:val="18"/>
                <w:szCs w:val="18"/>
              </w:rPr>
            </w:pPr>
            <w:r w:rsidRPr="00FD1968">
              <w:rPr>
                <w:sz w:val="18"/>
                <w:szCs w:val="18"/>
              </w:rPr>
              <w:t>4510</w:t>
            </w:r>
          </w:p>
        </w:tc>
        <w:tc>
          <w:tcPr>
            <w:tcW w:w="430" w:type="pct"/>
          </w:tcPr>
          <w:p w14:paraId="713D7AE5" w14:textId="77777777" w:rsidR="00862192" w:rsidRPr="00FD1968" w:rsidRDefault="00862192" w:rsidP="0086708B">
            <w:pPr>
              <w:pStyle w:val="C-TableText"/>
              <w:rPr>
                <w:sz w:val="18"/>
                <w:szCs w:val="18"/>
              </w:rPr>
            </w:pPr>
            <w:r w:rsidRPr="00FD1968">
              <w:rPr>
                <w:sz w:val="18"/>
                <w:szCs w:val="18"/>
              </w:rPr>
              <w:t>1.5</w:t>
            </w:r>
          </w:p>
        </w:tc>
        <w:tc>
          <w:tcPr>
            <w:tcW w:w="624" w:type="pct"/>
            <w:vAlign w:val="bottom"/>
          </w:tcPr>
          <w:p w14:paraId="5EA0A497" w14:textId="77777777" w:rsidR="00862192" w:rsidRPr="00FD1968" w:rsidRDefault="00862192" w:rsidP="0086708B">
            <w:pPr>
              <w:pStyle w:val="C-TableText"/>
              <w:rPr>
                <w:sz w:val="18"/>
                <w:szCs w:val="18"/>
                <w:highlight w:val="yellow"/>
              </w:rPr>
            </w:pPr>
            <w:r w:rsidRPr="00FD1968">
              <w:rPr>
                <w:sz w:val="18"/>
                <w:szCs w:val="18"/>
              </w:rPr>
              <w:t>50900</w:t>
            </w:r>
          </w:p>
        </w:tc>
        <w:tc>
          <w:tcPr>
            <w:tcW w:w="652" w:type="pct"/>
            <w:vAlign w:val="bottom"/>
          </w:tcPr>
          <w:p w14:paraId="53D7295E" w14:textId="77777777" w:rsidR="00862192" w:rsidRPr="00FD1968" w:rsidRDefault="00862192" w:rsidP="0086708B">
            <w:pPr>
              <w:pStyle w:val="C-TableText"/>
              <w:rPr>
                <w:sz w:val="18"/>
                <w:szCs w:val="18"/>
                <w:highlight w:val="yellow"/>
              </w:rPr>
            </w:pPr>
            <w:r w:rsidRPr="00FD1968">
              <w:rPr>
                <w:sz w:val="18"/>
                <w:szCs w:val="18"/>
              </w:rPr>
              <w:t>78400</w:t>
            </w:r>
          </w:p>
        </w:tc>
        <w:tc>
          <w:tcPr>
            <w:tcW w:w="425" w:type="pct"/>
            <w:vAlign w:val="bottom"/>
          </w:tcPr>
          <w:p w14:paraId="005AE64D" w14:textId="77777777" w:rsidR="00862192" w:rsidRPr="00FD1968" w:rsidRDefault="00862192" w:rsidP="0086708B">
            <w:pPr>
              <w:pStyle w:val="C-TableText"/>
              <w:rPr>
                <w:sz w:val="18"/>
                <w:szCs w:val="18"/>
                <w:highlight w:val="yellow"/>
              </w:rPr>
            </w:pPr>
            <w:r w:rsidRPr="00FD1968">
              <w:rPr>
                <w:sz w:val="18"/>
                <w:szCs w:val="18"/>
              </w:rPr>
              <w:t>1.65</w:t>
            </w:r>
          </w:p>
        </w:tc>
      </w:tr>
      <w:tr w:rsidR="00862192" w:rsidRPr="00FD1968" w14:paraId="365FCF43" w14:textId="77777777" w:rsidTr="0086708B">
        <w:trPr>
          <w:cantSplit/>
          <w:jc w:val="center"/>
        </w:trPr>
        <w:tc>
          <w:tcPr>
            <w:tcW w:w="856" w:type="pct"/>
            <w:vMerge/>
          </w:tcPr>
          <w:p w14:paraId="07B11D44" w14:textId="77777777" w:rsidR="00862192" w:rsidRPr="00FD1968" w:rsidRDefault="00862192" w:rsidP="0086708B">
            <w:pPr>
              <w:pStyle w:val="C-TableText"/>
              <w:rPr>
                <w:sz w:val="18"/>
                <w:szCs w:val="18"/>
              </w:rPr>
            </w:pPr>
          </w:p>
        </w:tc>
        <w:tc>
          <w:tcPr>
            <w:tcW w:w="815" w:type="pct"/>
          </w:tcPr>
          <w:p w14:paraId="30BC79C5" w14:textId="77777777" w:rsidR="00862192" w:rsidRPr="00FD1968" w:rsidRDefault="00862192" w:rsidP="0086708B">
            <w:pPr>
              <w:pStyle w:val="C-TableText"/>
              <w:rPr>
                <w:sz w:val="18"/>
                <w:szCs w:val="18"/>
              </w:rPr>
            </w:pPr>
            <w:r w:rsidRPr="00FD1968">
              <w:rPr>
                <w:sz w:val="18"/>
                <w:szCs w:val="18"/>
              </w:rPr>
              <w:t>SD</w:t>
            </w:r>
          </w:p>
        </w:tc>
        <w:tc>
          <w:tcPr>
            <w:tcW w:w="623" w:type="pct"/>
          </w:tcPr>
          <w:p w14:paraId="499839A8" w14:textId="77777777" w:rsidR="00862192" w:rsidRPr="00FD1968" w:rsidRDefault="00862192" w:rsidP="0086708B">
            <w:pPr>
              <w:pStyle w:val="C-TableText"/>
              <w:rPr>
                <w:sz w:val="18"/>
                <w:szCs w:val="18"/>
              </w:rPr>
            </w:pPr>
            <w:r w:rsidRPr="00FD1968">
              <w:rPr>
                <w:sz w:val="18"/>
                <w:szCs w:val="18"/>
              </w:rPr>
              <w:t>1880</w:t>
            </w:r>
          </w:p>
        </w:tc>
        <w:tc>
          <w:tcPr>
            <w:tcW w:w="574" w:type="pct"/>
          </w:tcPr>
          <w:p w14:paraId="6FE8B99F" w14:textId="77777777" w:rsidR="00862192" w:rsidRPr="00FD1968" w:rsidRDefault="00862192" w:rsidP="0086708B">
            <w:pPr>
              <w:pStyle w:val="C-TableText"/>
              <w:rPr>
                <w:sz w:val="18"/>
                <w:szCs w:val="18"/>
              </w:rPr>
            </w:pPr>
            <w:r w:rsidRPr="00FD1968">
              <w:rPr>
                <w:sz w:val="18"/>
                <w:szCs w:val="18"/>
              </w:rPr>
              <w:t>2240</w:t>
            </w:r>
          </w:p>
        </w:tc>
        <w:tc>
          <w:tcPr>
            <w:tcW w:w="430" w:type="pct"/>
          </w:tcPr>
          <w:p w14:paraId="4E25EF90" w14:textId="77777777" w:rsidR="00862192" w:rsidRPr="00FD1968" w:rsidRDefault="00862192" w:rsidP="0086708B">
            <w:pPr>
              <w:pStyle w:val="C-TableText"/>
              <w:rPr>
                <w:sz w:val="18"/>
                <w:szCs w:val="18"/>
              </w:rPr>
            </w:pPr>
            <w:r w:rsidRPr="00FD1968">
              <w:rPr>
                <w:sz w:val="18"/>
                <w:szCs w:val="18"/>
              </w:rPr>
              <w:t>0.235</w:t>
            </w:r>
          </w:p>
        </w:tc>
        <w:tc>
          <w:tcPr>
            <w:tcW w:w="624" w:type="pct"/>
            <w:vAlign w:val="bottom"/>
          </w:tcPr>
          <w:p w14:paraId="2064493F" w14:textId="77777777" w:rsidR="00862192" w:rsidRPr="00FD1968" w:rsidRDefault="00862192" w:rsidP="0086708B">
            <w:pPr>
              <w:pStyle w:val="C-TableText"/>
              <w:rPr>
                <w:sz w:val="18"/>
                <w:szCs w:val="18"/>
                <w:highlight w:val="yellow"/>
              </w:rPr>
            </w:pPr>
            <w:r w:rsidRPr="00FD1968">
              <w:rPr>
                <w:sz w:val="18"/>
                <w:szCs w:val="18"/>
              </w:rPr>
              <w:t>28100</w:t>
            </w:r>
          </w:p>
        </w:tc>
        <w:tc>
          <w:tcPr>
            <w:tcW w:w="652" w:type="pct"/>
            <w:vAlign w:val="bottom"/>
          </w:tcPr>
          <w:p w14:paraId="425AB8DF" w14:textId="77777777" w:rsidR="00862192" w:rsidRPr="00FD1968" w:rsidRDefault="00862192" w:rsidP="0086708B">
            <w:pPr>
              <w:pStyle w:val="C-TableText"/>
              <w:rPr>
                <w:sz w:val="18"/>
                <w:szCs w:val="18"/>
                <w:highlight w:val="yellow"/>
              </w:rPr>
            </w:pPr>
            <w:r w:rsidRPr="00FD1968">
              <w:rPr>
                <w:sz w:val="18"/>
                <w:szCs w:val="18"/>
              </w:rPr>
              <w:t>35600</w:t>
            </w:r>
          </w:p>
        </w:tc>
        <w:tc>
          <w:tcPr>
            <w:tcW w:w="425" w:type="pct"/>
            <w:vAlign w:val="bottom"/>
          </w:tcPr>
          <w:p w14:paraId="2D732BB0" w14:textId="77777777" w:rsidR="00862192" w:rsidRPr="00FD1968" w:rsidRDefault="00862192" w:rsidP="0086708B">
            <w:pPr>
              <w:pStyle w:val="C-TableText"/>
              <w:rPr>
                <w:sz w:val="18"/>
                <w:szCs w:val="18"/>
                <w:highlight w:val="yellow"/>
              </w:rPr>
            </w:pPr>
            <w:r w:rsidRPr="00FD1968">
              <w:rPr>
                <w:sz w:val="18"/>
                <w:szCs w:val="18"/>
              </w:rPr>
              <w:t>0.358</w:t>
            </w:r>
          </w:p>
        </w:tc>
      </w:tr>
      <w:tr w:rsidR="00862192" w:rsidRPr="00FD1968" w14:paraId="11B5F56A" w14:textId="77777777" w:rsidTr="0086708B">
        <w:trPr>
          <w:cantSplit/>
          <w:jc w:val="center"/>
        </w:trPr>
        <w:tc>
          <w:tcPr>
            <w:tcW w:w="856" w:type="pct"/>
            <w:vMerge/>
          </w:tcPr>
          <w:p w14:paraId="149F0C64" w14:textId="77777777" w:rsidR="00862192" w:rsidRPr="00FD1968" w:rsidRDefault="00862192" w:rsidP="0086708B">
            <w:pPr>
              <w:pStyle w:val="C-TableText"/>
              <w:rPr>
                <w:sz w:val="18"/>
                <w:szCs w:val="18"/>
              </w:rPr>
            </w:pPr>
          </w:p>
        </w:tc>
        <w:tc>
          <w:tcPr>
            <w:tcW w:w="815" w:type="pct"/>
          </w:tcPr>
          <w:p w14:paraId="34AB2402" w14:textId="77777777" w:rsidR="00862192" w:rsidRPr="00FD1968" w:rsidRDefault="00862192" w:rsidP="0086708B">
            <w:pPr>
              <w:pStyle w:val="C-TableText"/>
              <w:rPr>
                <w:sz w:val="18"/>
                <w:szCs w:val="18"/>
              </w:rPr>
            </w:pPr>
            <w:proofErr w:type="spellStart"/>
            <w:r w:rsidRPr="00FD1968">
              <w:rPr>
                <w:sz w:val="18"/>
                <w:szCs w:val="18"/>
              </w:rPr>
              <w:t>GeoMean</w:t>
            </w:r>
            <w:proofErr w:type="spellEnd"/>
          </w:p>
        </w:tc>
        <w:tc>
          <w:tcPr>
            <w:tcW w:w="623" w:type="pct"/>
          </w:tcPr>
          <w:p w14:paraId="249125BD" w14:textId="77777777" w:rsidR="00862192" w:rsidRPr="00FD1968" w:rsidRDefault="00862192" w:rsidP="0086708B">
            <w:pPr>
              <w:pStyle w:val="C-TableText"/>
              <w:rPr>
                <w:sz w:val="18"/>
                <w:szCs w:val="18"/>
              </w:rPr>
            </w:pPr>
            <w:r w:rsidRPr="00FD1968">
              <w:rPr>
                <w:sz w:val="18"/>
                <w:szCs w:val="18"/>
              </w:rPr>
              <w:t>2730</w:t>
            </w:r>
          </w:p>
        </w:tc>
        <w:tc>
          <w:tcPr>
            <w:tcW w:w="574" w:type="pct"/>
          </w:tcPr>
          <w:p w14:paraId="6F61824C" w14:textId="77777777" w:rsidR="00862192" w:rsidRPr="00FD1968" w:rsidRDefault="00862192" w:rsidP="0086708B">
            <w:pPr>
              <w:pStyle w:val="C-TableText"/>
              <w:rPr>
                <w:sz w:val="18"/>
                <w:szCs w:val="18"/>
              </w:rPr>
            </w:pPr>
            <w:r w:rsidRPr="00FD1968">
              <w:rPr>
                <w:sz w:val="18"/>
                <w:szCs w:val="18"/>
              </w:rPr>
              <w:t>4040</w:t>
            </w:r>
          </w:p>
        </w:tc>
        <w:tc>
          <w:tcPr>
            <w:tcW w:w="430" w:type="pct"/>
          </w:tcPr>
          <w:p w14:paraId="0AD0981F" w14:textId="77777777" w:rsidR="00862192" w:rsidRPr="00FD1968" w:rsidRDefault="00862192" w:rsidP="0086708B">
            <w:pPr>
              <w:pStyle w:val="C-TableText"/>
              <w:rPr>
                <w:sz w:val="18"/>
                <w:szCs w:val="18"/>
              </w:rPr>
            </w:pPr>
            <w:r w:rsidRPr="00FD1968">
              <w:rPr>
                <w:sz w:val="18"/>
                <w:szCs w:val="18"/>
              </w:rPr>
              <w:t>1.48</w:t>
            </w:r>
          </w:p>
        </w:tc>
        <w:tc>
          <w:tcPr>
            <w:tcW w:w="624" w:type="pct"/>
            <w:vAlign w:val="bottom"/>
          </w:tcPr>
          <w:p w14:paraId="7F689022" w14:textId="77777777" w:rsidR="00862192" w:rsidRPr="00FD1968" w:rsidRDefault="00862192" w:rsidP="0086708B">
            <w:pPr>
              <w:pStyle w:val="C-TableText"/>
              <w:rPr>
                <w:sz w:val="18"/>
                <w:szCs w:val="18"/>
                <w:highlight w:val="yellow"/>
              </w:rPr>
            </w:pPr>
            <w:r w:rsidRPr="00FD1968">
              <w:rPr>
                <w:sz w:val="18"/>
                <w:szCs w:val="18"/>
              </w:rPr>
              <w:t>43500</w:t>
            </w:r>
          </w:p>
        </w:tc>
        <w:tc>
          <w:tcPr>
            <w:tcW w:w="652" w:type="pct"/>
            <w:vAlign w:val="bottom"/>
          </w:tcPr>
          <w:p w14:paraId="696E755D" w14:textId="77777777" w:rsidR="00862192" w:rsidRPr="00FD1968" w:rsidRDefault="00862192" w:rsidP="0086708B">
            <w:pPr>
              <w:pStyle w:val="C-TableText"/>
              <w:rPr>
                <w:sz w:val="18"/>
                <w:szCs w:val="18"/>
                <w:highlight w:val="yellow"/>
              </w:rPr>
            </w:pPr>
            <w:r w:rsidRPr="00FD1968">
              <w:rPr>
                <w:sz w:val="18"/>
                <w:szCs w:val="18"/>
              </w:rPr>
              <w:t>70200</w:t>
            </w:r>
          </w:p>
        </w:tc>
        <w:tc>
          <w:tcPr>
            <w:tcW w:w="425" w:type="pct"/>
            <w:vAlign w:val="bottom"/>
          </w:tcPr>
          <w:p w14:paraId="4D996B4B" w14:textId="77777777" w:rsidR="00862192" w:rsidRPr="00FD1968" w:rsidRDefault="00862192" w:rsidP="0086708B">
            <w:pPr>
              <w:pStyle w:val="C-TableText"/>
              <w:rPr>
                <w:sz w:val="18"/>
                <w:szCs w:val="18"/>
                <w:highlight w:val="yellow"/>
              </w:rPr>
            </w:pPr>
            <w:r w:rsidRPr="00FD1968">
              <w:rPr>
                <w:sz w:val="18"/>
                <w:szCs w:val="18"/>
              </w:rPr>
              <w:t>1.61</w:t>
            </w:r>
          </w:p>
        </w:tc>
      </w:tr>
      <w:tr w:rsidR="00862192" w:rsidRPr="00FD1968" w14:paraId="2818AD58" w14:textId="77777777" w:rsidTr="0086708B">
        <w:trPr>
          <w:cantSplit/>
          <w:jc w:val="center"/>
        </w:trPr>
        <w:tc>
          <w:tcPr>
            <w:tcW w:w="856" w:type="pct"/>
            <w:vMerge/>
          </w:tcPr>
          <w:p w14:paraId="0C949CD5" w14:textId="77777777" w:rsidR="00862192" w:rsidRPr="00FD1968" w:rsidRDefault="00862192" w:rsidP="0086708B">
            <w:pPr>
              <w:pStyle w:val="C-TableText"/>
              <w:rPr>
                <w:sz w:val="18"/>
                <w:szCs w:val="18"/>
              </w:rPr>
            </w:pPr>
          </w:p>
        </w:tc>
        <w:tc>
          <w:tcPr>
            <w:tcW w:w="815" w:type="pct"/>
          </w:tcPr>
          <w:p w14:paraId="3C514922" w14:textId="77777777" w:rsidR="00862192" w:rsidRPr="00FD1968" w:rsidRDefault="00862192" w:rsidP="0086708B">
            <w:pPr>
              <w:pStyle w:val="C-TableText"/>
              <w:rPr>
                <w:sz w:val="18"/>
                <w:szCs w:val="18"/>
              </w:rPr>
            </w:pPr>
            <w:r w:rsidRPr="00FD1968">
              <w:rPr>
                <w:sz w:val="18"/>
                <w:szCs w:val="18"/>
              </w:rPr>
              <w:t>90% CI lower</w:t>
            </w:r>
          </w:p>
        </w:tc>
        <w:tc>
          <w:tcPr>
            <w:tcW w:w="623" w:type="pct"/>
          </w:tcPr>
          <w:p w14:paraId="156F6835" w14:textId="77777777" w:rsidR="00862192" w:rsidRPr="00FD1968" w:rsidRDefault="00862192" w:rsidP="0086708B">
            <w:pPr>
              <w:pStyle w:val="C-TableText"/>
              <w:rPr>
                <w:sz w:val="18"/>
                <w:szCs w:val="18"/>
              </w:rPr>
            </w:pPr>
            <w:r w:rsidRPr="00FD1968">
              <w:rPr>
                <w:sz w:val="18"/>
                <w:szCs w:val="18"/>
              </w:rPr>
              <w:t>2430</w:t>
            </w:r>
          </w:p>
        </w:tc>
        <w:tc>
          <w:tcPr>
            <w:tcW w:w="574" w:type="pct"/>
          </w:tcPr>
          <w:p w14:paraId="6DFD7E56" w14:textId="77777777" w:rsidR="00862192" w:rsidRPr="00FD1968" w:rsidRDefault="00862192" w:rsidP="0086708B">
            <w:pPr>
              <w:pStyle w:val="C-TableText"/>
              <w:rPr>
                <w:sz w:val="18"/>
                <w:szCs w:val="18"/>
              </w:rPr>
            </w:pPr>
            <w:r w:rsidRPr="00FD1968">
              <w:rPr>
                <w:sz w:val="18"/>
                <w:szCs w:val="18"/>
              </w:rPr>
              <w:t>3640</w:t>
            </w:r>
          </w:p>
        </w:tc>
        <w:tc>
          <w:tcPr>
            <w:tcW w:w="430" w:type="pct"/>
          </w:tcPr>
          <w:p w14:paraId="30E49537" w14:textId="77777777" w:rsidR="00862192" w:rsidRPr="00FD1968" w:rsidRDefault="00862192" w:rsidP="0086708B">
            <w:pPr>
              <w:pStyle w:val="C-TableText"/>
              <w:rPr>
                <w:sz w:val="18"/>
                <w:szCs w:val="18"/>
              </w:rPr>
            </w:pPr>
            <w:r w:rsidRPr="00FD1968">
              <w:rPr>
                <w:sz w:val="18"/>
                <w:szCs w:val="18"/>
              </w:rPr>
              <w:t>1.43</w:t>
            </w:r>
          </w:p>
        </w:tc>
        <w:tc>
          <w:tcPr>
            <w:tcW w:w="624" w:type="pct"/>
            <w:vAlign w:val="bottom"/>
          </w:tcPr>
          <w:p w14:paraId="4C3D2F14" w14:textId="77777777" w:rsidR="00862192" w:rsidRPr="00FD1968" w:rsidRDefault="00862192" w:rsidP="0086708B">
            <w:pPr>
              <w:pStyle w:val="C-TableText"/>
              <w:rPr>
                <w:sz w:val="18"/>
                <w:szCs w:val="18"/>
                <w:highlight w:val="yellow"/>
              </w:rPr>
            </w:pPr>
            <w:r w:rsidRPr="00FD1968">
              <w:rPr>
                <w:sz w:val="18"/>
                <w:szCs w:val="18"/>
              </w:rPr>
              <w:t>38200</w:t>
            </w:r>
          </w:p>
        </w:tc>
        <w:tc>
          <w:tcPr>
            <w:tcW w:w="652" w:type="pct"/>
            <w:vAlign w:val="bottom"/>
          </w:tcPr>
          <w:p w14:paraId="6243F2C6" w14:textId="77777777" w:rsidR="00862192" w:rsidRPr="00FD1968" w:rsidRDefault="00862192" w:rsidP="0086708B">
            <w:pPr>
              <w:pStyle w:val="C-TableText"/>
              <w:rPr>
                <w:sz w:val="18"/>
                <w:szCs w:val="18"/>
                <w:highlight w:val="yellow"/>
              </w:rPr>
            </w:pPr>
            <w:r w:rsidRPr="00FD1968">
              <w:rPr>
                <w:sz w:val="18"/>
                <w:szCs w:val="18"/>
              </w:rPr>
              <w:t>63000</w:t>
            </w:r>
          </w:p>
        </w:tc>
        <w:tc>
          <w:tcPr>
            <w:tcW w:w="425" w:type="pct"/>
            <w:vAlign w:val="bottom"/>
          </w:tcPr>
          <w:p w14:paraId="63C56DF8" w14:textId="77777777" w:rsidR="00862192" w:rsidRPr="00FD1968" w:rsidRDefault="00862192" w:rsidP="0086708B">
            <w:pPr>
              <w:pStyle w:val="C-TableText"/>
              <w:rPr>
                <w:sz w:val="18"/>
                <w:szCs w:val="18"/>
                <w:highlight w:val="yellow"/>
              </w:rPr>
            </w:pPr>
            <w:r w:rsidRPr="00FD1968">
              <w:rPr>
                <w:sz w:val="18"/>
                <w:szCs w:val="18"/>
              </w:rPr>
              <w:t>1.55</w:t>
            </w:r>
          </w:p>
        </w:tc>
      </w:tr>
      <w:tr w:rsidR="00862192" w:rsidRPr="00FD1968" w14:paraId="382A19B2" w14:textId="77777777" w:rsidTr="0086708B">
        <w:trPr>
          <w:cantSplit/>
          <w:jc w:val="center"/>
        </w:trPr>
        <w:tc>
          <w:tcPr>
            <w:tcW w:w="856" w:type="pct"/>
            <w:vMerge/>
          </w:tcPr>
          <w:p w14:paraId="55BED22C" w14:textId="77777777" w:rsidR="00862192" w:rsidRPr="00FD1968" w:rsidRDefault="00862192" w:rsidP="0086708B">
            <w:pPr>
              <w:pStyle w:val="C-TableText"/>
              <w:rPr>
                <w:sz w:val="18"/>
                <w:szCs w:val="18"/>
              </w:rPr>
            </w:pPr>
          </w:p>
        </w:tc>
        <w:tc>
          <w:tcPr>
            <w:tcW w:w="815" w:type="pct"/>
          </w:tcPr>
          <w:p w14:paraId="1491CD96" w14:textId="77777777" w:rsidR="00862192" w:rsidRPr="00FD1968" w:rsidRDefault="00862192" w:rsidP="0086708B">
            <w:pPr>
              <w:pStyle w:val="C-TableText"/>
              <w:rPr>
                <w:sz w:val="18"/>
                <w:szCs w:val="18"/>
              </w:rPr>
            </w:pPr>
            <w:r w:rsidRPr="00FD1968">
              <w:rPr>
                <w:sz w:val="18"/>
                <w:szCs w:val="18"/>
              </w:rPr>
              <w:t>90% CI upper</w:t>
            </w:r>
          </w:p>
        </w:tc>
        <w:tc>
          <w:tcPr>
            <w:tcW w:w="623" w:type="pct"/>
          </w:tcPr>
          <w:p w14:paraId="3888A0AD" w14:textId="77777777" w:rsidR="00862192" w:rsidRPr="00FD1968" w:rsidRDefault="00862192" w:rsidP="0086708B">
            <w:pPr>
              <w:pStyle w:val="C-TableText"/>
              <w:rPr>
                <w:sz w:val="18"/>
                <w:szCs w:val="18"/>
              </w:rPr>
            </w:pPr>
            <w:r w:rsidRPr="00FD1968">
              <w:rPr>
                <w:sz w:val="18"/>
                <w:szCs w:val="18"/>
              </w:rPr>
              <w:t>3060</w:t>
            </w:r>
          </w:p>
        </w:tc>
        <w:tc>
          <w:tcPr>
            <w:tcW w:w="574" w:type="pct"/>
          </w:tcPr>
          <w:p w14:paraId="6C88D4A0" w14:textId="77777777" w:rsidR="00862192" w:rsidRPr="00FD1968" w:rsidRDefault="00862192" w:rsidP="0086708B">
            <w:pPr>
              <w:pStyle w:val="C-TableText"/>
              <w:rPr>
                <w:sz w:val="18"/>
                <w:szCs w:val="18"/>
              </w:rPr>
            </w:pPr>
            <w:r w:rsidRPr="00FD1968">
              <w:rPr>
                <w:sz w:val="18"/>
                <w:szCs w:val="18"/>
              </w:rPr>
              <w:t>4470</w:t>
            </w:r>
          </w:p>
        </w:tc>
        <w:tc>
          <w:tcPr>
            <w:tcW w:w="430" w:type="pct"/>
          </w:tcPr>
          <w:p w14:paraId="5851FEC7" w14:textId="77777777" w:rsidR="00862192" w:rsidRPr="00FD1968" w:rsidRDefault="00862192" w:rsidP="0086708B">
            <w:pPr>
              <w:pStyle w:val="C-TableText"/>
              <w:rPr>
                <w:sz w:val="18"/>
                <w:szCs w:val="18"/>
              </w:rPr>
            </w:pPr>
            <w:r w:rsidRPr="00FD1968">
              <w:rPr>
                <w:sz w:val="18"/>
                <w:szCs w:val="18"/>
              </w:rPr>
              <w:t>1.53</w:t>
            </w:r>
          </w:p>
        </w:tc>
        <w:tc>
          <w:tcPr>
            <w:tcW w:w="624" w:type="pct"/>
            <w:vAlign w:val="bottom"/>
          </w:tcPr>
          <w:p w14:paraId="5CA7ED7C" w14:textId="77777777" w:rsidR="00862192" w:rsidRPr="00FD1968" w:rsidRDefault="00862192" w:rsidP="0086708B">
            <w:pPr>
              <w:pStyle w:val="C-TableText"/>
              <w:rPr>
                <w:sz w:val="18"/>
                <w:szCs w:val="18"/>
                <w:highlight w:val="yellow"/>
              </w:rPr>
            </w:pPr>
            <w:r w:rsidRPr="00FD1968">
              <w:rPr>
                <w:sz w:val="18"/>
                <w:szCs w:val="18"/>
              </w:rPr>
              <w:t>49500</w:t>
            </w:r>
          </w:p>
        </w:tc>
        <w:tc>
          <w:tcPr>
            <w:tcW w:w="652" w:type="pct"/>
            <w:vAlign w:val="bottom"/>
          </w:tcPr>
          <w:p w14:paraId="314E9C0B" w14:textId="77777777" w:rsidR="00862192" w:rsidRPr="00FD1968" w:rsidRDefault="00862192" w:rsidP="0086708B">
            <w:pPr>
              <w:pStyle w:val="C-TableText"/>
              <w:rPr>
                <w:sz w:val="18"/>
                <w:szCs w:val="18"/>
                <w:highlight w:val="yellow"/>
              </w:rPr>
            </w:pPr>
            <w:r w:rsidRPr="00FD1968">
              <w:rPr>
                <w:sz w:val="18"/>
                <w:szCs w:val="18"/>
              </w:rPr>
              <w:t>78200</w:t>
            </w:r>
          </w:p>
        </w:tc>
        <w:tc>
          <w:tcPr>
            <w:tcW w:w="425" w:type="pct"/>
            <w:vAlign w:val="bottom"/>
          </w:tcPr>
          <w:p w14:paraId="2FC51E59" w14:textId="77777777" w:rsidR="00862192" w:rsidRPr="00FD1968" w:rsidRDefault="00862192" w:rsidP="0086708B">
            <w:pPr>
              <w:pStyle w:val="C-TableText"/>
              <w:rPr>
                <w:sz w:val="18"/>
                <w:szCs w:val="18"/>
                <w:highlight w:val="yellow"/>
              </w:rPr>
            </w:pPr>
            <w:r w:rsidRPr="00FD1968">
              <w:rPr>
                <w:sz w:val="18"/>
                <w:szCs w:val="18"/>
              </w:rPr>
              <w:t>1.69</w:t>
            </w:r>
          </w:p>
        </w:tc>
      </w:tr>
      <w:tr w:rsidR="00862192" w:rsidRPr="00FD1968" w14:paraId="0E13D282" w14:textId="77777777" w:rsidTr="0086708B">
        <w:trPr>
          <w:cantSplit/>
          <w:jc w:val="center"/>
        </w:trPr>
        <w:tc>
          <w:tcPr>
            <w:tcW w:w="856" w:type="pct"/>
            <w:vMerge w:val="restart"/>
          </w:tcPr>
          <w:p w14:paraId="42288194" w14:textId="77777777" w:rsidR="00862192" w:rsidRPr="00FD1968" w:rsidRDefault="00862192" w:rsidP="0086708B">
            <w:pPr>
              <w:pStyle w:val="C-TableText"/>
              <w:rPr>
                <w:sz w:val="18"/>
                <w:szCs w:val="18"/>
              </w:rPr>
            </w:pPr>
            <w:r w:rsidRPr="00FD1968">
              <w:rPr>
                <w:kern w:val="24"/>
                <w:sz w:val="18"/>
                <w:szCs w:val="18"/>
              </w:rPr>
              <w:t>Itraconazole (200 mg BID at Day 1 + 200 mg QD from Day 2)</w:t>
            </w:r>
          </w:p>
        </w:tc>
        <w:tc>
          <w:tcPr>
            <w:tcW w:w="815" w:type="pct"/>
          </w:tcPr>
          <w:p w14:paraId="26FFE249" w14:textId="77777777" w:rsidR="00862192" w:rsidRPr="00FD1968" w:rsidRDefault="00862192" w:rsidP="0086708B">
            <w:pPr>
              <w:pStyle w:val="C-TableText"/>
              <w:rPr>
                <w:sz w:val="18"/>
                <w:szCs w:val="18"/>
              </w:rPr>
            </w:pPr>
            <w:r w:rsidRPr="00FD1968">
              <w:rPr>
                <w:sz w:val="18"/>
                <w:szCs w:val="18"/>
              </w:rPr>
              <w:t>Mean</w:t>
            </w:r>
          </w:p>
        </w:tc>
        <w:tc>
          <w:tcPr>
            <w:tcW w:w="623" w:type="pct"/>
          </w:tcPr>
          <w:p w14:paraId="4198C3FD" w14:textId="77777777" w:rsidR="00862192" w:rsidRPr="00FD1968" w:rsidRDefault="00862192" w:rsidP="0086708B">
            <w:pPr>
              <w:pStyle w:val="C-TableText"/>
              <w:rPr>
                <w:sz w:val="18"/>
                <w:szCs w:val="18"/>
              </w:rPr>
            </w:pPr>
            <w:r w:rsidRPr="00FD1968">
              <w:rPr>
                <w:sz w:val="18"/>
                <w:szCs w:val="18"/>
              </w:rPr>
              <w:t>3370</w:t>
            </w:r>
          </w:p>
        </w:tc>
        <w:tc>
          <w:tcPr>
            <w:tcW w:w="574" w:type="pct"/>
          </w:tcPr>
          <w:p w14:paraId="1CA3A6F7" w14:textId="77777777" w:rsidR="00862192" w:rsidRPr="00FD1968" w:rsidRDefault="00862192" w:rsidP="0086708B">
            <w:pPr>
              <w:pStyle w:val="C-TableText"/>
              <w:rPr>
                <w:sz w:val="18"/>
                <w:szCs w:val="18"/>
              </w:rPr>
            </w:pPr>
            <w:r w:rsidRPr="00FD1968">
              <w:rPr>
                <w:sz w:val="18"/>
                <w:szCs w:val="18"/>
              </w:rPr>
              <w:t>5480</w:t>
            </w:r>
          </w:p>
        </w:tc>
        <w:tc>
          <w:tcPr>
            <w:tcW w:w="430" w:type="pct"/>
          </w:tcPr>
          <w:p w14:paraId="4D491457" w14:textId="77777777" w:rsidR="00862192" w:rsidRPr="00FD1968" w:rsidRDefault="00862192" w:rsidP="0086708B">
            <w:pPr>
              <w:pStyle w:val="C-TableText"/>
              <w:rPr>
                <w:sz w:val="18"/>
                <w:szCs w:val="18"/>
              </w:rPr>
            </w:pPr>
            <w:r w:rsidRPr="00FD1968">
              <w:rPr>
                <w:sz w:val="18"/>
                <w:szCs w:val="18"/>
              </w:rPr>
              <w:t>1.75</w:t>
            </w:r>
          </w:p>
        </w:tc>
        <w:tc>
          <w:tcPr>
            <w:tcW w:w="624" w:type="pct"/>
            <w:vAlign w:val="bottom"/>
          </w:tcPr>
          <w:p w14:paraId="079E39CE" w14:textId="77777777" w:rsidR="00862192" w:rsidRPr="00FD1968" w:rsidRDefault="00862192" w:rsidP="0086708B">
            <w:pPr>
              <w:pStyle w:val="C-TableText"/>
              <w:rPr>
                <w:sz w:val="18"/>
                <w:szCs w:val="18"/>
                <w:highlight w:val="yellow"/>
              </w:rPr>
            </w:pPr>
            <w:r w:rsidRPr="00FD1968">
              <w:rPr>
                <w:sz w:val="18"/>
                <w:szCs w:val="18"/>
              </w:rPr>
              <w:t>50600</w:t>
            </w:r>
          </w:p>
        </w:tc>
        <w:tc>
          <w:tcPr>
            <w:tcW w:w="652" w:type="pct"/>
            <w:vAlign w:val="bottom"/>
          </w:tcPr>
          <w:p w14:paraId="5C1C5266" w14:textId="77777777" w:rsidR="00862192" w:rsidRPr="00FD1968" w:rsidRDefault="00862192" w:rsidP="0086708B">
            <w:pPr>
              <w:pStyle w:val="C-TableText"/>
              <w:rPr>
                <w:sz w:val="18"/>
                <w:szCs w:val="18"/>
                <w:highlight w:val="yellow"/>
              </w:rPr>
            </w:pPr>
            <w:r w:rsidRPr="00FD1968">
              <w:rPr>
                <w:sz w:val="18"/>
                <w:szCs w:val="18"/>
              </w:rPr>
              <w:t>91100</w:t>
            </w:r>
          </w:p>
        </w:tc>
        <w:tc>
          <w:tcPr>
            <w:tcW w:w="425" w:type="pct"/>
            <w:vAlign w:val="bottom"/>
          </w:tcPr>
          <w:p w14:paraId="45920698" w14:textId="77777777" w:rsidR="00862192" w:rsidRPr="00FD1968" w:rsidRDefault="00862192" w:rsidP="0086708B">
            <w:pPr>
              <w:pStyle w:val="C-TableText"/>
              <w:rPr>
                <w:sz w:val="18"/>
                <w:szCs w:val="18"/>
                <w:highlight w:val="yellow"/>
              </w:rPr>
            </w:pPr>
            <w:r w:rsidRPr="00FD1968">
              <w:rPr>
                <w:sz w:val="18"/>
                <w:szCs w:val="18"/>
              </w:rPr>
              <w:t>2.01</w:t>
            </w:r>
          </w:p>
        </w:tc>
      </w:tr>
      <w:tr w:rsidR="00862192" w:rsidRPr="00FD1968" w14:paraId="38657EC3" w14:textId="77777777" w:rsidTr="0086708B">
        <w:trPr>
          <w:cantSplit/>
          <w:jc w:val="center"/>
        </w:trPr>
        <w:tc>
          <w:tcPr>
            <w:tcW w:w="856" w:type="pct"/>
            <w:vMerge/>
          </w:tcPr>
          <w:p w14:paraId="297F7E2C" w14:textId="77777777" w:rsidR="00862192" w:rsidRPr="00FD1968" w:rsidRDefault="00862192" w:rsidP="0086708B">
            <w:pPr>
              <w:pStyle w:val="C-TableText"/>
              <w:rPr>
                <w:sz w:val="18"/>
                <w:szCs w:val="18"/>
              </w:rPr>
            </w:pPr>
          </w:p>
        </w:tc>
        <w:tc>
          <w:tcPr>
            <w:tcW w:w="815" w:type="pct"/>
          </w:tcPr>
          <w:p w14:paraId="1B1839A0" w14:textId="77777777" w:rsidR="00862192" w:rsidRPr="00FD1968" w:rsidRDefault="00862192" w:rsidP="0086708B">
            <w:pPr>
              <w:pStyle w:val="C-TableText"/>
              <w:rPr>
                <w:sz w:val="18"/>
                <w:szCs w:val="18"/>
              </w:rPr>
            </w:pPr>
            <w:r w:rsidRPr="00FD1968">
              <w:rPr>
                <w:sz w:val="18"/>
                <w:szCs w:val="18"/>
              </w:rPr>
              <w:t>SD</w:t>
            </w:r>
          </w:p>
        </w:tc>
        <w:tc>
          <w:tcPr>
            <w:tcW w:w="623" w:type="pct"/>
          </w:tcPr>
          <w:p w14:paraId="0B676839" w14:textId="77777777" w:rsidR="00862192" w:rsidRPr="00FD1968" w:rsidRDefault="00862192" w:rsidP="0086708B">
            <w:pPr>
              <w:pStyle w:val="C-TableText"/>
              <w:rPr>
                <w:sz w:val="18"/>
                <w:szCs w:val="18"/>
              </w:rPr>
            </w:pPr>
            <w:r w:rsidRPr="00FD1968">
              <w:rPr>
                <w:sz w:val="18"/>
                <w:szCs w:val="18"/>
              </w:rPr>
              <w:t>1900</w:t>
            </w:r>
          </w:p>
        </w:tc>
        <w:tc>
          <w:tcPr>
            <w:tcW w:w="574" w:type="pct"/>
          </w:tcPr>
          <w:p w14:paraId="191615EC" w14:textId="77777777" w:rsidR="00862192" w:rsidRPr="00FD1968" w:rsidRDefault="00862192" w:rsidP="0086708B">
            <w:pPr>
              <w:pStyle w:val="C-TableText"/>
              <w:rPr>
                <w:sz w:val="18"/>
                <w:szCs w:val="18"/>
              </w:rPr>
            </w:pPr>
            <w:r w:rsidRPr="00FD1968">
              <w:rPr>
                <w:sz w:val="18"/>
                <w:szCs w:val="18"/>
              </w:rPr>
              <w:t>2570</w:t>
            </w:r>
          </w:p>
        </w:tc>
        <w:tc>
          <w:tcPr>
            <w:tcW w:w="430" w:type="pct"/>
          </w:tcPr>
          <w:p w14:paraId="7F53AF96" w14:textId="77777777" w:rsidR="00862192" w:rsidRPr="00FD1968" w:rsidRDefault="00862192" w:rsidP="0086708B">
            <w:pPr>
              <w:pStyle w:val="C-TableText"/>
              <w:rPr>
                <w:sz w:val="18"/>
                <w:szCs w:val="18"/>
              </w:rPr>
            </w:pPr>
            <w:r w:rsidRPr="00FD1968">
              <w:rPr>
                <w:sz w:val="18"/>
                <w:szCs w:val="18"/>
              </w:rPr>
              <w:t>0.497</w:t>
            </w:r>
          </w:p>
        </w:tc>
        <w:tc>
          <w:tcPr>
            <w:tcW w:w="624" w:type="pct"/>
            <w:vAlign w:val="bottom"/>
          </w:tcPr>
          <w:p w14:paraId="4883F7D1" w14:textId="77777777" w:rsidR="00862192" w:rsidRPr="00FD1968" w:rsidRDefault="00862192" w:rsidP="0086708B">
            <w:pPr>
              <w:pStyle w:val="C-TableText"/>
              <w:rPr>
                <w:sz w:val="18"/>
                <w:szCs w:val="18"/>
                <w:highlight w:val="yellow"/>
              </w:rPr>
            </w:pPr>
            <w:r w:rsidRPr="00FD1968">
              <w:rPr>
                <w:sz w:val="18"/>
                <w:szCs w:val="18"/>
              </w:rPr>
              <w:t>27500</w:t>
            </w:r>
          </w:p>
        </w:tc>
        <w:tc>
          <w:tcPr>
            <w:tcW w:w="652" w:type="pct"/>
            <w:vAlign w:val="bottom"/>
          </w:tcPr>
          <w:p w14:paraId="09C6DD2D" w14:textId="77777777" w:rsidR="00862192" w:rsidRPr="00FD1968" w:rsidRDefault="00862192" w:rsidP="0086708B">
            <w:pPr>
              <w:pStyle w:val="C-TableText"/>
              <w:rPr>
                <w:sz w:val="18"/>
                <w:szCs w:val="18"/>
                <w:highlight w:val="yellow"/>
              </w:rPr>
            </w:pPr>
            <w:r w:rsidRPr="00FD1968">
              <w:rPr>
                <w:sz w:val="18"/>
                <w:szCs w:val="18"/>
              </w:rPr>
              <w:t>40200</w:t>
            </w:r>
          </w:p>
        </w:tc>
        <w:tc>
          <w:tcPr>
            <w:tcW w:w="425" w:type="pct"/>
            <w:vAlign w:val="bottom"/>
          </w:tcPr>
          <w:p w14:paraId="2D1FCF6E" w14:textId="77777777" w:rsidR="00862192" w:rsidRPr="00FD1968" w:rsidRDefault="00862192" w:rsidP="0086708B">
            <w:pPr>
              <w:pStyle w:val="C-TableText"/>
              <w:rPr>
                <w:sz w:val="18"/>
                <w:szCs w:val="18"/>
                <w:highlight w:val="yellow"/>
              </w:rPr>
            </w:pPr>
            <w:r w:rsidRPr="00FD1968">
              <w:rPr>
                <w:sz w:val="18"/>
                <w:szCs w:val="18"/>
              </w:rPr>
              <w:t>0.853</w:t>
            </w:r>
          </w:p>
        </w:tc>
      </w:tr>
      <w:tr w:rsidR="00862192" w:rsidRPr="00FD1968" w14:paraId="6C3A56E1" w14:textId="77777777" w:rsidTr="0086708B">
        <w:trPr>
          <w:cantSplit/>
          <w:jc w:val="center"/>
        </w:trPr>
        <w:tc>
          <w:tcPr>
            <w:tcW w:w="856" w:type="pct"/>
            <w:vMerge/>
          </w:tcPr>
          <w:p w14:paraId="28BCC37A" w14:textId="77777777" w:rsidR="00862192" w:rsidRPr="00FD1968" w:rsidRDefault="00862192" w:rsidP="0086708B">
            <w:pPr>
              <w:pStyle w:val="C-TableText"/>
              <w:rPr>
                <w:sz w:val="18"/>
                <w:szCs w:val="18"/>
              </w:rPr>
            </w:pPr>
          </w:p>
        </w:tc>
        <w:tc>
          <w:tcPr>
            <w:tcW w:w="815" w:type="pct"/>
          </w:tcPr>
          <w:p w14:paraId="6CA3E17B" w14:textId="77777777" w:rsidR="00862192" w:rsidRPr="00FD1968" w:rsidRDefault="00862192" w:rsidP="0086708B">
            <w:pPr>
              <w:pStyle w:val="C-TableText"/>
              <w:rPr>
                <w:sz w:val="18"/>
                <w:szCs w:val="18"/>
              </w:rPr>
            </w:pPr>
            <w:proofErr w:type="spellStart"/>
            <w:r w:rsidRPr="00FD1968">
              <w:rPr>
                <w:sz w:val="18"/>
                <w:szCs w:val="18"/>
              </w:rPr>
              <w:t>GeoMean</w:t>
            </w:r>
            <w:proofErr w:type="spellEnd"/>
          </w:p>
        </w:tc>
        <w:tc>
          <w:tcPr>
            <w:tcW w:w="623" w:type="pct"/>
          </w:tcPr>
          <w:p w14:paraId="660E146E" w14:textId="77777777" w:rsidR="00862192" w:rsidRPr="00FD1968" w:rsidRDefault="00862192" w:rsidP="0086708B">
            <w:pPr>
              <w:pStyle w:val="C-TableText"/>
              <w:rPr>
                <w:sz w:val="18"/>
                <w:szCs w:val="18"/>
              </w:rPr>
            </w:pPr>
            <w:r w:rsidRPr="00FD1968">
              <w:rPr>
                <w:sz w:val="18"/>
                <w:szCs w:val="18"/>
              </w:rPr>
              <w:t>2920</w:t>
            </w:r>
          </w:p>
        </w:tc>
        <w:tc>
          <w:tcPr>
            <w:tcW w:w="574" w:type="pct"/>
          </w:tcPr>
          <w:p w14:paraId="4532BDC4" w14:textId="77777777" w:rsidR="00862192" w:rsidRPr="00FD1968" w:rsidRDefault="00862192" w:rsidP="0086708B">
            <w:pPr>
              <w:pStyle w:val="C-TableText"/>
              <w:rPr>
                <w:sz w:val="18"/>
                <w:szCs w:val="18"/>
              </w:rPr>
            </w:pPr>
            <w:r w:rsidRPr="00FD1968">
              <w:rPr>
                <w:sz w:val="18"/>
                <w:szCs w:val="18"/>
              </w:rPr>
              <w:t>4930</w:t>
            </w:r>
          </w:p>
        </w:tc>
        <w:tc>
          <w:tcPr>
            <w:tcW w:w="430" w:type="pct"/>
          </w:tcPr>
          <w:p w14:paraId="46A6E111" w14:textId="77777777" w:rsidR="00862192" w:rsidRPr="00FD1968" w:rsidRDefault="00862192" w:rsidP="0086708B">
            <w:pPr>
              <w:pStyle w:val="C-TableText"/>
              <w:rPr>
                <w:sz w:val="18"/>
                <w:szCs w:val="18"/>
              </w:rPr>
            </w:pPr>
            <w:r w:rsidRPr="00FD1968">
              <w:rPr>
                <w:sz w:val="18"/>
                <w:szCs w:val="18"/>
              </w:rPr>
              <w:t>1.69</w:t>
            </w:r>
          </w:p>
        </w:tc>
        <w:tc>
          <w:tcPr>
            <w:tcW w:w="624" w:type="pct"/>
            <w:vAlign w:val="bottom"/>
          </w:tcPr>
          <w:p w14:paraId="0B15335A" w14:textId="77777777" w:rsidR="00862192" w:rsidRPr="00FD1968" w:rsidRDefault="00862192" w:rsidP="0086708B">
            <w:pPr>
              <w:pStyle w:val="C-TableText"/>
              <w:rPr>
                <w:sz w:val="18"/>
                <w:szCs w:val="18"/>
                <w:highlight w:val="yellow"/>
              </w:rPr>
            </w:pPr>
            <w:r w:rsidRPr="00FD1968">
              <w:rPr>
                <w:sz w:val="18"/>
                <w:szCs w:val="18"/>
              </w:rPr>
              <w:t>43400</w:t>
            </w:r>
          </w:p>
        </w:tc>
        <w:tc>
          <w:tcPr>
            <w:tcW w:w="652" w:type="pct"/>
            <w:vAlign w:val="bottom"/>
          </w:tcPr>
          <w:p w14:paraId="475FC5EF" w14:textId="77777777" w:rsidR="00862192" w:rsidRPr="00FD1968" w:rsidRDefault="00862192" w:rsidP="0086708B">
            <w:pPr>
              <w:pStyle w:val="C-TableText"/>
              <w:rPr>
                <w:sz w:val="18"/>
                <w:szCs w:val="18"/>
                <w:highlight w:val="yellow"/>
              </w:rPr>
            </w:pPr>
            <w:r w:rsidRPr="00FD1968">
              <w:rPr>
                <w:sz w:val="18"/>
                <w:szCs w:val="18"/>
              </w:rPr>
              <w:t>82200</w:t>
            </w:r>
          </w:p>
        </w:tc>
        <w:tc>
          <w:tcPr>
            <w:tcW w:w="425" w:type="pct"/>
            <w:vAlign w:val="bottom"/>
          </w:tcPr>
          <w:p w14:paraId="40392B2E" w14:textId="77777777" w:rsidR="00862192" w:rsidRPr="00FD1968" w:rsidRDefault="00862192" w:rsidP="0086708B">
            <w:pPr>
              <w:pStyle w:val="C-TableText"/>
              <w:rPr>
                <w:sz w:val="18"/>
                <w:szCs w:val="18"/>
                <w:highlight w:val="yellow"/>
              </w:rPr>
            </w:pPr>
            <w:r w:rsidRPr="00FD1968">
              <w:rPr>
                <w:sz w:val="18"/>
                <w:szCs w:val="18"/>
              </w:rPr>
              <w:t>1.90</w:t>
            </w:r>
          </w:p>
        </w:tc>
      </w:tr>
      <w:tr w:rsidR="00862192" w:rsidRPr="00FD1968" w14:paraId="159E5123" w14:textId="77777777" w:rsidTr="0086708B">
        <w:trPr>
          <w:cantSplit/>
          <w:jc w:val="center"/>
        </w:trPr>
        <w:tc>
          <w:tcPr>
            <w:tcW w:w="856" w:type="pct"/>
            <w:vMerge/>
          </w:tcPr>
          <w:p w14:paraId="1523E768" w14:textId="77777777" w:rsidR="00862192" w:rsidRPr="00FD1968" w:rsidRDefault="00862192" w:rsidP="0086708B">
            <w:pPr>
              <w:pStyle w:val="C-TableText"/>
              <w:rPr>
                <w:sz w:val="18"/>
                <w:szCs w:val="18"/>
              </w:rPr>
            </w:pPr>
          </w:p>
        </w:tc>
        <w:tc>
          <w:tcPr>
            <w:tcW w:w="815" w:type="pct"/>
          </w:tcPr>
          <w:p w14:paraId="1D714964" w14:textId="77777777" w:rsidR="00862192" w:rsidRPr="00FD1968" w:rsidRDefault="00862192" w:rsidP="0086708B">
            <w:pPr>
              <w:pStyle w:val="C-TableText"/>
              <w:rPr>
                <w:sz w:val="18"/>
                <w:szCs w:val="18"/>
              </w:rPr>
            </w:pPr>
            <w:r w:rsidRPr="00FD1968">
              <w:rPr>
                <w:sz w:val="18"/>
                <w:szCs w:val="18"/>
              </w:rPr>
              <w:t>90% CI lower</w:t>
            </w:r>
          </w:p>
        </w:tc>
        <w:tc>
          <w:tcPr>
            <w:tcW w:w="623" w:type="pct"/>
          </w:tcPr>
          <w:p w14:paraId="1E19352E" w14:textId="77777777" w:rsidR="00862192" w:rsidRPr="00FD1968" w:rsidRDefault="00862192" w:rsidP="0086708B">
            <w:pPr>
              <w:pStyle w:val="C-TableText"/>
              <w:rPr>
                <w:sz w:val="18"/>
                <w:szCs w:val="18"/>
              </w:rPr>
            </w:pPr>
            <w:r w:rsidRPr="00FD1968">
              <w:rPr>
                <w:sz w:val="18"/>
                <w:szCs w:val="18"/>
              </w:rPr>
              <w:t>2590</w:t>
            </w:r>
          </w:p>
        </w:tc>
        <w:tc>
          <w:tcPr>
            <w:tcW w:w="574" w:type="pct"/>
          </w:tcPr>
          <w:p w14:paraId="4819F3DC" w14:textId="77777777" w:rsidR="00862192" w:rsidRPr="00FD1968" w:rsidRDefault="00862192" w:rsidP="0086708B">
            <w:pPr>
              <w:pStyle w:val="C-TableText"/>
              <w:rPr>
                <w:sz w:val="18"/>
                <w:szCs w:val="18"/>
              </w:rPr>
            </w:pPr>
            <w:r w:rsidRPr="00FD1968">
              <w:rPr>
                <w:sz w:val="18"/>
                <w:szCs w:val="18"/>
              </w:rPr>
              <w:t>4450</w:t>
            </w:r>
          </w:p>
        </w:tc>
        <w:tc>
          <w:tcPr>
            <w:tcW w:w="430" w:type="pct"/>
          </w:tcPr>
          <w:p w14:paraId="26AD2A12" w14:textId="77777777" w:rsidR="00862192" w:rsidRPr="00FD1968" w:rsidRDefault="00862192" w:rsidP="0086708B">
            <w:pPr>
              <w:pStyle w:val="C-TableText"/>
              <w:rPr>
                <w:sz w:val="18"/>
                <w:szCs w:val="18"/>
              </w:rPr>
            </w:pPr>
            <w:r w:rsidRPr="00FD1968">
              <w:rPr>
                <w:sz w:val="18"/>
                <w:szCs w:val="18"/>
              </w:rPr>
              <w:t>1.6</w:t>
            </w:r>
          </w:p>
        </w:tc>
        <w:tc>
          <w:tcPr>
            <w:tcW w:w="624" w:type="pct"/>
            <w:vAlign w:val="bottom"/>
          </w:tcPr>
          <w:p w14:paraId="5C33C4A3" w14:textId="77777777" w:rsidR="00862192" w:rsidRPr="00FD1968" w:rsidRDefault="00862192" w:rsidP="0086708B">
            <w:pPr>
              <w:pStyle w:val="C-TableText"/>
              <w:rPr>
                <w:sz w:val="18"/>
                <w:szCs w:val="18"/>
                <w:highlight w:val="yellow"/>
              </w:rPr>
            </w:pPr>
            <w:r w:rsidRPr="00FD1968">
              <w:rPr>
                <w:sz w:val="18"/>
                <w:szCs w:val="18"/>
              </w:rPr>
              <w:t>38100</w:t>
            </w:r>
          </w:p>
        </w:tc>
        <w:tc>
          <w:tcPr>
            <w:tcW w:w="652" w:type="pct"/>
            <w:vAlign w:val="bottom"/>
          </w:tcPr>
          <w:p w14:paraId="490B81B9" w14:textId="77777777" w:rsidR="00862192" w:rsidRPr="00FD1968" w:rsidRDefault="00862192" w:rsidP="0086708B">
            <w:pPr>
              <w:pStyle w:val="C-TableText"/>
              <w:rPr>
                <w:sz w:val="18"/>
                <w:szCs w:val="18"/>
                <w:highlight w:val="yellow"/>
              </w:rPr>
            </w:pPr>
            <w:r w:rsidRPr="00FD1968">
              <w:rPr>
                <w:sz w:val="18"/>
                <w:szCs w:val="18"/>
              </w:rPr>
              <w:t>74100</w:t>
            </w:r>
          </w:p>
        </w:tc>
        <w:tc>
          <w:tcPr>
            <w:tcW w:w="425" w:type="pct"/>
            <w:vAlign w:val="bottom"/>
          </w:tcPr>
          <w:p w14:paraId="597C6E3F" w14:textId="77777777" w:rsidR="00862192" w:rsidRPr="00FD1968" w:rsidRDefault="00862192" w:rsidP="0086708B">
            <w:pPr>
              <w:pStyle w:val="C-TableText"/>
              <w:rPr>
                <w:sz w:val="18"/>
                <w:szCs w:val="18"/>
                <w:highlight w:val="yellow"/>
              </w:rPr>
            </w:pPr>
            <w:r w:rsidRPr="00FD1968">
              <w:rPr>
                <w:sz w:val="18"/>
                <w:szCs w:val="18"/>
              </w:rPr>
              <w:t>1.77</w:t>
            </w:r>
          </w:p>
        </w:tc>
      </w:tr>
      <w:tr w:rsidR="00862192" w:rsidRPr="00FD1968" w14:paraId="5BC9566E" w14:textId="77777777" w:rsidTr="0086708B">
        <w:trPr>
          <w:cantSplit/>
          <w:jc w:val="center"/>
        </w:trPr>
        <w:tc>
          <w:tcPr>
            <w:tcW w:w="856" w:type="pct"/>
            <w:vMerge/>
          </w:tcPr>
          <w:p w14:paraId="759B74EB" w14:textId="77777777" w:rsidR="00862192" w:rsidRPr="00FD1968" w:rsidRDefault="00862192" w:rsidP="0086708B">
            <w:pPr>
              <w:pStyle w:val="C-TableText"/>
              <w:rPr>
                <w:sz w:val="18"/>
                <w:szCs w:val="18"/>
              </w:rPr>
            </w:pPr>
          </w:p>
        </w:tc>
        <w:tc>
          <w:tcPr>
            <w:tcW w:w="815" w:type="pct"/>
          </w:tcPr>
          <w:p w14:paraId="67E146F7" w14:textId="77777777" w:rsidR="00862192" w:rsidRPr="00FD1968" w:rsidRDefault="00862192" w:rsidP="0086708B">
            <w:pPr>
              <w:pStyle w:val="C-TableText"/>
              <w:rPr>
                <w:sz w:val="18"/>
                <w:szCs w:val="18"/>
              </w:rPr>
            </w:pPr>
            <w:r w:rsidRPr="00FD1968">
              <w:rPr>
                <w:sz w:val="18"/>
                <w:szCs w:val="18"/>
              </w:rPr>
              <w:t>90% CI upper</w:t>
            </w:r>
          </w:p>
        </w:tc>
        <w:tc>
          <w:tcPr>
            <w:tcW w:w="623" w:type="pct"/>
          </w:tcPr>
          <w:p w14:paraId="486C6BA3" w14:textId="77777777" w:rsidR="00862192" w:rsidRPr="00FD1968" w:rsidRDefault="00862192" w:rsidP="0086708B">
            <w:pPr>
              <w:pStyle w:val="C-TableText"/>
              <w:rPr>
                <w:sz w:val="18"/>
                <w:szCs w:val="18"/>
              </w:rPr>
            </w:pPr>
            <w:r w:rsidRPr="00FD1968">
              <w:rPr>
                <w:sz w:val="18"/>
                <w:szCs w:val="18"/>
              </w:rPr>
              <w:t>3290</w:t>
            </w:r>
          </w:p>
        </w:tc>
        <w:tc>
          <w:tcPr>
            <w:tcW w:w="574" w:type="pct"/>
          </w:tcPr>
          <w:p w14:paraId="026A3A5D" w14:textId="77777777" w:rsidR="00862192" w:rsidRPr="00FD1968" w:rsidRDefault="00862192" w:rsidP="0086708B">
            <w:pPr>
              <w:pStyle w:val="C-TableText"/>
              <w:rPr>
                <w:sz w:val="18"/>
                <w:szCs w:val="18"/>
              </w:rPr>
            </w:pPr>
            <w:r w:rsidRPr="00FD1968">
              <w:rPr>
                <w:sz w:val="18"/>
                <w:szCs w:val="18"/>
              </w:rPr>
              <w:t>5470</w:t>
            </w:r>
          </w:p>
        </w:tc>
        <w:tc>
          <w:tcPr>
            <w:tcW w:w="430" w:type="pct"/>
          </w:tcPr>
          <w:p w14:paraId="404DB5B6" w14:textId="77777777" w:rsidR="00862192" w:rsidRPr="00FD1968" w:rsidRDefault="00862192" w:rsidP="0086708B">
            <w:pPr>
              <w:pStyle w:val="C-TableText"/>
              <w:rPr>
                <w:sz w:val="18"/>
                <w:szCs w:val="18"/>
              </w:rPr>
            </w:pPr>
            <w:r w:rsidRPr="00FD1968">
              <w:rPr>
                <w:sz w:val="18"/>
                <w:szCs w:val="18"/>
              </w:rPr>
              <w:t>1.78</w:t>
            </w:r>
          </w:p>
        </w:tc>
        <w:tc>
          <w:tcPr>
            <w:tcW w:w="624" w:type="pct"/>
            <w:vAlign w:val="bottom"/>
          </w:tcPr>
          <w:p w14:paraId="0040DC3E" w14:textId="77777777" w:rsidR="00862192" w:rsidRPr="00FD1968" w:rsidRDefault="00862192" w:rsidP="0086708B">
            <w:pPr>
              <w:pStyle w:val="C-TableText"/>
              <w:rPr>
                <w:sz w:val="18"/>
                <w:szCs w:val="18"/>
                <w:highlight w:val="yellow"/>
              </w:rPr>
            </w:pPr>
            <w:r w:rsidRPr="00FD1968">
              <w:rPr>
                <w:sz w:val="18"/>
                <w:szCs w:val="18"/>
              </w:rPr>
              <w:t>49300</w:t>
            </w:r>
          </w:p>
        </w:tc>
        <w:tc>
          <w:tcPr>
            <w:tcW w:w="652" w:type="pct"/>
            <w:vAlign w:val="bottom"/>
          </w:tcPr>
          <w:p w14:paraId="534DE7D3" w14:textId="77777777" w:rsidR="00862192" w:rsidRPr="00FD1968" w:rsidRDefault="00862192" w:rsidP="0086708B">
            <w:pPr>
              <w:pStyle w:val="C-TableText"/>
              <w:rPr>
                <w:sz w:val="18"/>
                <w:szCs w:val="18"/>
                <w:highlight w:val="yellow"/>
              </w:rPr>
            </w:pPr>
            <w:r w:rsidRPr="00FD1968">
              <w:rPr>
                <w:sz w:val="18"/>
                <w:szCs w:val="18"/>
              </w:rPr>
              <w:t>91200</w:t>
            </w:r>
          </w:p>
        </w:tc>
        <w:tc>
          <w:tcPr>
            <w:tcW w:w="425" w:type="pct"/>
            <w:vAlign w:val="bottom"/>
          </w:tcPr>
          <w:p w14:paraId="6EC3776C" w14:textId="77777777" w:rsidR="00862192" w:rsidRPr="00FD1968" w:rsidRDefault="00862192" w:rsidP="0086708B">
            <w:pPr>
              <w:pStyle w:val="C-TableText"/>
              <w:rPr>
                <w:sz w:val="18"/>
                <w:szCs w:val="18"/>
                <w:highlight w:val="yellow"/>
              </w:rPr>
            </w:pPr>
            <w:r w:rsidRPr="00FD1968">
              <w:rPr>
                <w:sz w:val="18"/>
                <w:szCs w:val="18"/>
              </w:rPr>
              <w:t>2.03</w:t>
            </w:r>
          </w:p>
        </w:tc>
      </w:tr>
      <w:tr w:rsidR="00862192" w:rsidRPr="00FD1968" w14:paraId="073E6A4E" w14:textId="77777777" w:rsidTr="0086708B">
        <w:trPr>
          <w:cantSplit/>
          <w:jc w:val="center"/>
        </w:trPr>
        <w:tc>
          <w:tcPr>
            <w:tcW w:w="856" w:type="pct"/>
            <w:vMerge w:val="restart"/>
          </w:tcPr>
          <w:p w14:paraId="56059EE3" w14:textId="77777777" w:rsidR="00862192" w:rsidRPr="00FD1968" w:rsidRDefault="00862192" w:rsidP="0086708B">
            <w:pPr>
              <w:pStyle w:val="C-TableText"/>
              <w:rPr>
                <w:sz w:val="18"/>
                <w:szCs w:val="18"/>
              </w:rPr>
            </w:pPr>
            <w:r w:rsidRPr="00FD1968">
              <w:rPr>
                <w:kern w:val="24"/>
                <w:sz w:val="18"/>
                <w:szCs w:val="18"/>
              </w:rPr>
              <w:t>Clarithromycin (250 mg BID)</w:t>
            </w:r>
          </w:p>
        </w:tc>
        <w:tc>
          <w:tcPr>
            <w:tcW w:w="815" w:type="pct"/>
          </w:tcPr>
          <w:p w14:paraId="30AD5E01" w14:textId="77777777" w:rsidR="00862192" w:rsidRPr="00FD1968" w:rsidRDefault="00862192" w:rsidP="0086708B">
            <w:pPr>
              <w:pStyle w:val="C-TableText"/>
              <w:rPr>
                <w:sz w:val="18"/>
                <w:szCs w:val="18"/>
              </w:rPr>
            </w:pPr>
            <w:r w:rsidRPr="00FD1968">
              <w:rPr>
                <w:sz w:val="18"/>
                <w:szCs w:val="18"/>
              </w:rPr>
              <w:t>Mean</w:t>
            </w:r>
          </w:p>
        </w:tc>
        <w:tc>
          <w:tcPr>
            <w:tcW w:w="623" w:type="pct"/>
          </w:tcPr>
          <w:p w14:paraId="05FC29A7" w14:textId="77777777" w:rsidR="00862192" w:rsidRPr="00FD1968" w:rsidRDefault="00862192" w:rsidP="0086708B">
            <w:pPr>
              <w:pStyle w:val="C-TableText"/>
              <w:rPr>
                <w:sz w:val="18"/>
                <w:szCs w:val="18"/>
              </w:rPr>
            </w:pPr>
            <w:r w:rsidRPr="00FD1968">
              <w:rPr>
                <w:sz w:val="18"/>
                <w:szCs w:val="18"/>
              </w:rPr>
              <w:t>3160</w:t>
            </w:r>
          </w:p>
        </w:tc>
        <w:tc>
          <w:tcPr>
            <w:tcW w:w="574" w:type="pct"/>
          </w:tcPr>
          <w:p w14:paraId="35D6A49D" w14:textId="77777777" w:rsidR="00862192" w:rsidRPr="00FD1968" w:rsidRDefault="00862192" w:rsidP="0086708B">
            <w:pPr>
              <w:pStyle w:val="C-TableText"/>
              <w:rPr>
                <w:sz w:val="18"/>
                <w:szCs w:val="18"/>
              </w:rPr>
            </w:pPr>
            <w:r w:rsidRPr="00FD1968">
              <w:rPr>
                <w:sz w:val="18"/>
                <w:szCs w:val="18"/>
              </w:rPr>
              <w:t>3690</w:t>
            </w:r>
          </w:p>
        </w:tc>
        <w:tc>
          <w:tcPr>
            <w:tcW w:w="430" w:type="pct"/>
          </w:tcPr>
          <w:p w14:paraId="0675F6AD" w14:textId="77777777" w:rsidR="00862192" w:rsidRPr="00FD1968" w:rsidRDefault="00862192" w:rsidP="0086708B">
            <w:pPr>
              <w:pStyle w:val="C-TableText"/>
              <w:rPr>
                <w:sz w:val="18"/>
                <w:szCs w:val="18"/>
              </w:rPr>
            </w:pPr>
            <w:r w:rsidRPr="00FD1968">
              <w:rPr>
                <w:sz w:val="18"/>
                <w:szCs w:val="18"/>
              </w:rPr>
              <w:t>1.18</w:t>
            </w:r>
          </w:p>
        </w:tc>
        <w:tc>
          <w:tcPr>
            <w:tcW w:w="624" w:type="pct"/>
            <w:vAlign w:val="bottom"/>
          </w:tcPr>
          <w:p w14:paraId="768503F1" w14:textId="77777777" w:rsidR="00862192" w:rsidRPr="00FD1968" w:rsidRDefault="00862192" w:rsidP="0086708B">
            <w:pPr>
              <w:pStyle w:val="C-TableText"/>
              <w:rPr>
                <w:sz w:val="18"/>
                <w:szCs w:val="18"/>
                <w:highlight w:val="yellow"/>
              </w:rPr>
            </w:pPr>
            <w:r w:rsidRPr="00FD1968">
              <w:rPr>
                <w:sz w:val="18"/>
                <w:szCs w:val="18"/>
              </w:rPr>
              <w:t>50900</w:t>
            </w:r>
          </w:p>
        </w:tc>
        <w:tc>
          <w:tcPr>
            <w:tcW w:w="652" w:type="pct"/>
            <w:vAlign w:val="bottom"/>
          </w:tcPr>
          <w:p w14:paraId="67F51E1F" w14:textId="77777777" w:rsidR="00862192" w:rsidRPr="00FD1968" w:rsidRDefault="00862192" w:rsidP="0086708B">
            <w:pPr>
              <w:pStyle w:val="C-TableText"/>
              <w:rPr>
                <w:sz w:val="18"/>
                <w:szCs w:val="18"/>
                <w:highlight w:val="yellow"/>
              </w:rPr>
            </w:pPr>
            <w:r w:rsidRPr="00FD1968">
              <w:rPr>
                <w:sz w:val="18"/>
                <w:szCs w:val="18"/>
              </w:rPr>
              <w:t>60100</w:t>
            </w:r>
          </w:p>
        </w:tc>
        <w:tc>
          <w:tcPr>
            <w:tcW w:w="425" w:type="pct"/>
            <w:vAlign w:val="bottom"/>
          </w:tcPr>
          <w:p w14:paraId="419188EB" w14:textId="77777777" w:rsidR="00862192" w:rsidRPr="00FD1968" w:rsidRDefault="00862192" w:rsidP="0086708B">
            <w:pPr>
              <w:pStyle w:val="C-TableText"/>
              <w:rPr>
                <w:sz w:val="18"/>
                <w:szCs w:val="18"/>
                <w:highlight w:val="yellow"/>
              </w:rPr>
            </w:pPr>
            <w:r w:rsidRPr="00FD1968">
              <w:rPr>
                <w:sz w:val="18"/>
                <w:szCs w:val="18"/>
              </w:rPr>
              <w:t>1.19</w:t>
            </w:r>
          </w:p>
        </w:tc>
      </w:tr>
      <w:tr w:rsidR="00862192" w:rsidRPr="00FD1968" w14:paraId="58AB9E1F" w14:textId="77777777" w:rsidTr="0086708B">
        <w:trPr>
          <w:cantSplit/>
          <w:jc w:val="center"/>
        </w:trPr>
        <w:tc>
          <w:tcPr>
            <w:tcW w:w="856" w:type="pct"/>
            <w:vMerge/>
          </w:tcPr>
          <w:p w14:paraId="0080D807" w14:textId="77777777" w:rsidR="00862192" w:rsidRPr="00FD1968" w:rsidRDefault="00862192" w:rsidP="0086708B">
            <w:pPr>
              <w:pStyle w:val="C-TableText"/>
              <w:rPr>
                <w:sz w:val="18"/>
                <w:szCs w:val="18"/>
              </w:rPr>
            </w:pPr>
          </w:p>
        </w:tc>
        <w:tc>
          <w:tcPr>
            <w:tcW w:w="815" w:type="pct"/>
          </w:tcPr>
          <w:p w14:paraId="69EC4607" w14:textId="77777777" w:rsidR="00862192" w:rsidRPr="00FD1968" w:rsidRDefault="00862192" w:rsidP="0086708B">
            <w:pPr>
              <w:pStyle w:val="C-TableText"/>
              <w:rPr>
                <w:sz w:val="18"/>
                <w:szCs w:val="18"/>
              </w:rPr>
            </w:pPr>
            <w:r w:rsidRPr="00FD1968">
              <w:rPr>
                <w:sz w:val="18"/>
                <w:szCs w:val="18"/>
              </w:rPr>
              <w:t>SD</w:t>
            </w:r>
          </w:p>
        </w:tc>
        <w:tc>
          <w:tcPr>
            <w:tcW w:w="623" w:type="pct"/>
          </w:tcPr>
          <w:p w14:paraId="2847714F" w14:textId="77777777" w:rsidR="00862192" w:rsidRPr="00FD1968" w:rsidRDefault="00862192" w:rsidP="0086708B">
            <w:pPr>
              <w:pStyle w:val="C-TableText"/>
              <w:rPr>
                <w:sz w:val="18"/>
                <w:szCs w:val="18"/>
              </w:rPr>
            </w:pPr>
            <w:r w:rsidRPr="00FD1968">
              <w:rPr>
                <w:sz w:val="18"/>
                <w:szCs w:val="18"/>
              </w:rPr>
              <w:t>1880</w:t>
            </w:r>
          </w:p>
        </w:tc>
        <w:tc>
          <w:tcPr>
            <w:tcW w:w="574" w:type="pct"/>
          </w:tcPr>
          <w:p w14:paraId="57D29ED1" w14:textId="77777777" w:rsidR="00862192" w:rsidRPr="00FD1968" w:rsidRDefault="00862192" w:rsidP="0086708B">
            <w:pPr>
              <w:pStyle w:val="C-TableText"/>
              <w:rPr>
                <w:sz w:val="18"/>
                <w:szCs w:val="18"/>
              </w:rPr>
            </w:pPr>
            <w:r w:rsidRPr="00FD1968">
              <w:rPr>
                <w:sz w:val="18"/>
                <w:szCs w:val="18"/>
              </w:rPr>
              <w:t>2140</w:t>
            </w:r>
          </w:p>
        </w:tc>
        <w:tc>
          <w:tcPr>
            <w:tcW w:w="430" w:type="pct"/>
          </w:tcPr>
          <w:p w14:paraId="46239DD4" w14:textId="77777777" w:rsidR="00862192" w:rsidRPr="00FD1968" w:rsidRDefault="00862192" w:rsidP="0086708B">
            <w:pPr>
              <w:pStyle w:val="C-TableText"/>
              <w:rPr>
                <w:sz w:val="18"/>
                <w:szCs w:val="18"/>
              </w:rPr>
            </w:pPr>
            <w:r w:rsidRPr="00FD1968">
              <w:rPr>
                <w:sz w:val="18"/>
                <w:szCs w:val="18"/>
              </w:rPr>
              <w:t>0.056</w:t>
            </w:r>
          </w:p>
        </w:tc>
        <w:tc>
          <w:tcPr>
            <w:tcW w:w="624" w:type="pct"/>
            <w:vAlign w:val="bottom"/>
          </w:tcPr>
          <w:p w14:paraId="5F6AA90D" w14:textId="77777777" w:rsidR="00862192" w:rsidRPr="00FD1968" w:rsidRDefault="00862192" w:rsidP="0086708B">
            <w:pPr>
              <w:pStyle w:val="C-TableText"/>
              <w:rPr>
                <w:sz w:val="18"/>
                <w:szCs w:val="18"/>
                <w:highlight w:val="yellow"/>
              </w:rPr>
            </w:pPr>
            <w:r w:rsidRPr="00FD1968">
              <w:rPr>
                <w:sz w:val="18"/>
                <w:szCs w:val="18"/>
              </w:rPr>
              <w:t>28100</w:t>
            </w:r>
          </w:p>
        </w:tc>
        <w:tc>
          <w:tcPr>
            <w:tcW w:w="652" w:type="pct"/>
            <w:vAlign w:val="bottom"/>
          </w:tcPr>
          <w:p w14:paraId="19E44C2A" w14:textId="77777777" w:rsidR="00862192" w:rsidRPr="00FD1968" w:rsidRDefault="00862192" w:rsidP="0086708B">
            <w:pPr>
              <w:pStyle w:val="C-TableText"/>
              <w:rPr>
                <w:sz w:val="18"/>
                <w:szCs w:val="18"/>
                <w:highlight w:val="yellow"/>
              </w:rPr>
            </w:pPr>
            <w:r w:rsidRPr="00FD1968">
              <w:rPr>
                <w:sz w:val="18"/>
                <w:szCs w:val="18"/>
              </w:rPr>
              <w:t>32200</w:t>
            </w:r>
          </w:p>
        </w:tc>
        <w:tc>
          <w:tcPr>
            <w:tcW w:w="425" w:type="pct"/>
            <w:vAlign w:val="bottom"/>
          </w:tcPr>
          <w:p w14:paraId="664AA512" w14:textId="77777777" w:rsidR="00862192" w:rsidRPr="00FD1968" w:rsidRDefault="00862192" w:rsidP="0086708B">
            <w:pPr>
              <w:pStyle w:val="C-TableText"/>
              <w:rPr>
                <w:sz w:val="18"/>
                <w:szCs w:val="18"/>
                <w:highlight w:val="yellow"/>
              </w:rPr>
            </w:pPr>
            <w:r w:rsidRPr="00FD1968">
              <w:rPr>
                <w:sz w:val="18"/>
                <w:szCs w:val="18"/>
              </w:rPr>
              <w:t>0.061</w:t>
            </w:r>
          </w:p>
        </w:tc>
      </w:tr>
      <w:tr w:rsidR="00862192" w:rsidRPr="00FD1968" w14:paraId="076B30CC" w14:textId="77777777" w:rsidTr="0086708B">
        <w:trPr>
          <w:cantSplit/>
          <w:jc w:val="center"/>
        </w:trPr>
        <w:tc>
          <w:tcPr>
            <w:tcW w:w="856" w:type="pct"/>
            <w:vMerge/>
          </w:tcPr>
          <w:p w14:paraId="4ADDEB65" w14:textId="77777777" w:rsidR="00862192" w:rsidRPr="00FD1968" w:rsidRDefault="00862192" w:rsidP="0086708B">
            <w:pPr>
              <w:pStyle w:val="C-TableText"/>
              <w:rPr>
                <w:sz w:val="18"/>
                <w:szCs w:val="18"/>
              </w:rPr>
            </w:pPr>
          </w:p>
        </w:tc>
        <w:tc>
          <w:tcPr>
            <w:tcW w:w="815" w:type="pct"/>
          </w:tcPr>
          <w:p w14:paraId="3E9C5D41" w14:textId="77777777" w:rsidR="00862192" w:rsidRPr="00FD1968" w:rsidRDefault="00862192" w:rsidP="0086708B">
            <w:pPr>
              <w:pStyle w:val="C-TableText"/>
              <w:rPr>
                <w:sz w:val="18"/>
                <w:szCs w:val="18"/>
              </w:rPr>
            </w:pPr>
            <w:proofErr w:type="spellStart"/>
            <w:r w:rsidRPr="00FD1968">
              <w:rPr>
                <w:sz w:val="18"/>
                <w:szCs w:val="18"/>
              </w:rPr>
              <w:t>GeoMean</w:t>
            </w:r>
            <w:proofErr w:type="spellEnd"/>
          </w:p>
        </w:tc>
        <w:tc>
          <w:tcPr>
            <w:tcW w:w="623" w:type="pct"/>
          </w:tcPr>
          <w:p w14:paraId="0FB25F1B" w14:textId="77777777" w:rsidR="00862192" w:rsidRPr="00FD1968" w:rsidRDefault="00862192" w:rsidP="0086708B">
            <w:pPr>
              <w:pStyle w:val="C-TableText"/>
              <w:rPr>
                <w:sz w:val="18"/>
                <w:szCs w:val="18"/>
              </w:rPr>
            </w:pPr>
            <w:r w:rsidRPr="00FD1968">
              <w:rPr>
                <w:sz w:val="18"/>
                <w:szCs w:val="18"/>
              </w:rPr>
              <w:t>2730</w:t>
            </w:r>
          </w:p>
        </w:tc>
        <w:tc>
          <w:tcPr>
            <w:tcW w:w="574" w:type="pct"/>
          </w:tcPr>
          <w:p w14:paraId="48F75624" w14:textId="77777777" w:rsidR="00862192" w:rsidRPr="00FD1968" w:rsidRDefault="00862192" w:rsidP="0086708B">
            <w:pPr>
              <w:pStyle w:val="C-TableText"/>
              <w:rPr>
                <w:sz w:val="18"/>
                <w:szCs w:val="18"/>
              </w:rPr>
            </w:pPr>
            <w:r w:rsidRPr="00FD1968">
              <w:rPr>
                <w:sz w:val="18"/>
                <w:szCs w:val="18"/>
              </w:rPr>
              <w:t>3200</w:t>
            </w:r>
          </w:p>
        </w:tc>
        <w:tc>
          <w:tcPr>
            <w:tcW w:w="430" w:type="pct"/>
          </w:tcPr>
          <w:p w14:paraId="53B079EB" w14:textId="77777777" w:rsidR="00862192" w:rsidRPr="00FD1968" w:rsidRDefault="00862192" w:rsidP="0086708B">
            <w:pPr>
              <w:pStyle w:val="C-TableText"/>
              <w:rPr>
                <w:sz w:val="18"/>
                <w:szCs w:val="18"/>
              </w:rPr>
            </w:pPr>
            <w:r w:rsidRPr="00FD1968">
              <w:rPr>
                <w:sz w:val="18"/>
                <w:szCs w:val="18"/>
              </w:rPr>
              <w:t>1.18</w:t>
            </w:r>
          </w:p>
        </w:tc>
        <w:tc>
          <w:tcPr>
            <w:tcW w:w="624" w:type="pct"/>
            <w:vAlign w:val="bottom"/>
          </w:tcPr>
          <w:p w14:paraId="34421A38" w14:textId="77777777" w:rsidR="00862192" w:rsidRPr="00FD1968" w:rsidRDefault="00862192" w:rsidP="0086708B">
            <w:pPr>
              <w:pStyle w:val="C-TableText"/>
              <w:rPr>
                <w:sz w:val="18"/>
                <w:szCs w:val="18"/>
                <w:highlight w:val="yellow"/>
              </w:rPr>
            </w:pPr>
            <w:r w:rsidRPr="00FD1968">
              <w:rPr>
                <w:sz w:val="18"/>
                <w:szCs w:val="18"/>
              </w:rPr>
              <w:t>43500</w:t>
            </w:r>
          </w:p>
        </w:tc>
        <w:tc>
          <w:tcPr>
            <w:tcW w:w="652" w:type="pct"/>
            <w:vAlign w:val="bottom"/>
          </w:tcPr>
          <w:p w14:paraId="66F494C2" w14:textId="77777777" w:rsidR="00862192" w:rsidRPr="00FD1968" w:rsidRDefault="00862192" w:rsidP="0086708B">
            <w:pPr>
              <w:pStyle w:val="C-TableText"/>
              <w:rPr>
                <w:sz w:val="18"/>
                <w:szCs w:val="18"/>
                <w:highlight w:val="yellow"/>
              </w:rPr>
            </w:pPr>
            <w:r w:rsidRPr="00FD1968">
              <w:rPr>
                <w:sz w:val="18"/>
                <w:szCs w:val="18"/>
              </w:rPr>
              <w:t>51800</w:t>
            </w:r>
          </w:p>
        </w:tc>
        <w:tc>
          <w:tcPr>
            <w:tcW w:w="425" w:type="pct"/>
            <w:vAlign w:val="bottom"/>
          </w:tcPr>
          <w:p w14:paraId="4FFBBC14" w14:textId="77777777" w:rsidR="00862192" w:rsidRPr="00FD1968" w:rsidRDefault="00862192" w:rsidP="0086708B">
            <w:pPr>
              <w:pStyle w:val="C-TableText"/>
              <w:rPr>
                <w:sz w:val="18"/>
                <w:szCs w:val="18"/>
                <w:highlight w:val="yellow"/>
              </w:rPr>
            </w:pPr>
            <w:r w:rsidRPr="00FD1968">
              <w:rPr>
                <w:sz w:val="18"/>
                <w:szCs w:val="18"/>
              </w:rPr>
              <w:t>1.19</w:t>
            </w:r>
          </w:p>
        </w:tc>
      </w:tr>
      <w:tr w:rsidR="00862192" w:rsidRPr="00FD1968" w14:paraId="34D11506" w14:textId="77777777" w:rsidTr="0086708B">
        <w:trPr>
          <w:cantSplit/>
          <w:jc w:val="center"/>
        </w:trPr>
        <w:tc>
          <w:tcPr>
            <w:tcW w:w="856" w:type="pct"/>
            <w:vMerge/>
          </w:tcPr>
          <w:p w14:paraId="363BBA4E" w14:textId="77777777" w:rsidR="00862192" w:rsidRPr="00FD1968" w:rsidRDefault="00862192" w:rsidP="0086708B">
            <w:pPr>
              <w:pStyle w:val="C-TableText"/>
              <w:rPr>
                <w:sz w:val="18"/>
                <w:szCs w:val="18"/>
              </w:rPr>
            </w:pPr>
          </w:p>
        </w:tc>
        <w:tc>
          <w:tcPr>
            <w:tcW w:w="815" w:type="pct"/>
          </w:tcPr>
          <w:p w14:paraId="2C672505" w14:textId="77777777" w:rsidR="00862192" w:rsidRPr="00FD1968" w:rsidRDefault="00862192" w:rsidP="0086708B">
            <w:pPr>
              <w:pStyle w:val="C-TableText"/>
              <w:rPr>
                <w:sz w:val="18"/>
                <w:szCs w:val="18"/>
              </w:rPr>
            </w:pPr>
            <w:r w:rsidRPr="00FD1968">
              <w:rPr>
                <w:sz w:val="18"/>
                <w:szCs w:val="18"/>
              </w:rPr>
              <w:t>90% CI lower</w:t>
            </w:r>
          </w:p>
        </w:tc>
        <w:tc>
          <w:tcPr>
            <w:tcW w:w="623" w:type="pct"/>
          </w:tcPr>
          <w:p w14:paraId="0C03ECC3" w14:textId="77777777" w:rsidR="00862192" w:rsidRPr="00FD1968" w:rsidRDefault="00862192" w:rsidP="0086708B">
            <w:pPr>
              <w:pStyle w:val="C-TableText"/>
              <w:rPr>
                <w:sz w:val="18"/>
                <w:szCs w:val="18"/>
              </w:rPr>
            </w:pPr>
            <w:r w:rsidRPr="00FD1968">
              <w:rPr>
                <w:sz w:val="18"/>
                <w:szCs w:val="18"/>
              </w:rPr>
              <w:t>2430</w:t>
            </w:r>
          </w:p>
        </w:tc>
        <w:tc>
          <w:tcPr>
            <w:tcW w:w="574" w:type="pct"/>
          </w:tcPr>
          <w:p w14:paraId="0D9EB44F" w14:textId="77777777" w:rsidR="00862192" w:rsidRPr="00FD1968" w:rsidRDefault="00862192" w:rsidP="0086708B">
            <w:pPr>
              <w:pStyle w:val="C-TableText"/>
              <w:rPr>
                <w:sz w:val="18"/>
                <w:szCs w:val="18"/>
              </w:rPr>
            </w:pPr>
            <w:r w:rsidRPr="00FD1968">
              <w:rPr>
                <w:sz w:val="18"/>
                <w:szCs w:val="18"/>
              </w:rPr>
              <w:t>2860</w:t>
            </w:r>
          </w:p>
        </w:tc>
        <w:tc>
          <w:tcPr>
            <w:tcW w:w="430" w:type="pct"/>
          </w:tcPr>
          <w:p w14:paraId="1C77E868" w14:textId="77777777" w:rsidR="00862192" w:rsidRPr="00FD1968" w:rsidRDefault="00862192" w:rsidP="0086708B">
            <w:pPr>
              <w:pStyle w:val="C-TableText"/>
              <w:rPr>
                <w:sz w:val="18"/>
                <w:szCs w:val="18"/>
              </w:rPr>
            </w:pPr>
            <w:r w:rsidRPr="00FD1968">
              <w:rPr>
                <w:sz w:val="18"/>
                <w:szCs w:val="18"/>
              </w:rPr>
              <w:t>1.16</w:t>
            </w:r>
          </w:p>
        </w:tc>
        <w:tc>
          <w:tcPr>
            <w:tcW w:w="624" w:type="pct"/>
            <w:vAlign w:val="bottom"/>
          </w:tcPr>
          <w:p w14:paraId="3F1BAFFA" w14:textId="77777777" w:rsidR="00862192" w:rsidRPr="00FD1968" w:rsidRDefault="00862192" w:rsidP="0086708B">
            <w:pPr>
              <w:pStyle w:val="C-TableText"/>
              <w:rPr>
                <w:sz w:val="18"/>
                <w:szCs w:val="18"/>
                <w:highlight w:val="yellow"/>
              </w:rPr>
            </w:pPr>
            <w:r w:rsidRPr="00FD1968">
              <w:rPr>
                <w:sz w:val="18"/>
                <w:szCs w:val="18"/>
              </w:rPr>
              <w:t>38200</w:t>
            </w:r>
          </w:p>
        </w:tc>
        <w:tc>
          <w:tcPr>
            <w:tcW w:w="652" w:type="pct"/>
            <w:vAlign w:val="bottom"/>
          </w:tcPr>
          <w:p w14:paraId="243AEDA0" w14:textId="77777777" w:rsidR="00862192" w:rsidRPr="00FD1968" w:rsidRDefault="00862192" w:rsidP="0086708B">
            <w:pPr>
              <w:pStyle w:val="C-TableText"/>
              <w:rPr>
                <w:sz w:val="18"/>
                <w:szCs w:val="18"/>
                <w:highlight w:val="yellow"/>
              </w:rPr>
            </w:pPr>
            <w:r w:rsidRPr="00FD1968">
              <w:rPr>
                <w:sz w:val="18"/>
                <w:szCs w:val="18"/>
              </w:rPr>
              <w:t>45800</w:t>
            </w:r>
          </w:p>
        </w:tc>
        <w:tc>
          <w:tcPr>
            <w:tcW w:w="425" w:type="pct"/>
            <w:vAlign w:val="bottom"/>
          </w:tcPr>
          <w:p w14:paraId="03BAEADF" w14:textId="77777777" w:rsidR="00862192" w:rsidRPr="00FD1968" w:rsidRDefault="00862192" w:rsidP="0086708B">
            <w:pPr>
              <w:pStyle w:val="C-TableText"/>
              <w:rPr>
                <w:sz w:val="18"/>
                <w:szCs w:val="18"/>
                <w:highlight w:val="yellow"/>
              </w:rPr>
            </w:pPr>
            <w:r w:rsidRPr="00FD1968">
              <w:rPr>
                <w:sz w:val="18"/>
                <w:szCs w:val="18"/>
              </w:rPr>
              <w:t>1.18</w:t>
            </w:r>
          </w:p>
        </w:tc>
      </w:tr>
      <w:tr w:rsidR="00862192" w:rsidRPr="00FD1968" w14:paraId="1C46184A" w14:textId="77777777" w:rsidTr="0086708B">
        <w:trPr>
          <w:cantSplit/>
          <w:jc w:val="center"/>
        </w:trPr>
        <w:tc>
          <w:tcPr>
            <w:tcW w:w="856" w:type="pct"/>
            <w:vMerge/>
          </w:tcPr>
          <w:p w14:paraId="542060DE" w14:textId="77777777" w:rsidR="00862192" w:rsidRPr="00FD1968" w:rsidRDefault="00862192" w:rsidP="0086708B">
            <w:pPr>
              <w:pStyle w:val="C-TableText"/>
              <w:rPr>
                <w:sz w:val="18"/>
                <w:szCs w:val="18"/>
              </w:rPr>
            </w:pPr>
          </w:p>
        </w:tc>
        <w:tc>
          <w:tcPr>
            <w:tcW w:w="815" w:type="pct"/>
          </w:tcPr>
          <w:p w14:paraId="79310EBE" w14:textId="77777777" w:rsidR="00862192" w:rsidRPr="00FD1968" w:rsidRDefault="00862192" w:rsidP="0086708B">
            <w:pPr>
              <w:pStyle w:val="C-TableText"/>
              <w:rPr>
                <w:sz w:val="18"/>
                <w:szCs w:val="18"/>
              </w:rPr>
            </w:pPr>
            <w:r w:rsidRPr="00FD1968">
              <w:rPr>
                <w:sz w:val="18"/>
                <w:szCs w:val="18"/>
              </w:rPr>
              <w:t>90% CI upper</w:t>
            </w:r>
          </w:p>
        </w:tc>
        <w:tc>
          <w:tcPr>
            <w:tcW w:w="623" w:type="pct"/>
          </w:tcPr>
          <w:p w14:paraId="6A0F9704" w14:textId="77777777" w:rsidR="00862192" w:rsidRPr="00FD1968" w:rsidRDefault="00862192" w:rsidP="0086708B">
            <w:pPr>
              <w:pStyle w:val="C-TableText"/>
              <w:rPr>
                <w:sz w:val="18"/>
                <w:szCs w:val="18"/>
              </w:rPr>
            </w:pPr>
            <w:r w:rsidRPr="00FD1968">
              <w:rPr>
                <w:sz w:val="18"/>
                <w:szCs w:val="18"/>
              </w:rPr>
              <w:t>3060</w:t>
            </w:r>
          </w:p>
        </w:tc>
        <w:tc>
          <w:tcPr>
            <w:tcW w:w="574" w:type="pct"/>
          </w:tcPr>
          <w:p w14:paraId="7321685D" w14:textId="77777777" w:rsidR="00862192" w:rsidRPr="00FD1968" w:rsidRDefault="00862192" w:rsidP="0086708B">
            <w:pPr>
              <w:pStyle w:val="C-TableText"/>
              <w:rPr>
                <w:sz w:val="18"/>
                <w:szCs w:val="18"/>
              </w:rPr>
            </w:pPr>
            <w:r w:rsidRPr="00FD1968">
              <w:rPr>
                <w:sz w:val="18"/>
                <w:szCs w:val="18"/>
              </w:rPr>
              <w:t>3590</w:t>
            </w:r>
          </w:p>
        </w:tc>
        <w:tc>
          <w:tcPr>
            <w:tcW w:w="430" w:type="pct"/>
          </w:tcPr>
          <w:p w14:paraId="63ADB7E9" w14:textId="77777777" w:rsidR="00862192" w:rsidRPr="00FD1968" w:rsidRDefault="00862192" w:rsidP="0086708B">
            <w:pPr>
              <w:pStyle w:val="C-TableText"/>
              <w:rPr>
                <w:sz w:val="18"/>
                <w:szCs w:val="18"/>
              </w:rPr>
            </w:pPr>
            <w:r w:rsidRPr="00FD1968">
              <w:rPr>
                <w:sz w:val="18"/>
                <w:szCs w:val="18"/>
              </w:rPr>
              <w:t>1.19</w:t>
            </w:r>
          </w:p>
        </w:tc>
        <w:tc>
          <w:tcPr>
            <w:tcW w:w="624" w:type="pct"/>
            <w:vAlign w:val="bottom"/>
          </w:tcPr>
          <w:p w14:paraId="1A7556DD" w14:textId="77777777" w:rsidR="00862192" w:rsidRPr="00FD1968" w:rsidRDefault="00862192" w:rsidP="0086708B">
            <w:pPr>
              <w:pStyle w:val="C-TableText"/>
              <w:rPr>
                <w:sz w:val="18"/>
                <w:szCs w:val="18"/>
                <w:highlight w:val="yellow"/>
              </w:rPr>
            </w:pPr>
            <w:r w:rsidRPr="00FD1968">
              <w:rPr>
                <w:sz w:val="18"/>
                <w:szCs w:val="18"/>
              </w:rPr>
              <w:t>49500</w:t>
            </w:r>
          </w:p>
        </w:tc>
        <w:tc>
          <w:tcPr>
            <w:tcW w:w="652" w:type="pct"/>
            <w:vAlign w:val="bottom"/>
          </w:tcPr>
          <w:p w14:paraId="2292215F" w14:textId="77777777" w:rsidR="00862192" w:rsidRPr="00FD1968" w:rsidRDefault="00862192" w:rsidP="0086708B">
            <w:pPr>
              <w:pStyle w:val="C-TableText"/>
              <w:rPr>
                <w:sz w:val="18"/>
                <w:szCs w:val="18"/>
                <w:highlight w:val="yellow"/>
              </w:rPr>
            </w:pPr>
            <w:r w:rsidRPr="00FD1968">
              <w:rPr>
                <w:sz w:val="18"/>
                <w:szCs w:val="18"/>
              </w:rPr>
              <w:t>58700</w:t>
            </w:r>
          </w:p>
        </w:tc>
        <w:tc>
          <w:tcPr>
            <w:tcW w:w="425" w:type="pct"/>
            <w:vAlign w:val="bottom"/>
          </w:tcPr>
          <w:p w14:paraId="5B16FF1E" w14:textId="77777777" w:rsidR="00862192" w:rsidRPr="00FD1968" w:rsidRDefault="00862192" w:rsidP="0086708B">
            <w:pPr>
              <w:pStyle w:val="C-TableText"/>
              <w:rPr>
                <w:sz w:val="18"/>
                <w:szCs w:val="18"/>
                <w:highlight w:val="yellow"/>
              </w:rPr>
            </w:pPr>
            <w:r w:rsidRPr="00FD1968">
              <w:rPr>
                <w:sz w:val="18"/>
                <w:szCs w:val="18"/>
              </w:rPr>
              <w:t>1.20</w:t>
            </w:r>
          </w:p>
        </w:tc>
      </w:tr>
      <w:tr w:rsidR="00862192" w:rsidRPr="00FD1968" w14:paraId="1BC0C918" w14:textId="77777777" w:rsidTr="0086708B">
        <w:trPr>
          <w:cantSplit/>
          <w:jc w:val="center"/>
        </w:trPr>
        <w:tc>
          <w:tcPr>
            <w:tcW w:w="856" w:type="pct"/>
            <w:vMerge w:val="restart"/>
          </w:tcPr>
          <w:p w14:paraId="481E820F" w14:textId="77777777" w:rsidR="00862192" w:rsidRPr="00FD1968" w:rsidRDefault="00862192" w:rsidP="0086708B">
            <w:pPr>
              <w:pStyle w:val="C-TableText"/>
              <w:rPr>
                <w:sz w:val="18"/>
                <w:szCs w:val="18"/>
              </w:rPr>
            </w:pPr>
            <w:r w:rsidRPr="00FD1968">
              <w:rPr>
                <w:kern w:val="24"/>
                <w:sz w:val="18"/>
                <w:szCs w:val="18"/>
              </w:rPr>
              <w:t>Fluconazole (200 mg QD)</w:t>
            </w:r>
          </w:p>
        </w:tc>
        <w:tc>
          <w:tcPr>
            <w:tcW w:w="815" w:type="pct"/>
          </w:tcPr>
          <w:p w14:paraId="5570559C" w14:textId="77777777" w:rsidR="00862192" w:rsidRPr="00FD1968" w:rsidRDefault="00862192" w:rsidP="0086708B">
            <w:pPr>
              <w:pStyle w:val="C-TableText"/>
              <w:rPr>
                <w:sz w:val="18"/>
                <w:szCs w:val="18"/>
              </w:rPr>
            </w:pPr>
            <w:r w:rsidRPr="00FD1968">
              <w:rPr>
                <w:sz w:val="18"/>
                <w:szCs w:val="18"/>
              </w:rPr>
              <w:t>Mean</w:t>
            </w:r>
          </w:p>
        </w:tc>
        <w:tc>
          <w:tcPr>
            <w:tcW w:w="623" w:type="pct"/>
          </w:tcPr>
          <w:p w14:paraId="51912B8B" w14:textId="77777777" w:rsidR="00862192" w:rsidRPr="00FD1968" w:rsidRDefault="00862192" w:rsidP="0086708B">
            <w:pPr>
              <w:pStyle w:val="C-TableText"/>
              <w:rPr>
                <w:sz w:val="18"/>
                <w:szCs w:val="18"/>
              </w:rPr>
            </w:pPr>
            <w:r w:rsidRPr="00FD1968">
              <w:rPr>
                <w:sz w:val="18"/>
                <w:szCs w:val="18"/>
              </w:rPr>
              <w:t>3260</w:t>
            </w:r>
          </w:p>
        </w:tc>
        <w:tc>
          <w:tcPr>
            <w:tcW w:w="574" w:type="pct"/>
          </w:tcPr>
          <w:p w14:paraId="49406696" w14:textId="77777777" w:rsidR="00862192" w:rsidRPr="00FD1968" w:rsidRDefault="00862192" w:rsidP="0086708B">
            <w:pPr>
              <w:pStyle w:val="C-TableText"/>
              <w:rPr>
                <w:sz w:val="18"/>
                <w:szCs w:val="18"/>
              </w:rPr>
            </w:pPr>
            <w:r w:rsidRPr="00FD1968">
              <w:rPr>
                <w:sz w:val="18"/>
                <w:szCs w:val="18"/>
              </w:rPr>
              <w:t>5560</w:t>
            </w:r>
          </w:p>
        </w:tc>
        <w:tc>
          <w:tcPr>
            <w:tcW w:w="430" w:type="pct"/>
          </w:tcPr>
          <w:p w14:paraId="46AC6255" w14:textId="77777777" w:rsidR="00862192" w:rsidRPr="00FD1968" w:rsidRDefault="00862192" w:rsidP="0086708B">
            <w:pPr>
              <w:pStyle w:val="C-TableText"/>
              <w:rPr>
                <w:sz w:val="18"/>
                <w:szCs w:val="18"/>
              </w:rPr>
            </w:pPr>
            <w:r w:rsidRPr="00FD1968">
              <w:rPr>
                <w:sz w:val="18"/>
                <w:szCs w:val="18"/>
              </w:rPr>
              <w:t>1.87</w:t>
            </w:r>
          </w:p>
        </w:tc>
        <w:tc>
          <w:tcPr>
            <w:tcW w:w="624" w:type="pct"/>
            <w:vAlign w:val="bottom"/>
          </w:tcPr>
          <w:p w14:paraId="5E45288D" w14:textId="77777777" w:rsidR="00862192" w:rsidRPr="00FD1968" w:rsidRDefault="00862192" w:rsidP="0086708B">
            <w:pPr>
              <w:pStyle w:val="C-TableText"/>
              <w:rPr>
                <w:sz w:val="18"/>
                <w:szCs w:val="18"/>
                <w:highlight w:val="yellow"/>
              </w:rPr>
            </w:pPr>
            <w:r w:rsidRPr="00FD1968">
              <w:rPr>
                <w:sz w:val="18"/>
                <w:szCs w:val="18"/>
              </w:rPr>
              <w:t>50000</w:t>
            </w:r>
          </w:p>
        </w:tc>
        <w:tc>
          <w:tcPr>
            <w:tcW w:w="652" w:type="pct"/>
            <w:vAlign w:val="bottom"/>
          </w:tcPr>
          <w:p w14:paraId="1E31829D" w14:textId="77777777" w:rsidR="00862192" w:rsidRPr="00FD1968" w:rsidRDefault="00862192" w:rsidP="0086708B">
            <w:pPr>
              <w:pStyle w:val="C-TableText"/>
              <w:rPr>
                <w:sz w:val="18"/>
                <w:szCs w:val="18"/>
                <w:highlight w:val="yellow"/>
              </w:rPr>
            </w:pPr>
            <w:r w:rsidRPr="00FD1968">
              <w:rPr>
                <w:sz w:val="18"/>
                <w:szCs w:val="18"/>
              </w:rPr>
              <w:t>95600</w:t>
            </w:r>
          </w:p>
        </w:tc>
        <w:tc>
          <w:tcPr>
            <w:tcW w:w="425" w:type="pct"/>
            <w:vAlign w:val="bottom"/>
          </w:tcPr>
          <w:p w14:paraId="6C6C8F42" w14:textId="77777777" w:rsidR="00862192" w:rsidRPr="00FD1968" w:rsidRDefault="00862192" w:rsidP="0086708B">
            <w:pPr>
              <w:pStyle w:val="C-TableText"/>
              <w:rPr>
                <w:sz w:val="18"/>
                <w:szCs w:val="18"/>
                <w:highlight w:val="yellow"/>
              </w:rPr>
            </w:pPr>
            <w:r w:rsidRPr="00FD1968">
              <w:rPr>
                <w:sz w:val="18"/>
                <w:szCs w:val="18"/>
              </w:rPr>
              <w:t>2.18</w:t>
            </w:r>
          </w:p>
        </w:tc>
      </w:tr>
      <w:tr w:rsidR="00862192" w:rsidRPr="00FD1968" w14:paraId="14241F82" w14:textId="77777777" w:rsidTr="0086708B">
        <w:trPr>
          <w:cantSplit/>
          <w:jc w:val="center"/>
        </w:trPr>
        <w:tc>
          <w:tcPr>
            <w:tcW w:w="856" w:type="pct"/>
            <w:vMerge/>
          </w:tcPr>
          <w:p w14:paraId="4DEF69C5" w14:textId="77777777" w:rsidR="00862192" w:rsidRPr="00FD1968" w:rsidRDefault="00862192" w:rsidP="0086708B">
            <w:pPr>
              <w:pStyle w:val="C-TableText"/>
              <w:rPr>
                <w:sz w:val="18"/>
                <w:szCs w:val="18"/>
              </w:rPr>
            </w:pPr>
          </w:p>
        </w:tc>
        <w:tc>
          <w:tcPr>
            <w:tcW w:w="815" w:type="pct"/>
          </w:tcPr>
          <w:p w14:paraId="74B9926A" w14:textId="77777777" w:rsidR="00862192" w:rsidRPr="00FD1968" w:rsidRDefault="00862192" w:rsidP="0086708B">
            <w:pPr>
              <w:pStyle w:val="C-TableText"/>
              <w:rPr>
                <w:sz w:val="18"/>
                <w:szCs w:val="18"/>
              </w:rPr>
            </w:pPr>
            <w:r w:rsidRPr="00FD1968">
              <w:rPr>
                <w:sz w:val="18"/>
                <w:szCs w:val="18"/>
              </w:rPr>
              <w:t>SD</w:t>
            </w:r>
          </w:p>
        </w:tc>
        <w:tc>
          <w:tcPr>
            <w:tcW w:w="623" w:type="pct"/>
          </w:tcPr>
          <w:p w14:paraId="0E32E346" w14:textId="77777777" w:rsidR="00862192" w:rsidRPr="00FD1968" w:rsidRDefault="00862192" w:rsidP="0086708B">
            <w:pPr>
              <w:pStyle w:val="C-TableText"/>
              <w:rPr>
                <w:sz w:val="18"/>
                <w:szCs w:val="18"/>
              </w:rPr>
            </w:pPr>
            <w:r w:rsidRPr="00FD1968">
              <w:rPr>
                <w:sz w:val="18"/>
                <w:szCs w:val="18"/>
              </w:rPr>
              <w:t>2120</w:t>
            </w:r>
          </w:p>
        </w:tc>
        <w:tc>
          <w:tcPr>
            <w:tcW w:w="574" w:type="pct"/>
          </w:tcPr>
          <w:p w14:paraId="5145A429" w14:textId="77777777" w:rsidR="00862192" w:rsidRPr="00FD1968" w:rsidRDefault="00862192" w:rsidP="0086708B">
            <w:pPr>
              <w:pStyle w:val="C-TableText"/>
              <w:rPr>
                <w:sz w:val="18"/>
                <w:szCs w:val="18"/>
              </w:rPr>
            </w:pPr>
            <w:r w:rsidRPr="00FD1968">
              <w:rPr>
                <w:sz w:val="18"/>
                <w:szCs w:val="18"/>
              </w:rPr>
              <w:t>2800</w:t>
            </w:r>
          </w:p>
        </w:tc>
        <w:tc>
          <w:tcPr>
            <w:tcW w:w="430" w:type="pct"/>
          </w:tcPr>
          <w:p w14:paraId="77B7876B" w14:textId="77777777" w:rsidR="00862192" w:rsidRPr="00FD1968" w:rsidRDefault="00862192" w:rsidP="0086708B">
            <w:pPr>
              <w:pStyle w:val="C-TableText"/>
              <w:rPr>
                <w:sz w:val="18"/>
                <w:szCs w:val="18"/>
              </w:rPr>
            </w:pPr>
            <w:r w:rsidRPr="00FD1968">
              <w:rPr>
                <w:sz w:val="18"/>
                <w:szCs w:val="18"/>
              </w:rPr>
              <w:t>0.462</w:t>
            </w:r>
          </w:p>
        </w:tc>
        <w:tc>
          <w:tcPr>
            <w:tcW w:w="624" w:type="pct"/>
            <w:vAlign w:val="bottom"/>
          </w:tcPr>
          <w:p w14:paraId="56D2FB7F" w14:textId="77777777" w:rsidR="00862192" w:rsidRPr="00FD1968" w:rsidRDefault="00862192" w:rsidP="0086708B">
            <w:pPr>
              <w:pStyle w:val="C-TableText"/>
              <w:rPr>
                <w:sz w:val="18"/>
                <w:szCs w:val="18"/>
                <w:highlight w:val="yellow"/>
              </w:rPr>
            </w:pPr>
            <w:r w:rsidRPr="00FD1968">
              <w:rPr>
                <w:sz w:val="18"/>
                <w:szCs w:val="18"/>
              </w:rPr>
              <w:t>29500</w:t>
            </w:r>
          </w:p>
        </w:tc>
        <w:tc>
          <w:tcPr>
            <w:tcW w:w="652" w:type="pct"/>
            <w:vAlign w:val="bottom"/>
          </w:tcPr>
          <w:p w14:paraId="77071911" w14:textId="77777777" w:rsidR="00862192" w:rsidRPr="00FD1968" w:rsidRDefault="00862192" w:rsidP="0086708B">
            <w:pPr>
              <w:pStyle w:val="C-TableText"/>
              <w:rPr>
                <w:sz w:val="18"/>
                <w:szCs w:val="18"/>
                <w:highlight w:val="yellow"/>
              </w:rPr>
            </w:pPr>
            <w:r w:rsidRPr="00FD1968">
              <w:rPr>
                <w:sz w:val="18"/>
                <w:szCs w:val="18"/>
              </w:rPr>
              <w:t>38500</w:t>
            </w:r>
          </w:p>
        </w:tc>
        <w:tc>
          <w:tcPr>
            <w:tcW w:w="425" w:type="pct"/>
            <w:vAlign w:val="bottom"/>
          </w:tcPr>
          <w:p w14:paraId="66598A86" w14:textId="77777777" w:rsidR="00862192" w:rsidRPr="00FD1968" w:rsidRDefault="00862192" w:rsidP="0086708B">
            <w:pPr>
              <w:pStyle w:val="C-TableText"/>
              <w:rPr>
                <w:sz w:val="18"/>
                <w:szCs w:val="18"/>
                <w:highlight w:val="yellow"/>
              </w:rPr>
            </w:pPr>
            <w:r w:rsidRPr="00FD1968">
              <w:rPr>
                <w:sz w:val="18"/>
                <w:szCs w:val="18"/>
              </w:rPr>
              <w:t>0.679</w:t>
            </w:r>
          </w:p>
        </w:tc>
      </w:tr>
      <w:tr w:rsidR="00862192" w:rsidRPr="00FD1968" w14:paraId="27B81CB3" w14:textId="77777777" w:rsidTr="0086708B">
        <w:trPr>
          <w:cantSplit/>
          <w:jc w:val="center"/>
        </w:trPr>
        <w:tc>
          <w:tcPr>
            <w:tcW w:w="856" w:type="pct"/>
            <w:vMerge/>
          </w:tcPr>
          <w:p w14:paraId="48D9761F" w14:textId="77777777" w:rsidR="00862192" w:rsidRPr="00FD1968" w:rsidRDefault="00862192" w:rsidP="0086708B">
            <w:pPr>
              <w:pStyle w:val="C-TableText"/>
              <w:rPr>
                <w:sz w:val="18"/>
                <w:szCs w:val="18"/>
              </w:rPr>
            </w:pPr>
          </w:p>
        </w:tc>
        <w:tc>
          <w:tcPr>
            <w:tcW w:w="815" w:type="pct"/>
          </w:tcPr>
          <w:p w14:paraId="5995706E" w14:textId="77777777" w:rsidR="00862192" w:rsidRPr="00FD1968" w:rsidRDefault="00862192" w:rsidP="0086708B">
            <w:pPr>
              <w:pStyle w:val="C-TableText"/>
              <w:rPr>
                <w:sz w:val="18"/>
                <w:szCs w:val="18"/>
              </w:rPr>
            </w:pPr>
            <w:proofErr w:type="spellStart"/>
            <w:r w:rsidRPr="00FD1968">
              <w:rPr>
                <w:sz w:val="18"/>
                <w:szCs w:val="18"/>
              </w:rPr>
              <w:t>GeoMean</w:t>
            </w:r>
            <w:proofErr w:type="spellEnd"/>
          </w:p>
        </w:tc>
        <w:tc>
          <w:tcPr>
            <w:tcW w:w="623" w:type="pct"/>
          </w:tcPr>
          <w:p w14:paraId="55071EC0" w14:textId="77777777" w:rsidR="00862192" w:rsidRPr="00FD1968" w:rsidRDefault="00862192" w:rsidP="0086708B">
            <w:pPr>
              <w:pStyle w:val="C-TableText"/>
              <w:rPr>
                <w:sz w:val="18"/>
                <w:szCs w:val="18"/>
              </w:rPr>
            </w:pPr>
            <w:r w:rsidRPr="00FD1968">
              <w:rPr>
                <w:sz w:val="18"/>
                <w:szCs w:val="18"/>
              </w:rPr>
              <w:t>2700</w:t>
            </w:r>
          </w:p>
        </w:tc>
        <w:tc>
          <w:tcPr>
            <w:tcW w:w="574" w:type="pct"/>
          </w:tcPr>
          <w:p w14:paraId="0D339015" w14:textId="77777777" w:rsidR="00862192" w:rsidRPr="00FD1968" w:rsidRDefault="00862192" w:rsidP="0086708B">
            <w:pPr>
              <w:pStyle w:val="C-TableText"/>
              <w:rPr>
                <w:sz w:val="18"/>
                <w:szCs w:val="18"/>
              </w:rPr>
            </w:pPr>
            <w:r w:rsidRPr="00FD1968">
              <w:rPr>
                <w:sz w:val="18"/>
                <w:szCs w:val="18"/>
              </w:rPr>
              <w:t>4930</w:t>
            </w:r>
          </w:p>
        </w:tc>
        <w:tc>
          <w:tcPr>
            <w:tcW w:w="430" w:type="pct"/>
          </w:tcPr>
          <w:p w14:paraId="0E2B316D" w14:textId="77777777" w:rsidR="00862192" w:rsidRPr="00FD1968" w:rsidRDefault="00862192" w:rsidP="0086708B">
            <w:pPr>
              <w:pStyle w:val="C-TableText"/>
              <w:rPr>
                <w:sz w:val="18"/>
                <w:szCs w:val="18"/>
              </w:rPr>
            </w:pPr>
            <w:r w:rsidRPr="00FD1968">
              <w:rPr>
                <w:sz w:val="18"/>
                <w:szCs w:val="18"/>
              </w:rPr>
              <w:t>1.82</w:t>
            </w:r>
          </w:p>
        </w:tc>
        <w:tc>
          <w:tcPr>
            <w:tcW w:w="624" w:type="pct"/>
            <w:vAlign w:val="bottom"/>
          </w:tcPr>
          <w:p w14:paraId="2A13D420" w14:textId="77777777" w:rsidR="00862192" w:rsidRPr="00FD1968" w:rsidRDefault="00862192" w:rsidP="0086708B">
            <w:pPr>
              <w:pStyle w:val="C-TableText"/>
              <w:rPr>
                <w:sz w:val="18"/>
                <w:szCs w:val="18"/>
                <w:highlight w:val="yellow"/>
              </w:rPr>
            </w:pPr>
            <w:r w:rsidRPr="00FD1968">
              <w:rPr>
                <w:sz w:val="18"/>
                <w:szCs w:val="18"/>
              </w:rPr>
              <w:t>42200</w:t>
            </w:r>
          </w:p>
        </w:tc>
        <w:tc>
          <w:tcPr>
            <w:tcW w:w="652" w:type="pct"/>
            <w:vAlign w:val="bottom"/>
          </w:tcPr>
          <w:p w14:paraId="55BDABF0" w14:textId="77777777" w:rsidR="00862192" w:rsidRPr="00FD1968" w:rsidRDefault="00862192" w:rsidP="0086708B">
            <w:pPr>
              <w:pStyle w:val="C-TableText"/>
              <w:rPr>
                <w:sz w:val="18"/>
                <w:szCs w:val="18"/>
                <w:highlight w:val="yellow"/>
              </w:rPr>
            </w:pPr>
            <w:r w:rsidRPr="00FD1968">
              <w:rPr>
                <w:sz w:val="18"/>
                <w:szCs w:val="18"/>
              </w:rPr>
              <w:t>88200</w:t>
            </w:r>
          </w:p>
        </w:tc>
        <w:tc>
          <w:tcPr>
            <w:tcW w:w="425" w:type="pct"/>
            <w:vAlign w:val="bottom"/>
          </w:tcPr>
          <w:p w14:paraId="6879E7A2" w14:textId="77777777" w:rsidR="00862192" w:rsidRPr="00FD1968" w:rsidRDefault="00862192" w:rsidP="0086708B">
            <w:pPr>
              <w:pStyle w:val="C-TableText"/>
              <w:rPr>
                <w:sz w:val="18"/>
                <w:szCs w:val="18"/>
                <w:highlight w:val="yellow"/>
              </w:rPr>
            </w:pPr>
            <w:r w:rsidRPr="00FD1968">
              <w:rPr>
                <w:sz w:val="18"/>
                <w:szCs w:val="18"/>
              </w:rPr>
              <w:t>2.09</w:t>
            </w:r>
          </w:p>
        </w:tc>
      </w:tr>
      <w:tr w:rsidR="00862192" w:rsidRPr="00FD1968" w14:paraId="542E7205" w14:textId="77777777" w:rsidTr="0086708B">
        <w:trPr>
          <w:cantSplit/>
          <w:jc w:val="center"/>
        </w:trPr>
        <w:tc>
          <w:tcPr>
            <w:tcW w:w="856" w:type="pct"/>
            <w:vMerge/>
          </w:tcPr>
          <w:p w14:paraId="5D31D99D" w14:textId="77777777" w:rsidR="00862192" w:rsidRPr="00FD1968" w:rsidRDefault="00862192" w:rsidP="0086708B">
            <w:pPr>
              <w:pStyle w:val="C-TableText"/>
              <w:rPr>
                <w:sz w:val="18"/>
                <w:szCs w:val="18"/>
              </w:rPr>
            </w:pPr>
          </w:p>
        </w:tc>
        <w:tc>
          <w:tcPr>
            <w:tcW w:w="815" w:type="pct"/>
          </w:tcPr>
          <w:p w14:paraId="5C764D07" w14:textId="77777777" w:rsidR="00862192" w:rsidRPr="00FD1968" w:rsidRDefault="00862192" w:rsidP="0086708B">
            <w:pPr>
              <w:pStyle w:val="C-TableText"/>
              <w:rPr>
                <w:sz w:val="18"/>
                <w:szCs w:val="18"/>
              </w:rPr>
            </w:pPr>
            <w:r w:rsidRPr="00FD1968">
              <w:rPr>
                <w:sz w:val="18"/>
                <w:szCs w:val="18"/>
              </w:rPr>
              <w:t>90% CI lower</w:t>
            </w:r>
          </w:p>
        </w:tc>
        <w:tc>
          <w:tcPr>
            <w:tcW w:w="623" w:type="pct"/>
          </w:tcPr>
          <w:p w14:paraId="4175DC16" w14:textId="77777777" w:rsidR="00862192" w:rsidRPr="00FD1968" w:rsidRDefault="00862192" w:rsidP="0086708B">
            <w:pPr>
              <w:pStyle w:val="C-TableText"/>
              <w:rPr>
                <w:sz w:val="18"/>
                <w:szCs w:val="18"/>
              </w:rPr>
            </w:pPr>
            <w:r w:rsidRPr="00FD1968">
              <w:rPr>
                <w:sz w:val="18"/>
                <w:szCs w:val="18"/>
              </w:rPr>
              <w:t>2360</w:t>
            </w:r>
          </w:p>
        </w:tc>
        <w:tc>
          <w:tcPr>
            <w:tcW w:w="574" w:type="pct"/>
          </w:tcPr>
          <w:p w14:paraId="618909F6" w14:textId="77777777" w:rsidR="00862192" w:rsidRPr="00FD1968" w:rsidRDefault="00862192" w:rsidP="0086708B">
            <w:pPr>
              <w:pStyle w:val="C-TableText"/>
              <w:rPr>
                <w:sz w:val="18"/>
                <w:szCs w:val="18"/>
              </w:rPr>
            </w:pPr>
            <w:r w:rsidRPr="00FD1968">
              <w:rPr>
                <w:sz w:val="18"/>
                <w:szCs w:val="18"/>
              </w:rPr>
              <w:t>4430</w:t>
            </w:r>
          </w:p>
        </w:tc>
        <w:tc>
          <w:tcPr>
            <w:tcW w:w="430" w:type="pct"/>
          </w:tcPr>
          <w:p w14:paraId="615017A1" w14:textId="77777777" w:rsidR="00862192" w:rsidRPr="00FD1968" w:rsidRDefault="00862192" w:rsidP="0086708B">
            <w:pPr>
              <w:pStyle w:val="C-TableText"/>
              <w:rPr>
                <w:sz w:val="18"/>
                <w:szCs w:val="18"/>
              </w:rPr>
            </w:pPr>
            <w:r w:rsidRPr="00FD1968">
              <w:rPr>
                <w:sz w:val="18"/>
                <w:szCs w:val="18"/>
              </w:rPr>
              <w:t>1.74</w:t>
            </w:r>
          </w:p>
        </w:tc>
        <w:tc>
          <w:tcPr>
            <w:tcW w:w="624" w:type="pct"/>
            <w:vAlign w:val="bottom"/>
          </w:tcPr>
          <w:p w14:paraId="58A75F97" w14:textId="77777777" w:rsidR="00862192" w:rsidRPr="00FD1968" w:rsidRDefault="00862192" w:rsidP="0086708B">
            <w:pPr>
              <w:pStyle w:val="C-TableText"/>
              <w:rPr>
                <w:sz w:val="18"/>
                <w:szCs w:val="18"/>
                <w:highlight w:val="yellow"/>
              </w:rPr>
            </w:pPr>
            <w:r w:rsidRPr="00FD1968">
              <w:rPr>
                <w:sz w:val="18"/>
                <w:szCs w:val="18"/>
              </w:rPr>
              <w:t>37000</w:t>
            </w:r>
          </w:p>
        </w:tc>
        <w:tc>
          <w:tcPr>
            <w:tcW w:w="652" w:type="pct"/>
            <w:vAlign w:val="bottom"/>
          </w:tcPr>
          <w:p w14:paraId="280B1779" w14:textId="77777777" w:rsidR="00862192" w:rsidRPr="00FD1968" w:rsidRDefault="00862192" w:rsidP="0086708B">
            <w:pPr>
              <w:pStyle w:val="C-TableText"/>
              <w:rPr>
                <w:sz w:val="18"/>
                <w:szCs w:val="18"/>
                <w:highlight w:val="yellow"/>
              </w:rPr>
            </w:pPr>
            <w:r w:rsidRPr="00FD1968">
              <w:rPr>
                <w:sz w:val="18"/>
                <w:szCs w:val="18"/>
              </w:rPr>
              <w:t>80700</w:t>
            </w:r>
          </w:p>
        </w:tc>
        <w:tc>
          <w:tcPr>
            <w:tcW w:w="425" w:type="pct"/>
            <w:vAlign w:val="bottom"/>
          </w:tcPr>
          <w:p w14:paraId="4C903AD9" w14:textId="77777777" w:rsidR="00862192" w:rsidRPr="00FD1968" w:rsidRDefault="00862192" w:rsidP="0086708B">
            <w:pPr>
              <w:pStyle w:val="C-TableText"/>
              <w:rPr>
                <w:sz w:val="18"/>
                <w:szCs w:val="18"/>
                <w:highlight w:val="yellow"/>
              </w:rPr>
            </w:pPr>
            <w:r w:rsidRPr="00FD1968">
              <w:rPr>
                <w:sz w:val="18"/>
                <w:szCs w:val="18"/>
              </w:rPr>
              <w:t>1.97</w:t>
            </w:r>
          </w:p>
        </w:tc>
      </w:tr>
      <w:tr w:rsidR="00862192" w:rsidRPr="00FD1968" w14:paraId="0C2AB097" w14:textId="77777777" w:rsidTr="0086708B">
        <w:trPr>
          <w:cantSplit/>
          <w:jc w:val="center"/>
        </w:trPr>
        <w:tc>
          <w:tcPr>
            <w:tcW w:w="856" w:type="pct"/>
            <w:vMerge/>
          </w:tcPr>
          <w:p w14:paraId="14D905D5" w14:textId="77777777" w:rsidR="00862192" w:rsidRPr="00FD1968" w:rsidRDefault="00862192" w:rsidP="0086708B">
            <w:pPr>
              <w:pStyle w:val="C-TableText"/>
              <w:rPr>
                <w:sz w:val="18"/>
                <w:szCs w:val="18"/>
              </w:rPr>
            </w:pPr>
          </w:p>
        </w:tc>
        <w:tc>
          <w:tcPr>
            <w:tcW w:w="815" w:type="pct"/>
          </w:tcPr>
          <w:p w14:paraId="64C171F3" w14:textId="77777777" w:rsidR="00862192" w:rsidRPr="00FD1968" w:rsidRDefault="00862192" w:rsidP="0086708B">
            <w:pPr>
              <w:pStyle w:val="C-TableText"/>
              <w:rPr>
                <w:sz w:val="18"/>
                <w:szCs w:val="18"/>
              </w:rPr>
            </w:pPr>
            <w:r w:rsidRPr="00FD1968">
              <w:rPr>
                <w:sz w:val="18"/>
                <w:szCs w:val="18"/>
              </w:rPr>
              <w:t>90% CI upper</w:t>
            </w:r>
          </w:p>
        </w:tc>
        <w:tc>
          <w:tcPr>
            <w:tcW w:w="623" w:type="pct"/>
          </w:tcPr>
          <w:p w14:paraId="6C3D729B" w14:textId="77777777" w:rsidR="00862192" w:rsidRPr="00FD1968" w:rsidRDefault="00862192" w:rsidP="0086708B">
            <w:pPr>
              <w:pStyle w:val="C-TableText"/>
              <w:rPr>
                <w:sz w:val="18"/>
                <w:szCs w:val="18"/>
              </w:rPr>
            </w:pPr>
            <w:r w:rsidRPr="00FD1968">
              <w:rPr>
                <w:sz w:val="18"/>
                <w:szCs w:val="18"/>
              </w:rPr>
              <w:t>3100</w:t>
            </w:r>
          </w:p>
        </w:tc>
        <w:tc>
          <w:tcPr>
            <w:tcW w:w="574" w:type="pct"/>
          </w:tcPr>
          <w:p w14:paraId="0C62A3C4" w14:textId="77777777" w:rsidR="00862192" w:rsidRPr="00FD1968" w:rsidRDefault="00862192" w:rsidP="0086708B">
            <w:pPr>
              <w:pStyle w:val="C-TableText"/>
              <w:rPr>
                <w:sz w:val="18"/>
                <w:szCs w:val="18"/>
              </w:rPr>
            </w:pPr>
            <w:r w:rsidRPr="00FD1968">
              <w:rPr>
                <w:sz w:val="18"/>
                <w:szCs w:val="18"/>
              </w:rPr>
              <w:t>5490</w:t>
            </w:r>
          </w:p>
        </w:tc>
        <w:tc>
          <w:tcPr>
            <w:tcW w:w="430" w:type="pct"/>
          </w:tcPr>
          <w:p w14:paraId="3F3148A1" w14:textId="77777777" w:rsidR="00862192" w:rsidRPr="00FD1968" w:rsidRDefault="00862192" w:rsidP="0086708B">
            <w:pPr>
              <w:pStyle w:val="C-TableText"/>
              <w:rPr>
                <w:sz w:val="18"/>
                <w:szCs w:val="18"/>
              </w:rPr>
            </w:pPr>
            <w:r w:rsidRPr="00FD1968">
              <w:rPr>
                <w:sz w:val="18"/>
                <w:szCs w:val="18"/>
              </w:rPr>
              <w:t>1.91</w:t>
            </w:r>
          </w:p>
        </w:tc>
        <w:tc>
          <w:tcPr>
            <w:tcW w:w="624" w:type="pct"/>
            <w:vAlign w:val="bottom"/>
          </w:tcPr>
          <w:p w14:paraId="60BC2BB1" w14:textId="77777777" w:rsidR="00862192" w:rsidRPr="00FD1968" w:rsidRDefault="00862192" w:rsidP="0086708B">
            <w:pPr>
              <w:pStyle w:val="C-TableText"/>
              <w:rPr>
                <w:sz w:val="18"/>
                <w:szCs w:val="18"/>
                <w:highlight w:val="yellow"/>
              </w:rPr>
            </w:pPr>
            <w:r w:rsidRPr="00FD1968">
              <w:rPr>
                <w:sz w:val="18"/>
                <w:szCs w:val="18"/>
              </w:rPr>
              <w:t>48100</w:t>
            </w:r>
          </w:p>
        </w:tc>
        <w:tc>
          <w:tcPr>
            <w:tcW w:w="652" w:type="pct"/>
            <w:vAlign w:val="bottom"/>
          </w:tcPr>
          <w:p w14:paraId="2DE51206" w14:textId="77777777" w:rsidR="00862192" w:rsidRPr="00FD1968" w:rsidRDefault="00862192" w:rsidP="0086708B">
            <w:pPr>
              <w:pStyle w:val="C-TableText"/>
              <w:rPr>
                <w:sz w:val="18"/>
                <w:szCs w:val="18"/>
                <w:highlight w:val="yellow"/>
              </w:rPr>
            </w:pPr>
            <w:r w:rsidRPr="00FD1968">
              <w:rPr>
                <w:sz w:val="18"/>
                <w:szCs w:val="18"/>
              </w:rPr>
              <w:t>96400</w:t>
            </w:r>
          </w:p>
        </w:tc>
        <w:tc>
          <w:tcPr>
            <w:tcW w:w="425" w:type="pct"/>
            <w:vAlign w:val="bottom"/>
          </w:tcPr>
          <w:p w14:paraId="47F13929" w14:textId="77777777" w:rsidR="00862192" w:rsidRPr="00FD1968" w:rsidRDefault="00862192" w:rsidP="0086708B">
            <w:pPr>
              <w:pStyle w:val="C-TableText"/>
              <w:rPr>
                <w:sz w:val="18"/>
                <w:szCs w:val="18"/>
                <w:highlight w:val="yellow"/>
              </w:rPr>
            </w:pPr>
            <w:r w:rsidRPr="00FD1968">
              <w:rPr>
                <w:sz w:val="18"/>
                <w:szCs w:val="18"/>
              </w:rPr>
              <w:t>2.22</w:t>
            </w:r>
          </w:p>
        </w:tc>
      </w:tr>
      <w:tr w:rsidR="00862192" w:rsidRPr="00FD1968" w14:paraId="7D2647D3" w14:textId="77777777" w:rsidTr="0086708B">
        <w:trPr>
          <w:cantSplit/>
          <w:jc w:val="center"/>
        </w:trPr>
        <w:tc>
          <w:tcPr>
            <w:tcW w:w="856" w:type="pct"/>
            <w:vMerge w:val="restart"/>
          </w:tcPr>
          <w:p w14:paraId="5CC54A66" w14:textId="77777777" w:rsidR="00862192" w:rsidRPr="00FD1968" w:rsidRDefault="00862192" w:rsidP="0086708B">
            <w:pPr>
              <w:pStyle w:val="C-TableText"/>
              <w:rPr>
                <w:sz w:val="18"/>
                <w:szCs w:val="18"/>
              </w:rPr>
            </w:pPr>
            <w:r w:rsidRPr="00FD1968">
              <w:rPr>
                <w:kern w:val="24"/>
                <w:sz w:val="18"/>
                <w:szCs w:val="18"/>
              </w:rPr>
              <w:t>Fluconazole (400 mg QD)</w:t>
            </w:r>
          </w:p>
        </w:tc>
        <w:tc>
          <w:tcPr>
            <w:tcW w:w="815" w:type="pct"/>
          </w:tcPr>
          <w:p w14:paraId="17C41814" w14:textId="77777777" w:rsidR="00862192" w:rsidRPr="00FD1968" w:rsidRDefault="00862192" w:rsidP="0086708B">
            <w:pPr>
              <w:pStyle w:val="C-TableText"/>
              <w:rPr>
                <w:sz w:val="18"/>
                <w:szCs w:val="18"/>
              </w:rPr>
            </w:pPr>
            <w:r w:rsidRPr="00FD1968">
              <w:rPr>
                <w:sz w:val="18"/>
                <w:szCs w:val="18"/>
              </w:rPr>
              <w:t>Mean</w:t>
            </w:r>
          </w:p>
        </w:tc>
        <w:tc>
          <w:tcPr>
            <w:tcW w:w="623" w:type="pct"/>
          </w:tcPr>
          <w:p w14:paraId="58DC75C1" w14:textId="77777777" w:rsidR="00862192" w:rsidRPr="00FD1968" w:rsidRDefault="00862192" w:rsidP="0086708B">
            <w:pPr>
              <w:pStyle w:val="C-TableText"/>
              <w:rPr>
                <w:sz w:val="18"/>
                <w:szCs w:val="18"/>
              </w:rPr>
            </w:pPr>
            <w:r w:rsidRPr="00FD1968">
              <w:rPr>
                <w:sz w:val="18"/>
                <w:szCs w:val="18"/>
              </w:rPr>
              <w:t>3260</w:t>
            </w:r>
          </w:p>
        </w:tc>
        <w:tc>
          <w:tcPr>
            <w:tcW w:w="574" w:type="pct"/>
          </w:tcPr>
          <w:p w14:paraId="1C9E59B0" w14:textId="77777777" w:rsidR="00862192" w:rsidRPr="00FD1968" w:rsidRDefault="00862192" w:rsidP="0086708B">
            <w:pPr>
              <w:pStyle w:val="C-TableText"/>
              <w:rPr>
                <w:sz w:val="18"/>
                <w:szCs w:val="18"/>
              </w:rPr>
            </w:pPr>
            <w:r w:rsidRPr="00FD1968">
              <w:rPr>
                <w:sz w:val="18"/>
                <w:szCs w:val="18"/>
              </w:rPr>
              <w:t>6050</w:t>
            </w:r>
          </w:p>
        </w:tc>
        <w:tc>
          <w:tcPr>
            <w:tcW w:w="430" w:type="pct"/>
          </w:tcPr>
          <w:p w14:paraId="01E36FFC" w14:textId="77777777" w:rsidR="00862192" w:rsidRPr="00FD1968" w:rsidRDefault="00862192" w:rsidP="0086708B">
            <w:pPr>
              <w:pStyle w:val="C-TableText"/>
              <w:rPr>
                <w:sz w:val="18"/>
                <w:szCs w:val="18"/>
              </w:rPr>
            </w:pPr>
            <w:r w:rsidRPr="00FD1968">
              <w:rPr>
                <w:sz w:val="18"/>
                <w:szCs w:val="18"/>
              </w:rPr>
              <w:t>2.07</w:t>
            </w:r>
          </w:p>
        </w:tc>
        <w:tc>
          <w:tcPr>
            <w:tcW w:w="624" w:type="pct"/>
            <w:vAlign w:val="bottom"/>
          </w:tcPr>
          <w:p w14:paraId="0D4BCF1F" w14:textId="77777777" w:rsidR="00862192" w:rsidRPr="00FD1968" w:rsidRDefault="00862192" w:rsidP="0086708B">
            <w:pPr>
              <w:pStyle w:val="C-TableText"/>
              <w:rPr>
                <w:sz w:val="18"/>
                <w:szCs w:val="18"/>
                <w:highlight w:val="yellow"/>
              </w:rPr>
            </w:pPr>
            <w:r w:rsidRPr="00FD1968">
              <w:rPr>
                <w:sz w:val="18"/>
                <w:szCs w:val="18"/>
              </w:rPr>
              <w:t>50000</w:t>
            </w:r>
          </w:p>
        </w:tc>
        <w:tc>
          <w:tcPr>
            <w:tcW w:w="652" w:type="pct"/>
            <w:vAlign w:val="bottom"/>
          </w:tcPr>
          <w:p w14:paraId="30559110" w14:textId="77777777" w:rsidR="00862192" w:rsidRPr="00FD1968" w:rsidRDefault="00862192" w:rsidP="0086708B">
            <w:pPr>
              <w:pStyle w:val="C-TableText"/>
              <w:rPr>
                <w:sz w:val="18"/>
                <w:szCs w:val="18"/>
                <w:highlight w:val="yellow"/>
              </w:rPr>
            </w:pPr>
            <w:r w:rsidRPr="00FD1968">
              <w:rPr>
                <w:sz w:val="18"/>
                <w:szCs w:val="18"/>
              </w:rPr>
              <w:t>106000</w:t>
            </w:r>
          </w:p>
        </w:tc>
        <w:tc>
          <w:tcPr>
            <w:tcW w:w="425" w:type="pct"/>
            <w:vAlign w:val="bottom"/>
          </w:tcPr>
          <w:p w14:paraId="5DAAD124" w14:textId="77777777" w:rsidR="00862192" w:rsidRPr="00FD1968" w:rsidRDefault="00862192" w:rsidP="0086708B">
            <w:pPr>
              <w:pStyle w:val="C-TableText"/>
              <w:rPr>
                <w:sz w:val="18"/>
                <w:szCs w:val="18"/>
                <w:highlight w:val="yellow"/>
              </w:rPr>
            </w:pPr>
            <w:r w:rsidRPr="00FD1968">
              <w:rPr>
                <w:sz w:val="18"/>
                <w:szCs w:val="18"/>
              </w:rPr>
              <w:t>2.48</w:t>
            </w:r>
          </w:p>
        </w:tc>
      </w:tr>
      <w:tr w:rsidR="00862192" w:rsidRPr="00FD1968" w14:paraId="7B58A25A" w14:textId="77777777" w:rsidTr="0086708B">
        <w:trPr>
          <w:cantSplit/>
          <w:jc w:val="center"/>
        </w:trPr>
        <w:tc>
          <w:tcPr>
            <w:tcW w:w="856" w:type="pct"/>
            <w:vMerge/>
          </w:tcPr>
          <w:p w14:paraId="409E67D5" w14:textId="77777777" w:rsidR="00862192" w:rsidRPr="00FD1968" w:rsidRDefault="00862192" w:rsidP="0086708B">
            <w:pPr>
              <w:pStyle w:val="C-TableText"/>
              <w:rPr>
                <w:sz w:val="18"/>
                <w:szCs w:val="18"/>
              </w:rPr>
            </w:pPr>
          </w:p>
        </w:tc>
        <w:tc>
          <w:tcPr>
            <w:tcW w:w="815" w:type="pct"/>
          </w:tcPr>
          <w:p w14:paraId="18022BBA" w14:textId="77777777" w:rsidR="00862192" w:rsidRPr="00FD1968" w:rsidRDefault="00862192" w:rsidP="0086708B">
            <w:pPr>
              <w:pStyle w:val="C-TableText"/>
              <w:rPr>
                <w:sz w:val="18"/>
                <w:szCs w:val="18"/>
              </w:rPr>
            </w:pPr>
            <w:r w:rsidRPr="00FD1968">
              <w:rPr>
                <w:sz w:val="18"/>
                <w:szCs w:val="18"/>
              </w:rPr>
              <w:t>SD</w:t>
            </w:r>
          </w:p>
        </w:tc>
        <w:tc>
          <w:tcPr>
            <w:tcW w:w="623" w:type="pct"/>
          </w:tcPr>
          <w:p w14:paraId="26542DC7" w14:textId="77777777" w:rsidR="00862192" w:rsidRPr="00FD1968" w:rsidRDefault="00862192" w:rsidP="0086708B">
            <w:pPr>
              <w:pStyle w:val="C-TableText"/>
              <w:rPr>
                <w:sz w:val="18"/>
                <w:szCs w:val="18"/>
              </w:rPr>
            </w:pPr>
            <w:r w:rsidRPr="00FD1968">
              <w:rPr>
                <w:sz w:val="18"/>
                <w:szCs w:val="18"/>
              </w:rPr>
              <w:t>2120</w:t>
            </w:r>
          </w:p>
        </w:tc>
        <w:tc>
          <w:tcPr>
            <w:tcW w:w="574" w:type="pct"/>
          </w:tcPr>
          <w:p w14:paraId="066CEF68" w14:textId="77777777" w:rsidR="00862192" w:rsidRPr="00FD1968" w:rsidRDefault="00862192" w:rsidP="0086708B">
            <w:pPr>
              <w:pStyle w:val="C-TableText"/>
              <w:rPr>
                <w:sz w:val="18"/>
                <w:szCs w:val="18"/>
              </w:rPr>
            </w:pPr>
            <w:r w:rsidRPr="00FD1968">
              <w:rPr>
                <w:sz w:val="18"/>
                <w:szCs w:val="18"/>
              </w:rPr>
              <w:t>2920</w:t>
            </w:r>
          </w:p>
        </w:tc>
        <w:tc>
          <w:tcPr>
            <w:tcW w:w="430" w:type="pct"/>
          </w:tcPr>
          <w:p w14:paraId="1C292088" w14:textId="77777777" w:rsidR="00862192" w:rsidRPr="00FD1968" w:rsidRDefault="00862192" w:rsidP="0086708B">
            <w:pPr>
              <w:pStyle w:val="C-TableText"/>
              <w:rPr>
                <w:sz w:val="18"/>
                <w:szCs w:val="18"/>
              </w:rPr>
            </w:pPr>
            <w:r w:rsidRPr="00FD1968">
              <w:rPr>
                <w:sz w:val="18"/>
                <w:szCs w:val="18"/>
              </w:rPr>
              <w:t>0.596</w:t>
            </w:r>
          </w:p>
        </w:tc>
        <w:tc>
          <w:tcPr>
            <w:tcW w:w="624" w:type="pct"/>
            <w:vAlign w:val="bottom"/>
          </w:tcPr>
          <w:p w14:paraId="70D1BA46" w14:textId="77777777" w:rsidR="00862192" w:rsidRPr="00FD1968" w:rsidRDefault="00862192" w:rsidP="0086708B">
            <w:pPr>
              <w:pStyle w:val="C-TableText"/>
              <w:rPr>
                <w:sz w:val="18"/>
                <w:szCs w:val="18"/>
                <w:highlight w:val="yellow"/>
              </w:rPr>
            </w:pPr>
            <w:r w:rsidRPr="00FD1968">
              <w:rPr>
                <w:sz w:val="18"/>
                <w:szCs w:val="18"/>
              </w:rPr>
              <w:t>29500</w:t>
            </w:r>
          </w:p>
        </w:tc>
        <w:tc>
          <w:tcPr>
            <w:tcW w:w="652" w:type="pct"/>
            <w:vAlign w:val="bottom"/>
          </w:tcPr>
          <w:p w14:paraId="38E40A76" w14:textId="77777777" w:rsidR="00862192" w:rsidRPr="00FD1968" w:rsidRDefault="00862192" w:rsidP="0086708B">
            <w:pPr>
              <w:pStyle w:val="C-TableText"/>
              <w:rPr>
                <w:sz w:val="18"/>
                <w:szCs w:val="18"/>
                <w:highlight w:val="yellow"/>
              </w:rPr>
            </w:pPr>
            <w:r w:rsidRPr="00FD1968">
              <w:rPr>
                <w:sz w:val="18"/>
                <w:szCs w:val="18"/>
              </w:rPr>
              <w:t>39700</w:t>
            </w:r>
          </w:p>
        </w:tc>
        <w:tc>
          <w:tcPr>
            <w:tcW w:w="425" w:type="pct"/>
            <w:vAlign w:val="bottom"/>
          </w:tcPr>
          <w:p w14:paraId="1F723499" w14:textId="77777777" w:rsidR="00862192" w:rsidRPr="00FD1968" w:rsidRDefault="00862192" w:rsidP="0086708B">
            <w:pPr>
              <w:pStyle w:val="C-TableText"/>
              <w:rPr>
                <w:sz w:val="18"/>
                <w:szCs w:val="18"/>
                <w:highlight w:val="yellow"/>
              </w:rPr>
            </w:pPr>
            <w:r w:rsidRPr="00FD1968">
              <w:rPr>
                <w:sz w:val="18"/>
                <w:szCs w:val="18"/>
              </w:rPr>
              <w:t>0.897</w:t>
            </w:r>
          </w:p>
        </w:tc>
      </w:tr>
      <w:tr w:rsidR="00862192" w:rsidRPr="00FD1968" w14:paraId="61022FCF" w14:textId="77777777" w:rsidTr="0086708B">
        <w:trPr>
          <w:cantSplit/>
          <w:jc w:val="center"/>
        </w:trPr>
        <w:tc>
          <w:tcPr>
            <w:tcW w:w="856" w:type="pct"/>
            <w:vMerge/>
          </w:tcPr>
          <w:p w14:paraId="12594F8F" w14:textId="77777777" w:rsidR="00862192" w:rsidRPr="00FD1968" w:rsidRDefault="00862192" w:rsidP="0086708B">
            <w:pPr>
              <w:pStyle w:val="C-TableText"/>
              <w:rPr>
                <w:sz w:val="18"/>
                <w:szCs w:val="18"/>
              </w:rPr>
            </w:pPr>
          </w:p>
        </w:tc>
        <w:tc>
          <w:tcPr>
            <w:tcW w:w="815" w:type="pct"/>
          </w:tcPr>
          <w:p w14:paraId="074DD3FB" w14:textId="77777777" w:rsidR="00862192" w:rsidRPr="00FD1968" w:rsidRDefault="00862192" w:rsidP="0086708B">
            <w:pPr>
              <w:pStyle w:val="C-TableText"/>
              <w:rPr>
                <w:sz w:val="18"/>
                <w:szCs w:val="18"/>
              </w:rPr>
            </w:pPr>
            <w:proofErr w:type="spellStart"/>
            <w:r w:rsidRPr="00FD1968">
              <w:rPr>
                <w:sz w:val="18"/>
                <w:szCs w:val="18"/>
              </w:rPr>
              <w:t>GeoMean</w:t>
            </w:r>
            <w:proofErr w:type="spellEnd"/>
          </w:p>
        </w:tc>
        <w:tc>
          <w:tcPr>
            <w:tcW w:w="623" w:type="pct"/>
          </w:tcPr>
          <w:p w14:paraId="4FC9EC0B" w14:textId="77777777" w:rsidR="00862192" w:rsidRPr="00FD1968" w:rsidRDefault="00862192" w:rsidP="0086708B">
            <w:pPr>
              <w:pStyle w:val="C-TableText"/>
              <w:rPr>
                <w:sz w:val="18"/>
                <w:szCs w:val="18"/>
              </w:rPr>
            </w:pPr>
            <w:r w:rsidRPr="00FD1968">
              <w:rPr>
                <w:sz w:val="18"/>
                <w:szCs w:val="18"/>
              </w:rPr>
              <w:t>2700</w:t>
            </w:r>
          </w:p>
        </w:tc>
        <w:tc>
          <w:tcPr>
            <w:tcW w:w="574" w:type="pct"/>
          </w:tcPr>
          <w:p w14:paraId="1071541D" w14:textId="77777777" w:rsidR="00862192" w:rsidRPr="00FD1968" w:rsidRDefault="00862192" w:rsidP="0086708B">
            <w:pPr>
              <w:pStyle w:val="C-TableText"/>
              <w:rPr>
                <w:sz w:val="18"/>
                <w:szCs w:val="18"/>
              </w:rPr>
            </w:pPr>
            <w:r w:rsidRPr="00FD1968">
              <w:rPr>
                <w:sz w:val="18"/>
                <w:szCs w:val="18"/>
              </w:rPr>
              <w:t>5420</w:t>
            </w:r>
          </w:p>
        </w:tc>
        <w:tc>
          <w:tcPr>
            <w:tcW w:w="430" w:type="pct"/>
          </w:tcPr>
          <w:p w14:paraId="66B4A883" w14:textId="77777777" w:rsidR="00862192" w:rsidRPr="00FD1968" w:rsidRDefault="00862192" w:rsidP="0086708B">
            <w:pPr>
              <w:pStyle w:val="C-TableText"/>
              <w:rPr>
                <w:sz w:val="18"/>
                <w:szCs w:val="18"/>
              </w:rPr>
            </w:pPr>
            <w:r w:rsidRPr="00FD1968">
              <w:rPr>
                <w:sz w:val="18"/>
                <w:szCs w:val="18"/>
              </w:rPr>
              <w:t>2</w:t>
            </w:r>
          </w:p>
        </w:tc>
        <w:tc>
          <w:tcPr>
            <w:tcW w:w="624" w:type="pct"/>
            <w:vAlign w:val="bottom"/>
          </w:tcPr>
          <w:p w14:paraId="3BB18A79" w14:textId="77777777" w:rsidR="00862192" w:rsidRPr="00FD1968" w:rsidRDefault="00862192" w:rsidP="0086708B">
            <w:pPr>
              <w:pStyle w:val="C-TableText"/>
              <w:rPr>
                <w:sz w:val="18"/>
                <w:szCs w:val="18"/>
                <w:highlight w:val="yellow"/>
              </w:rPr>
            </w:pPr>
            <w:r w:rsidRPr="00FD1968">
              <w:rPr>
                <w:sz w:val="18"/>
                <w:szCs w:val="18"/>
              </w:rPr>
              <w:t>42200</w:t>
            </w:r>
          </w:p>
        </w:tc>
        <w:tc>
          <w:tcPr>
            <w:tcW w:w="652" w:type="pct"/>
            <w:vAlign w:val="bottom"/>
          </w:tcPr>
          <w:p w14:paraId="251A187A" w14:textId="77777777" w:rsidR="00862192" w:rsidRPr="00FD1968" w:rsidRDefault="00862192" w:rsidP="0086708B">
            <w:pPr>
              <w:pStyle w:val="C-TableText"/>
              <w:rPr>
                <w:sz w:val="18"/>
                <w:szCs w:val="18"/>
                <w:highlight w:val="yellow"/>
              </w:rPr>
            </w:pPr>
            <w:r w:rsidRPr="00FD1968">
              <w:rPr>
                <w:sz w:val="18"/>
                <w:szCs w:val="18"/>
              </w:rPr>
              <w:t>98900</w:t>
            </w:r>
          </w:p>
        </w:tc>
        <w:tc>
          <w:tcPr>
            <w:tcW w:w="425" w:type="pct"/>
            <w:vAlign w:val="bottom"/>
          </w:tcPr>
          <w:p w14:paraId="7529D5F6" w14:textId="77777777" w:rsidR="00862192" w:rsidRPr="00FD1968" w:rsidRDefault="00862192" w:rsidP="0086708B">
            <w:pPr>
              <w:pStyle w:val="C-TableText"/>
              <w:rPr>
                <w:sz w:val="18"/>
                <w:szCs w:val="18"/>
                <w:highlight w:val="yellow"/>
              </w:rPr>
            </w:pPr>
            <w:r w:rsidRPr="00FD1968">
              <w:rPr>
                <w:sz w:val="18"/>
                <w:szCs w:val="18"/>
              </w:rPr>
              <w:t>2.34</w:t>
            </w:r>
          </w:p>
        </w:tc>
      </w:tr>
      <w:tr w:rsidR="00862192" w:rsidRPr="00FD1968" w14:paraId="1D05541C" w14:textId="77777777" w:rsidTr="0086708B">
        <w:trPr>
          <w:cantSplit/>
          <w:jc w:val="center"/>
        </w:trPr>
        <w:tc>
          <w:tcPr>
            <w:tcW w:w="856" w:type="pct"/>
            <w:vMerge/>
          </w:tcPr>
          <w:p w14:paraId="2BF0F257" w14:textId="77777777" w:rsidR="00862192" w:rsidRPr="00FD1968" w:rsidRDefault="00862192" w:rsidP="0086708B">
            <w:pPr>
              <w:pStyle w:val="C-TableText"/>
              <w:rPr>
                <w:sz w:val="18"/>
                <w:szCs w:val="18"/>
              </w:rPr>
            </w:pPr>
          </w:p>
        </w:tc>
        <w:tc>
          <w:tcPr>
            <w:tcW w:w="815" w:type="pct"/>
          </w:tcPr>
          <w:p w14:paraId="558DBAC9" w14:textId="77777777" w:rsidR="00862192" w:rsidRPr="00FD1968" w:rsidRDefault="00862192" w:rsidP="0086708B">
            <w:pPr>
              <w:pStyle w:val="C-TableText"/>
              <w:rPr>
                <w:sz w:val="18"/>
                <w:szCs w:val="18"/>
              </w:rPr>
            </w:pPr>
            <w:r w:rsidRPr="00FD1968">
              <w:rPr>
                <w:sz w:val="18"/>
                <w:szCs w:val="18"/>
              </w:rPr>
              <w:t>90% CI lower</w:t>
            </w:r>
          </w:p>
        </w:tc>
        <w:tc>
          <w:tcPr>
            <w:tcW w:w="623" w:type="pct"/>
          </w:tcPr>
          <w:p w14:paraId="3943A04A" w14:textId="77777777" w:rsidR="00862192" w:rsidRPr="00FD1968" w:rsidRDefault="00862192" w:rsidP="0086708B">
            <w:pPr>
              <w:pStyle w:val="C-TableText"/>
              <w:rPr>
                <w:sz w:val="18"/>
                <w:szCs w:val="18"/>
              </w:rPr>
            </w:pPr>
            <w:r w:rsidRPr="00FD1968">
              <w:rPr>
                <w:sz w:val="18"/>
                <w:szCs w:val="18"/>
              </w:rPr>
              <w:t>2360</w:t>
            </w:r>
          </w:p>
        </w:tc>
        <w:tc>
          <w:tcPr>
            <w:tcW w:w="574" w:type="pct"/>
          </w:tcPr>
          <w:p w14:paraId="7269069B" w14:textId="77777777" w:rsidR="00862192" w:rsidRPr="00FD1968" w:rsidRDefault="00862192" w:rsidP="0086708B">
            <w:pPr>
              <w:pStyle w:val="C-TableText"/>
              <w:rPr>
                <w:sz w:val="18"/>
                <w:szCs w:val="18"/>
              </w:rPr>
            </w:pPr>
            <w:r w:rsidRPr="00FD1968">
              <w:rPr>
                <w:sz w:val="18"/>
                <w:szCs w:val="18"/>
              </w:rPr>
              <w:t>4880</w:t>
            </w:r>
          </w:p>
        </w:tc>
        <w:tc>
          <w:tcPr>
            <w:tcW w:w="430" w:type="pct"/>
          </w:tcPr>
          <w:p w14:paraId="422F4C57" w14:textId="77777777" w:rsidR="00862192" w:rsidRPr="00FD1968" w:rsidRDefault="00862192" w:rsidP="0086708B">
            <w:pPr>
              <w:pStyle w:val="C-TableText"/>
              <w:rPr>
                <w:sz w:val="18"/>
                <w:szCs w:val="18"/>
              </w:rPr>
            </w:pPr>
            <w:r w:rsidRPr="00FD1968">
              <w:rPr>
                <w:sz w:val="18"/>
                <w:szCs w:val="18"/>
              </w:rPr>
              <w:t>1.9</w:t>
            </w:r>
          </w:p>
        </w:tc>
        <w:tc>
          <w:tcPr>
            <w:tcW w:w="624" w:type="pct"/>
            <w:vAlign w:val="bottom"/>
          </w:tcPr>
          <w:p w14:paraId="2B906BF7" w14:textId="77777777" w:rsidR="00862192" w:rsidRPr="00FD1968" w:rsidRDefault="00862192" w:rsidP="0086708B">
            <w:pPr>
              <w:pStyle w:val="C-TableText"/>
              <w:rPr>
                <w:sz w:val="18"/>
                <w:szCs w:val="18"/>
                <w:highlight w:val="yellow"/>
              </w:rPr>
            </w:pPr>
            <w:r w:rsidRPr="00FD1968">
              <w:rPr>
                <w:sz w:val="18"/>
                <w:szCs w:val="18"/>
              </w:rPr>
              <w:t>37000</w:t>
            </w:r>
          </w:p>
        </w:tc>
        <w:tc>
          <w:tcPr>
            <w:tcW w:w="652" w:type="pct"/>
            <w:vAlign w:val="bottom"/>
          </w:tcPr>
          <w:p w14:paraId="5E8AABB6" w14:textId="77777777" w:rsidR="00862192" w:rsidRPr="00FD1968" w:rsidRDefault="00862192" w:rsidP="0086708B">
            <w:pPr>
              <w:pStyle w:val="C-TableText"/>
              <w:rPr>
                <w:sz w:val="18"/>
                <w:szCs w:val="18"/>
                <w:highlight w:val="yellow"/>
              </w:rPr>
            </w:pPr>
            <w:r w:rsidRPr="00FD1968">
              <w:rPr>
                <w:sz w:val="18"/>
                <w:szCs w:val="18"/>
              </w:rPr>
              <w:t>91000</w:t>
            </w:r>
          </w:p>
        </w:tc>
        <w:tc>
          <w:tcPr>
            <w:tcW w:w="425" w:type="pct"/>
            <w:vAlign w:val="bottom"/>
          </w:tcPr>
          <w:p w14:paraId="08EA3BD0" w14:textId="77777777" w:rsidR="00862192" w:rsidRPr="00FD1968" w:rsidRDefault="00862192" w:rsidP="0086708B">
            <w:pPr>
              <w:pStyle w:val="C-TableText"/>
              <w:rPr>
                <w:sz w:val="18"/>
                <w:szCs w:val="18"/>
                <w:highlight w:val="yellow"/>
              </w:rPr>
            </w:pPr>
            <w:r w:rsidRPr="00FD1968">
              <w:rPr>
                <w:sz w:val="18"/>
                <w:szCs w:val="18"/>
              </w:rPr>
              <w:t>2.18</w:t>
            </w:r>
          </w:p>
        </w:tc>
      </w:tr>
      <w:tr w:rsidR="00862192" w:rsidRPr="00FD1968" w14:paraId="6AAE9260" w14:textId="77777777" w:rsidTr="0086708B">
        <w:trPr>
          <w:cantSplit/>
          <w:jc w:val="center"/>
        </w:trPr>
        <w:tc>
          <w:tcPr>
            <w:tcW w:w="856" w:type="pct"/>
            <w:vMerge/>
          </w:tcPr>
          <w:p w14:paraId="70787CD4" w14:textId="77777777" w:rsidR="00862192" w:rsidRPr="00FD1968" w:rsidRDefault="00862192" w:rsidP="0086708B">
            <w:pPr>
              <w:pStyle w:val="C-TableText"/>
              <w:rPr>
                <w:sz w:val="18"/>
                <w:szCs w:val="18"/>
              </w:rPr>
            </w:pPr>
          </w:p>
        </w:tc>
        <w:tc>
          <w:tcPr>
            <w:tcW w:w="815" w:type="pct"/>
          </w:tcPr>
          <w:p w14:paraId="5959B5DE" w14:textId="77777777" w:rsidR="00862192" w:rsidRPr="00FD1968" w:rsidRDefault="00862192" w:rsidP="0086708B">
            <w:pPr>
              <w:pStyle w:val="C-TableText"/>
              <w:rPr>
                <w:sz w:val="18"/>
                <w:szCs w:val="18"/>
              </w:rPr>
            </w:pPr>
            <w:r w:rsidRPr="00FD1968">
              <w:rPr>
                <w:sz w:val="18"/>
                <w:szCs w:val="18"/>
              </w:rPr>
              <w:t>90% CI upper</w:t>
            </w:r>
          </w:p>
        </w:tc>
        <w:tc>
          <w:tcPr>
            <w:tcW w:w="623" w:type="pct"/>
          </w:tcPr>
          <w:p w14:paraId="61A2F25E" w14:textId="77777777" w:rsidR="00862192" w:rsidRPr="00FD1968" w:rsidRDefault="00862192" w:rsidP="0086708B">
            <w:pPr>
              <w:pStyle w:val="C-TableText"/>
              <w:rPr>
                <w:sz w:val="18"/>
                <w:szCs w:val="18"/>
              </w:rPr>
            </w:pPr>
            <w:r w:rsidRPr="00FD1968">
              <w:rPr>
                <w:sz w:val="18"/>
                <w:szCs w:val="18"/>
              </w:rPr>
              <w:t>3100</w:t>
            </w:r>
          </w:p>
        </w:tc>
        <w:tc>
          <w:tcPr>
            <w:tcW w:w="574" w:type="pct"/>
          </w:tcPr>
          <w:p w14:paraId="4338EF7E" w14:textId="77777777" w:rsidR="00862192" w:rsidRPr="00FD1968" w:rsidRDefault="00862192" w:rsidP="0086708B">
            <w:pPr>
              <w:pStyle w:val="C-TableText"/>
              <w:rPr>
                <w:sz w:val="18"/>
                <w:szCs w:val="18"/>
              </w:rPr>
            </w:pPr>
            <w:r w:rsidRPr="00FD1968">
              <w:rPr>
                <w:sz w:val="18"/>
                <w:szCs w:val="18"/>
              </w:rPr>
              <w:t>6000</w:t>
            </w:r>
          </w:p>
        </w:tc>
        <w:tc>
          <w:tcPr>
            <w:tcW w:w="430" w:type="pct"/>
          </w:tcPr>
          <w:p w14:paraId="7A488B76" w14:textId="77777777" w:rsidR="00862192" w:rsidRPr="00FD1968" w:rsidRDefault="00862192" w:rsidP="0086708B">
            <w:pPr>
              <w:pStyle w:val="C-TableText"/>
              <w:rPr>
                <w:sz w:val="18"/>
                <w:szCs w:val="18"/>
              </w:rPr>
            </w:pPr>
            <w:r w:rsidRPr="00FD1968">
              <w:rPr>
                <w:sz w:val="18"/>
                <w:szCs w:val="18"/>
              </w:rPr>
              <w:t>2.12</w:t>
            </w:r>
          </w:p>
        </w:tc>
        <w:tc>
          <w:tcPr>
            <w:tcW w:w="624" w:type="pct"/>
            <w:vAlign w:val="bottom"/>
          </w:tcPr>
          <w:p w14:paraId="4C1B3423" w14:textId="77777777" w:rsidR="00862192" w:rsidRPr="00FD1968" w:rsidRDefault="00862192" w:rsidP="0086708B">
            <w:pPr>
              <w:pStyle w:val="C-TableText"/>
              <w:rPr>
                <w:sz w:val="18"/>
                <w:szCs w:val="18"/>
                <w:highlight w:val="yellow"/>
              </w:rPr>
            </w:pPr>
            <w:r w:rsidRPr="00FD1968">
              <w:rPr>
                <w:sz w:val="18"/>
                <w:szCs w:val="18"/>
              </w:rPr>
              <w:t>48100</w:t>
            </w:r>
          </w:p>
        </w:tc>
        <w:tc>
          <w:tcPr>
            <w:tcW w:w="652" w:type="pct"/>
            <w:vAlign w:val="bottom"/>
          </w:tcPr>
          <w:p w14:paraId="4AAC0FBC" w14:textId="77777777" w:rsidR="00862192" w:rsidRPr="00FD1968" w:rsidRDefault="00862192" w:rsidP="0086708B">
            <w:pPr>
              <w:pStyle w:val="C-TableText"/>
              <w:rPr>
                <w:sz w:val="18"/>
                <w:szCs w:val="18"/>
                <w:highlight w:val="yellow"/>
              </w:rPr>
            </w:pPr>
            <w:r w:rsidRPr="00FD1968">
              <w:rPr>
                <w:sz w:val="18"/>
                <w:szCs w:val="18"/>
              </w:rPr>
              <w:t>107000</w:t>
            </w:r>
          </w:p>
        </w:tc>
        <w:tc>
          <w:tcPr>
            <w:tcW w:w="425" w:type="pct"/>
            <w:vAlign w:val="bottom"/>
          </w:tcPr>
          <w:p w14:paraId="45E48426" w14:textId="77777777" w:rsidR="00862192" w:rsidRPr="00FD1968" w:rsidRDefault="00862192" w:rsidP="0086708B">
            <w:pPr>
              <w:pStyle w:val="C-TableText"/>
              <w:rPr>
                <w:sz w:val="18"/>
                <w:szCs w:val="18"/>
                <w:highlight w:val="yellow"/>
              </w:rPr>
            </w:pPr>
            <w:r w:rsidRPr="00FD1968">
              <w:rPr>
                <w:sz w:val="18"/>
                <w:szCs w:val="18"/>
              </w:rPr>
              <w:t>2.52</w:t>
            </w:r>
          </w:p>
        </w:tc>
      </w:tr>
      <w:tr w:rsidR="00862192" w:rsidRPr="00FD1968" w14:paraId="5A994F18" w14:textId="77777777" w:rsidTr="0086708B">
        <w:trPr>
          <w:cantSplit/>
          <w:jc w:val="center"/>
        </w:trPr>
        <w:tc>
          <w:tcPr>
            <w:tcW w:w="856" w:type="pct"/>
            <w:vMerge w:val="restart"/>
          </w:tcPr>
          <w:p w14:paraId="46324E48" w14:textId="77777777" w:rsidR="00862192" w:rsidRPr="00FD1968" w:rsidRDefault="00862192" w:rsidP="0086708B">
            <w:pPr>
              <w:pStyle w:val="C-TableText"/>
              <w:rPr>
                <w:sz w:val="18"/>
                <w:szCs w:val="18"/>
                <w:highlight w:val="green"/>
              </w:rPr>
            </w:pPr>
            <w:r w:rsidRPr="00FD1968">
              <w:rPr>
                <w:sz w:val="18"/>
                <w:szCs w:val="18"/>
              </w:rPr>
              <w:t>Erythromycin (500 mg TID)</w:t>
            </w:r>
          </w:p>
        </w:tc>
        <w:tc>
          <w:tcPr>
            <w:tcW w:w="815" w:type="pct"/>
          </w:tcPr>
          <w:p w14:paraId="12F1FF18" w14:textId="77777777" w:rsidR="00862192" w:rsidRPr="00FD1968" w:rsidRDefault="00862192" w:rsidP="0086708B">
            <w:pPr>
              <w:pStyle w:val="C-TableText"/>
              <w:rPr>
                <w:sz w:val="18"/>
                <w:szCs w:val="18"/>
              </w:rPr>
            </w:pPr>
            <w:r w:rsidRPr="00FD1968">
              <w:rPr>
                <w:sz w:val="18"/>
                <w:szCs w:val="18"/>
              </w:rPr>
              <w:t>Mean</w:t>
            </w:r>
          </w:p>
        </w:tc>
        <w:tc>
          <w:tcPr>
            <w:tcW w:w="623" w:type="pct"/>
          </w:tcPr>
          <w:p w14:paraId="68D3F483" w14:textId="77777777" w:rsidR="00862192" w:rsidRPr="00FD1968" w:rsidRDefault="00862192" w:rsidP="0086708B">
            <w:pPr>
              <w:pStyle w:val="C-TableText"/>
              <w:rPr>
                <w:sz w:val="18"/>
                <w:szCs w:val="18"/>
              </w:rPr>
            </w:pPr>
            <w:r w:rsidRPr="00FD1968">
              <w:rPr>
                <w:sz w:val="18"/>
                <w:szCs w:val="18"/>
              </w:rPr>
              <w:t>3130</w:t>
            </w:r>
          </w:p>
        </w:tc>
        <w:tc>
          <w:tcPr>
            <w:tcW w:w="574" w:type="pct"/>
          </w:tcPr>
          <w:p w14:paraId="265839A8" w14:textId="77777777" w:rsidR="00862192" w:rsidRPr="00FD1968" w:rsidRDefault="00862192" w:rsidP="0086708B">
            <w:pPr>
              <w:pStyle w:val="C-TableText"/>
              <w:rPr>
                <w:sz w:val="18"/>
                <w:szCs w:val="18"/>
              </w:rPr>
            </w:pPr>
            <w:r w:rsidRPr="00FD1968">
              <w:rPr>
                <w:sz w:val="18"/>
                <w:szCs w:val="18"/>
              </w:rPr>
              <w:t>3380</w:t>
            </w:r>
          </w:p>
        </w:tc>
        <w:tc>
          <w:tcPr>
            <w:tcW w:w="430" w:type="pct"/>
          </w:tcPr>
          <w:p w14:paraId="21A8A35F" w14:textId="77777777" w:rsidR="00862192" w:rsidRPr="00FD1968" w:rsidRDefault="00862192" w:rsidP="0086708B">
            <w:pPr>
              <w:pStyle w:val="C-TableText"/>
              <w:rPr>
                <w:sz w:val="18"/>
                <w:szCs w:val="18"/>
              </w:rPr>
            </w:pPr>
            <w:r w:rsidRPr="00FD1968">
              <w:rPr>
                <w:sz w:val="18"/>
                <w:szCs w:val="18"/>
              </w:rPr>
              <w:t>1.09</w:t>
            </w:r>
          </w:p>
        </w:tc>
        <w:tc>
          <w:tcPr>
            <w:tcW w:w="624" w:type="pct"/>
            <w:vAlign w:val="bottom"/>
          </w:tcPr>
          <w:p w14:paraId="5D9035F9" w14:textId="77777777" w:rsidR="00862192" w:rsidRPr="00FD1968" w:rsidRDefault="00862192" w:rsidP="0086708B">
            <w:pPr>
              <w:pStyle w:val="C-TableText"/>
              <w:rPr>
                <w:kern w:val="24"/>
                <w:sz w:val="18"/>
                <w:szCs w:val="18"/>
                <w:highlight w:val="yellow"/>
              </w:rPr>
            </w:pPr>
            <w:r w:rsidRPr="00FD1968">
              <w:rPr>
                <w:sz w:val="18"/>
                <w:szCs w:val="18"/>
              </w:rPr>
              <w:t>50700</w:t>
            </w:r>
          </w:p>
        </w:tc>
        <w:tc>
          <w:tcPr>
            <w:tcW w:w="652" w:type="pct"/>
            <w:vAlign w:val="bottom"/>
          </w:tcPr>
          <w:p w14:paraId="00736FB9" w14:textId="77777777" w:rsidR="00862192" w:rsidRPr="00FD1968" w:rsidRDefault="00862192" w:rsidP="0086708B">
            <w:pPr>
              <w:pStyle w:val="C-TableText"/>
              <w:rPr>
                <w:kern w:val="24"/>
                <w:sz w:val="18"/>
                <w:szCs w:val="18"/>
                <w:highlight w:val="yellow"/>
              </w:rPr>
            </w:pPr>
            <w:r w:rsidRPr="00FD1968">
              <w:rPr>
                <w:sz w:val="18"/>
                <w:szCs w:val="18"/>
              </w:rPr>
              <w:t>55000</w:t>
            </w:r>
          </w:p>
        </w:tc>
        <w:tc>
          <w:tcPr>
            <w:tcW w:w="425" w:type="pct"/>
            <w:vAlign w:val="bottom"/>
          </w:tcPr>
          <w:p w14:paraId="6791ACA6" w14:textId="77777777" w:rsidR="00862192" w:rsidRPr="00FD1968" w:rsidRDefault="00862192" w:rsidP="0086708B">
            <w:pPr>
              <w:pStyle w:val="C-TableText"/>
              <w:rPr>
                <w:kern w:val="24"/>
                <w:sz w:val="18"/>
                <w:szCs w:val="18"/>
                <w:highlight w:val="yellow"/>
              </w:rPr>
            </w:pPr>
            <w:r w:rsidRPr="00FD1968">
              <w:rPr>
                <w:sz w:val="18"/>
                <w:szCs w:val="18"/>
              </w:rPr>
              <w:t>1.11</w:t>
            </w:r>
          </w:p>
        </w:tc>
      </w:tr>
      <w:tr w:rsidR="00862192" w:rsidRPr="00FD1968" w14:paraId="558C6E93" w14:textId="77777777" w:rsidTr="0086708B">
        <w:trPr>
          <w:cantSplit/>
          <w:jc w:val="center"/>
        </w:trPr>
        <w:tc>
          <w:tcPr>
            <w:tcW w:w="856" w:type="pct"/>
            <w:vMerge/>
          </w:tcPr>
          <w:p w14:paraId="467C3B83" w14:textId="77777777" w:rsidR="00862192" w:rsidRPr="00FD1968" w:rsidRDefault="00862192" w:rsidP="0086708B">
            <w:pPr>
              <w:pStyle w:val="C-TableText"/>
              <w:rPr>
                <w:sz w:val="18"/>
                <w:szCs w:val="18"/>
                <w:highlight w:val="green"/>
              </w:rPr>
            </w:pPr>
          </w:p>
        </w:tc>
        <w:tc>
          <w:tcPr>
            <w:tcW w:w="815" w:type="pct"/>
          </w:tcPr>
          <w:p w14:paraId="5C50CF1D" w14:textId="77777777" w:rsidR="00862192" w:rsidRPr="00FD1968" w:rsidRDefault="00862192" w:rsidP="0086708B">
            <w:pPr>
              <w:pStyle w:val="C-TableText"/>
              <w:rPr>
                <w:sz w:val="18"/>
                <w:szCs w:val="18"/>
              </w:rPr>
            </w:pPr>
            <w:r w:rsidRPr="00FD1968">
              <w:rPr>
                <w:sz w:val="18"/>
                <w:szCs w:val="18"/>
              </w:rPr>
              <w:t>SD</w:t>
            </w:r>
          </w:p>
        </w:tc>
        <w:tc>
          <w:tcPr>
            <w:tcW w:w="623" w:type="pct"/>
          </w:tcPr>
          <w:p w14:paraId="23267ACE" w14:textId="77777777" w:rsidR="00862192" w:rsidRPr="00FD1968" w:rsidRDefault="00862192" w:rsidP="0086708B">
            <w:pPr>
              <w:pStyle w:val="C-TableText"/>
              <w:rPr>
                <w:sz w:val="18"/>
                <w:szCs w:val="18"/>
              </w:rPr>
            </w:pPr>
            <w:r w:rsidRPr="00FD1968">
              <w:rPr>
                <w:sz w:val="18"/>
                <w:szCs w:val="18"/>
              </w:rPr>
              <w:t>1730</w:t>
            </w:r>
          </w:p>
        </w:tc>
        <w:tc>
          <w:tcPr>
            <w:tcW w:w="574" w:type="pct"/>
          </w:tcPr>
          <w:p w14:paraId="16420090" w14:textId="77777777" w:rsidR="00862192" w:rsidRPr="00FD1968" w:rsidRDefault="00862192" w:rsidP="0086708B">
            <w:pPr>
              <w:pStyle w:val="C-TableText"/>
              <w:rPr>
                <w:sz w:val="18"/>
                <w:szCs w:val="18"/>
              </w:rPr>
            </w:pPr>
            <w:r w:rsidRPr="00FD1968">
              <w:rPr>
                <w:sz w:val="18"/>
                <w:szCs w:val="18"/>
              </w:rPr>
              <w:t>1770</w:t>
            </w:r>
          </w:p>
        </w:tc>
        <w:tc>
          <w:tcPr>
            <w:tcW w:w="430" w:type="pct"/>
          </w:tcPr>
          <w:p w14:paraId="7D1C51FA" w14:textId="77777777" w:rsidR="00862192" w:rsidRPr="00FD1968" w:rsidRDefault="00862192" w:rsidP="0086708B">
            <w:pPr>
              <w:pStyle w:val="C-TableText"/>
              <w:rPr>
                <w:sz w:val="18"/>
                <w:szCs w:val="18"/>
              </w:rPr>
            </w:pPr>
            <w:r w:rsidRPr="00FD1968">
              <w:rPr>
                <w:sz w:val="18"/>
                <w:szCs w:val="18"/>
              </w:rPr>
              <w:t>0.061</w:t>
            </w:r>
          </w:p>
        </w:tc>
        <w:tc>
          <w:tcPr>
            <w:tcW w:w="624" w:type="pct"/>
            <w:vAlign w:val="bottom"/>
          </w:tcPr>
          <w:p w14:paraId="4281D077" w14:textId="77777777" w:rsidR="00862192" w:rsidRPr="00FD1968" w:rsidRDefault="00862192" w:rsidP="0086708B">
            <w:pPr>
              <w:pStyle w:val="C-TableText"/>
              <w:rPr>
                <w:kern w:val="24"/>
                <w:sz w:val="18"/>
                <w:szCs w:val="18"/>
                <w:highlight w:val="yellow"/>
              </w:rPr>
            </w:pPr>
            <w:r w:rsidRPr="00FD1968">
              <w:rPr>
                <w:sz w:val="18"/>
                <w:szCs w:val="18"/>
              </w:rPr>
              <w:t>26700</w:t>
            </w:r>
          </w:p>
        </w:tc>
        <w:tc>
          <w:tcPr>
            <w:tcW w:w="652" w:type="pct"/>
            <w:vAlign w:val="bottom"/>
          </w:tcPr>
          <w:p w14:paraId="09274DC2" w14:textId="77777777" w:rsidR="00862192" w:rsidRPr="00FD1968" w:rsidRDefault="00862192" w:rsidP="0086708B">
            <w:pPr>
              <w:pStyle w:val="C-TableText"/>
              <w:rPr>
                <w:kern w:val="24"/>
                <w:sz w:val="18"/>
                <w:szCs w:val="18"/>
                <w:highlight w:val="yellow"/>
              </w:rPr>
            </w:pPr>
            <w:r w:rsidRPr="00FD1968">
              <w:rPr>
                <w:sz w:val="18"/>
                <w:szCs w:val="18"/>
              </w:rPr>
              <w:t>27200</w:t>
            </w:r>
          </w:p>
        </w:tc>
        <w:tc>
          <w:tcPr>
            <w:tcW w:w="425" w:type="pct"/>
            <w:vAlign w:val="bottom"/>
          </w:tcPr>
          <w:p w14:paraId="43DECDDD" w14:textId="77777777" w:rsidR="00862192" w:rsidRPr="00FD1968" w:rsidRDefault="00862192" w:rsidP="0086708B">
            <w:pPr>
              <w:pStyle w:val="C-TableText"/>
              <w:rPr>
                <w:kern w:val="24"/>
                <w:sz w:val="18"/>
                <w:szCs w:val="18"/>
                <w:highlight w:val="yellow"/>
              </w:rPr>
            </w:pPr>
            <w:r w:rsidRPr="00FD1968">
              <w:rPr>
                <w:sz w:val="18"/>
                <w:szCs w:val="18"/>
              </w:rPr>
              <w:t>0.083</w:t>
            </w:r>
          </w:p>
        </w:tc>
      </w:tr>
      <w:tr w:rsidR="00862192" w:rsidRPr="00FD1968" w14:paraId="680B6936" w14:textId="77777777" w:rsidTr="0086708B">
        <w:trPr>
          <w:cantSplit/>
          <w:jc w:val="center"/>
        </w:trPr>
        <w:tc>
          <w:tcPr>
            <w:tcW w:w="856" w:type="pct"/>
            <w:vMerge/>
          </w:tcPr>
          <w:p w14:paraId="077AEEB3" w14:textId="77777777" w:rsidR="00862192" w:rsidRPr="00FD1968" w:rsidRDefault="00862192" w:rsidP="0086708B">
            <w:pPr>
              <w:pStyle w:val="C-TableText"/>
              <w:rPr>
                <w:sz w:val="18"/>
                <w:szCs w:val="18"/>
                <w:highlight w:val="green"/>
              </w:rPr>
            </w:pPr>
          </w:p>
        </w:tc>
        <w:tc>
          <w:tcPr>
            <w:tcW w:w="815" w:type="pct"/>
          </w:tcPr>
          <w:p w14:paraId="1223EEB8" w14:textId="77777777" w:rsidR="00862192" w:rsidRPr="00FD1968" w:rsidRDefault="00862192" w:rsidP="0086708B">
            <w:pPr>
              <w:pStyle w:val="C-TableText"/>
              <w:rPr>
                <w:sz w:val="18"/>
                <w:szCs w:val="18"/>
              </w:rPr>
            </w:pPr>
            <w:proofErr w:type="spellStart"/>
            <w:r w:rsidRPr="00FD1968">
              <w:rPr>
                <w:sz w:val="18"/>
                <w:szCs w:val="18"/>
              </w:rPr>
              <w:t>GeoMean</w:t>
            </w:r>
            <w:proofErr w:type="spellEnd"/>
          </w:p>
        </w:tc>
        <w:tc>
          <w:tcPr>
            <w:tcW w:w="623" w:type="pct"/>
          </w:tcPr>
          <w:p w14:paraId="0789CA56" w14:textId="77777777" w:rsidR="00862192" w:rsidRPr="00FD1968" w:rsidRDefault="00862192" w:rsidP="0086708B">
            <w:pPr>
              <w:pStyle w:val="C-TableText"/>
              <w:rPr>
                <w:sz w:val="18"/>
                <w:szCs w:val="18"/>
              </w:rPr>
            </w:pPr>
            <w:r w:rsidRPr="00FD1968">
              <w:rPr>
                <w:sz w:val="18"/>
                <w:szCs w:val="18"/>
              </w:rPr>
              <w:t>2740</w:t>
            </w:r>
          </w:p>
        </w:tc>
        <w:tc>
          <w:tcPr>
            <w:tcW w:w="574" w:type="pct"/>
          </w:tcPr>
          <w:p w14:paraId="4C23EF47" w14:textId="77777777" w:rsidR="00862192" w:rsidRPr="00FD1968" w:rsidRDefault="00862192" w:rsidP="0086708B">
            <w:pPr>
              <w:pStyle w:val="C-TableText"/>
              <w:rPr>
                <w:sz w:val="18"/>
                <w:szCs w:val="18"/>
              </w:rPr>
            </w:pPr>
            <w:r w:rsidRPr="00FD1968">
              <w:rPr>
                <w:sz w:val="18"/>
                <w:szCs w:val="18"/>
              </w:rPr>
              <w:t>2990</w:t>
            </w:r>
          </w:p>
        </w:tc>
        <w:tc>
          <w:tcPr>
            <w:tcW w:w="430" w:type="pct"/>
          </w:tcPr>
          <w:p w14:paraId="199F4CD0" w14:textId="77777777" w:rsidR="00862192" w:rsidRPr="00FD1968" w:rsidRDefault="00862192" w:rsidP="0086708B">
            <w:pPr>
              <w:pStyle w:val="C-TableText"/>
              <w:rPr>
                <w:sz w:val="18"/>
                <w:szCs w:val="18"/>
              </w:rPr>
            </w:pPr>
            <w:r w:rsidRPr="00FD1968">
              <w:rPr>
                <w:sz w:val="18"/>
                <w:szCs w:val="18"/>
              </w:rPr>
              <w:t>1.09</w:t>
            </w:r>
          </w:p>
        </w:tc>
        <w:tc>
          <w:tcPr>
            <w:tcW w:w="624" w:type="pct"/>
            <w:vAlign w:val="bottom"/>
          </w:tcPr>
          <w:p w14:paraId="0F528F1F" w14:textId="77777777" w:rsidR="00862192" w:rsidRPr="00FD1968" w:rsidRDefault="00862192" w:rsidP="0086708B">
            <w:pPr>
              <w:pStyle w:val="C-TableText"/>
              <w:rPr>
                <w:kern w:val="24"/>
                <w:sz w:val="18"/>
                <w:szCs w:val="18"/>
                <w:highlight w:val="yellow"/>
              </w:rPr>
            </w:pPr>
            <w:r w:rsidRPr="00FD1968">
              <w:rPr>
                <w:sz w:val="18"/>
                <w:szCs w:val="18"/>
              </w:rPr>
              <w:t>43700</w:t>
            </w:r>
          </w:p>
        </w:tc>
        <w:tc>
          <w:tcPr>
            <w:tcW w:w="652" w:type="pct"/>
            <w:vAlign w:val="bottom"/>
          </w:tcPr>
          <w:p w14:paraId="6D495DA5" w14:textId="77777777" w:rsidR="00862192" w:rsidRPr="00FD1968" w:rsidRDefault="00862192" w:rsidP="0086708B">
            <w:pPr>
              <w:pStyle w:val="C-TableText"/>
              <w:rPr>
                <w:kern w:val="24"/>
                <w:sz w:val="18"/>
                <w:szCs w:val="18"/>
                <w:highlight w:val="yellow"/>
              </w:rPr>
            </w:pPr>
            <w:r w:rsidRPr="00FD1968">
              <w:rPr>
                <w:sz w:val="18"/>
                <w:szCs w:val="18"/>
              </w:rPr>
              <w:t>48300</w:t>
            </w:r>
          </w:p>
        </w:tc>
        <w:tc>
          <w:tcPr>
            <w:tcW w:w="425" w:type="pct"/>
            <w:vAlign w:val="bottom"/>
          </w:tcPr>
          <w:p w14:paraId="329A646D" w14:textId="77777777" w:rsidR="00862192" w:rsidRPr="00FD1968" w:rsidRDefault="00862192" w:rsidP="0086708B">
            <w:pPr>
              <w:pStyle w:val="C-TableText"/>
              <w:rPr>
                <w:kern w:val="24"/>
                <w:sz w:val="18"/>
                <w:szCs w:val="18"/>
                <w:highlight w:val="yellow"/>
              </w:rPr>
            </w:pPr>
            <w:r w:rsidRPr="00FD1968">
              <w:rPr>
                <w:sz w:val="18"/>
                <w:szCs w:val="18"/>
              </w:rPr>
              <w:t>1.10</w:t>
            </w:r>
          </w:p>
        </w:tc>
      </w:tr>
      <w:tr w:rsidR="00862192" w:rsidRPr="00FD1968" w14:paraId="44886DE7" w14:textId="77777777" w:rsidTr="0086708B">
        <w:trPr>
          <w:cantSplit/>
          <w:jc w:val="center"/>
        </w:trPr>
        <w:tc>
          <w:tcPr>
            <w:tcW w:w="856" w:type="pct"/>
            <w:vMerge/>
          </w:tcPr>
          <w:p w14:paraId="18D01EA0" w14:textId="77777777" w:rsidR="00862192" w:rsidRPr="00FD1968" w:rsidRDefault="00862192" w:rsidP="0086708B">
            <w:pPr>
              <w:pStyle w:val="C-TableText"/>
              <w:rPr>
                <w:kern w:val="24"/>
                <w:sz w:val="18"/>
                <w:szCs w:val="18"/>
                <w:highlight w:val="green"/>
              </w:rPr>
            </w:pPr>
          </w:p>
        </w:tc>
        <w:tc>
          <w:tcPr>
            <w:tcW w:w="815" w:type="pct"/>
          </w:tcPr>
          <w:p w14:paraId="0333AA15" w14:textId="77777777" w:rsidR="00862192" w:rsidRPr="00FD1968" w:rsidRDefault="00862192" w:rsidP="0086708B">
            <w:pPr>
              <w:pStyle w:val="C-TableText"/>
              <w:rPr>
                <w:kern w:val="24"/>
                <w:sz w:val="18"/>
                <w:szCs w:val="18"/>
              </w:rPr>
            </w:pPr>
            <w:r w:rsidRPr="00FD1968">
              <w:rPr>
                <w:sz w:val="18"/>
                <w:szCs w:val="18"/>
              </w:rPr>
              <w:t>90% CI lower</w:t>
            </w:r>
          </w:p>
        </w:tc>
        <w:tc>
          <w:tcPr>
            <w:tcW w:w="623" w:type="pct"/>
          </w:tcPr>
          <w:p w14:paraId="7010A5D1" w14:textId="77777777" w:rsidR="00862192" w:rsidRPr="00FD1968" w:rsidRDefault="00862192" w:rsidP="0086708B">
            <w:pPr>
              <w:pStyle w:val="C-TableText"/>
              <w:rPr>
                <w:sz w:val="18"/>
                <w:szCs w:val="18"/>
              </w:rPr>
            </w:pPr>
            <w:r w:rsidRPr="00FD1968">
              <w:rPr>
                <w:sz w:val="18"/>
                <w:szCs w:val="18"/>
              </w:rPr>
              <w:t>2440</w:t>
            </w:r>
          </w:p>
        </w:tc>
        <w:tc>
          <w:tcPr>
            <w:tcW w:w="574" w:type="pct"/>
          </w:tcPr>
          <w:p w14:paraId="49B639FD" w14:textId="77777777" w:rsidR="00862192" w:rsidRPr="00FD1968" w:rsidRDefault="00862192" w:rsidP="0086708B">
            <w:pPr>
              <w:pStyle w:val="C-TableText"/>
              <w:rPr>
                <w:sz w:val="18"/>
                <w:szCs w:val="18"/>
              </w:rPr>
            </w:pPr>
            <w:r w:rsidRPr="00FD1968">
              <w:rPr>
                <w:sz w:val="18"/>
                <w:szCs w:val="18"/>
              </w:rPr>
              <w:t>2680</w:t>
            </w:r>
          </w:p>
        </w:tc>
        <w:tc>
          <w:tcPr>
            <w:tcW w:w="430" w:type="pct"/>
          </w:tcPr>
          <w:p w14:paraId="6EDB8170" w14:textId="77777777" w:rsidR="00862192" w:rsidRPr="00FD1968" w:rsidRDefault="00862192" w:rsidP="0086708B">
            <w:pPr>
              <w:pStyle w:val="C-TableText"/>
              <w:rPr>
                <w:sz w:val="18"/>
                <w:szCs w:val="18"/>
              </w:rPr>
            </w:pPr>
            <w:r w:rsidRPr="00FD1968">
              <w:rPr>
                <w:sz w:val="18"/>
                <w:szCs w:val="18"/>
              </w:rPr>
              <w:t>1.08</w:t>
            </w:r>
          </w:p>
        </w:tc>
        <w:tc>
          <w:tcPr>
            <w:tcW w:w="624" w:type="pct"/>
            <w:vAlign w:val="bottom"/>
          </w:tcPr>
          <w:p w14:paraId="7601A06B" w14:textId="77777777" w:rsidR="00862192" w:rsidRPr="00FD1968" w:rsidRDefault="00862192" w:rsidP="0086708B">
            <w:pPr>
              <w:pStyle w:val="C-TableText"/>
              <w:rPr>
                <w:kern w:val="24"/>
                <w:sz w:val="18"/>
                <w:szCs w:val="18"/>
                <w:highlight w:val="yellow"/>
              </w:rPr>
            </w:pPr>
            <w:r w:rsidRPr="00FD1968">
              <w:rPr>
                <w:sz w:val="18"/>
                <w:szCs w:val="18"/>
              </w:rPr>
              <w:t>38600</w:t>
            </w:r>
          </w:p>
        </w:tc>
        <w:tc>
          <w:tcPr>
            <w:tcW w:w="652" w:type="pct"/>
            <w:vAlign w:val="bottom"/>
          </w:tcPr>
          <w:p w14:paraId="37741717" w14:textId="77777777" w:rsidR="00862192" w:rsidRPr="00FD1968" w:rsidRDefault="00862192" w:rsidP="0086708B">
            <w:pPr>
              <w:pStyle w:val="C-TableText"/>
              <w:rPr>
                <w:kern w:val="24"/>
                <w:sz w:val="18"/>
                <w:szCs w:val="18"/>
                <w:highlight w:val="yellow"/>
              </w:rPr>
            </w:pPr>
            <w:r w:rsidRPr="00FD1968">
              <w:rPr>
                <w:sz w:val="18"/>
                <w:szCs w:val="18"/>
              </w:rPr>
              <w:t>43000</w:t>
            </w:r>
          </w:p>
        </w:tc>
        <w:tc>
          <w:tcPr>
            <w:tcW w:w="425" w:type="pct"/>
            <w:vAlign w:val="bottom"/>
          </w:tcPr>
          <w:p w14:paraId="7BA6AEAF" w14:textId="77777777" w:rsidR="00862192" w:rsidRPr="00FD1968" w:rsidRDefault="00862192" w:rsidP="0086708B">
            <w:pPr>
              <w:pStyle w:val="C-TableText"/>
              <w:tabs>
                <w:tab w:val="left" w:pos="735"/>
              </w:tabs>
              <w:rPr>
                <w:kern w:val="24"/>
                <w:sz w:val="18"/>
                <w:szCs w:val="18"/>
                <w:highlight w:val="yellow"/>
              </w:rPr>
            </w:pPr>
            <w:r w:rsidRPr="00FD1968">
              <w:rPr>
                <w:sz w:val="18"/>
                <w:szCs w:val="18"/>
              </w:rPr>
              <w:t>1.09</w:t>
            </w:r>
          </w:p>
        </w:tc>
      </w:tr>
      <w:tr w:rsidR="00862192" w:rsidRPr="00FD1968" w14:paraId="25B7B87D" w14:textId="77777777" w:rsidTr="0086708B">
        <w:trPr>
          <w:cantSplit/>
          <w:jc w:val="center"/>
        </w:trPr>
        <w:tc>
          <w:tcPr>
            <w:tcW w:w="856" w:type="pct"/>
            <w:vMerge/>
          </w:tcPr>
          <w:p w14:paraId="40ED1A59" w14:textId="77777777" w:rsidR="00862192" w:rsidRPr="00FD1968" w:rsidRDefault="00862192" w:rsidP="0086708B">
            <w:pPr>
              <w:pStyle w:val="C-TableText"/>
              <w:rPr>
                <w:kern w:val="24"/>
                <w:sz w:val="18"/>
                <w:szCs w:val="18"/>
                <w:highlight w:val="green"/>
              </w:rPr>
            </w:pPr>
          </w:p>
        </w:tc>
        <w:tc>
          <w:tcPr>
            <w:tcW w:w="815" w:type="pct"/>
          </w:tcPr>
          <w:p w14:paraId="6318A398" w14:textId="77777777" w:rsidR="00862192" w:rsidRPr="00FD1968" w:rsidRDefault="00862192" w:rsidP="0086708B">
            <w:pPr>
              <w:pStyle w:val="C-TableText"/>
              <w:rPr>
                <w:kern w:val="24"/>
                <w:sz w:val="18"/>
                <w:szCs w:val="18"/>
              </w:rPr>
            </w:pPr>
            <w:r w:rsidRPr="00FD1968">
              <w:rPr>
                <w:sz w:val="18"/>
                <w:szCs w:val="18"/>
              </w:rPr>
              <w:t>90% CI upper</w:t>
            </w:r>
          </w:p>
        </w:tc>
        <w:tc>
          <w:tcPr>
            <w:tcW w:w="623" w:type="pct"/>
          </w:tcPr>
          <w:p w14:paraId="4348E133" w14:textId="77777777" w:rsidR="00862192" w:rsidRPr="00FD1968" w:rsidRDefault="00862192" w:rsidP="0086708B">
            <w:pPr>
              <w:pStyle w:val="C-TableText"/>
              <w:rPr>
                <w:sz w:val="18"/>
                <w:szCs w:val="18"/>
              </w:rPr>
            </w:pPr>
            <w:r w:rsidRPr="00FD1968">
              <w:rPr>
                <w:sz w:val="18"/>
                <w:szCs w:val="18"/>
              </w:rPr>
              <w:t>3060</w:t>
            </w:r>
          </w:p>
        </w:tc>
        <w:tc>
          <w:tcPr>
            <w:tcW w:w="574" w:type="pct"/>
          </w:tcPr>
          <w:p w14:paraId="5DF43958" w14:textId="77777777" w:rsidR="00862192" w:rsidRPr="00FD1968" w:rsidRDefault="00862192" w:rsidP="0086708B">
            <w:pPr>
              <w:pStyle w:val="C-TableText"/>
              <w:rPr>
                <w:sz w:val="18"/>
                <w:szCs w:val="18"/>
              </w:rPr>
            </w:pPr>
            <w:r w:rsidRPr="00FD1968">
              <w:rPr>
                <w:sz w:val="18"/>
                <w:szCs w:val="18"/>
              </w:rPr>
              <w:t>3330</w:t>
            </w:r>
          </w:p>
        </w:tc>
        <w:tc>
          <w:tcPr>
            <w:tcW w:w="430" w:type="pct"/>
          </w:tcPr>
          <w:p w14:paraId="7D48BA4F" w14:textId="77777777" w:rsidR="00862192" w:rsidRPr="00FD1968" w:rsidRDefault="00862192" w:rsidP="0086708B">
            <w:pPr>
              <w:pStyle w:val="C-TableText"/>
              <w:rPr>
                <w:sz w:val="18"/>
                <w:szCs w:val="18"/>
              </w:rPr>
            </w:pPr>
            <w:r w:rsidRPr="00FD1968">
              <w:rPr>
                <w:sz w:val="18"/>
                <w:szCs w:val="18"/>
              </w:rPr>
              <w:t>1.1</w:t>
            </w:r>
          </w:p>
        </w:tc>
        <w:tc>
          <w:tcPr>
            <w:tcW w:w="624" w:type="pct"/>
            <w:vAlign w:val="bottom"/>
          </w:tcPr>
          <w:p w14:paraId="6A2064A1" w14:textId="77777777" w:rsidR="00862192" w:rsidRPr="00FD1968" w:rsidRDefault="00862192" w:rsidP="0086708B">
            <w:pPr>
              <w:pStyle w:val="C-TableText"/>
              <w:rPr>
                <w:kern w:val="24"/>
                <w:sz w:val="18"/>
                <w:szCs w:val="18"/>
                <w:highlight w:val="yellow"/>
              </w:rPr>
            </w:pPr>
            <w:r w:rsidRPr="00FD1968">
              <w:rPr>
                <w:sz w:val="18"/>
                <w:szCs w:val="18"/>
              </w:rPr>
              <w:t>49600</w:t>
            </w:r>
          </w:p>
        </w:tc>
        <w:tc>
          <w:tcPr>
            <w:tcW w:w="652" w:type="pct"/>
            <w:vAlign w:val="bottom"/>
          </w:tcPr>
          <w:p w14:paraId="77C15F1C" w14:textId="77777777" w:rsidR="00862192" w:rsidRPr="00FD1968" w:rsidRDefault="00862192" w:rsidP="0086708B">
            <w:pPr>
              <w:pStyle w:val="C-TableText"/>
              <w:rPr>
                <w:kern w:val="24"/>
                <w:sz w:val="18"/>
                <w:szCs w:val="18"/>
                <w:highlight w:val="yellow"/>
              </w:rPr>
            </w:pPr>
            <w:r w:rsidRPr="00FD1968">
              <w:rPr>
                <w:sz w:val="18"/>
                <w:szCs w:val="18"/>
              </w:rPr>
              <w:t>54300</w:t>
            </w:r>
          </w:p>
        </w:tc>
        <w:tc>
          <w:tcPr>
            <w:tcW w:w="425" w:type="pct"/>
            <w:vAlign w:val="bottom"/>
          </w:tcPr>
          <w:p w14:paraId="506AA138" w14:textId="77777777" w:rsidR="00862192" w:rsidRPr="00FD1968" w:rsidRDefault="00862192" w:rsidP="0086708B">
            <w:pPr>
              <w:pStyle w:val="C-TableText"/>
              <w:rPr>
                <w:kern w:val="24"/>
                <w:sz w:val="18"/>
                <w:szCs w:val="18"/>
                <w:highlight w:val="yellow"/>
              </w:rPr>
            </w:pPr>
            <w:r w:rsidRPr="00FD1968">
              <w:rPr>
                <w:sz w:val="18"/>
                <w:szCs w:val="18"/>
              </w:rPr>
              <w:t>1.12</w:t>
            </w:r>
          </w:p>
        </w:tc>
      </w:tr>
      <w:tr w:rsidR="00862192" w:rsidRPr="00FD1968" w14:paraId="0A54E184" w14:textId="77777777" w:rsidTr="0086708B">
        <w:trPr>
          <w:cantSplit/>
          <w:jc w:val="center"/>
        </w:trPr>
        <w:tc>
          <w:tcPr>
            <w:tcW w:w="856" w:type="pct"/>
            <w:vMerge w:val="restart"/>
          </w:tcPr>
          <w:p w14:paraId="142D5068" w14:textId="77777777" w:rsidR="00862192" w:rsidRPr="00FD1968" w:rsidRDefault="00862192" w:rsidP="0086708B">
            <w:pPr>
              <w:pStyle w:val="C-TableText"/>
              <w:rPr>
                <w:kern w:val="24"/>
                <w:sz w:val="18"/>
                <w:szCs w:val="18"/>
                <w:highlight w:val="green"/>
              </w:rPr>
            </w:pPr>
            <w:r w:rsidRPr="00FD1968">
              <w:rPr>
                <w:sz w:val="18"/>
                <w:szCs w:val="18"/>
              </w:rPr>
              <w:t>Diltiazem (120 mg BID)</w:t>
            </w:r>
          </w:p>
        </w:tc>
        <w:tc>
          <w:tcPr>
            <w:tcW w:w="815" w:type="pct"/>
          </w:tcPr>
          <w:p w14:paraId="297253B7" w14:textId="77777777" w:rsidR="00862192" w:rsidRPr="00FD1968" w:rsidRDefault="00862192" w:rsidP="0086708B">
            <w:pPr>
              <w:pStyle w:val="C-TableText"/>
              <w:rPr>
                <w:kern w:val="24"/>
                <w:sz w:val="18"/>
                <w:szCs w:val="18"/>
              </w:rPr>
            </w:pPr>
            <w:r w:rsidRPr="00FD1968">
              <w:rPr>
                <w:sz w:val="18"/>
                <w:szCs w:val="18"/>
              </w:rPr>
              <w:t>Mean</w:t>
            </w:r>
          </w:p>
        </w:tc>
        <w:tc>
          <w:tcPr>
            <w:tcW w:w="623" w:type="pct"/>
          </w:tcPr>
          <w:p w14:paraId="22025438" w14:textId="77777777" w:rsidR="00862192" w:rsidRPr="00FD1968" w:rsidRDefault="00862192" w:rsidP="0086708B">
            <w:pPr>
              <w:pStyle w:val="C-TableText"/>
              <w:rPr>
                <w:sz w:val="18"/>
                <w:szCs w:val="18"/>
              </w:rPr>
            </w:pPr>
            <w:r w:rsidRPr="00FD1968">
              <w:rPr>
                <w:sz w:val="18"/>
                <w:szCs w:val="18"/>
              </w:rPr>
              <w:t>3310</w:t>
            </w:r>
          </w:p>
        </w:tc>
        <w:tc>
          <w:tcPr>
            <w:tcW w:w="574" w:type="pct"/>
          </w:tcPr>
          <w:p w14:paraId="4E65BFC9" w14:textId="77777777" w:rsidR="00862192" w:rsidRPr="00FD1968" w:rsidRDefault="00862192" w:rsidP="0086708B">
            <w:pPr>
              <w:pStyle w:val="C-TableText"/>
              <w:rPr>
                <w:sz w:val="18"/>
                <w:szCs w:val="18"/>
              </w:rPr>
            </w:pPr>
            <w:r w:rsidRPr="00FD1968">
              <w:rPr>
                <w:sz w:val="18"/>
                <w:szCs w:val="18"/>
              </w:rPr>
              <w:t>3630</w:t>
            </w:r>
          </w:p>
        </w:tc>
        <w:tc>
          <w:tcPr>
            <w:tcW w:w="430" w:type="pct"/>
          </w:tcPr>
          <w:p w14:paraId="307B5AE3" w14:textId="77777777" w:rsidR="00862192" w:rsidRPr="00FD1968" w:rsidRDefault="00862192" w:rsidP="0086708B">
            <w:pPr>
              <w:pStyle w:val="C-TableText"/>
              <w:rPr>
                <w:sz w:val="18"/>
                <w:szCs w:val="18"/>
              </w:rPr>
            </w:pPr>
            <w:r w:rsidRPr="00FD1968">
              <w:rPr>
                <w:sz w:val="18"/>
                <w:szCs w:val="18"/>
              </w:rPr>
              <w:t>1.12</w:t>
            </w:r>
          </w:p>
        </w:tc>
        <w:tc>
          <w:tcPr>
            <w:tcW w:w="624" w:type="pct"/>
            <w:vAlign w:val="bottom"/>
          </w:tcPr>
          <w:p w14:paraId="075A7A47" w14:textId="77777777" w:rsidR="00862192" w:rsidRPr="00FD1968" w:rsidRDefault="00862192" w:rsidP="0086708B">
            <w:pPr>
              <w:pStyle w:val="C-TableText"/>
              <w:rPr>
                <w:kern w:val="24"/>
                <w:sz w:val="18"/>
                <w:szCs w:val="18"/>
                <w:highlight w:val="yellow"/>
              </w:rPr>
            </w:pPr>
            <w:r w:rsidRPr="00FD1968">
              <w:rPr>
                <w:sz w:val="18"/>
                <w:szCs w:val="18"/>
              </w:rPr>
              <w:t>49500</w:t>
            </w:r>
          </w:p>
        </w:tc>
        <w:tc>
          <w:tcPr>
            <w:tcW w:w="652" w:type="pct"/>
            <w:vAlign w:val="bottom"/>
          </w:tcPr>
          <w:p w14:paraId="3511B808" w14:textId="77777777" w:rsidR="00862192" w:rsidRPr="00FD1968" w:rsidRDefault="00862192" w:rsidP="0086708B">
            <w:pPr>
              <w:pStyle w:val="C-TableText"/>
              <w:rPr>
                <w:kern w:val="24"/>
                <w:sz w:val="18"/>
                <w:szCs w:val="18"/>
                <w:highlight w:val="yellow"/>
              </w:rPr>
            </w:pPr>
            <w:r w:rsidRPr="00FD1968">
              <w:rPr>
                <w:sz w:val="18"/>
                <w:szCs w:val="18"/>
              </w:rPr>
              <w:t>55100</w:t>
            </w:r>
          </w:p>
        </w:tc>
        <w:tc>
          <w:tcPr>
            <w:tcW w:w="425" w:type="pct"/>
            <w:vAlign w:val="bottom"/>
          </w:tcPr>
          <w:p w14:paraId="03CDD444" w14:textId="77777777" w:rsidR="00862192" w:rsidRPr="00FD1968" w:rsidRDefault="00862192" w:rsidP="0086708B">
            <w:pPr>
              <w:pStyle w:val="C-TableText"/>
              <w:rPr>
                <w:kern w:val="24"/>
                <w:sz w:val="18"/>
                <w:szCs w:val="18"/>
                <w:highlight w:val="yellow"/>
              </w:rPr>
            </w:pPr>
            <w:r w:rsidRPr="00FD1968">
              <w:rPr>
                <w:sz w:val="18"/>
                <w:szCs w:val="18"/>
              </w:rPr>
              <w:t>1.14</w:t>
            </w:r>
          </w:p>
        </w:tc>
      </w:tr>
      <w:tr w:rsidR="00862192" w:rsidRPr="00FD1968" w14:paraId="4EE52FBB" w14:textId="77777777" w:rsidTr="0086708B">
        <w:trPr>
          <w:cantSplit/>
          <w:jc w:val="center"/>
        </w:trPr>
        <w:tc>
          <w:tcPr>
            <w:tcW w:w="856" w:type="pct"/>
            <w:vMerge/>
          </w:tcPr>
          <w:p w14:paraId="755C29E4" w14:textId="77777777" w:rsidR="00862192" w:rsidRPr="00FD1968" w:rsidRDefault="00862192" w:rsidP="0086708B">
            <w:pPr>
              <w:pStyle w:val="C-TableText"/>
              <w:rPr>
                <w:kern w:val="24"/>
                <w:sz w:val="18"/>
                <w:szCs w:val="18"/>
                <w:highlight w:val="green"/>
              </w:rPr>
            </w:pPr>
          </w:p>
        </w:tc>
        <w:tc>
          <w:tcPr>
            <w:tcW w:w="815" w:type="pct"/>
          </w:tcPr>
          <w:p w14:paraId="6BBFFEB8" w14:textId="77777777" w:rsidR="00862192" w:rsidRPr="00FD1968" w:rsidRDefault="00862192" w:rsidP="0086708B">
            <w:pPr>
              <w:pStyle w:val="C-TableText"/>
              <w:rPr>
                <w:kern w:val="24"/>
                <w:sz w:val="18"/>
                <w:szCs w:val="18"/>
              </w:rPr>
            </w:pPr>
            <w:r w:rsidRPr="00FD1968">
              <w:rPr>
                <w:sz w:val="18"/>
                <w:szCs w:val="18"/>
              </w:rPr>
              <w:t>SD</w:t>
            </w:r>
          </w:p>
        </w:tc>
        <w:tc>
          <w:tcPr>
            <w:tcW w:w="623" w:type="pct"/>
          </w:tcPr>
          <w:p w14:paraId="3F9BD274" w14:textId="77777777" w:rsidR="00862192" w:rsidRPr="00FD1968" w:rsidRDefault="00862192" w:rsidP="0086708B">
            <w:pPr>
              <w:pStyle w:val="C-TableText"/>
              <w:rPr>
                <w:sz w:val="18"/>
                <w:szCs w:val="18"/>
              </w:rPr>
            </w:pPr>
            <w:r w:rsidRPr="00FD1968">
              <w:rPr>
                <w:sz w:val="18"/>
                <w:szCs w:val="18"/>
              </w:rPr>
              <w:t>1830</w:t>
            </w:r>
          </w:p>
        </w:tc>
        <w:tc>
          <w:tcPr>
            <w:tcW w:w="574" w:type="pct"/>
          </w:tcPr>
          <w:p w14:paraId="57E57E7C" w14:textId="77777777" w:rsidR="00862192" w:rsidRPr="00FD1968" w:rsidRDefault="00862192" w:rsidP="0086708B">
            <w:pPr>
              <w:pStyle w:val="C-TableText"/>
              <w:rPr>
                <w:sz w:val="18"/>
                <w:szCs w:val="18"/>
              </w:rPr>
            </w:pPr>
            <w:r w:rsidRPr="00FD1968">
              <w:rPr>
                <w:sz w:val="18"/>
                <w:szCs w:val="18"/>
              </w:rPr>
              <w:t>1910</w:t>
            </w:r>
          </w:p>
        </w:tc>
        <w:tc>
          <w:tcPr>
            <w:tcW w:w="430" w:type="pct"/>
          </w:tcPr>
          <w:p w14:paraId="1A324CCA" w14:textId="77777777" w:rsidR="00862192" w:rsidRPr="00FD1968" w:rsidRDefault="00862192" w:rsidP="0086708B">
            <w:pPr>
              <w:pStyle w:val="C-TableText"/>
              <w:rPr>
                <w:sz w:val="18"/>
                <w:szCs w:val="18"/>
              </w:rPr>
            </w:pPr>
            <w:r w:rsidRPr="00FD1968">
              <w:rPr>
                <w:sz w:val="18"/>
                <w:szCs w:val="18"/>
              </w:rPr>
              <w:t>0.068</w:t>
            </w:r>
          </w:p>
        </w:tc>
        <w:tc>
          <w:tcPr>
            <w:tcW w:w="624" w:type="pct"/>
            <w:vAlign w:val="bottom"/>
          </w:tcPr>
          <w:p w14:paraId="16B8B0E2" w14:textId="77777777" w:rsidR="00862192" w:rsidRPr="00FD1968" w:rsidRDefault="00862192" w:rsidP="0086708B">
            <w:pPr>
              <w:pStyle w:val="C-TableText"/>
              <w:rPr>
                <w:kern w:val="24"/>
                <w:sz w:val="18"/>
                <w:szCs w:val="18"/>
                <w:highlight w:val="yellow"/>
              </w:rPr>
            </w:pPr>
            <w:r w:rsidRPr="00FD1968">
              <w:rPr>
                <w:sz w:val="18"/>
                <w:szCs w:val="18"/>
              </w:rPr>
              <w:t>26200</w:t>
            </w:r>
          </w:p>
        </w:tc>
        <w:tc>
          <w:tcPr>
            <w:tcW w:w="652" w:type="pct"/>
            <w:vAlign w:val="bottom"/>
          </w:tcPr>
          <w:p w14:paraId="46669D3A" w14:textId="77777777" w:rsidR="00862192" w:rsidRPr="00FD1968" w:rsidRDefault="00862192" w:rsidP="0086708B">
            <w:pPr>
              <w:pStyle w:val="C-TableText"/>
              <w:rPr>
                <w:kern w:val="24"/>
                <w:sz w:val="18"/>
                <w:szCs w:val="18"/>
                <w:highlight w:val="yellow"/>
              </w:rPr>
            </w:pPr>
            <w:r w:rsidRPr="00FD1968">
              <w:rPr>
                <w:sz w:val="18"/>
                <w:szCs w:val="18"/>
              </w:rPr>
              <w:t>28000</w:t>
            </w:r>
          </w:p>
        </w:tc>
        <w:tc>
          <w:tcPr>
            <w:tcW w:w="425" w:type="pct"/>
            <w:vAlign w:val="bottom"/>
          </w:tcPr>
          <w:p w14:paraId="69AA8CB7" w14:textId="77777777" w:rsidR="00862192" w:rsidRPr="00FD1968" w:rsidRDefault="00862192" w:rsidP="0086708B">
            <w:pPr>
              <w:pStyle w:val="C-TableText"/>
              <w:rPr>
                <w:kern w:val="24"/>
                <w:sz w:val="18"/>
                <w:szCs w:val="18"/>
                <w:highlight w:val="yellow"/>
              </w:rPr>
            </w:pPr>
            <w:r w:rsidRPr="00FD1968">
              <w:rPr>
                <w:sz w:val="18"/>
                <w:szCs w:val="18"/>
              </w:rPr>
              <w:t>0.085</w:t>
            </w:r>
          </w:p>
        </w:tc>
      </w:tr>
      <w:tr w:rsidR="00862192" w:rsidRPr="00FD1968" w14:paraId="3DA979E8" w14:textId="77777777" w:rsidTr="0086708B">
        <w:trPr>
          <w:cantSplit/>
          <w:jc w:val="center"/>
        </w:trPr>
        <w:tc>
          <w:tcPr>
            <w:tcW w:w="856" w:type="pct"/>
            <w:vMerge/>
          </w:tcPr>
          <w:p w14:paraId="4964FE50" w14:textId="77777777" w:rsidR="00862192" w:rsidRPr="00FD1968" w:rsidRDefault="00862192" w:rsidP="0086708B">
            <w:pPr>
              <w:pStyle w:val="C-TableText"/>
              <w:rPr>
                <w:kern w:val="24"/>
                <w:sz w:val="18"/>
                <w:szCs w:val="18"/>
                <w:highlight w:val="green"/>
              </w:rPr>
            </w:pPr>
          </w:p>
        </w:tc>
        <w:tc>
          <w:tcPr>
            <w:tcW w:w="815" w:type="pct"/>
          </w:tcPr>
          <w:p w14:paraId="427D13AF" w14:textId="77777777" w:rsidR="00862192" w:rsidRPr="00FD1968" w:rsidRDefault="00862192" w:rsidP="0086708B">
            <w:pPr>
              <w:pStyle w:val="C-TableText"/>
              <w:rPr>
                <w:kern w:val="24"/>
                <w:sz w:val="18"/>
                <w:szCs w:val="18"/>
              </w:rPr>
            </w:pPr>
            <w:proofErr w:type="spellStart"/>
            <w:r w:rsidRPr="00FD1968">
              <w:rPr>
                <w:sz w:val="18"/>
                <w:szCs w:val="18"/>
              </w:rPr>
              <w:t>GeoMean</w:t>
            </w:r>
            <w:proofErr w:type="spellEnd"/>
          </w:p>
        </w:tc>
        <w:tc>
          <w:tcPr>
            <w:tcW w:w="623" w:type="pct"/>
          </w:tcPr>
          <w:p w14:paraId="53690B7F" w14:textId="77777777" w:rsidR="00862192" w:rsidRPr="00FD1968" w:rsidRDefault="00862192" w:rsidP="0086708B">
            <w:pPr>
              <w:pStyle w:val="C-TableText"/>
              <w:rPr>
                <w:sz w:val="18"/>
                <w:szCs w:val="18"/>
              </w:rPr>
            </w:pPr>
            <w:r w:rsidRPr="00FD1968">
              <w:rPr>
                <w:sz w:val="18"/>
                <w:szCs w:val="18"/>
              </w:rPr>
              <w:t>2860</w:t>
            </w:r>
          </w:p>
        </w:tc>
        <w:tc>
          <w:tcPr>
            <w:tcW w:w="574" w:type="pct"/>
          </w:tcPr>
          <w:p w14:paraId="7FEAE8B1" w14:textId="77777777" w:rsidR="00862192" w:rsidRPr="00FD1968" w:rsidRDefault="00862192" w:rsidP="0086708B">
            <w:pPr>
              <w:pStyle w:val="C-TableText"/>
              <w:rPr>
                <w:sz w:val="18"/>
                <w:szCs w:val="18"/>
              </w:rPr>
            </w:pPr>
            <w:r w:rsidRPr="00FD1968">
              <w:rPr>
                <w:sz w:val="18"/>
                <w:szCs w:val="18"/>
              </w:rPr>
              <w:t>3190</w:t>
            </w:r>
          </w:p>
        </w:tc>
        <w:tc>
          <w:tcPr>
            <w:tcW w:w="430" w:type="pct"/>
          </w:tcPr>
          <w:p w14:paraId="71EDBB2B" w14:textId="77777777" w:rsidR="00862192" w:rsidRPr="00FD1968" w:rsidRDefault="00862192" w:rsidP="0086708B">
            <w:pPr>
              <w:pStyle w:val="C-TableText"/>
              <w:rPr>
                <w:sz w:val="18"/>
                <w:szCs w:val="18"/>
              </w:rPr>
            </w:pPr>
            <w:r w:rsidRPr="00FD1968">
              <w:rPr>
                <w:sz w:val="18"/>
                <w:szCs w:val="18"/>
              </w:rPr>
              <w:t>1.11</w:t>
            </w:r>
          </w:p>
        </w:tc>
        <w:tc>
          <w:tcPr>
            <w:tcW w:w="624" w:type="pct"/>
            <w:vAlign w:val="bottom"/>
          </w:tcPr>
          <w:p w14:paraId="48325DFA" w14:textId="77777777" w:rsidR="00862192" w:rsidRPr="00FD1968" w:rsidRDefault="00862192" w:rsidP="0086708B">
            <w:pPr>
              <w:pStyle w:val="C-TableText"/>
              <w:rPr>
                <w:kern w:val="24"/>
                <w:sz w:val="18"/>
                <w:szCs w:val="18"/>
                <w:highlight w:val="yellow"/>
              </w:rPr>
            </w:pPr>
            <w:r w:rsidRPr="00FD1968">
              <w:rPr>
                <w:sz w:val="18"/>
                <w:szCs w:val="18"/>
              </w:rPr>
              <w:t>42300</w:t>
            </w:r>
          </w:p>
        </w:tc>
        <w:tc>
          <w:tcPr>
            <w:tcW w:w="652" w:type="pct"/>
            <w:vAlign w:val="bottom"/>
          </w:tcPr>
          <w:p w14:paraId="4F4C1550" w14:textId="77777777" w:rsidR="00862192" w:rsidRPr="00FD1968" w:rsidRDefault="00862192" w:rsidP="0086708B">
            <w:pPr>
              <w:pStyle w:val="C-TableText"/>
              <w:rPr>
                <w:kern w:val="24"/>
                <w:sz w:val="18"/>
                <w:szCs w:val="18"/>
                <w:highlight w:val="yellow"/>
              </w:rPr>
            </w:pPr>
            <w:r w:rsidRPr="00FD1968">
              <w:rPr>
                <w:sz w:val="18"/>
                <w:szCs w:val="18"/>
              </w:rPr>
              <w:t>48000</w:t>
            </w:r>
          </w:p>
        </w:tc>
        <w:tc>
          <w:tcPr>
            <w:tcW w:w="425" w:type="pct"/>
            <w:vAlign w:val="bottom"/>
          </w:tcPr>
          <w:p w14:paraId="34DA8191" w14:textId="77777777" w:rsidR="00862192" w:rsidRPr="00FD1968" w:rsidRDefault="00862192" w:rsidP="0086708B">
            <w:pPr>
              <w:pStyle w:val="C-TableText"/>
              <w:rPr>
                <w:kern w:val="24"/>
                <w:sz w:val="18"/>
                <w:szCs w:val="18"/>
                <w:highlight w:val="yellow"/>
              </w:rPr>
            </w:pPr>
            <w:r w:rsidRPr="00FD1968">
              <w:rPr>
                <w:sz w:val="18"/>
                <w:szCs w:val="18"/>
              </w:rPr>
              <w:t>1.13</w:t>
            </w:r>
          </w:p>
        </w:tc>
      </w:tr>
      <w:tr w:rsidR="00862192" w:rsidRPr="00FD1968" w14:paraId="7D169772" w14:textId="77777777" w:rsidTr="0086708B">
        <w:trPr>
          <w:cantSplit/>
          <w:jc w:val="center"/>
        </w:trPr>
        <w:tc>
          <w:tcPr>
            <w:tcW w:w="856" w:type="pct"/>
            <w:vMerge/>
          </w:tcPr>
          <w:p w14:paraId="29B69824" w14:textId="77777777" w:rsidR="00862192" w:rsidRPr="00FD1968" w:rsidRDefault="00862192" w:rsidP="0086708B">
            <w:pPr>
              <w:pStyle w:val="C-TableText"/>
              <w:rPr>
                <w:kern w:val="24"/>
                <w:sz w:val="18"/>
                <w:szCs w:val="18"/>
                <w:highlight w:val="green"/>
              </w:rPr>
            </w:pPr>
          </w:p>
        </w:tc>
        <w:tc>
          <w:tcPr>
            <w:tcW w:w="815" w:type="pct"/>
          </w:tcPr>
          <w:p w14:paraId="5CF77544" w14:textId="77777777" w:rsidR="00862192" w:rsidRPr="00FD1968" w:rsidRDefault="00862192" w:rsidP="0086708B">
            <w:pPr>
              <w:pStyle w:val="C-TableText"/>
              <w:rPr>
                <w:kern w:val="24"/>
                <w:sz w:val="18"/>
                <w:szCs w:val="18"/>
              </w:rPr>
            </w:pPr>
            <w:r w:rsidRPr="00FD1968">
              <w:rPr>
                <w:sz w:val="18"/>
                <w:szCs w:val="18"/>
              </w:rPr>
              <w:t>90% CI lower</w:t>
            </w:r>
          </w:p>
        </w:tc>
        <w:tc>
          <w:tcPr>
            <w:tcW w:w="623" w:type="pct"/>
          </w:tcPr>
          <w:p w14:paraId="1C5AA9E4" w14:textId="77777777" w:rsidR="00862192" w:rsidRPr="00FD1968" w:rsidRDefault="00862192" w:rsidP="0086708B">
            <w:pPr>
              <w:pStyle w:val="C-TableText"/>
              <w:rPr>
                <w:sz w:val="18"/>
                <w:szCs w:val="18"/>
              </w:rPr>
            </w:pPr>
            <w:r w:rsidRPr="00FD1968">
              <w:rPr>
                <w:sz w:val="18"/>
                <w:szCs w:val="18"/>
              </w:rPr>
              <w:t>2530</w:t>
            </w:r>
          </w:p>
        </w:tc>
        <w:tc>
          <w:tcPr>
            <w:tcW w:w="574" w:type="pct"/>
          </w:tcPr>
          <w:p w14:paraId="5D3450CA" w14:textId="77777777" w:rsidR="00862192" w:rsidRPr="00FD1968" w:rsidRDefault="00862192" w:rsidP="0086708B">
            <w:pPr>
              <w:pStyle w:val="C-TableText"/>
              <w:rPr>
                <w:sz w:val="18"/>
                <w:szCs w:val="18"/>
              </w:rPr>
            </w:pPr>
            <w:r w:rsidRPr="00FD1968">
              <w:rPr>
                <w:sz w:val="18"/>
                <w:szCs w:val="18"/>
              </w:rPr>
              <w:t>2840</w:t>
            </w:r>
          </w:p>
        </w:tc>
        <w:tc>
          <w:tcPr>
            <w:tcW w:w="430" w:type="pct"/>
          </w:tcPr>
          <w:p w14:paraId="3B0C41BB" w14:textId="77777777" w:rsidR="00862192" w:rsidRPr="00FD1968" w:rsidRDefault="00862192" w:rsidP="0086708B">
            <w:pPr>
              <w:pStyle w:val="C-TableText"/>
              <w:rPr>
                <w:sz w:val="18"/>
                <w:szCs w:val="18"/>
              </w:rPr>
            </w:pPr>
            <w:r w:rsidRPr="00FD1968">
              <w:rPr>
                <w:sz w:val="18"/>
                <w:szCs w:val="18"/>
              </w:rPr>
              <w:t>1.1</w:t>
            </w:r>
          </w:p>
        </w:tc>
        <w:tc>
          <w:tcPr>
            <w:tcW w:w="624" w:type="pct"/>
            <w:vAlign w:val="bottom"/>
          </w:tcPr>
          <w:p w14:paraId="60426F6F" w14:textId="77777777" w:rsidR="00862192" w:rsidRPr="00FD1968" w:rsidRDefault="00862192" w:rsidP="0086708B">
            <w:pPr>
              <w:pStyle w:val="C-TableText"/>
              <w:rPr>
                <w:kern w:val="24"/>
                <w:sz w:val="18"/>
                <w:szCs w:val="18"/>
                <w:highlight w:val="yellow"/>
              </w:rPr>
            </w:pPr>
            <w:r w:rsidRPr="00FD1968">
              <w:rPr>
                <w:sz w:val="18"/>
                <w:szCs w:val="18"/>
              </w:rPr>
              <w:t>37200</w:t>
            </w:r>
          </w:p>
        </w:tc>
        <w:tc>
          <w:tcPr>
            <w:tcW w:w="652" w:type="pct"/>
            <w:vAlign w:val="bottom"/>
          </w:tcPr>
          <w:p w14:paraId="6FB9E09E" w14:textId="77777777" w:rsidR="00862192" w:rsidRPr="00FD1968" w:rsidRDefault="00862192" w:rsidP="0086708B">
            <w:pPr>
              <w:pStyle w:val="C-TableText"/>
              <w:rPr>
                <w:kern w:val="24"/>
                <w:sz w:val="18"/>
                <w:szCs w:val="18"/>
                <w:highlight w:val="yellow"/>
              </w:rPr>
            </w:pPr>
            <w:r w:rsidRPr="00FD1968">
              <w:rPr>
                <w:sz w:val="18"/>
                <w:szCs w:val="18"/>
              </w:rPr>
              <w:t>42600</w:t>
            </w:r>
          </w:p>
        </w:tc>
        <w:tc>
          <w:tcPr>
            <w:tcW w:w="425" w:type="pct"/>
            <w:vAlign w:val="bottom"/>
          </w:tcPr>
          <w:p w14:paraId="48EB11CC" w14:textId="77777777" w:rsidR="00862192" w:rsidRPr="00FD1968" w:rsidRDefault="00862192" w:rsidP="0086708B">
            <w:pPr>
              <w:pStyle w:val="C-TableText"/>
              <w:rPr>
                <w:kern w:val="24"/>
                <w:sz w:val="18"/>
                <w:szCs w:val="18"/>
                <w:highlight w:val="yellow"/>
              </w:rPr>
            </w:pPr>
            <w:r w:rsidRPr="00FD1968">
              <w:rPr>
                <w:sz w:val="18"/>
                <w:szCs w:val="18"/>
              </w:rPr>
              <w:t>1.12</w:t>
            </w:r>
          </w:p>
        </w:tc>
      </w:tr>
      <w:tr w:rsidR="00862192" w:rsidRPr="00FD1968" w14:paraId="6A68317A" w14:textId="77777777" w:rsidTr="0086708B">
        <w:trPr>
          <w:cantSplit/>
          <w:jc w:val="center"/>
        </w:trPr>
        <w:tc>
          <w:tcPr>
            <w:tcW w:w="856" w:type="pct"/>
            <w:vMerge/>
          </w:tcPr>
          <w:p w14:paraId="66BCF689" w14:textId="77777777" w:rsidR="00862192" w:rsidRPr="00FD1968" w:rsidRDefault="00862192" w:rsidP="0086708B">
            <w:pPr>
              <w:pStyle w:val="C-TableText"/>
              <w:rPr>
                <w:kern w:val="24"/>
                <w:sz w:val="18"/>
                <w:szCs w:val="18"/>
                <w:highlight w:val="green"/>
              </w:rPr>
            </w:pPr>
          </w:p>
        </w:tc>
        <w:tc>
          <w:tcPr>
            <w:tcW w:w="815" w:type="pct"/>
          </w:tcPr>
          <w:p w14:paraId="7A4AC500" w14:textId="77777777" w:rsidR="00862192" w:rsidRPr="00FD1968" w:rsidRDefault="00862192" w:rsidP="0086708B">
            <w:pPr>
              <w:pStyle w:val="C-TableText"/>
              <w:rPr>
                <w:kern w:val="24"/>
                <w:sz w:val="18"/>
                <w:szCs w:val="18"/>
              </w:rPr>
            </w:pPr>
            <w:r w:rsidRPr="00FD1968">
              <w:rPr>
                <w:sz w:val="18"/>
                <w:szCs w:val="18"/>
              </w:rPr>
              <w:t>90% CI upper</w:t>
            </w:r>
          </w:p>
        </w:tc>
        <w:tc>
          <w:tcPr>
            <w:tcW w:w="623" w:type="pct"/>
          </w:tcPr>
          <w:p w14:paraId="21748C09" w14:textId="77777777" w:rsidR="00862192" w:rsidRPr="00FD1968" w:rsidRDefault="00862192" w:rsidP="0086708B">
            <w:pPr>
              <w:pStyle w:val="C-TableText"/>
              <w:rPr>
                <w:sz w:val="18"/>
                <w:szCs w:val="18"/>
              </w:rPr>
            </w:pPr>
            <w:r w:rsidRPr="00FD1968">
              <w:rPr>
                <w:sz w:val="18"/>
                <w:szCs w:val="18"/>
              </w:rPr>
              <w:t>3230</w:t>
            </w:r>
          </w:p>
        </w:tc>
        <w:tc>
          <w:tcPr>
            <w:tcW w:w="574" w:type="pct"/>
          </w:tcPr>
          <w:p w14:paraId="0F2CF2A4" w14:textId="77777777" w:rsidR="00862192" w:rsidRPr="00FD1968" w:rsidRDefault="00862192" w:rsidP="0086708B">
            <w:pPr>
              <w:pStyle w:val="C-TableText"/>
              <w:rPr>
                <w:sz w:val="18"/>
                <w:szCs w:val="18"/>
              </w:rPr>
            </w:pPr>
            <w:r w:rsidRPr="00FD1968">
              <w:rPr>
                <w:sz w:val="18"/>
                <w:szCs w:val="18"/>
              </w:rPr>
              <w:t>3570</w:t>
            </w:r>
          </w:p>
        </w:tc>
        <w:tc>
          <w:tcPr>
            <w:tcW w:w="430" w:type="pct"/>
          </w:tcPr>
          <w:p w14:paraId="4A6527FD" w14:textId="77777777" w:rsidR="00862192" w:rsidRPr="00FD1968" w:rsidRDefault="00862192" w:rsidP="0086708B">
            <w:pPr>
              <w:pStyle w:val="C-TableText"/>
              <w:rPr>
                <w:sz w:val="18"/>
                <w:szCs w:val="18"/>
              </w:rPr>
            </w:pPr>
            <w:r w:rsidRPr="00FD1968">
              <w:rPr>
                <w:sz w:val="18"/>
                <w:szCs w:val="18"/>
              </w:rPr>
              <w:t>1.13</w:t>
            </w:r>
          </w:p>
        </w:tc>
        <w:tc>
          <w:tcPr>
            <w:tcW w:w="624" w:type="pct"/>
            <w:vAlign w:val="bottom"/>
          </w:tcPr>
          <w:p w14:paraId="25BBE768" w14:textId="77777777" w:rsidR="00862192" w:rsidRPr="00FD1968" w:rsidRDefault="00862192" w:rsidP="0086708B">
            <w:pPr>
              <w:pStyle w:val="C-TableText"/>
              <w:rPr>
                <w:kern w:val="24"/>
                <w:sz w:val="18"/>
                <w:szCs w:val="18"/>
                <w:highlight w:val="yellow"/>
              </w:rPr>
            </w:pPr>
            <w:r w:rsidRPr="00FD1968">
              <w:rPr>
                <w:sz w:val="18"/>
                <w:szCs w:val="18"/>
              </w:rPr>
              <w:t>48100</w:t>
            </w:r>
          </w:p>
        </w:tc>
        <w:tc>
          <w:tcPr>
            <w:tcW w:w="652" w:type="pct"/>
            <w:vAlign w:val="bottom"/>
          </w:tcPr>
          <w:p w14:paraId="34A95A19" w14:textId="77777777" w:rsidR="00862192" w:rsidRPr="00FD1968" w:rsidRDefault="00862192" w:rsidP="0086708B">
            <w:pPr>
              <w:pStyle w:val="C-TableText"/>
              <w:rPr>
                <w:kern w:val="24"/>
                <w:sz w:val="18"/>
                <w:szCs w:val="18"/>
                <w:highlight w:val="yellow"/>
              </w:rPr>
            </w:pPr>
            <w:r w:rsidRPr="00FD1968">
              <w:rPr>
                <w:sz w:val="18"/>
                <w:szCs w:val="18"/>
              </w:rPr>
              <w:t>54100</w:t>
            </w:r>
          </w:p>
        </w:tc>
        <w:tc>
          <w:tcPr>
            <w:tcW w:w="425" w:type="pct"/>
            <w:vAlign w:val="bottom"/>
          </w:tcPr>
          <w:p w14:paraId="5FF23856" w14:textId="77777777" w:rsidR="00862192" w:rsidRPr="00FD1968" w:rsidRDefault="00862192" w:rsidP="0086708B">
            <w:pPr>
              <w:pStyle w:val="C-TableText"/>
              <w:rPr>
                <w:kern w:val="24"/>
                <w:sz w:val="18"/>
                <w:szCs w:val="18"/>
                <w:highlight w:val="yellow"/>
              </w:rPr>
            </w:pPr>
            <w:r w:rsidRPr="00FD1968">
              <w:rPr>
                <w:sz w:val="18"/>
                <w:szCs w:val="18"/>
              </w:rPr>
              <w:t>1.15</w:t>
            </w:r>
          </w:p>
        </w:tc>
      </w:tr>
      <w:tr w:rsidR="00862192" w:rsidRPr="00FD1968" w14:paraId="77C57ED8" w14:textId="77777777" w:rsidTr="0086708B">
        <w:trPr>
          <w:cantSplit/>
          <w:jc w:val="center"/>
        </w:trPr>
        <w:tc>
          <w:tcPr>
            <w:tcW w:w="856" w:type="pct"/>
            <w:vMerge w:val="restart"/>
          </w:tcPr>
          <w:p w14:paraId="3A3F0749" w14:textId="77777777" w:rsidR="00862192" w:rsidRPr="00FD1968" w:rsidRDefault="00862192" w:rsidP="0086708B">
            <w:pPr>
              <w:pStyle w:val="C-TableText"/>
              <w:rPr>
                <w:kern w:val="24"/>
                <w:sz w:val="18"/>
                <w:szCs w:val="18"/>
                <w:highlight w:val="green"/>
              </w:rPr>
            </w:pPr>
            <w:r w:rsidRPr="00FD1968">
              <w:rPr>
                <w:sz w:val="18"/>
                <w:szCs w:val="18"/>
              </w:rPr>
              <w:t>Fluvoxamine (100 mg BID)</w:t>
            </w:r>
          </w:p>
        </w:tc>
        <w:tc>
          <w:tcPr>
            <w:tcW w:w="815" w:type="pct"/>
          </w:tcPr>
          <w:p w14:paraId="1F075FED" w14:textId="77777777" w:rsidR="00862192" w:rsidRPr="00FD1968" w:rsidRDefault="00862192" w:rsidP="0086708B">
            <w:pPr>
              <w:pStyle w:val="C-TableText"/>
              <w:rPr>
                <w:kern w:val="24"/>
                <w:sz w:val="18"/>
                <w:szCs w:val="18"/>
              </w:rPr>
            </w:pPr>
            <w:r w:rsidRPr="00FD1968">
              <w:rPr>
                <w:sz w:val="18"/>
                <w:szCs w:val="18"/>
              </w:rPr>
              <w:t>Mean</w:t>
            </w:r>
          </w:p>
        </w:tc>
        <w:tc>
          <w:tcPr>
            <w:tcW w:w="623" w:type="pct"/>
          </w:tcPr>
          <w:p w14:paraId="78F7C9DB" w14:textId="77777777" w:rsidR="00862192" w:rsidRPr="00FD1968" w:rsidRDefault="00862192" w:rsidP="0086708B">
            <w:pPr>
              <w:pStyle w:val="C-TableText"/>
              <w:rPr>
                <w:sz w:val="18"/>
                <w:szCs w:val="18"/>
              </w:rPr>
            </w:pPr>
            <w:r w:rsidRPr="00FD1968">
              <w:rPr>
                <w:sz w:val="18"/>
                <w:szCs w:val="18"/>
              </w:rPr>
              <w:t>3130</w:t>
            </w:r>
          </w:p>
        </w:tc>
        <w:tc>
          <w:tcPr>
            <w:tcW w:w="574" w:type="pct"/>
          </w:tcPr>
          <w:p w14:paraId="5507D0B1" w14:textId="77777777" w:rsidR="00862192" w:rsidRPr="00FD1968" w:rsidRDefault="00862192" w:rsidP="0086708B">
            <w:pPr>
              <w:pStyle w:val="C-TableText"/>
              <w:rPr>
                <w:sz w:val="18"/>
                <w:szCs w:val="18"/>
              </w:rPr>
            </w:pPr>
            <w:r w:rsidRPr="00FD1968">
              <w:rPr>
                <w:sz w:val="18"/>
                <w:szCs w:val="18"/>
              </w:rPr>
              <w:t>4230</w:t>
            </w:r>
          </w:p>
        </w:tc>
        <w:tc>
          <w:tcPr>
            <w:tcW w:w="430" w:type="pct"/>
          </w:tcPr>
          <w:p w14:paraId="27DDF324" w14:textId="77777777" w:rsidR="00862192" w:rsidRPr="00FD1968" w:rsidRDefault="00862192" w:rsidP="0086708B">
            <w:pPr>
              <w:pStyle w:val="C-TableText"/>
              <w:rPr>
                <w:sz w:val="18"/>
                <w:szCs w:val="18"/>
              </w:rPr>
            </w:pPr>
            <w:r w:rsidRPr="00FD1968">
              <w:rPr>
                <w:sz w:val="18"/>
                <w:szCs w:val="18"/>
              </w:rPr>
              <w:t>1.41</w:t>
            </w:r>
          </w:p>
        </w:tc>
        <w:tc>
          <w:tcPr>
            <w:tcW w:w="624" w:type="pct"/>
            <w:vAlign w:val="bottom"/>
          </w:tcPr>
          <w:p w14:paraId="08C56195" w14:textId="77777777" w:rsidR="00862192" w:rsidRPr="00FD1968" w:rsidRDefault="00862192" w:rsidP="0086708B">
            <w:pPr>
              <w:pStyle w:val="C-TableText"/>
              <w:rPr>
                <w:kern w:val="24"/>
                <w:sz w:val="18"/>
                <w:szCs w:val="18"/>
                <w:highlight w:val="yellow"/>
              </w:rPr>
            </w:pPr>
            <w:r w:rsidRPr="00FD1968">
              <w:rPr>
                <w:sz w:val="18"/>
                <w:szCs w:val="18"/>
              </w:rPr>
              <w:t>50700</w:t>
            </w:r>
          </w:p>
        </w:tc>
        <w:tc>
          <w:tcPr>
            <w:tcW w:w="652" w:type="pct"/>
            <w:vAlign w:val="bottom"/>
          </w:tcPr>
          <w:p w14:paraId="173D38C5" w14:textId="77777777" w:rsidR="00862192" w:rsidRPr="00FD1968" w:rsidRDefault="00862192" w:rsidP="0086708B">
            <w:pPr>
              <w:pStyle w:val="C-TableText"/>
              <w:rPr>
                <w:kern w:val="24"/>
                <w:sz w:val="18"/>
                <w:szCs w:val="18"/>
                <w:highlight w:val="yellow"/>
              </w:rPr>
            </w:pPr>
            <w:r w:rsidRPr="00FD1968">
              <w:rPr>
                <w:sz w:val="18"/>
                <w:szCs w:val="18"/>
              </w:rPr>
              <w:t>72700</w:t>
            </w:r>
          </w:p>
        </w:tc>
        <w:tc>
          <w:tcPr>
            <w:tcW w:w="425" w:type="pct"/>
            <w:vAlign w:val="bottom"/>
          </w:tcPr>
          <w:p w14:paraId="22B7946B" w14:textId="77777777" w:rsidR="00862192" w:rsidRPr="00FD1968" w:rsidRDefault="00862192" w:rsidP="0086708B">
            <w:pPr>
              <w:pStyle w:val="C-TableText"/>
              <w:rPr>
                <w:kern w:val="24"/>
                <w:sz w:val="18"/>
                <w:szCs w:val="18"/>
                <w:highlight w:val="yellow"/>
              </w:rPr>
            </w:pPr>
            <w:r w:rsidRPr="00FD1968">
              <w:rPr>
                <w:sz w:val="18"/>
                <w:szCs w:val="18"/>
              </w:rPr>
              <w:t>1.51</w:t>
            </w:r>
          </w:p>
        </w:tc>
      </w:tr>
      <w:tr w:rsidR="00862192" w:rsidRPr="00FD1968" w14:paraId="495DF8A0" w14:textId="77777777" w:rsidTr="0086708B">
        <w:trPr>
          <w:cantSplit/>
          <w:jc w:val="center"/>
        </w:trPr>
        <w:tc>
          <w:tcPr>
            <w:tcW w:w="856" w:type="pct"/>
            <w:vMerge/>
          </w:tcPr>
          <w:p w14:paraId="6EA02A96" w14:textId="77777777" w:rsidR="00862192" w:rsidRPr="00FD1968" w:rsidRDefault="00862192" w:rsidP="0086708B">
            <w:pPr>
              <w:pStyle w:val="C-TableText"/>
              <w:rPr>
                <w:kern w:val="24"/>
                <w:sz w:val="18"/>
                <w:szCs w:val="18"/>
                <w:highlight w:val="green"/>
              </w:rPr>
            </w:pPr>
          </w:p>
        </w:tc>
        <w:tc>
          <w:tcPr>
            <w:tcW w:w="815" w:type="pct"/>
          </w:tcPr>
          <w:p w14:paraId="118EC218" w14:textId="77777777" w:rsidR="00862192" w:rsidRPr="00FD1968" w:rsidRDefault="00862192" w:rsidP="0086708B">
            <w:pPr>
              <w:pStyle w:val="C-TableText"/>
              <w:rPr>
                <w:kern w:val="24"/>
                <w:sz w:val="18"/>
                <w:szCs w:val="18"/>
              </w:rPr>
            </w:pPr>
            <w:r w:rsidRPr="00FD1968">
              <w:rPr>
                <w:sz w:val="18"/>
                <w:szCs w:val="18"/>
              </w:rPr>
              <w:t>SD</w:t>
            </w:r>
          </w:p>
        </w:tc>
        <w:tc>
          <w:tcPr>
            <w:tcW w:w="623" w:type="pct"/>
          </w:tcPr>
          <w:p w14:paraId="2CB8C11A" w14:textId="77777777" w:rsidR="00862192" w:rsidRPr="00FD1968" w:rsidRDefault="00862192" w:rsidP="0086708B">
            <w:pPr>
              <w:pStyle w:val="C-TableText"/>
              <w:rPr>
                <w:sz w:val="18"/>
                <w:szCs w:val="18"/>
              </w:rPr>
            </w:pPr>
            <w:r w:rsidRPr="00FD1968">
              <w:rPr>
                <w:sz w:val="18"/>
                <w:szCs w:val="18"/>
              </w:rPr>
              <w:t>1730</w:t>
            </w:r>
          </w:p>
        </w:tc>
        <w:tc>
          <w:tcPr>
            <w:tcW w:w="574" w:type="pct"/>
          </w:tcPr>
          <w:p w14:paraId="46D4C6A1" w14:textId="77777777" w:rsidR="00862192" w:rsidRPr="00FD1968" w:rsidRDefault="00862192" w:rsidP="0086708B">
            <w:pPr>
              <w:pStyle w:val="C-TableText"/>
              <w:rPr>
                <w:sz w:val="18"/>
                <w:szCs w:val="18"/>
              </w:rPr>
            </w:pPr>
            <w:r w:rsidRPr="00FD1968">
              <w:rPr>
                <w:sz w:val="18"/>
                <w:szCs w:val="18"/>
              </w:rPr>
              <w:t>2070</w:t>
            </w:r>
          </w:p>
        </w:tc>
        <w:tc>
          <w:tcPr>
            <w:tcW w:w="430" w:type="pct"/>
          </w:tcPr>
          <w:p w14:paraId="6BD4F390" w14:textId="77777777" w:rsidR="00862192" w:rsidRPr="00FD1968" w:rsidRDefault="00862192" w:rsidP="0086708B">
            <w:pPr>
              <w:pStyle w:val="C-TableText"/>
              <w:rPr>
                <w:sz w:val="18"/>
                <w:szCs w:val="18"/>
              </w:rPr>
            </w:pPr>
            <w:r w:rsidRPr="00FD1968">
              <w:rPr>
                <w:sz w:val="18"/>
                <w:szCs w:val="18"/>
              </w:rPr>
              <w:t>0.253</w:t>
            </w:r>
          </w:p>
        </w:tc>
        <w:tc>
          <w:tcPr>
            <w:tcW w:w="624" w:type="pct"/>
            <w:vAlign w:val="bottom"/>
          </w:tcPr>
          <w:p w14:paraId="6390DCC9" w14:textId="77777777" w:rsidR="00862192" w:rsidRPr="00FD1968" w:rsidRDefault="00862192" w:rsidP="0086708B">
            <w:pPr>
              <w:pStyle w:val="C-TableText"/>
              <w:rPr>
                <w:kern w:val="24"/>
                <w:sz w:val="18"/>
                <w:szCs w:val="18"/>
                <w:highlight w:val="yellow"/>
              </w:rPr>
            </w:pPr>
            <w:r w:rsidRPr="00FD1968">
              <w:rPr>
                <w:sz w:val="18"/>
                <w:szCs w:val="18"/>
              </w:rPr>
              <w:t>26700</w:t>
            </w:r>
          </w:p>
        </w:tc>
        <w:tc>
          <w:tcPr>
            <w:tcW w:w="652" w:type="pct"/>
            <w:vAlign w:val="bottom"/>
          </w:tcPr>
          <w:p w14:paraId="4773066D" w14:textId="77777777" w:rsidR="00862192" w:rsidRPr="00FD1968" w:rsidRDefault="00862192" w:rsidP="0086708B">
            <w:pPr>
              <w:pStyle w:val="C-TableText"/>
              <w:rPr>
                <w:kern w:val="24"/>
                <w:sz w:val="18"/>
                <w:szCs w:val="18"/>
                <w:highlight w:val="yellow"/>
              </w:rPr>
            </w:pPr>
            <w:r w:rsidRPr="00FD1968">
              <w:rPr>
                <w:sz w:val="18"/>
                <w:szCs w:val="18"/>
              </w:rPr>
              <w:t>33400</w:t>
            </w:r>
          </w:p>
        </w:tc>
        <w:tc>
          <w:tcPr>
            <w:tcW w:w="425" w:type="pct"/>
            <w:vAlign w:val="bottom"/>
          </w:tcPr>
          <w:p w14:paraId="22CA63A8" w14:textId="77777777" w:rsidR="00862192" w:rsidRPr="00FD1968" w:rsidRDefault="00862192" w:rsidP="0086708B">
            <w:pPr>
              <w:pStyle w:val="C-TableText"/>
              <w:rPr>
                <w:kern w:val="24"/>
                <w:sz w:val="18"/>
                <w:szCs w:val="18"/>
                <w:highlight w:val="yellow"/>
              </w:rPr>
            </w:pPr>
            <w:r w:rsidRPr="00FD1968">
              <w:rPr>
                <w:sz w:val="18"/>
                <w:szCs w:val="18"/>
              </w:rPr>
              <w:t>0.351</w:t>
            </w:r>
          </w:p>
        </w:tc>
      </w:tr>
      <w:tr w:rsidR="00862192" w:rsidRPr="00FD1968" w14:paraId="0FE83D8C" w14:textId="77777777" w:rsidTr="0086708B">
        <w:trPr>
          <w:cantSplit/>
          <w:jc w:val="center"/>
        </w:trPr>
        <w:tc>
          <w:tcPr>
            <w:tcW w:w="856" w:type="pct"/>
            <w:vMerge/>
          </w:tcPr>
          <w:p w14:paraId="3517EEBD" w14:textId="77777777" w:rsidR="00862192" w:rsidRPr="00FD1968" w:rsidRDefault="00862192" w:rsidP="0086708B">
            <w:pPr>
              <w:pStyle w:val="C-TableText"/>
              <w:rPr>
                <w:kern w:val="24"/>
                <w:sz w:val="18"/>
                <w:szCs w:val="18"/>
                <w:highlight w:val="green"/>
              </w:rPr>
            </w:pPr>
          </w:p>
        </w:tc>
        <w:tc>
          <w:tcPr>
            <w:tcW w:w="815" w:type="pct"/>
          </w:tcPr>
          <w:p w14:paraId="722E8F9D" w14:textId="77777777" w:rsidR="00862192" w:rsidRPr="00FD1968" w:rsidRDefault="00862192" w:rsidP="0086708B">
            <w:pPr>
              <w:pStyle w:val="C-TableText"/>
              <w:rPr>
                <w:kern w:val="24"/>
                <w:sz w:val="18"/>
                <w:szCs w:val="18"/>
              </w:rPr>
            </w:pPr>
            <w:proofErr w:type="spellStart"/>
            <w:r w:rsidRPr="00FD1968">
              <w:rPr>
                <w:sz w:val="18"/>
                <w:szCs w:val="18"/>
              </w:rPr>
              <w:t>GeoMean</w:t>
            </w:r>
            <w:proofErr w:type="spellEnd"/>
          </w:p>
        </w:tc>
        <w:tc>
          <w:tcPr>
            <w:tcW w:w="623" w:type="pct"/>
          </w:tcPr>
          <w:p w14:paraId="7F487AC2" w14:textId="77777777" w:rsidR="00862192" w:rsidRPr="00FD1968" w:rsidRDefault="00862192" w:rsidP="0086708B">
            <w:pPr>
              <w:pStyle w:val="C-TableText"/>
              <w:rPr>
                <w:sz w:val="18"/>
                <w:szCs w:val="18"/>
              </w:rPr>
            </w:pPr>
            <w:r w:rsidRPr="00FD1968">
              <w:rPr>
                <w:sz w:val="18"/>
                <w:szCs w:val="18"/>
              </w:rPr>
              <w:t>2740</w:t>
            </w:r>
          </w:p>
        </w:tc>
        <w:tc>
          <w:tcPr>
            <w:tcW w:w="574" w:type="pct"/>
          </w:tcPr>
          <w:p w14:paraId="1A9A6714" w14:textId="77777777" w:rsidR="00862192" w:rsidRPr="00FD1968" w:rsidRDefault="00862192" w:rsidP="0086708B">
            <w:pPr>
              <w:pStyle w:val="C-TableText"/>
              <w:rPr>
                <w:sz w:val="18"/>
                <w:szCs w:val="18"/>
              </w:rPr>
            </w:pPr>
            <w:r w:rsidRPr="00FD1968">
              <w:rPr>
                <w:sz w:val="18"/>
                <w:szCs w:val="18"/>
              </w:rPr>
              <w:t>3820</w:t>
            </w:r>
          </w:p>
        </w:tc>
        <w:tc>
          <w:tcPr>
            <w:tcW w:w="430" w:type="pct"/>
          </w:tcPr>
          <w:p w14:paraId="307134D2" w14:textId="77777777" w:rsidR="00862192" w:rsidRPr="00FD1968" w:rsidRDefault="00862192" w:rsidP="0086708B">
            <w:pPr>
              <w:pStyle w:val="C-TableText"/>
              <w:rPr>
                <w:sz w:val="18"/>
                <w:szCs w:val="18"/>
              </w:rPr>
            </w:pPr>
            <w:r w:rsidRPr="00FD1968">
              <w:rPr>
                <w:sz w:val="18"/>
                <w:szCs w:val="18"/>
              </w:rPr>
              <w:t>1.39</w:t>
            </w:r>
          </w:p>
        </w:tc>
        <w:tc>
          <w:tcPr>
            <w:tcW w:w="624" w:type="pct"/>
            <w:vAlign w:val="bottom"/>
          </w:tcPr>
          <w:p w14:paraId="02042BDE" w14:textId="77777777" w:rsidR="00862192" w:rsidRPr="00FD1968" w:rsidRDefault="00862192" w:rsidP="0086708B">
            <w:pPr>
              <w:pStyle w:val="C-TableText"/>
              <w:rPr>
                <w:kern w:val="24"/>
                <w:sz w:val="18"/>
                <w:szCs w:val="18"/>
                <w:highlight w:val="yellow"/>
              </w:rPr>
            </w:pPr>
            <w:r w:rsidRPr="00FD1968">
              <w:rPr>
                <w:sz w:val="18"/>
                <w:szCs w:val="18"/>
              </w:rPr>
              <w:t>43700</w:t>
            </w:r>
          </w:p>
        </w:tc>
        <w:tc>
          <w:tcPr>
            <w:tcW w:w="652" w:type="pct"/>
            <w:vAlign w:val="bottom"/>
          </w:tcPr>
          <w:p w14:paraId="75139360" w14:textId="77777777" w:rsidR="00862192" w:rsidRPr="00FD1968" w:rsidRDefault="00862192" w:rsidP="0086708B">
            <w:pPr>
              <w:pStyle w:val="C-TableText"/>
              <w:rPr>
                <w:kern w:val="24"/>
                <w:sz w:val="18"/>
                <w:szCs w:val="18"/>
                <w:highlight w:val="yellow"/>
              </w:rPr>
            </w:pPr>
            <w:r w:rsidRPr="00FD1968">
              <w:rPr>
                <w:sz w:val="18"/>
                <w:szCs w:val="18"/>
              </w:rPr>
              <w:t>64900</w:t>
            </w:r>
          </w:p>
        </w:tc>
        <w:tc>
          <w:tcPr>
            <w:tcW w:w="425" w:type="pct"/>
            <w:vAlign w:val="bottom"/>
          </w:tcPr>
          <w:p w14:paraId="0B09BEC5" w14:textId="77777777" w:rsidR="00862192" w:rsidRPr="00FD1968" w:rsidRDefault="00862192" w:rsidP="0086708B">
            <w:pPr>
              <w:pStyle w:val="C-TableText"/>
              <w:rPr>
                <w:kern w:val="24"/>
                <w:sz w:val="18"/>
                <w:szCs w:val="18"/>
                <w:highlight w:val="yellow"/>
              </w:rPr>
            </w:pPr>
            <w:r w:rsidRPr="00FD1968">
              <w:rPr>
                <w:sz w:val="18"/>
                <w:szCs w:val="18"/>
              </w:rPr>
              <w:t>1.48</w:t>
            </w:r>
          </w:p>
        </w:tc>
      </w:tr>
      <w:tr w:rsidR="00862192" w:rsidRPr="00FD1968" w14:paraId="02194BF3" w14:textId="77777777" w:rsidTr="0086708B">
        <w:trPr>
          <w:cantSplit/>
          <w:jc w:val="center"/>
        </w:trPr>
        <w:tc>
          <w:tcPr>
            <w:tcW w:w="856" w:type="pct"/>
            <w:vMerge/>
          </w:tcPr>
          <w:p w14:paraId="5B8DDD41" w14:textId="77777777" w:rsidR="00862192" w:rsidRPr="00FD1968" w:rsidRDefault="00862192" w:rsidP="0086708B">
            <w:pPr>
              <w:pStyle w:val="C-TableText"/>
              <w:rPr>
                <w:kern w:val="24"/>
                <w:sz w:val="18"/>
                <w:szCs w:val="18"/>
                <w:highlight w:val="green"/>
              </w:rPr>
            </w:pPr>
          </w:p>
        </w:tc>
        <w:tc>
          <w:tcPr>
            <w:tcW w:w="815" w:type="pct"/>
          </w:tcPr>
          <w:p w14:paraId="6C6DE5B2" w14:textId="77777777" w:rsidR="00862192" w:rsidRPr="00FD1968" w:rsidRDefault="00862192" w:rsidP="0086708B">
            <w:pPr>
              <w:pStyle w:val="C-TableText"/>
              <w:rPr>
                <w:kern w:val="24"/>
                <w:sz w:val="18"/>
                <w:szCs w:val="18"/>
              </w:rPr>
            </w:pPr>
            <w:r w:rsidRPr="00FD1968">
              <w:rPr>
                <w:sz w:val="18"/>
                <w:szCs w:val="18"/>
              </w:rPr>
              <w:t>90% CI lower</w:t>
            </w:r>
          </w:p>
        </w:tc>
        <w:tc>
          <w:tcPr>
            <w:tcW w:w="623" w:type="pct"/>
          </w:tcPr>
          <w:p w14:paraId="4F11CAC2" w14:textId="77777777" w:rsidR="00862192" w:rsidRPr="00FD1968" w:rsidRDefault="00862192" w:rsidP="0086708B">
            <w:pPr>
              <w:pStyle w:val="C-TableText"/>
              <w:rPr>
                <w:sz w:val="18"/>
                <w:szCs w:val="18"/>
              </w:rPr>
            </w:pPr>
            <w:r w:rsidRPr="00FD1968">
              <w:rPr>
                <w:sz w:val="18"/>
                <w:szCs w:val="18"/>
              </w:rPr>
              <w:t>2440</w:t>
            </w:r>
          </w:p>
        </w:tc>
        <w:tc>
          <w:tcPr>
            <w:tcW w:w="574" w:type="pct"/>
          </w:tcPr>
          <w:p w14:paraId="789C604C" w14:textId="77777777" w:rsidR="00862192" w:rsidRPr="00FD1968" w:rsidRDefault="00862192" w:rsidP="0086708B">
            <w:pPr>
              <w:pStyle w:val="C-TableText"/>
              <w:rPr>
                <w:sz w:val="18"/>
                <w:szCs w:val="18"/>
              </w:rPr>
            </w:pPr>
            <w:r w:rsidRPr="00FD1968">
              <w:rPr>
                <w:sz w:val="18"/>
                <w:szCs w:val="18"/>
              </w:rPr>
              <w:t>3460</w:t>
            </w:r>
          </w:p>
        </w:tc>
        <w:tc>
          <w:tcPr>
            <w:tcW w:w="430" w:type="pct"/>
          </w:tcPr>
          <w:p w14:paraId="22272C10" w14:textId="77777777" w:rsidR="00862192" w:rsidRPr="00FD1968" w:rsidRDefault="00862192" w:rsidP="0086708B">
            <w:pPr>
              <w:pStyle w:val="C-TableText"/>
              <w:rPr>
                <w:sz w:val="18"/>
                <w:szCs w:val="18"/>
              </w:rPr>
            </w:pPr>
            <w:r w:rsidRPr="00FD1968">
              <w:rPr>
                <w:sz w:val="18"/>
                <w:szCs w:val="18"/>
              </w:rPr>
              <w:t>1.35</w:t>
            </w:r>
          </w:p>
        </w:tc>
        <w:tc>
          <w:tcPr>
            <w:tcW w:w="624" w:type="pct"/>
            <w:vAlign w:val="bottom"/>
          </w:tcPr>
          <w:p w14:paraId="53D21D61" w14:textId="77777777" w:rsidR="00862192" w:rsidRPr="00FD1968" w:rsidRDefault="00862192" w:rsidP="0086708B">
            <w:pPr>
              <w:pStyle w:val="C-TableText"/>
              <w:rPr>
                <w:kern w:val="24"/>
                <w:sz w:val="18"/>
                <w:szCs w:val="18"/>
                <w:highlight w:val="yellow"/>
              </w:rPr>
            </w:pPr>
            <w:r w:rsidRPr="00FD1968">
              <w:rPr>
                <w:sz w:val="18"/>
                <w:szCs w:val="18"/>
              </w:rPr>
              <w:t>38600</w:t>
            </w:r>
          </w:p>
        </w:tc>
        <w:tc>
          <w:tcPr>
            <w:tcW w:w="652" w:type="pct"/>
            <w:vAlign w:val="bottom"/>
          </w:tcPr>
          <w:p w14:paraId="3EBDFB96" w14:textId="77777777" w:rsidR="00862192" w:rsidRPr="00FD1968" w:rsidRDefault="00862192" w:rsidP="0086708B">
            <w:pPr>
              <w:pStyle w:val="C-TableText"/>
              <w:rPr>
                <w:kern w:val="24"/>
                <w:sz w:val="18"/>
                <w:szCs w:val="18"/>
                <w:highlight w:val="yellow"/>
              </w:rPr>
            </w:pPr>
            <w:r w:rsidRPr="00FD1968">
              <w:rPr>
                <w:sz w:val="18"/>
                <w:szCs w:val="18"/>
              </w:rPr>
              <w:t>58100</w:t>
            </w:r>
          </w:p>
        </w:tc>
        <w:tc>
          <w:tcPr>
            <w:tcW w:w="425" w:type="pct"/>
            <w:vAlign w:val="bottom"/>
          </w:tcPr>
          <w:p w14:paraId="1969922B" w14:textId="77777777" w:rsidR="00862192" w:rsidRPr="00FD1968" w:rsidRDefault="00862192" w:rsidP="0086708B">
            <w:pPr>
              <w:pStyle w:val="C-TableText"/>
              <w:rPr>
                <w:kern w:val="24"/>
                <w:sz w:val="18"/>
                <w:szCs w:val="18"/>
                <w:highlight w:val="yellow"/>
              </w:rPr>
            </w:pPr>
            <w:r w:rsidRPr="00FD1968">
              <w:rPr>
                <w:sz w:val="18"/>
                <w:szCs w:val="18"/>
              </w:rPr>
              <w:t>1.42</w:t>
            </w:r>
          </w:p>
        </w:tc>
      </w:tr>
      <w:tr w:rsidR="00862192" w:rsidRPr="00FD1968" w14:paraId="12410D5C" w14:textId="77777777" w:rsidTr="0086708B">
        <w:trPr>
          <w:cantSplit/>
          <w:jc w:val="center"/>
        </w:trPr>
        <w:tc>
          <w:tcPr>
            <w:tcW w:w="856" w:type="pct"/>
            <w:vMerge/>
          </w:tcPr>
          <w:p w14:paraId="1F8351F7" w14:textId="77777777" w:rsidR="00862192" w:rsidRPr="00FD1968" w:rsidRDefault="00862192" w:rsidP="0086708B">
            <w:pPr>
              <w:pStyle w:val="C-TableText"/>
              <w:rPr>
                <w:kern w:val="24"/>
                <w:sz w:val="18"/>
                <w:szCs w:val="18"/>
                <w:highlight w:val="green"/>
              </w:rPr>
            </w:pPr>
          </w:p>
        </w:tc>
        <w:tc>
          <w:tcPr>
            <w:tcW w:w="815" w:type="pct"/>
          </w:tcPr>
          <w:p w14:paraId="0BEC3C6A" w14:textId="77777777" w:rsidR="00862192" w:rsidRPr="00FD1968" w:rsidRDefault="00862192" w:rsidP="0086708B">
            <w:pPr>
              <w:pStyle w:val="C-TableText"/>
              <w:rPr>
                <w:kern w:val="24"/>
                <w:sz w:val="18"/>
                <w:szCs w:val="18"/>
              </w:rPr>
            </w:pPr>
            <w:r w:rsidRPr="00FD1968">
              <w:rPr>
                <w:sz w:val="18"/>
                <w:szCs w:val="18"/>
              </w:rPr>
              <w:t>90% CI upper</w:t>
            </w:r>
          </w:p>
        </w:tc>
        <w:tc>
          <w:tcPr>
            <w:tcW w:w="623" w:type="pct"/>
          </w:tcPr>
          <w:p w14:paraId="00D66429" w14:textId="77777777" w:rsidR="00862192" w:rsidRPr="00FD1968" w:rsidRDefault="00862192" w:rsidP="0086708B">
            <w:pPr>
              <w:pStyle w:val="C-TableText"/>
              <w:rPr>
                <w:sz w:val="18"/>
                <w:szCs w:val="18"/>
              </w:rPr>
            </w:pPr>
            <w:r w:rsidRPr="00FD1968">
              <w:rPr>
                <w:sz w:val="18"/>
                <w:szCs w:val="18"/>
              </w:rPr>
              <w:t>3060</w:t>
            </w:r>
          </w:p>
        </w:tc>
        <w:tc>
          <w:tcPr>
            <w:tcW w:w="574" w:type="pct"/>
          </w:tcPr>
          <w:p w14:paraId="3BCD2E78" w14:textId="77777777" w:rsidR="00862192" w:rsidRPr="00FD1968" w:rsidRDefault="00862192" w:rsidP="0086708B">
            <w:pPr>
              <w:pStyle w:val="C-TableText"/>
              <w:rPr>
                <w:sz w:val="18"/>
                <w:szCs w:val="18"/>
              </w:rPr>
            </w:pPr>
            <w:r w:rsidRPr="00FD1968">
              <w:rPr>
                <w:sz w:val="18"/>
                <w:szCs w:val="18"/>
              </w:rPr>
              <w:t>4210</w:t>
            </w:r>
          </w:p>
        </w:tc>
        <w:tc>
          <w:tcPr>
            <w:tcW w:w="430" w:type="pct"/>
          </w:tcPr>
          <w:p w14:paraId="497C8690" w14:textId="77777777" w:rsidR="00862192" w:rsidRPr="00FD1968" w:rsidRDefault="00862192" w:rsidP="0086708B">
            <w:pPr>
              <w:pStyle w:val="C-TableText"/>
              <w:rPr>
                <w:sz w:val="18"/>
                <w:szCs w:val="18"/>
              </w:rPr>
            </w:pPr>
            <w:r w:rsidRPr="00FD1968">
              <w:rPr>
                <w:sz w:val="18"/>
                <w:szCs w:val="18"/>
              </w:rPr>
              <w:t>1.44</w:t>
            </w:r>
          </w:p>
        </w:tc>
        <w:tc>
          <w:tcPr>
            <w:tcW w:w="624" w:type="pct"/>
            <w:vAlign w:val="bottom"/>
          </w:tcPr>
          <w:p w14:paraId="494326DE" w14:textId="77777777" w:rsidR="00862192" w:rsidRPr="00FD1968" w:rsidRDefault="00862192" w:rsidP="0086708B">
            <w:pPr>
              <w:pStyle w:val="C-TableText"/>
              <w:rPr>
                <w:kern w:val="24"/>
                <w:sz w:val="18"/>
                <w:szCs w:val="18"/>
                <w:highlight w:val="yellow"/>
              </w:rPr>
            </w:pPr>
            <w:r w:rsidRPr="00FD1968">
              <w:rPr>
                <w:sz w:val="18"/>
                <w:szCs w:val="18"/>
              </w:rPr>
              <w:t>49600</w:t>
            </w:r>
          </w:p>
        </w:tc>
        <w:tc>
          <w:tcPr>
            <w:tcW w:w="652" w:type="pct"/>
            <w:vAlign w:val="bottom"/>
          </w:tcPr>
          <w:p w14:paraId="3036E359" w14:textId="77777777" w:rsidR="00862192" w:rsidRPr="00FD1968" w:rsidRDefault="00862192" w:rsidP="0086708B">
            <w:pPr>
              <w:pStyle w:val="C-TableText"/>
              <w:rPr>
                <w:kern w:val="24"/>
                <w:sz w:val="18"/>
                <w:szCs w:val="18"/>
                <w:highlight w:val="yellow"/>
              </w:rPr>
            </w:pPr>
            <w:r w:rsidRPr="00FD1968">
              <w:rPr>
                <w:sz w:val="18"/>
                <w:szCs w:val="18"/>
              </w:rPr>
              <w:t>72400</w:t>
            </w:r>
          </w:p>
        </w:tc>
        <w:tc>
          <w:tcPr>
            <w:tcW w:w="425" w:type="pct"/>
            <w:vAlign w:val="bottom"/>
          </w:tcPr>
          <w:p w14:paraId="44BC98DC" w14:textId="77777777" w:rsidR="00862192" w:rsidRPr="00FD1968" w:rsidRDefault="00862192" w:rsidP="0086708B">
            <w:pPr>
              <w:pStyle w:val="C-TableText"/>
              <w:rPr>
                <w:kern w:val="24"/>
                <w:sz w:val="18"/>
                <w:szCs w:val="18"/>
                <w:highlight w:val="yellow"/>
              </w:rPr>
            </w:pPr>
            <w:r w:rsidRPr="00FD1968">
              <w:rPr>
                <w:sz w:val="18"/>
                <w:szCs w:val="18"/>
              </w:rPr>
              <w:t>1.54</w:t>
            </w:r>
          </w:p>
        </w:tc>
      </w:tr>
      <w:tr w:rsidR="00862192" w:rsidRPr="00FD1968" w14:paraId="178337B7" w14:textId="77777777" w:rsidTr="0086708B">
        <w:trPr>
          <w:cantSplit/>
          <w:jc w:val="center"/>
        </w:trPr>
        <w:tc>
          <w:tcPr>
            <w:tcW w:w="856" w:type="pct"/>
            <w:vMerge w:val="restart"/>
          </w:tcPr>
          <w:p w14:paraId="64AA494D" w14:textId="77777777" w:rsidR="00862192" w:rsidRPr="00FD1968" w:rsidRDefault="00862192" w:rsidP="0086708B">
            <w:pPr>
              <w:pStyle w:val="C-TableText"/>
              <w:rPr>
                <w:kern w:val="24"/>
                <w:sz w:val="18"/>
                <w:szCs w:val="18"/>
                <w:highlight w:val="green"/>
              </w:rPr>
            </w:pPr>
            <w:r w:rsidRPr="00FD1968">
              <w:rPr>
                <w:kern w:val="24"/>
                <w:sz w:val="18"/>
                <w:szCs w:val="18"/>
              </w:rPr>
              <w:t>Quinidine (200 mg QD)</w:t>
            </w:r>
          </w:p>
        </w:tc>
        <w:tc>
          <w:tcPr>
            <w:tcW w:w="815" w:type="pct"/>
          </w:tcPr>
          <w:p w14:paraId="73CB08BA" w14:textId="77777777" w:rsidR="00862192" w:rsidRPr="00FD1968" w:rsidRDefault="00862192" w:rsidP="0086708B">
            <w:pPr>
              <w:pStyle w:val="C-TableText"/>
              <w:rPr>
                <w:kern w:val="24"/>
                <w:sz w:val="18"/>
                <w:szCs w:val="18"/>
              </w:rPr>
            </w:pPr>
            <w:r w:rsidRPr="00FD1968">
              <w:rPr>
                <w:sz w:val="18"/>
                <w:szCs w:val="18"/>
              </w:rPr>
              <w:t>Mean</w:t>
            </w:r>
          </w:p>
        </w:tc>
        <w:tc>
          <w:tcPr>
            <w:tcW w:w="623" w:type="pct"/>
          </w:tcPr>
          <w:p w14:paraId="4F1ACE24" w14:textId="77777777" w:rsidR="00862192" w:rsidRPr="00FD1968" w:rsidRDefault="00862192" w:rsidP="0086708B">
            <w:pPr>
              <w:pStyle w:val="C-TableText"/>
              <w:rPr>
                <w:sz w:val="18"/>
                <w:szCs w:val="18"/>
              </w:rPr>
            </w:pPr>
            <w:r w:rsidRPr="00FD1968">
              <w:rPr>
                <w:sz w:val="18"/>
                <w:szCs w:val="18"/>
              </w:rPr>
              <w:t>3320</w:t>
            </w:r>
          </w:p>
        </w:tc>
        <w:tc>
          <w:tcPr>
            <w:tcW w:w="574" w:type="pct"/>
          </w:tcPr>
          <w:p w14:paraId="52631D9C" w14:textId="77777777" w:rsidR="00862192" w:rsidRPr="00FD1968" w:rsidRDefault="00862192" w:rsidP="0086708B">
            <w:pPr>
              <w:pStyle w:val="C-TableText"/>
              <w:rPr>
                <w:sz w:val="18"/>
                <w:szCs w:val="18"/>
              </w:rPr>
            </w:pPr>
            <w:r w:rsidRPr="00FD1968">
              <w:rPr>
                <w:sz w:val="18"/>
                <w:szCs w:val="18"/>
              </w:rPr>
              <w:t>3990</w:t>
            </w:r>
          </w:p>
        </w:tc>
        <w:tc>
          <w:tcPr>
            <w:tcW w:w="430" w:type="pct"/>
          </w:tcPr>
          <w:p w14:paraId="3F73BE0B" w14:textId="77777777" w:rsidR="00862192" w:rsidRPr="00FD1968" w:rsidRDefault="00862192" w:rsidP="0086708B">
            <w:pPr>
              <w:pStyle w:val="C-TableText"/>
              <w:rPr>
                <w:sz w:val="18"/>
                <w:szCs w:val="18"/>
              </w:rPr>
            </w:pPr>
            <w:r w:rsidRPr="00FD1968">
              <w:rPr>
                <w:sz w:val="18"/>
                <w:szCs w:val="18"/>
              </w:rPr>
              <w:t>1.2</w:t>
            </w:r>
          </w:p>
        </w:tc>
        <w:tc>
          <w:tcPr>
            <w:tcW w:w="624" w:type="pct"/>
            <w:vAlign w:val="bottom"/>
          </w:tcPr>
          <w:p w14:paraId="564E73B4" w14:textId="77777777" w:rsidR="00862192" w:rsidRPr="00FD1968" w:rsidRDefault="00862192" w:rsidP="0086708B">
            <w:pPr>
              <w:pStyle w:val="C-TableText"/>
              <w:rPr>
                <w:kern w:val="24"/>
                <w:sz w:val="18"/>
                <w:szCs w:val="18"/>
                <w:highlight w:val="yellow"/>
              </w:rPr>
            </w:pPr>
            <w:r w:rsidRPr="00FD1968">
              <w:rPr>
                <w:sz w:val="18"/>
                <w:szCs w:val="18"/>
              </w:rPr>
              <w:t>49800</w:t>
            </w:r>
          </w:p>
        </w:tc>
        <w:tc>
          <w:tcPr>
            <w:tcW w:w="652" w:type="pct"/>
            <w:vAlign w:val="bottom"/>
          </w:tcPr>
          <w:p w14:paraId="1AB993B7" w14:textId="77777777" w:rsidR="00862192" w:rsidRPr="00FD1968" w:rsidRDefault="00862192" w:rsidP="0086708B">
            <w:pPr>
              <w:pStyle w:val="C-TableText"/>
              <w:rPr>
                <w:kern w:val="24"/>
                <w:sz w:val="18"/>
                <w:szCs w:val="18"/>
                <w:highlight w:val="yellow"/>
              </w:rPr>
            </w:pPr>
            <w:r w:rsidRPr="00FD1968">
              <w:rPr>
                <w:sz w:val="18"/>
                <w:szCs w:val="18"/>
              </w:rPr>
              <w:t>60400</w:t>
            </w:r>
          </w:p>
        </w:tc>
        <w:tc>
          <w:tcPr>
            <w:tcW w:w="425" w:type="pct"/>
            <w:vAlign w:val="bottom"/>
          </w:tcPr>
          <w:p w14:paraId="5C64865B" w14:textId="77777777" w:rsidR="00862192" w:rsidRPr="00FD1968" w:rsidRDefault="00862192" w:rsidP="0086708B">
            <w:pPr>
              <w:pStyle w:val="C-TableText"/>
              <w:rPr>
                <w:kern w:val="24"/>
                <w:sz w:val="18"/>
                <w:szCs w:val="18"/>
                <w:highlight w:val="yellow"/>
              </w:rPr>
            </w:pPr>
            <w:r w:rsidRPr="00FD1968">
              <w:rPr>
                <w:sz w:val="18"/>
                <w:szCs w:val="18"/>
              </w:rPr>
              <w:t>1.21</w:t>
            </w:r>
          </w:p>
        </w:tc>
      </w:tr>
      <w:tr w:rsidR="00862192" w:rsidRPr="00FD1968" w14:paraId="38D66C47" w14:textId="77777777" w:rsidTr="0086708B">
        <w:trPr>
          <w:cantSplit/>
          <w:jc w:val="center"/>
        </w:trPr>
        <w:tc>
          <w:tcPr>
            <w:tcW w:w="856" w:type="pct"/>
            <w:vMerge/>
          </w:tcPr>
          <w:p w14:paraId="1FFD151D" w14:textId="77777777" w:rsidR="00862192" w:rsidRPr="00FD1968" w:rsidRDefault="00862192" w:rsidP="0086708B">
            <w:pPr>
              <w:pStyle w:val="C-TableText"/>
              <w:rPr>
                <w:kern w:val="24"/>
                <w:sz w:val="18"/>
                <w:szCs w:val="18"/>
                <w:highlight w:val="green"/>
              </w:rPr>
            </w:pPr>
          </w:p>
        </w:tc>
        <w:tc>
          <w:tcPr>
            <w:tcW w:w="815" w:type="pct"/>
          </w:tcPr>
          <w:p w14:paraId="4B1FC4C3" w14:textId="77777777" w:rsidR="00862192" w:rsidRPr="00FD1968" w:rsidRDefault="00862192" w:rsidP="0086708B">
            <w:pPr>
              <w:pStyle w:val="C-TableText"/>
              <w:rPr>
                <w:kern w:val="24"/>
                <w:sz w:val="18"/>
                <w:szCs w:val="18"/>
              </w:rPr>
            </w:pPr>
            <w:r w:rsidRPr="00FD1968">
              <w:rPr>
                <w:sz w:val="18"/>
                <w:szCs w:val="18"/>
              </w:rPr>
              <w:t>SD</w:t>
            </w:r>
          </w:p>
        </w:tc>
        <w:tc>
          <w:tcPr>
            <w:tcW w:w="623" w:type="pct"/>
          </w:tcPr>
          <w:p w14:paraId="1CCC54C5" w14:textId="77777777" w:rsidR="00862192" w:rsidRPr="00FD1968" w:rsidRDefault="00862192" w:rsidP="0086708B">
            <w:pPr>
              <w:pStyle w:val="C-TableText"/>
              <w:rPr>
                <w:sz w:val="18"/>
                <w:szCs w:val="18"/>
              </w:rPr>
            </w:pPr>
            <w:r w:rsidRPr="00FD1968">
              <w:rPr>
                <w:sz w:val="18"/>
                <w:szCs w:val="18"/>
              </w:rPr>
              <w:t>1880</w:t>
            </w:r>
          </w:p>
        </w:tc>
        <w:tc>
          <w:tcPr>
            <w:tcW w:w="574" w:type="pct"/>
          </w:tcPr>
          <w:p w14:paraId="65DCBA91" w14:textId="77777777" w:rsidR="00862192" w:rsidRPr="00FD1968" w:rsidRDefault="00862192" w:rsidP="0086708B">
            <w:pPr>
              <w:pStyle w:val="C-TableText"/>
              <w:rPr>
                <w:sz w:val="18"/>
                <w:szCs w:val="18"/>
              </w:rPr>
            </w:pPr>
            <w:r w:rsidRPr="00FD1968">
              <w:rPr>
                <w:sz w:val="18"/>
                <w:szCs w:val="18"/>
              </w:rPr>
              <w:t>2300</w:t>
            </w:r>
          </w:p>
        </w:tc>
        <w:tc>
          <w:tcPr>
            <w:tcW w:w="430" w:type="pct"/>
          </w:tcPr>
          <w:p w14:paraId="5FEE44EF" w14:textId="77777777" w:rsidR="00862192" w:rsidRPr="00FD1968" w:rsidRDefault="00862192" w:rsidP="0086708B">
            <w:pPr>
              <w:pStyle w:val="C-TableText"/>
              <w:rPr>
                <w:sz w:val="18"/>
                <w:szCs w:val="18"/>
              </w:rPr>
            </w:pPr>
            <w:r w:rsidRPr="00FD1968">
              <w:rPr>
                <w:sz w:val="18"/>
                <w:szCs w:val="18"/>
              </w:rPr>
              <w:t>0.074</w:t>
            </w:r>
          </w:p>
        </w:tc>
        <w:tc>
          <w:tcPr>
            <w:tcW w:w="624" w:type="pct"/>
            <w:vAlign w:val="bottom"/>
          </w:tcPr>
          <w:p w14:paraId="52D7731E" w14:textId="77777777" w:rsidR="00862192" w:rsidRPr="00FD1968" w:rsidRDefault="00862192" w:rsidP="0086708B">
            <w:pPr>
              <w:pStyle w:val="C-TableText"/>
              <w:rPr>
                <w:kern w:val="24"/>
                <w:sz w:val="18"/>
                <w:szCs w:val="18"/>
                <w:highlight w:val="yellow"/>
              </w:rPr>
            </w:pPr>
            <w:r w:rsidRPr="00FD1968">
              <w:rPr>
                <w:sz w:val="18"/>
                <w:szCs w:val="18"/>
              </w:rPr>
              <w:t>28400</w:t>
            </w:r>
          </w:p>
        </w:tc>
        <w:tc>
          <w:tcPr>
            <w:tcW w:w="652" w:type="pct"/>
            <w:vAlign w:val="bottom"/>
          </w:tcPr>
          <w:p w14:paraId="2E682E20" w14:textId="77777777" w:rsidR="00862192" w:rsidRPr="00FD1968" w:rsidRDefault="00862192" w:rsidP="0086708B">
            <w:pPr>
              <w:pStyle w:val="C-TableText"/>
              <w:rPr>
                <w:kern w:val="24"/>
                <w:sz w:val="18"/>
                <w:szCs w:val="18"/>
                <w:highlight w:val="yellow"/>
              </w:rPr>
            </w:pPr>
            <w:r w:rsidRPr="00FD1968">
              <w:rPr>
                <w:sz w:val="18"/>
                <w:szCs w:val="18"/>
              </w:rPr>
              <w:t>35800</w:t>
            </w:r>
          </w:p>
        </w:tc>
        <w:tc>
          <w:tcPr>
            <w:tcW w:w="425" w:type="pct"/>
            <w:vAlign w:val="bottom"/>
          </w:tcPr>
          <w:p w14:paraId="6DBE4E80" w14:textId="77777777" w:rsidR="00862192" w:rsidRPr="00FD1968" w:rsidRDefault="00862192" w:rsidP="0086708B">
            <w:pPr>
              <w:pStyle w:val="C-TableText"/>
              <w:rPr>
                <w:kern w:val="24"/>
                <w:sz w:val="18"/>
                <w:szCs w:val="18"/>
                <w:highlight w:val="yellow"/>
              </w:rPr>
            </w:pPr>
            <w:r w:rsidRPr="00FD1968">
              <w:rPr>
                <w:sz w:val="18"/>
                <w:szCs w:val="18"/>
              </w:rPr>
              <w:t>0.069</w:t>
            </w:r>
          </w:p>
        </w:tc>
      </w:tr>
      <w:tr w:rsidR="00862192" w:rsidRPr="00FD1968" w14:paraId="5340C649" w14:textId="77777777" w:rsidTr="0086708B">
        <w:trPr>
          <w:cantSplit/>
          <w:jc w:val="center"/>
        </w:trPr>
        <w:tc>
          <w:tcPr>
            <w:tcW w:w="856" w:type="pct"/>
            <w:vMerge/>
          </w:tcPr>
          <w:p w14:paraId="1504A94D" w14:textId="77777777" w:rsidR="00862192" w:rsidRPr="00FD1968" w:rsidRDefault="00862192" w:rsidP="0086708B">
            <w:pPr>
              <w:pStyle w:val="C-TableText"/>
              <w:rPr>
                <w:kern w:val="24"/>
                <w:sz w:val="18"/>
                <w:szCs w:val="18"/>
                <w:highlight w:val="green"/>
              </w:rPr>
            </w:pPr>
          </w:p>
        </w:tc>
        <w:tc>
          <w:tcPr>
            <w:tcW w:w="815" w:type="pct"/>
          </w:tcPr>
          <w:p w14:paraId="6EDFA9B7" w14:textId="77777777" w:rsidR="00862192" w:rsidRPr="00FD1968" w:rsidRDefault="00862192" w:rsidP="0086708B">
            <w:pPr>
              <w:pStyle w:val="C-TableText"/>
              <w:rPr>
                <w:kern w:val="24"/>
                <w:sz w:val="18"/>
                <w:szCs w:val="18"/>
              </w:rPr>
            </w:pPr>
            <w:proofErr w:type="spellStart"/>
            <w:r w:rsidRPr="00FD1968">
              <w:rPr>
                <w:sz w:val="18"/>
                <w:szCs w:val="18"/>
              </w:rPr>
              <w:t>GeoMean</w:t>
            </w:r>
            <w:proofErr w:type="spellEnd"/>
          </w:p>
        </w:tc>
        <w:tc>
          <w:tcPr>
            <w:tcW w:w="623" w:type="pct"/>
          </w:tcPr>
          <w:p w14:paraId="157EBAE8" w14:textId="77777777" w:rsidR="00862192" w:rsidRPr="00FD1968" w:rsidRDefault="00862192" w:rsidP="0086708B">
            <w:pPr>
              <w:pStyle w:val="C-TableText"/>
              <w:rPr>
                <w:sz w:val="18"/>
                <w:szCs w:val="18"/>
              </w:rPr>
            </w:pPr>
            <w:r w:rsidRPr="00FD1968">
              <w:rPr>
                <w:sz w:val="18"/>
                <w:szCs w:val="18"/>
              </w:rPr>
              <w:t>2870</w:t>
            </w:r>
          </w:p>
        </w:tc>
        <w:tc>
          <w:tcPr>
            <w:tcW w:w="574" w:type="pct"/>
          </w:tcPr>
          <w:p w14:paraId="39D51FA3" w14:textId="77777777" w:rsidR="00862192" w:rsidRPr="00FD1968" w:rsidRDefault="00862192" w:rsidP="0086708B">
            <w:pPr>
              <w:pStyle w:val="C-TableText"/>
              <w:rPr>
                <w:sz w:val="18"/>
                <w:szCs w:val="18"/>
              </w:rPr>
            </w:pPr>
            <w:r w:rsidRPr="00FD1968">
              <w:rPr>
                <w:sz w:val="18"/>
                <w:szCs w:val="18"/>
              </w:rPr>
              <w:t>3440</w:t>
            </w:r>
          </w:p>
        </w:tc>
        <w:tc>
          <w:tcPr>
            <w:tcW w:w="430" w:type="pct"/>
          </w:tcPr>
          <w:p w14:paraId="402B8363" w14:textId="77777777" w:rsidR="00862192" w:rsidRPr="00FD1968" w:rsidRDefault="00862192" w:rsidP="0086708B">
            <w:pPr>
              <w:pStyle w:val="C-TableText"/>
              <w:rPr>
                <w:sz w:val="18"/>
                <w:szCs w:val="18"/>
              </w:rPr>
            </w:pPr>
            <w:r w:rsidRPr="00FD1968">
              <w:rPr>
                <w:sz w:val="18"/>
                <w:szCs w:val="18"/>
              </w:rPr>
              <w:t>1.2</w:t>
            </w:r>
          </w:p>
        </w:tc>
        <w:tc>
          <w:tcPr>
            <w:tcW w:w="624" w:type="pct"/>
            <w:vAlign w:val="bottom"/>
          </w:tcPr>
          <w:p w14:paraId="605C3844" w14:textId="77777777" w:rsidR="00862192" w:rsidRPr="00FD1968" w:rsidRDefault="00862192" w:rsidP="0086708B">
            <w:pPr>
              <w:pStyle w:val="C-TableText"/>
              <w:rPr>
                <w:kern w:val="24"/>
                <w:sz w:val="18"/>
                <w:szCs w:val="18"/>
                <w:highlight w:val="yellow"/>
              </w:rPr>
            </w:pPr>
            <w:r w:rsidRPr="00FD1968">
              <w:rPr>
                <w:sz w:val="18"/>
                <w:szCs w:val="18"/>
              </w:rPr>
              <w:t>42300</w:t>
            </w:r>
          </w:p>
        </w:tc>
        <w:tc>
          <w:tcPr>
            <w:tcW w:w="652" w:type="pct"/>
            <w:vAlign w:val="bottom"/>
          </w:tcPr>
          <w:p w14:paraId="4CE77799" w14:textId="77777777" w:rsidR="00862192" w:rsidRPr="00FD1968" w:rsidRDefault="00862192" w:rsidP="0086708B">
            <w:pPr>
              <w:pStyle w:val="C-TableText"/>
              <w:rPr>
                <w:kern w:val="24"/>
                <w:sz w:val="18"/>
                <w:szCs w:val="18"/>
                <w:highlight w:val="yellow"/>
              </w:rPr>
            </w:pPr>
            <w:r w:rsidRPr="00FD1968">
              <w:rPr>
                <w:sz w:val="18"/>
                <w:szCs w:val="18"/>
              </w:rPr>
              <w:t>51000</w:t>
            </w:r>
          </w:p>
        </w:tc>
        <w:tc>
          <w:tcPr>
            <w:tcW w:w="425" w:type="pct"/>
            <w:vAlign w:val="bottom"/>
          </w:tcPr>
          <w:p w14:paraId="66E3FBD3" w14:textId="77777777" w:rsidR="00862192" w:rsidRPr="00FD1968" w:rsidRDefault="00862192" w:rsidP="0086708B">
            <w:pPr>
              <w:pStyle w:val="C-TableText"/>
              <w:rPr>
                <w:kern w:val="24"/>
                <w:sz w:val="18"/>
                <w:szCs w:val="18"/>
                <w:highlight w:val="yellow"/>
              </w:rPr>
            </w:pPr>
            <w:r w:rsidRPr="00FD1968">
              <w:rPr>
                <w:sz w:val="18"/>
                <w:szCs w:val="18"/>
              </w:rPr>
              <w:t>1.21</w:t>
            </w:r>
          </w:p>
        </w:tc>
      </w:tr>
      <w:tr w:rsidR="00862192" w:rsidRPr="00FD1968" w14:paraId="28EE3498" w14:textId="77777777" w:rsidTr="0086708B">
        <w:trPr>
          <w:cantSplit/>
          <w:jc w:val="center"/>
        </w:trPr>
        <w:tc>
          <w:tcPr>
            <w:tcW w:w="856" w:type="pct"/>
            <w:vMerge/>
          </w:tcPr>
          <w:p w14:paraId="7703C94A" w14:textId="77777777" w:rsidR="00862192" w:rsidRPr="00FD1968" w:rsidRDefault="00862192" w:rsidP="0086708B">
            <w:pPr>
              <w:pStyle w:val="C-TableText"/>
              <w:rPr>
                <w:kern w:val="24"/>
                <w:sz w:val="18"/>
                <w:szCs w:val="18"/>
                <w:highlight w:val="green"/>
              </w:rPr>
            </w:pPr>
          </w:p>
        </w:tc>
        <w:tc>
          <w:tcPr>
            <w:tcW w:w="815" w:type="pct"/>
          </w:tcPr>
          <w:p w14:paraId="674E15DD" w14:textId="77777777" w:rsidR="00862192" w:rsidRPr="00FD1968" w:rsidRDefault="00862192" w:rsidP="0086708B">
            <w:pPr>
              <w:pStyle w:val="C-TableText"/>
              <w:rPr>
                <w:kern w:val="24"/>
                <w:sz w:val="18"/>
                <w:szCs w:val="18"/>
              </w:rPr>
            </w:pPr>
            <w:r w:rsidRPr="00FD1968">
              <w:rPr>
                <w:sz w:val="18"/>
                <w:szCs w:val="18"/>
              </w:rPr>
              <w:t>90% CI lower</w:t>
            </w:r>
          </w:p>
        </w:tc>
        <w:tc>
          <w:tcPr>
            <w:tcW w:w="623" w:type="pct"/>
          </w:tcPr>
          <w:p w14:paraId="39A9B466" w14:textId="77777777" w:rsidR="00862192" w:rsidRPr="00FD1968" w:rsidRDefault="00862192" w:rsidP="0086708B">
            <w:pPr>
              <w:pStyle w:val="C-TableText"/>
              <w:rPr>
                <w:sz w:val="18"/>
                <w:szCs w:val="18"/>
              </w:rPr>
            </w:pPr>
            <w:r w:rsidRPr="00FD1968">
              <w:rPr>
                <w:sz w:val="18"/>
                <w:szCs w:val="18"/>
              </w:rPr>
              <w:t>2550</w:t>
            </w:r>
          </w:p>
        </w:tc>
        <w:tc>
          <w:tcPr>
            <w:tcW w:w="574" w:type="pct"/>
          </w:tcPr>
          <w:p w14:paraId="3E7A8339" w14:textId="77777777" w:rsidR="00862192" w:rsidRPr="00FD1968" w:rsidRDefault="00862192" w:rsidP="0086708B">
            <w:pPr>
              <w:pStyle w:val="C-TableText"/>
              <w:rPr>
                <w:sz w:val="18"/>
                <w:szCs w:val="18"/>
              </w:rPr>
            </w:pPr>
            <w:r w:rsidRPr="00FD1968">
              <w:rPr>
                <w:sz w:val="18"/>
                <w:szCs w:val="18"/>
              </w:rPr>
              <w:t>3050</w:t>
            </w:r>
          </w:p>
        </w:tc>
        <w:tc>
          <w:tcPr>
            <w:tcW w:w="430" w:type="pct"/>
          </w:tcPr>
          <w:p w14:paraId="7D08F732" w14:textId="77777777" w:rsidR="00862192" w:rsidRPr="00FD1968" w:rsidRDefault="00862192" w:rsidP="0086708B">
            <w:pPr>
              <w:pStyle w:val="C-TableText"/>
              <w:rPr>
                <w:sz w:val="18"/>
                <w:szCs w:val="18"/>
              </w:rPr>
            </w:pPr>
            <w:r w:rsidRPr="00FD1968">
              <w:rPr>
                <w:sz w:val="18"/>
                <w:szCs w:val="18"/>
              </w:rPr>
              <w:t>1.18</w:t>
            </w:r>
          </w:p>
        </w:tc>
        <w:tc>
          <w:tcPr>
            <w:tcW w:w="624" w:type="pct"/>
            <w:vAlign w:val="bottom"/>
          </w:tcPr>
          <w:p w14:paraId="5C004308" w14:textId="77777777" w:rsidR="00862192" w:rsidRPr="00FD1968" w:rsidRDefault="00862192" w:rsidP="0086708B">
            <w:pPr>
              <w:pStyle w:val="C-TableText"/>
              <w:rPr>
                <w:kern w:val="24"/>
                <w:sz w:val="18"/>
                <w:szCs w:val="18"/>
                <w:highlight w:val="yellow"/>
              </w:rPr>
            </w:pPr>
            <w:r w:rsidRPr="00FD1968">
              <w:rPr>
                <w:sz w:val="18"/>
                <w:szCs w:val="18"/>
              </w:rPr>
              <w:t>37200</w:t>
            </w:r>
          </w:p>
        </w:tc>
        <w:tc>
          <w:tcPr>
            <w:tcW w:w="652" w:type="pct"/>
            <w:vAlign w:val="bottom"/>
          </w:tcPr>
          <w:p w14:paraId="11186C24" w14:textId="77777777" w:rsidR="00862192" w:rsidRPr="00FD1968" w:rsidRDefault="00862192" w:rsidP="0086708B">
            <w:pPr>
              <w:pStyle w:val="C-TableText"/>
              <w:rPr>
                <w:kern w:val="24"/>
                <w:sz w:val="18"/>
                <w:szCs w:val="18"/>
                <w:highlight w:val="yellow"/>
              </w:rPr>
            </w:pPr>
            <w:r w:rsidRPr="00FD1968">
              <w:rPr>
                <w:sz w:val="18"/>
                <w:szCs w:val="18"/>
              </w:rPr>
              <w:t>44700</w:t>
            </w:r>
          </w:p>
        </w:tc>
        <w:tc>
          <w:tcPr>
            <w:tcW w:w="425" w:type="pct"/>
            <w:vAlign w:val="bottom"/>
          </w:tcPr>
          <w:p w14:paraId="70F95992" w14:textId="77777777" w:rsidR="00862192" w:rsidRPr="00FD1968" w:rsidRDefault="00862192" w:rsidP="0086708B">
            <w:pPr>
              <w:pStyle w:val="C-TableText"/>
              <w:rPr>
                <w:kern w:val="24"/>
                <w:sz w:val="18"/>
                <w:szCs w:val="18"/>
                <w:highlight w:val="yellow"/>
              </w:rPr>
            </w:pPr>
            <w:r w:rsidRPr="00FD1968">
              <w:rPr>
                <w:sz w:val="18"/>
                <w:szCs w:val="18"/>
              </w:rPr>
              <w:t>1.19</w:t>
            </w:r>
          </w:p>
        </w:tc>
      </w:tr>
      <w:tr w:rsidR="00862192" w:rsidRPr="00FD1968" w14:paraId="4CC989C6" w14:textId="77777777" w:rsidTr="0086708B">
        <w:trPr>
          <w:cantSplit/>
          <w:jc w:val="center"/>
        </w:trPr>
        <w:tc>
          <w:tcPr>
            <w:tcW w:w="856" w:type="pct"/>
            <w:vMerge/>
          </w:tcPr>
          <w:p w14:paraId="55647D1D" w14:textId="77777777" w:rsidR="00862192" w:rsidRPr="00FD1968" w:rsidRDefault="00862192" w:rsidP="0086708B">
            <w:pPr>
              <w:pStyle w:val="C-TableText"/>
              <w:rPr>
                <w:kern w:val="24"/>
                <w:sz w:val="18"/>
                <w:szCs w:val="18"/>
                <w:highlight w:val="green"/>
              </w:rPr>
            </w:pPr>
          </w:p>
        </w:tc>
        <w:tc>
          <w:tcPr>
            <w:tcW w:w="815" w:type="pct"/>
          </w:tcPr>
          <w:p w14:paraId="0B20AFD5" w14:textId="77777777" w:rsidR="00862192" w:rsidRPr="00FD1968" w:rsidRDefault="00862192" w:rsidP="0086708B">
            <w:pPr>
              <w:pStyle w:val="C-TableText"/>
              <w:rPr>
                <w:kern w:val="24"/>
                <w:sz w:val="18"/>
                <w:szCs w:val="18"/>
              </w:rPr>
            </w:pPr>
            <w:r w:rsidRPr="00FD1968">
              <w:rPr>
                <w:sz w:val="18"/>
                <w:szCs w:val="18"/>
              </w:rPr>
              <w:t>90% CI upper</w:t>
            </w:r>
          </w:p>
        </w:tc>
        <w:tc>
          <w:tcPr>
            <w:tcW w:w="623" w:type="pct"/>
          </w:tcPr>
          <w:p w14:paraId="0006403F" w14:textId="77777777" w:rsidR="00862192" w:rsidRPr="00FD1968" w:rsidRDefault="00862192" w:rsidP="0086708B">
            <w:pPr>
              <w:pStyle w:val="C-TableText"/>
              <w:rPr>
                <w:sz w:val="18"/>
                <w:szCs w:val="18"/>
              </w:rPr>
            </w:pPr>
            <w:r w:rsidRPr="00FD1968">
              <w:rPr>
                <w:sz w:val="18"/>
                <w:szCs w:val="18"/>
              </w:rPr>
              <w:t>3230</w:t>
            </w:r>
          </w:p>
        </w:tc>
        <w:tc>
          <w:tcPr>
            <w:tcW w:w="574" w:type="pct"/>
          </w:tcPr>
          <w:p w14:paraId="0ADB5767" w14:textId="77777777" w:rsidR="00862192" w:rsidRPr="00FD1968" w:rsidRDefault="00862192" w:rsidP="0086708B">
            <w:pPr>
              <w:pStyle w:val="C-TableText"/>
              <w:rPr>
                <w:sz w:val="18"/>
                <w:szCs w:val="18"/>
              </w:rPr>
            </w:pPr>
            <w:r w:rsidRPr="00FD1968">
              <w:rPr>
                <w:sz w:val="18"/>
                <w:szCs w:val="18"/>
              </w:rPr>
              <w:t>3880</w:t>
            </w:r>
          </w:p>
        </w:tc>
        <w:tc>
          <w:tcPr>
            <w:tcW w:w="430" w:type="pct"/>
          </w:tcPr>
          <w:p w14:paraId="1BB4CBD6" w14:textId="77777777" w:rsidR="00862192" w:rsidRPr="00FD1968" w:rsidRDefault="00862192" w:rsidP="0086708B">
            <w:pPr>
              <w:pStyle w:val="C-TableText"/>
              <w:rPr>
                <w:sz w:val="18"/>
                <w:szCs w:val="18"/>
              </w:rPr>
            </w:pPr>
            <w:r w:rsidRPr="00FD1968">
              <w:rPr>
                <w:sz w:val="18"/>
                <w:szCs w:val="18"/>
              </w:rPr>
              <w:t>1.21</w:t>
            </w:r>
          </w:p>
        </w:tc>
        <w:tc>
          <w:tcPr>
            <w:tcW w:w="624" w:type="pct"/>
            <w:vAlign w:val="bottom"/>
          </w:tcPr>
          <w:p w14:paraId="01FC8178" w14:textId="77777777" w:rsidR="00862192" w:rsidRPr="00FD1968" w:rsidRDefault="00862192" w:rsidP="0086708B">
            <w:pPr>
              <w:pStyle w:val="C-TableText"/>
              <w:rPr>
                <w:kern w:val="24"/>
                <w:sz w:val="18"/>
                <w:szCs w:val="18"/>
                <w:highlight w:val="yellow"/>
              </w:rPr>
            </w:pPr>
            <w:r w:rsidRPr="00FD1968">
              <w:rPr>
                <w:sz w:val="18"/>
                <w:szCs w:val="18"/>
              </w:rPr>
              <w:t>48200</w:t>
            </w:r>
          </w:p>
        </w:tc>
        <w:tc>
          <w:tcPr>
            <w:tcW w:w="652" w:type="pct"/>
            <w:vAlign w:val="bottom"/>
          </w:tcPr>
          <w:p w14:paraId="4EFF86C0" w14:textId="77777777" w:rsidR="00862192" w:rsidRPr="00FD1968" w:rsidRDefault="00862192" w:rsidP="0086708B">
            <w:pPr>
              <w:pStyle w:val="C-TableText"/>
              <w:rPr>
                <w:kern w:val="24"/>
                <w:sz w:val="18"/>
                <w:szCs w:val="18"/>
                <w:highlight w:val="yellow"/>
              </w:rPr>
            </w:pPr>
            <w:r w:rsidRPr="00FD1968">
              <w:rPr>
                <w:sz w:val="18"/>
                <w:szCs w:val="18"/>
              </w:rPr>
              <w:t>58200</w:t>
            </w:r>
          </w:p>
        </w:tc>
        <w:tc>
          <w:tcPr>
            <w:tcW w:w="425" w:type="pct"/>
            <w:vAlign w:val="bottom"/>
          </w:tcPr>
          <w:p w14:paraId="3BE14965" w14:textId="77777777" w:rsidR="00862192" w:rsidRPr="00FD1968" w:rsidRDefault="00862192" w:rsidP="0086708B">
            <w:pPr>
              <w:pStyle w:val="C-TableText"/>
              <w:rPr>
                <w:kern w:val="24"/>
                <w:sz w:val="18"/>
                <w:szCs w:val="18"/>
                <w:highlight w:val="yellow"/>
              </w:rPr>
            </w:pPr>
            <w:r w:rsidRPr="00FD1968">
              <w:rPr>
                <w:sz w:val="18"/>
                <w:szCs w:val="18"/>
              </w:rPr>
              <w:t>1.22</w:t>
            </w:r>
          </w:p>
        </w:tc>
      </w:tr>
      <w:tr w:rsidR="00862192" w:rsidRPr="00FD1968" w14:paraId="38BAF01F" w14:textId="77777777" w:rsidTr="0086708B">
        <w:trPr>
          <w:cantSplit/>
          <w:jc w:val="center"/>
        </w:trPr>
        <w:tc>
          <w:tcPr>
            <w:tcW w:w="856" w:type="pct"/>
            <w:vMerge w:val="restart"/>
          </w:tcPr>
          <w:p w14:paraId="6AB741DA" w14:textId="77777777" w:rsidR="00862192" w:rsidRPr="00FD1968" w:rsidRDefault="00862192" w:rsidP="0086708B">
            <w:pPr>
              <w:pStyle w:val="C-TableText"/>
              <w:rPr>
                <w:kern w:val="24"/>
                <w:sz w:val="18"/>
                <w:szCs w:val="18"/>
                <w:highlight w:val="green"/>
              </w:rPr>
            </w:pPr>
            <w:r w:rsidRPr="00FD1968">
              <w:rPr>
                <w:sz w:val="18"/>
                <w:szCs w:val="18"/>
              </w:rPr>
              <w:t>Efavirenz (600 mg QD)</w:t>
            </w:r>
          </w:p>
        </w:tc>
        <w:tc>
          <w:tcPr>
            <w:tcW w:w="815" w:type="pct"/>
          </w:tcPr>
          <w:p w14:paraId="136628A2" w14:textId="77777777" w:rsidR="00862192" w:rsidRPr="00FD1968" w:rsidRDefault="00862192" w:rsidP="0086708B">
            <w:pPr>
              <w:pStyle w:val="C-TableText"/>
              <w:rPr>
                <w:kern w:val="24"/>
                <w:sz w:val="18"/>
                <w:szCs w:val="18"/>
              </w:rPr>
            </w:pPr>
            <w:r w:rsidRPr="00FD1968">
              <w:rPr>
                <w:sz w:val="18"/>
                <w:szCs w:val="18"/>
              </w:rPr>
              <w:t>Mean</w:t>
            </w:r>
          </w:p>
        </w:tc>
        <w:tc>
          <w:tcPr>
            <w:tcW w:w="623" w:type="pct"/>
          </w:tcPr>
          <w:p w14:paraId="5131798F" w14:textId="77777777" w:rsidR="00862192" w:rsidRPr="00FD1968" w:rsidRDefault="00862192" w:rsidP="0086708B">
            <w:pPr>
              <w:pStyle w:val="C-TableText"/>
              <w:rPr>
                <w:sz w:val="18"/>
                <w:szCs w:val="18"/>
              </w:rPr>
            </w:pPr>
            <w:r w:rsidRPr="00FD1968">
              <w:rPr>
                <w:sz w:val="18"/>
                <w:szCs w:val="18"/>
              </w:rPr>
              <w:t>1780</w:t>
            </w:r>
          </w:p>
        </w:tc>
        <w:tc>
          <w:tcPr>
            <w:tcW w:w="574" w:type="pct"/>
          </w:tcPr>
          <w:p w14:paraId="72115151" w14:textId="77777777" w:rsidR="00862192" w:rsidRPr="00FD1968" w:rsidRDefault="00862192" w:rsidP="0086708B">
            <w:pPr>
              <w:pStyle w:val="C-TableText"/>
              <w:rPr>
                <w:sz w:val="18"/>
                <w:szCs w:val="18"/>
              </w:rPr>
            </w:pPr>
            <w:r w:rsidRPr="00FD1968">
              <w:rPr>
                <w:sz w:val="18"/>
                <w:szCs w:val="18"/>
              </w:rPr>
              <w:t>1470</w:t>
            </w:r>
          </w:p>
        </w:tc>
        <w:tc>
          <w:tcPr>
            <w:tcW w:w="430" w:type="pct"/>
          </w:tcPr>
          <w:p w14:paraId="1D697F9F" w14:textId="77777777" w:rsidR="00862192" w:rsidRPr="00FD1968" w:rsidRDefault="00862192" w:rsidP="0086708B">
            <w:pPr>
              <w:pStyle w:val="C-TableText"/>
              <w:rPr>
                <w:sz w:val="18"/>
                <w:szCs w:val="18"/>
              </w:rPr>
            </w:pPr>
            <w:r w:rsidRPr="00FD1968">
              <w:rPr>
                <w:sz w:val="18"/>
                <w:szCs w:val="18"/>
              </w:rPr>
              <w:t>0.779</w:t>
            </w:r>
          </w:p>
        </w:tc>
        <w:tc>
          <w:tcPr>
            <w:tcW w:w="624" w:type="pct"/>
            <w:vAlign w:val="bottom"/>
          </w:tcPr>
          <w:p w14:paraId="7351BF84" w14:textId="77777777" w:rsidR="00862192" w:rsidRPr="00FD1968" w:rsidRDefault="00862192" w:rsidP="0086708B">
            <w:pPr>
              <w:pStyle w:val="C-TableText"/>
              <w:rPr>
                <w:kern w:val="24"/>
                <w:sz w:val="18"/>
                <w:szCs w:val="18"/>
                <w:highlight w:val="yellow"/>
              </w:rPr>
            </w:pPr>
            <w:r w:rsidRPr="00FD1968">
              <w:rPr>
                <w:sz w:val="18"/>
                <w:szCs w:val="18"/>
              </w:rPr>
              <w:t>23200</w:t>
            </w:r>
          </w:p>
        </w:tc>
        <w:tc>
          <w:tcPr>
            <w:tcW w:w="652" w:type="pct"/>
            <w:vAlign w:val="bottom"/>
          </w:tcPr>
          <w:p w14:paraId="222D131B" w14:textId="77777777" w:rsidR="00862192" w:rsidRPr="00FD1968" w:rsidRDefault="00862192" w:rsidP="0086708B">
            <w:pPr>
              <w:pStyle w:val="C-TableText"/>
              <w:rPr>
                <w:kern w:val="24"/>
                <w:sz w:val="18"/>
                <w:szCs w:val="18"/>
                <w:highlight w:val="yellow"/>
              </w:rPr>
            </w:pPr>
            <w:r w:rsidRPr="00FD1968">
              <w:rPr>
                <w:sz w:val="18"/>
                <w:szCs w:val="18"/>
              </w:rPr>
              <w:t>18700</w:t>
            </w:r>
          </w:p>
        </w:tc>
        <w:tc>
          <w:tcPr>
            <w:tcW w:w="425" w:type="pct"/>
            <w:vAlign w:val="bottom"/>
          </w:tcPr>
          <w:p w14:paraId="3642B8DE" w14:textId="77777777" w:rsidR="00862192" w:rsidRPr="00FD1968" w:rsidRDefault="00862192" w:rsidP="0086708B">
            <w:pPr>
              <w:pStyle w:val="C-TableText"/>
              <w:rPr>
                <w:kern w:val="24"/>
                <w:sz w:val="18"/>
                <w:szCs w:val="18"/>
                <w:highlight w:val="yellow"/>
              </w:rPr>
            </w:pPr>
            <w:r w:rsidRPr="00FD1968">
              <w:rPr>
                <w:sz w:val="18"/>
                <w:szCs w:val="18"/>
              </w:rPr>
              <w:t>0.742</w:t>
            </w:r>
          </w:p>
        </w:tc>
      </w:tr>
      <w:tr w:rsidR="00862192" w:rsidRPr="00FD1968" w14:paraId="2FB865B1" w14:textId="77777777" w:rsidTr="0086708B">
        <w:trPr>
          <w:cantSplit/>
          <w:jc w:val="center"/>
        </w:trPr>
        <w:tc>
          <w:tcPr>
            <w:tcW w:w="856" w:type="pct"/>
            <w:vMerge/>
          </w:tcPr>
          <w:p w14:paraId="769A9612" w14:textId="77777777" w:rsidR="00862192" w:rsidRPr="00FD1968" w:rsidRDefault="00862192" w:rsidP="0086708B">
            <w:pPr>
              <w:pStyle w:val="C-TableText"/>
              <w:rPr>
                <w:kern w:val="24"/>
                <w:sz w:val="18"/>
                <w:szCs w:val="18"/>
                <w:highlight w:val="green"/>
              </w:rPr>
            </w:pPr>
          </w:p>
        </w:tc>
        <w:tc>
          <w:tcPr>
            <w:tcW w:w="815" w:type="pct"/>
          </w:tcPr>
          <w:p w14:paraId="237C3550" w14:textId="77777777" w:rsidR="00862192" w:rsidRPr="00FD1968" w:rsidRDefault="00862192" w:rsidP="0086708B">
            <w:pPr>
              <w:pStyle w:val="C-TableText"/>
              <w:rPr>
                <w:kern w:val="24"/>
                <w:sz w:val="18"/>
                <w:szCs w:val="18"/>
              </w:rPr>
            </w:pPr>
            <w:r w:rsidRPr="00FD1968">
              <w:rPr>
                <w:sz w:val="18"/>
                <w:szCs w:val="18"/>
              </w:rPr>
              <w:t>SD</w:t>
            </w:r>
          </w:p>
        </w:tc>
        <w:tc>
          <w:tcPr>
            <w:tcW w:w="623" w:type="pct"/>
          </w:tcPr>
          <w:p w14:paraId="6F1612CE" w14:textId="77777777" w:rsidR="00862192" w:rsidRPr="00FD1968" w:rsidRDefault="00862192" w:rsidP="0086708B">
            <w:pPr>
              <w:pStyle w:val="C-TableText"/>
              <w:rPr>
                <w:sz w:val="18"/>
                <w:szCs w:val="18"/>
              </w:rPr>
            </w:pPr>
            <w:r w:rsidRPr="00FD1968">
              <w:rPr>
                <w:sz w:val="18"/>
                <w:szCs w:val="18"/>
              </w:rPr>
              <w:t>1260</w:t>
            </w:r>
          </w:p>
        </w:tc>
        <w:tc>
          <w:tcPr>
            <w:tcW w:w="574" w:type="pct"/>
          </w:tcPr>
          <w:p w14:paraId="3CDC5362" w14:textId="77777777" w:rsidR="00862192" w:rsidRPr="00FD1968" w:rsidRDefault="00862192" w:rsidP="0086708B">
            <w:pPr>
              <w:pStyle w:val="C-TableText"/>
              <w:rPr>
                <w:sz w:val="18"/>
                <w:szCs w:val="18"/>
              </w:rPr>
            </w:pPr>
            <w:r w:rsidRPr="00FD1968">
              <w:rPr>
                <w:sz w:val="18"/>
                <w:szCs w:val="18"/>
              </w:rPr>
              <w:t>1300</w:t>
            </w:r>
          </w:p>
        </w:tc>
        <w:tc>
          <w:tcPr>
            <w:tcW w:w="430" w:type="pct"/>
          </w:tcPr>
          <w:p w14:paraId="6B77BBD4" w14:textId="77777777" w:rsidR="00862192" w:rsidRPr="00FD1968" w:rsidRDefault="00862192" w:rsidP="0086708B">
            <w:pPr>
              <w:pStyle w:val="C-TableText"/>
              <w:rPr>
                <w:sz w:val="18"/>
                <w:szCs w:val="18"/>
              </w:rPr>
            </w:pPr>
            <w:r w:rsidRPr="00FD1968">
              <w:rPr>
                <w:sz w:val="18"/>
                <w:szCs w:val="18"/>
              </w:rPr>
              <w:t>0.231</w:t>
            </w:r>
          </w:p>
        </w:tc>
        <w:tc>
          <w:tcPr>
            <w:tcW w:w="624" w:type="pct"/>
            <w:vAlign w:val="bottom"/>
          </w:tcPr>
          <w:p w14:paraId="6B6D9D10" w14:textId="77777777" w:rsidR="00862192" w:rsidRPr="00FD1968" w:rsidRDefault="00862192" w:rsidP="0086708B">
            <w:pPr>
              <w:pStyle w:val="C-TableText"/>
              <w:rPr>
                <w:kern w:val="24"/>
                <w:sz w:val="18"/>
                <w:szCs w:val="18"/>
                <w:highlight w:val="yellow"/>
              </w:rPr>
            </w:pPr>
            <w:r w:rsidRPr="00FD1968">
              <w:rPr>
                <w:sz w:val="18"/>
                <w:szCs w:val="18"/>
              </w:rPr>
              <w:t>13500</w:t>
            </w:r>
          </w:p>
        </w:tc>
        <w:tc>
          <w:tcPr>
            <w:tcW w:w="652" w:type="pct"/>
            <w:vAlign w:val="bottom"/>
          </w:tcPr>
          <w:p w14:paraId="672F6220" w14:textId="77777777" w:rsidR="00862192" w:rsidRPr="00FD1968" w:rsidRDefault="00862192" w:rsidP="0086708B">
            <w:pPr>
              <w:pStyle w:val="C-TableText"/>
              <w:rPr>
                <w:kern w:val="24"/>
                <w:sz w:val="18"/>
                <w:szCs w:val="18"/>
                <w:highlight w:val="yellow"/>
              </w:rPr>
            </w:pPr>
            <w:r w:rsidRPr="00FD1968">
              <w:rPr>
                <w:sz w:val="18"/>
                <w:szCs w:val="18"/>
              </w:rPr>
              <w:t>14700</w:t>
            </w:r>
          </w:p>
        </w:tc>
        <w:tc>
          <w:tcPr>
            <w:tcW w:w="425" w:type="pct"/>
            <w:vAlign w:val="bottom"/>
          </w:tcPr>
          <w:p w14:paraId="1FD45472" w14:textId="77777777" w:rsidR="00862192" w:rsidRPr="00FD1968" w:rsidRDefault="00862192" w:rsidP="0086708B">
            <w:pPr>
              <w:pStyle w:val="C-TableText"/>
              <w:rPr>
                <w:kern w:val="24"/>
                <w:sz w:val="18"/>
                <w:szCs w:val="18"/>
                <w:highlight w:val="yellow"/>
              </w:rPr>
            </w:pPr>
            <w:r w:rsidRPr="00FD1968">
              <w:rPr>
                <w:sz w:val="18"/>
                <w:szCs w:val="18"/>
              </w:rPr>
              <w:t>0.262</w:t>
            </w:r>
          </w:p>
        </w:tc>
      </w:tr>
      <w:tr w:rsidR="00862192" w:rsidRPr="00FD1968" w14:paraId="02C0A15E" w14:textId="77777777" w:rsidTr="0086708B">
        <w:trPr>
          <w:cantSplit/>
          <w:jc w:val="center"/>
        </w:trPr>
        <w:tc>
          <w:tcPr>
            <w:tcW w:w="856" w:type="pct"/>
            <w:vMerge/>
          </w:tcPr>
          <w:p w14:paraId="50220DB1" w14:textId="77777777" w:rsidR="00862192" w:rsidRPr="00FD1968" w:rsidRDefault="00862192" w:rsidP="0086708B">
            <w:pPr>
              <w:pStyle w:val="C-TableText"/>
              <w:rPr>
                <w:kern w:val="24"/>
                <w:sz w:val="18"/>
                <w:szCs w:val="18"/>
                <w:highlight w:val="green"/>
              </w:rPr>
            </w:pPr>
          </w:p>
        </w:tc>
        <w:tc>
          <w:tcPr>
            <w:tcW w:w="815" w:type="pct"/>
          </w:tcPr>
          <w:p w14:paraId="457429B3" w14:textId="77777777" w:rsidR="00862192" w:rsidRPr="00FD1968" w:rsidRDefault="00862192" w:rsidP="0086708B">
            <w:pPr>
              <w:pStyle w:val="C-TableText"/>
              <w:rPr>
                <w:kern w:val="24"/>
                <w:sz w:val="18"/>
                <w:szCs w:val="18"/>
              </w:rPr>
            </w:pPr>
            <w:proofErr w:type="spellStart"/>
            <w:r w:rsidRPr="00FD1968">
              <w:rPr>
                <w:sz w:val="18"/>
                <w:szCs w:val="18"/>
              </w:rPr>
              <w:t>GeoMean</w:t>
            </w:r>
            <w:proofErr w:type="spellEnd"/>
          </w:p>
        </w:tc>
        <w:tc>
          <w:tcPr>
            <w:tcW w:w="623" w:type="pct"/>
          </w:tcPr>
          <w:p w14:paraId="14708F2C" w14:textId="77777777" w:rsidR="00862192" w:rsidRPr="00FD1968" w:rsidRDefault="00862192" w:rsidP="0086708B">
            <w:pPr>
              <w:pStyle w:val="C-TableText"/>
              <w:rPr>
                <w:sz w:val="18"/>
                <w:szCs w:val="18"/>
              </w:rPr>
            </w:pPr>
            <w:r w:rsidRPr="00FD1968">
              <w:rPr>
                <w:sz w:val="18"/>
                <w:szCs w:val="18"/>
              </w:rPr>
              <w:t>1460</w:t>
            </w:r>
          </w:p>
        </w:tc>
        <w:tc>
          <w:tcPr>
            <w:tcW w:w="574" w:type="pct"/>
          </w:tcPr>
          <w:p w14:paraId="3D3147FA" w14:textId="77777777" w:rsidR="00862192" w:rsidRPr="00FD1968" w:rsidRDefault="00862192" w:rsidP="0086708B">
            <w:pPr>
              <w:pStyle w:val="C-TableText"/>
              <w:rPr>
                <w:sz w:val="18"/>
                <w:szCs w:val="18"/>
              </w:rPr>
            </w:pPr>
            <w:r w:rsidRPr="00FD1968">
              <w:rPr>
                <w:sz w:val="18"/>
                <w:szCs w:val="18"/>
              </w:rPr>
              <w:t>1070</w:t>
            </w:r>
          </w:p>
        </w:tc>
        <w:tc>
          <w:tcPr>
            <w:tcW w:w="430" w:type="pct"/>
          </w:tcPr>
          <w:p w14:paraId="26A3161E" w14:textId="77777777" w:rsidR="00862192" w:rsidRPr="00FD1968" w:rsidRDefault="00862192" w:rsidP="0086708B">
            <w:pPr>
              <w:pStyle w:val="C-TableText"/>
              <w:rPr>
                <w:sz w:val="18"/>
                <w:szCs w:val="18"/>
              </w:rPr>
            </w:pPr>
            <w:r w:rsidRPr="00FD1968">
              <w:rPr>
                <w:sz w:val="18"/>
                <w:szCs w:val="18"/>
              </w:rPr>
              <w:t>0.733</w:t>
            </w:r>
          </w:p>
        </w:tc>
        <w:tc>
          <w:tcPr>
            <w:tcW w:w="624" w:type="pct"/>
            <w:vAlign w:val="bottom"/>
          </w:tcPr>
          <w:p w14:paraId="59943DA3" w14:textId="77777777" w:rsidR="00862192" w:rsidRPr="00FD1968" w:rsidRDefault="00862192" w:rsidP="0086708B">
            <w:pPr>
              <w:pStyle w:val="C-TableText"/>
              <w:rPr>
                <w:kern w:val="24"/>
                <w:sz w:val="18"/>
                <w:szCs w:val="18"/>
                <w:highlight w:val="yellow"/>
              </w:rPr>
            </w:pPr>
            <w:r w:rsidRPr="00FD1968">
              <w:rPr>
                <w:sz w:val="18"/>
                <w:szCs w:val="18"/>
              </w:rPr>
              <w:t>19300</w:t>
            </w:r>
          </w:p>
        </w:tc>
        <w:tc>
          <w:tcPr>
            <w:tcW w:w="652" w:type="pct"/>
            <w:vAlign w:val="bottom"/>
          </w:tcPr>
          <w:p w14:paraId="270D6DA8" w14:textId="77777777" w:rsidR="00862192" w:rsidRPr="00FD1968" w:rsidRDefault="00862192" w:rsidP="0086708B">
            <w:pPr>
              <w:pStyle w:val="C-TableText"/>
              <w:rPr>
                <w:kern w:val="24"/>
                <w:sz w:val="18"/>
                <w:szCs w:val="18"/>
                <w:highlight w:val="yellow"/>
              </w:rPr>
            </w:pPr>
            <w:r w:rsidRPr="00FD1968">
              <w:rPr>
                <w:sz w:val="18"/>
                <w:szCs w:val="18"/>
              </w:rPr>
              <w:t>13100</w:t>
            </w:r>
          </w:p>
        </w:tc>
        <w:tc>
          <w:tcPr>
            <w:tcW w:w="425" w:type="pct"/>
            <w:vAlign w:val="bottom"/>
          </w:tcPr>
          <w:p w14:paraId="49349EE5" w14:textId="77777777" w:rsidR="00862192" w:rsidRPr="00FD1968" w:rsidRDefault="00862192" w:rsidP="0086708B">
            <w:pPr>
              <w:pStyle w:val="C-TableText"/>
              <w:rPr>
                <w:kern w:val="24"/>
                <w:sz w:val="18"/>
                <w:szCs w:val="18"/>
                <w:highlight w:val="yellow"/>
              </w:rPr>
            </w:pPr>
            <w:r w:rsidRPr="00FD1968">
              <w:rPr>
                <w:sz w:val="18"/>
                <w:szCs w:val="18"/>
              </w:rPr>
              <w:t>0.679</w:t>
            </w:r>
          </w:p>
        </w:tc>
      </w:tr>
      <w:tr w:rsidR="00862192" w:rsidRPr="00FD1968" w14:paraId="110EB78D" w14:textId="77777777" w:rsidTr="0086708B">
        <w:trPr>
          <w:cantSplit/>
          <w:jc w:val="center"/>
        </w:trPr>
        <w:tc>
          <w:tcPr>
            <w:tcW w:w="856" w:type="pct"/>
            <w:vMerge/>
          </w:tcPr>
          <w:p w14:paraId="32FB5563" w14:textId="77777777" w:rsidR="00862192" w:rsidRPr="00FD1968" w:rsidRDefault="00862192" w:rsidP="0086708B">
            <w:pPr>
              <w:pStyle w:val="C-TableText"/>
              <w:rPr>
                <w:kern w:val="24"/>
                <w:sz w:val="18"/>
                <w:szCs w:val="18"/>
                <w:highlight w:val="green"/>
              </w:rPr>
            </w:pPr>
          </w:p>
        </w:tc>
        <w:tc>
          <w:tcPr>
            <w:tcW w:w="815" w:type="pct"/>
          </w:tcPr>
          <w:p w14:paraId="6F078052" w14:textId="77777777" w:rsidR="00862192" w:rsidRPr="00FD1968" w:rsidRDefault="00862192" w:rsidP="0086708B">
            <w:pPr>
              <w:pStyle w:val="C-TableText"/>
              <w:rPr>
                <w:kern w:val="24"/>
                <w:sz w:val="18"/>
                <w:szCs w:val="18"/>
              </w:rPr>
            </w:pPr>
            <w:r w:rsidRPr="00FD1968">
              <w:rPr>
                <w:sz w:val="18"/>
                <w:szCs w:val="18"/>
              </w:rPr>
              <w:t>90% CI lower</w:t>
            </w:r>
          </w:p>
        </w:tc>
        <w:tc>
          <w:tcPr>
            <w:tcW w:w="623" w:type="pct"/>
          </w:tcPr>
          <w:p w14:paraId="0DD2B3F7" w14:textId="77777777" w:rsidR="00862192" w:rsidRPr="00FD1968" w:rsidRDefault="00862192" w:rsidP="0086708B">
            <w:pPr>
              <w:pStyle w:val="C-TableText"/>
              <w:rPr>
                <w:sz w:val="18"/>
                <w:szCs w:val="18"/>
              </w:rPr>
            </w:pPr>
            <w:r w:rsidRPr="00FD1968">
              <w:rPr>
                <w:sz w:val="18"/>
                <w:szCs w:val="18"/>
              </w:rPr>
              <w:t>1280</w:t>
            </w:r>
          </w:p>
        </w:tc>
        <w:tc>
          <w:tcPr>
            <w:tcW w:w="574" w:type="pct"/>
          </w:tcPr>
          <w:p w14:paraId="674ECD0A" w14:textId="77777777" w:rsidR="00862192" w:rsidRPr="00FD1968" w:rsidRDefault="00862192" w:rsidP="0086708B">
            <w:pPr>
              <w:pStyle w:val="C-TableText"/>
              <w:rPr>
                <w:sz w:val="18"/>
                <w:szCs w:val="18"/>
              </w:rPr>
            </w:pPr>
            <w:r w:rsidRPr="00FD1968">
              <w:rPr>
                <w:sz w:val="18"/>
                <w:szCs w:val="18"/>
              </w:rPr>
              <w:t>906</w:t>
            </w:r>
          </w:p>
        </w:tc>
        <w:tc>
          <w:tcPr>
            <w:tcW w:w="430" w:type="pct"/>
          </w:tcPr>
          <w:p w14:paraId="551CEF51" w14:textId="77777777" w:rsidR="00862192" w:rsidRPr="00FD1968" w:rsidRDefault="00862192" w:rsidP="0086708B">
            <w:pPr>
              <w:pStyle w:val="C-TableText"/>
              <w:rPr>
                <w:sz w:val="18"/>
                <w:szCs w:val="18"/>
              </w:rPr>
            </w:pPr>
            <w:r w:rsidRPr="00FD1968">
              <w:rPr>
                <w:sz w:val="18"/>
                <w:szCs w:val="18"/>
              </w:rPr>
              <w:t>0.675</w:t>
            </w:r>
          </w:p>
        </w:tc>
        <w:tc>
          <w:tcPr>
            <w:tcW w:w="624" w:type="pct"/>
            <w:vAlign w:val="bottom"/>
          </w:tcPr>
          <w:p w14:paraId="5215EBD6" w14:textId="77777777" w:rsidR="00862192" w:rsidRPr="00FD1968" w:rsidRDefault="00862192" w:rsidP="0086708B">
            <w:pPr>
              <w:pStyle w:val="C-TableText"/>
              <w:rPr>
                <w:kern w:val="24"/>
                <w:sz w:val="18"/>
                <w:szCs w:val="18"/>
                <w:highlight w:val="yellow"/>
              </w:rPr>
            </w:pPr>
            <w:r w:rsidRPr="00FD1968">
              <w:rPr>
                <w:sz w:val="18"/>
                <w:szCs w:val="18"/>
              </w:rPr>
              <w:t>16800</w:t>
            </w:r>
          </w:p>
        </w:tc>
        <w:tc>
          <w:tcPr>
            <w:tcW w:w="652" w:type="pct"/>
            <w:vAlign w:val="bottom"/>
          </w:tcPr>
          <w:p w14:paraId="2E0562C9" w14:textId="77777777" w:rsidR="00862192" w:rsidRPr="00FD1968" w:rsidRDefault="00862192" w:rsidP="0086708B">
            <w:pPr>
              <w:pStyle w:val="C-TableText"/>
              <w:rPr>
                <w:kern w:val="24"/>
                <w:sz w:val="18"/>
                <w:szCs w:val="18"/>
                <w:highlight w:val="yellow"/>
              </w:rPr>
            </w:pPr>
            <w:r w:rsidRPr="00FD1968">
              <w:rPr>
                <w:sz w:val="18"/>
                <w:szCs w:val="18"/>
              </w:rPr>
              <w:t>10700</w:t>
            </w:r>
          </w:p>
        </w:tc>
        <w:tc>
          <w:tcPr>
            <w:tcW w:w="425" w:type="pct"/>
            <w:vAlign w:val="bottom"/>
          </w:tcPr>
          <w:p w14:paraId="1FAB7E08" w14:textId="77777777" w:rsidR="00862192" w:rsidRPr="00FD1968" w:rsidRDefault="00862192" w:rsidP="0086708B">
            <w:pPr>
              <w:pStyle w:val="C-TableText"/>
              <w:rPr>
                <w:kern w:val="24"/>
                <w:sz w:val="18"/>
                <w:szCs w:val="18"/>
                <w:highlight w:val="yellow"/>
              </w:rPr>
            </w:pPr>
            <w:r w:rsidRPr="00FD1968">
              <w:rPr>
                <w:sz w:val="18"/>
                <w:szCs w:val="18"/>
              </w:rPr>
              <w:t>0.613</w:t>
            </w:r>
          </w:p>
        </w:tc>
      </w:tr>
      <w:tr w:rsidR="00862192" w:rsidRPr="00FD1968" w14:paraId="117033AD" w14:textId="77777777" w:rsidTr="0086708B">
        <w:trPr>
          <w:cantSplit/>
          <w:jc w:val="center"/>
        </w:trPr>
        <w:tc>
          <w:tcPr>
            <w:tcW w:w="856" w:type="pct"/>
            <w:vMerge/>
          </w:tcPr>
          <w:p w14:paraId="7CA44A00" w14:textId="77777777" w:rsidR="00862192" w:rsidRPr="00FD1968" w:rsidRDefault="00862192" w:rsidP="0086708B">
            <w:pPr>
              <w:pStyle w:val="C-TableText"/>
              <w:rPr>
                <w:kern w:val="24"/>
                <w:sz w:val="18"/>
                <w:szCs w:val="18"/>
                <w:highlight w:val="green"/>
              </w:rPr>
            </w:pPr>
          </w:p>
        </w:tc>
        <w:tc>
          <w:tcPr>
            <w:tcW w:w="815" w:type="pct"/>
          </w:tcPr>
          <w:p w14:paraId="45B7E187" w14:textId="77777777" w:rsidR="00862192" w:rsidRPr="00FD1968" w:rsidRDefault="00862192" w:rsidP="0086708B">
            <w:pPr>
              <w:pStyle w:val="C-TableText"/>
              <w:rPr>
                <w:kern w:val="24"/>
                <w:sz w:val="18"/>
                <w:szCs w:val="18"/>
              </w:rPr>
            </w:pPr>
            <w:r w:rsidRPr="00FD1968">
              <w:rPr>
                <w:sz w:val="18"/>
                <w:szCs w:val="18"/>
              </w:rPr>
              <w:t>90% CI upper</w:t>
            </w:r>
          </w:p>
        </w:tc>
        <w:tc>
          <w:tcPr>
            <w:tcW w:w="623" w:type="pct"/>
          </w:tcPr>
          <w:p w14:paraId="3A53D7E0" w14:textId="77777777" w:rsidR="00862192" w:rsidRPr="00FD1968" w:rsidRDefault="00862192" w:rsidP="0086708B">
            <w:pPr>
              <w:pStyle w:val="C-TableText"/>
              <w:rPr>
                <w:sz w:val="18"/>
                <w:szCs w:val="18"/>
              </w:rPr>
            </w:pPr>
            <w:r w:rsidRPr="00FD1968">
              <w:rPr>
                <w:sz w:val="18"/>
                <w:szCs w:val="18"/>
              </w:rPr>
              <w:t>1670</w:t>
            </w:r>
          </w:p>
        </w:tc>
        <w:tc>
          <w:tcPr>
            <w:tcW w:w="574" w:type="pct"/>
          </w:tcPr>
          <w:p w14:paraId="3D8D926E" w14:textId="77777777" w:rsidR="00862192" w:rsidRPr="00FD1968" w:rsidRDefault="00862192" w:rsidP="0086708B">
            <w:pPr>
              <w:pStyle w:val="C-TableText"/>
              <w:rPr>
                <w:sz w:val="18"/>
                <w:szCs w:val="18"/>
              </w:rPr>
            </w:pPr>
            <w:r w:rsidRPr="00FD1968">
              <w:rPr>
                <w:sz w:val="18"/>
                <w:szCs w:val="18"/>
              </w:rPr>
              <w:t>1270</w:t>
            </w:r>
          </w:p>
        </w:tc>
        <w:tc>
          <w:tcPr>
            <w:tcW w:w="430" w:type="pct"/>
          </w:tcPr>
          <w:p w14:paraId="7B374892" w14:textId="77777777" w:rsidR="00862192" w:rsidRPr="00FD1968" w:rsidRDefault="00862192" w:rsidP="0086708B">
            <w:pPr>
              <w:pStyle w:val="C-TableText"/>
              <w:rPr>
                <w:sz w:val="18"/>
                <w:szCs w:val="18"/>
              </w:rPr>
            </w:pPr>
            <w:r w:rsidRPr="00FD1968">
              <w:rPr>
                <w:sz w:val="18"/>
                <w:szCs w:val="18"/>
              </w:rPr>
              <w:t>0.797</w:t>
            </w:r>
          </w:p>
        </w:tc>
        <w:tc>
          <w:tcPr>
            <w:tcW w:w="624" w:type="pct"/>
            <w:vAlign w:val="bottom"/>
          </w:tcPr>
          <w:p w14:paraId="12E7F53D" w14:textId="77777777" w:rsidR="00862192" w:rsidRPr="00FD1968" w:rsidRDefault="00862192" w:rsidP="0086708B">
            <w:pPr>
              <w:pStyle w:val="C-TableText"/>
              <w:rPr>
                <w:kern w:val="24"/>
                <w:sz w:val="18"/>
                <w:szCs w:val="18"/>
                <w:highlight w:val="yellow"/>
              </w:rPr>
            </w:pPr>
            <w:r w:rsidRPr="00FD1968">
              <w:rPr>
                <w:sz w:val="18"/>
                <w:szCs w:val="18"/>
              </w:rPr>
              <w:t>22200</w:t>
            </w:r>
          </w:p>
        </w:tc>
        <w:tc>
          <w:tcPr>
            <w:tcW w:w="652" w:type="pct"/>
            <w:vAlign w:val="bottom"/>
          </w:tcPr>
          <w:p w14:paraId="67B7E3B9" w14:textId="77777777" w:rsidR="00862192" w:rsidRPr="00FD1968" w:rsidRDefault="00862192" w:rsidP="0086708B">
            <w:pPr>
              <w:pStyle w:val="C-TableText"/>
              <w:rPr>
                <w:kern w:val="24"/>
                <w:sz w:val="18"/>
                <w:szCs w:val="18"/>
                <w:highlight w:val="yellow"/>
              </w:rPr>
            </w:pPr>
            <w:r w:rsidRPr="00FD1968">
              <w:rPr>
                <w:sz w:val="18"/>
                <w:szCs w:val="18"/>
              </w:rPr>
              <w:t>16000</w:t>
            </w:r>
          </w:p>
        </w:tc>
        <w:tc>
          <w:tcPr>
            <w:tcW w:w="425" w:type="pct"/>
            <w:vAlign w:val="bottom"/>
          </w:tcPr>
          <w:p w14:paraId="14A823C0" w14:textId="77777777" w:rsidR="00862192" w:rsidRPr="00FD1968" w:rsidRDefault="00862192" w:rsidP="0086708B">
            <w:pPr>
              <w:pStyle w:val="C-TableText"/>
              <w:rPr>
                <w:kern w:val="24"/>
                <w:sz w:val="18"/>
                <w:szCs w:val="18"/>
                <w:highlight w:val="yellow"/>
              </w:rPr>
            </w:pPr>
            <w:r w:rsidRPr="00FD1968">
              <w:rPr>
                <w:sz w:val="18"/>
                <w:szCs w:val="18"/>
              </w:rPr>
              <w:t>0.752</w:t>
            </w:r>
          </w:p>
        </w:tc>
      </w:tr>
      <w:tr w:rsidR="00862192" w:rsidRPr="00FD1968" w14:paraId="680ACE9B" w14:textId="77777777" w:rsidTr="0086708B">
        <w:trPr>
          <w:cantSplit/>
          <w:jc w:val="center"/>
        </w:trPr>
        <w:tc>
          <w:tcPr>
            <w:tcW w:w="856" w:type="pct"/>
            <w:vMerge w:val="restart"/>
          </w:tcPr>
          <w:p w14:paraId="187B2CCC" w14:textId="77777777" w:rsidR="00862192" w:rsidRPr="00FD1968" w:rsidRDefault="00862192" w:rsidP="0086708B">
            <w:pPr>
              <w:pStyle w:val="C-TableText"/>
              <w:rPr>
                <w:kern w:val="24"/>
                <w:sz w:val="18"/>
                <w:szCs w:val="18"/>
                <w:highlight w:val="green"/>
              </w:rPr>
            </w:pPr>
            <w:r w:rsidRPr="00FD1968">
              <w:rPr>
                <w:sz w:val="18"/>
                <w:szCs w:val="18"/>
              </w:rPr>
              <w:t>Rifampicin (600 mg QD)</w:t>
            </w:r>
          </w:p>
        </w:tc>
        <w:tc>
          <w:tcPr>
            <w:tcW w:w="815" w:type="pct"/>
          </w:tcPr>
          <w:p w14:paraId="48724362" w14:textId="77777777" w:rsidR="00862192" w:rsidRPr="00FD1968" w:rsidRDefault="00862192" w:rsidP="0086708B">
            <w:pPr>
              <w:pStyle w:val="C-TableText"/>
              <w:rPr>
                <w:kern w:val="24"/>
                <w:sz w:val="18"/>
                <w:szCs w:val="18"/>
              </w:rPr>
            </w:pPr>
            <w:r w:rsidRPr="00FD1968">
              <w:rPr>
                <w:sz w:val="18"/>
                <w:szCs w:val="18"/>
              </w:rPr>
              <w:t>Mean</w:t>
            </w:r>
          </w:p>
        </w:tc>
        <w:tc>
          <w:tcPr>
            <w:tcW w:w="623" w:type="pct"/>
          </w:tcPr>
          <w:p w14:paraId="628FE60F" w14:textId="77777777" w:rsidR="00862192" w:rsidRPr="00FD1968" w:rsidRDefault="00862192" w:rsidP="0086708B">
            <w:pPr>
              <w:pStyle w:val="C-TableText"/>
              <w:rPr>
                <w:sz w:val="18"/>
                <w:szCs w:val="18"/>
              </w:rPr>
            </w:pPr>
            <w:r w:rsidRPr="00FD1968">
              <w:rPr>
                <w:sz w:val="18"/>
                <w:szCs w:val="18"/>
              </w:rPr>
              <w:t>3270</w:t>
            </w:r>
          </w:p>
        </w:tc>
        <w:tc>
          <w:tcPr>
            <w:tcW w:w="574" w:type="pct"/>
          </w:tcPr>
          <w:p w14:paraId="4579B706" w14:textId="77777777" w:rsidR="00862192" w:rsidRPr="00FD1968" w:rsidRDefault="00862192" w:rsidP="0086708B">
            <w:pPr>
              <w:pStyle w:val="C-TableText"/>
              <w:rPr>
                <w:sz w:val="18"/>
                <w:szCs w:val="18"/>
              </w:rPr>
            </w:pPr>
            <w:r w:rsidRPr="00FD1968">
              <w:rPr>
                <w:sz w:val="18"/>
                <w:szCs w:val="18"/>
              </w:rPr>
              <w:t>2180</w:t>
            </w:r>
          </w:p>
        </w:tc>
        <w:tc>
          <w:tcPr>
            <w:tcW w:w="430" w:type="pct"/>
          </w:tcPr>
          <w:p w14:paraId="696F3865" w14:textId="77777777" w:rsidR="00862192" w:rsidRPr="00FD1968" w:rsidRDefault="00862192" w:rsidP="0086708B">
            <w:pPr>
              <w:pStyle w:val="C-TableText"/>
              <w:rPr>
                <w:sz w:val="18"/>
                <w:szCs w:val="18"/>
              </w:rPr>
            </w:pPr>
            <w:r w:rsidRPr="00FD1968">
              <w:rPr>
                <w:sz w:val="18"/>
                <w:szCs w:val="18"/>
              </w:rPr>
              <w:t>0.595</w:t>
            </w:r>
          </w:p>
        </w:tc>
        <w:tc>
          <w:tcPr>
            <w:tcW w:w="624" w:type="pct"/>
            <w:vAlign w:val="bottom"/>
          </w:tcPr>
          <w:p w14:paraId="6AD36503" w14:textId="77777777" w:rsidR="00862192" w:rsidRPr="00FD1968" w:rsidRDefault="00862192" w:rsidP="0086708B">
            <w:pPr>
              <w:pStyle w:val="C-TableText"/>
              <w:rPr>
                <w:kern w:val="24"/>
                <w:sz w:val="18"/>
                <w:szCs w:val="18"/>
                <w:highlight w:val="yellow"/>
              </w:rPr>
            </w:pPr>
            <w:r w:rsidRPr="00FD1968">
              <w:rPr>
                <w:sz w:val="18"/>
                <w:szCs w:val="18"/>
              </w:rPr>
              <w:t>50200</w:t>
            </w:r>
          </w:p>
        </w:tc>
        <w:tc>
          <w:tcPr>
            <w:tcW w:w="652" w:type="pct"/>
            <w:vAlign w:val="bottom"/>
          </w:tcPr>
          <w:p w14:paraId="4AD71AA0" w14:textId="77777777" w:rsidR="00862192" w:rsidRPr="00FD1968" w:rsidRDefault="00862192" w:rsidP="0086708B">
            <w:pPr>
              <w:pStyle w:val="C-TableText"/>
              <w:rPr>
                <w:kern w:val="24"/>
                <w:sz w:val="18"/>
                <w:szCs w:val="18"/>
                <w:highlight w:val="yellow"/>
              </w:rPr>
            </w:pPr>
            <w:r w:rsidRPr="00FD1968">
              <w:rPr>
                <w:sz w:val="18"/>
                <w:szCs w:val="18"/>
              </w:rPr>
              <w:t>27900</w:t>
            </w:r>
          </w:p>
        </w:tc>
        <w:tc>
          <w:tcPr>
            <w:tcW w:w="425" w:type="pct"/>
            <w:vAlign w:val="bottom"/>
          </w:tcPr>
          <w:p w14:paraId="392553C0" w14:textId="77777777" w:rsidR="00862192" w:rsidRPr="00FD1968" w:rsidRDefault="00862192" w:rsidP="0086708B">
            <w:pPr>
              <w:pStyle w:val="C-TableText"/>
              <w:rPr>
                <w:kern w:val="24"/>
                <w:sz w:val="18"/>
                <w:szCs w:val="18"/>
                <w:highlight w:val="yellow"/>
              </w:rPr>
            </w:pPr>
            <w:r w:rsidRPr="00FD1968">
              <w:rPr>
                <w:sz w:val="18"/>
                <w:szCs w:val="18"/>
              </w:rPr>
              <w:t>0.481</w:t>
            </w:r>
          </w:p>
        </w:tc>
      </w:tr>
      <w:tr w:rsidR="00862192" w:rsidRPr="00FD1968" w14:paraId="66D4454D" w14:textId="77777777" w:rsidTr="0086708B">
        <w:trPr>
          <w:cantSplit/>
          <w:jc w:val="center"/>
        </w:trPr>
        <w:tc>
          <w:tcPr>
            <w:tcW w:w="856" w:type="pct"/>
            <w:vMerge/>
          </w:tcPr>
          <w:p w14:paraId="01A4F2B2" w14:textId="77777777" w:rsidR="00862192" w:rsidRPr="00FD1968" w:rsidRDefault="00862192" w:rsidP="0086708B">
            <w:pPr>
              <w:pStyle w:val="C-TableText"/>
              <w:rPr>
                <w:kern w:val="24"/>
                <w:sz w:val="18"/>
                <w:szCs w:val="18"/>
              </w:rPr>
            </w:pPr>
          </w:p>
        </w:tc>
        <w:tc>
          <w:tcPr>
            <w:tcW w:w="815" w:type="pct"/>
          </w:tcPr>
          <w:p w14:paraId="2FFF36BC" w14:textId="77777777" w:rsidR="00862192" w:rsidRPr="00FD1968" w:rsidRDefault="00862192" w:rsidP="0086708B">
            <w:pPr>
              <w:pStyle w:val="C-TableText"/>
              <w:rPr>
                <w:kern w:val="24"/>
                <w:sz w:val="18"/>
                <w:szCs w:val="18"/>
              </w:rPr>
            </w:pPr>
            <w:r w:rsidRPr="00FD1968">
              <w:rPr>
                <w:sz w:val="18"/>
                <w:szCs w:val="18"/>
              </w:rPr>
              <w:t>SD</w:t>
            </w:r>
          </w:p>
        </w:tc>
        <w:tc>
          <w:tcPr>
            <w:tcW w:w="623" w:type="pct"/>
          </w:tcPr>
          <w:p w14:paraId="6CE39A3E" w14:textId="77777777" w:rsidR="00862192" w:rsidRPr="00FD1968" w:rsidRDefault="00862192" w:rsidP="0086708B">
            <w:pPr>
              <w:pStyle w:val="C-TableText"/>
              <w:rPr>
                <w:sz w:val="18"/>
                <w:szCs w:val="18"/>
              </w:rPr>
            </w:pPr>
            <w:r w:rsidRPr="00FD1968">
              <w:rPr>
                <w:sz w:val="18"/>
                <w:szCs w:val="18"/>
              </w:rPr>
              <w:t>2120</w:t>
            </w:r>
          </w:p>
        </w:tc>
        <w:tc>
          <w:tcPr>
            <w:tcW w:w="574" w:type="pct"/>
          </w:tcPr>
          <w:p w14:paraId="72A140F5" w14:textId="77777777" w:rsidR="00862192" w:rsidRPr="00FD1968" w:rsidRDefault="00862192" w:rsidP="0086708B">
            <w:pPr>
              <w:pStyle w:val="C-TableText"/>
              <w:rPr>
                <w:sz w:val="18"/>
                <w:szCs w:val="18"/>
              </w:rPr>
            </w:pPr>
            <w:r w:rsidRPr="00FD1968">
              <w:rPr>
                <w:sz w:val="18"/>
                <w:szCs w:val="18"/>
              </w:rPr>
              <w:t>2070</w:t>
            </w:r>
          </w:p>
        </w:tc>
        <w:tc>
          <w:tcPr>
            <w:tcW w:w="430" w:type="pct"/>
          </w:tcPr>
          <w:p w14:paraId="2F45E5F9" w14:textId="77777777" w:rsidR="00862192" w:rsidRPr="00FD1968" w:rsidRDefault="00862192" w:rsidP="0086708B">
            <w:pPr>
              <w:pStyle w:val="C-TableText"/>
              <w:rPr>
                <w:sz w:val="18"/>
                <w:szCs w:val="18"/>
              </w:rPr>
            </w:pPr>
            <w:r w:rsidRPr="00FD1968">
              <w:rPr>
                <w:sz w:val="18"/>
                <w:szCs w:val="18"/>
              </w:rPr>
              <w:t>0.23</w:t>
            </w:r>
          </w:p>
        </w:tc>
        <w:tc>
          <w:tcPr>
            <w:tcW w:w="624" w:type="pct"/>
            <w:vAlign w:val="bottom"/>
          </w:tcPr>
          <w:p w14:paraId="27945BBF" w14:textId="77777777" w:rsidR="00862192" w:rsidRPr="00FD1968" w:rsidRDefault="00862192" w:rsidP="0086708B">
            <w:pPr>
              <w:pStyle w:val="C-TableText"/>
              <w:rPr>
                <w:kern w:val="24"/>
                <w:sz w:val="18"/>
                <w:szCs w:val="18"/>
                <w:highlight w:val="yellow"/>
              </w:rPr>
            </w:pPr>
            <w:r w:rsidRPr="00FD1968">
              <w:rPr>
                <w:sz w:val="18"/>
                <w:szCs w:val="18"/>
              </w:rPr>
              <w:t>29600</w:t>
            </w:r>
          </w:p>
        </w:tc>
        <w:tc>
          <w:tcPr>
            <w:tcW w:w="652" w:type="pct"/>
            <w:vAlign w:val="bottom"/>
          </w:tcPr>
          <w:p w14:paraId="01908382" w14:textId="77777777" w:rsidR="00862192" w:rsidRPr="00FD1968" w:rsidRDefault="00862192" w:rsidP="0086708B">
            <w:pPr>
              <w:pStyle w:val="C-TableText"/>
              <w:rPr>
                <w:kern w:val="24"/>
                <w:sz w:val="18"/>
                <w:szCs w:val="18"/>
                <w:highlight w:val="yellow"/>
              </w:rPr>
            </w:pPr>
            <w:r w:rsidRPr="00FD1968">
              <w:rPr>
                <w:sz w:val="18"/>
                <w:szCs w:val="18"/>
              </w:rPr>
              <w:t>25600</w:t>
            </w:r>
          </w:p>
        </w:tc>
        <w:tc>
          <w:tcPr>
            <w:tcW w:w="425" w:type="pct"/>
            <w:vAlign w:val="bottom"/>
          </w:tcPr>
          <w:p w14:paraId="2011D2E4" w14:textId="77777777" w:rsidR="00862192" w:rsidRPr="00FD1968" w:rsidRDefault="00862192" w:rsidP="0086708B">
            <w:pPr>
              <w:pStyle w:val="C-TableText"/>
              <w:rPr>
                <w:kern w:val="24"/>
                <w:sz w:val="18"/>
                <w:szCs w:val="18"/>
                <w:highlight w:val="yellow"/>
              </w:rPr>
            </w:pPr>
            <w:r w:rsidRPr="00FD1968">
              <w:rPr>
                <w:sz w:val="18"/>
                <w:szCs w:val="18"/>
              </w:rPr>
              <w:t>0.232</w:t>
            </w:r>
          </w:p>
        </w:tc>
      </w:tr>
      <w:tr w:rsidR="00862192" w:rsidRPr="00FD1968" w14:paraId="58E25574" w14:textId="77777777" w:rsidTr="0086708B">
        <w:trPr>
          <w:cantSplit/>
          <w:jc w:val="center"/>
        </w:trPr>
        <w:tc>
          <w:tcPr>
            <w:tcW w:w="856" w:type="pct"/>
            <w:vMerge/>
          </w:tcPr>
          <w:p w14:paraId="78738375" w14:textId="77777777" w:rsidR="00862192" w:rsidRPr="00FD1968" w:rsidRDefault="00862192" w:rsidP="0086708B">
            <w:pPr>
              <w:pStyle w:val="C-TableText"/>
              <w:rPr>
                <w:kern w:val="24"/>
                <w:sz w:val="18"/>
                <w:szCs w:val="18"/>
              </w:rPr>
            </w:pPr>
          </w:p>
        </w:tc>
        <w:tc>
          <w:tcPr>
            <w:tcW w:w="815" w:type="pct"/>
          </w:tcPr>
          <w:p w14:paraId="028717FE" w14:textId="77777777" w:rsidR="00862192" w:rsidRPr="00FD1968" w:rsidRDefault="00862192" w:rsidP="0086708B">
            <w:pPr>
              <w:pStyle w:val="C-TableText"/>
              <w:rPr>
                <w:kern w:val="24"/>
                <w:sz w:val="18"/>
                <w:szCs w:val="18"/>
              </w:rPr>
            </w:pPr>
            <w:proofErr w:type="spellStart"/>
            <w:r w:rsidRPr="00FD1968">
              <w:rPr>
                <w:sz w:val="18"/>
                <w:szCs w:val="18"/>
              </w:rPr>
              <w:t>GeoMean</w:t>
            </w:r>
            <w:proofErr w:type="spellEnd"/>
          </w:p>
        </w:tc>
        <w:tc>
          <w:tcPr>
            <w:tcW w:w="623" w:type="pct"/>
          </w:tcPr>
          <w:p w14:paraId="13B021C0" w14:textId="77777777" w:rsidR="00862192" w:rsidRPr="00FD1968" w:rsidRDefault="00862192" w:rsidP="0086708B">
            <w:pPr>
              <w:pStyle w:val="C-TableText"/>
              <w:rPr>
                <w:sz w:val="18"/>
                <w:szCs w:val="18"/>
              </w:rPr>
            </w:pPr>
            <w:r w:rsidRPr="00FD1968">
              <w:rPr>
                <w:sz w:val="18"/>
                <w:szCs w:val="18"/>
              </w:rPr>
              <w:t>2710</w:t>
            </w:r>
          </w:p>
        </w:tc>
        <w:tc>
          <w:tcPr>
            <w:tcW w:w="574" w:type="pct"/>
          </w:tcPr>
          <w:p w14:paraId="670B7840" w14:textId="77777777" w:rsidR="00862192" w:rsidRPr="00FD1968" w:rsidRDefault="00862192" w:rsidP="0086708B">
            <w:pPr>
              <w:pStyle w:val="C-TableText"/>
              <w:rPr>
                <w:sz w:val="18"/>
                <w:szCs w:val="18"/>
              </w:rPr>
            </w:pPr>
            <w:r w:rsidRPr="00FD1968">
              <w:rPr>
                <w:sz w:val="18"/>
                <w:szCs w:val="18"/>
              </w:rPr>
              <w:t>1460</w:t>
            </w:r>
          </w:p>
        </w:tc>
        <w:tc>
          <w:tcPr>
            <w:tcW w:w="430" w:type="pct"/>
          </w:tcPr>
          <w:p w14:paraId="3E111441" w14:textId="77777777" w:rsidR="00862192" w:rsidRPr="00FD1968" w:rsidRDefault="00862192" w:rsidP="0086708B">
            <w:pPr>
              <w:pStyle w:val="C-TableText"/>
              <w:rPr>
                <w:sz w:val="18"/>
                <w:szCs w:val="18"/>
              </w:rPr>
            </w:pPr>
            <w:r w:rsidRPr="00FD1968">
              <w:rPr>
                <w:sz w:val="18"/>
                <w:szCs w:val="18"/>
              </w:rPr>
              <w:t>0.539</w:t>
            </w:r>
          </w:p>
        </w:tc>
        <w:tc>
          <w:tcPr>
            <w:tcW w:w="624" w:type="pct"/>
            <w:vAlign w:val="bottom"/>
          </w:tcPr>
          <w:p w14:paraId="3042D5C2" w14:textId="77777777" w:rsidR="00862192" w:rsidRPr="00FD1968" w:rsidRDefault="00862192" w:rsidP="0086708B">
            <w:pPr>
              <w:pStyle w:val="C-TableText"/>
              <w:rPr>
                <w:kern w:val="24"/>
                <w:sz w:val="18"/>
                <w:szCs w:val="18"/>
                <w:highlight w:val="yellow"/>
              </w:rPr>
            </w:pPr>
            <w:r w:rsidRPr="00FD1968">
              <w:rPr>
                <w:sz w:val="18"/>
                <w:szCs w:val="18"/>
              </w:rPr>
              <w:t>42400</w:t>
            </w:r>
          </w:p>
        </w:tc>
        <w:tc>
          <w:tcPr>
            <w:tcW w:w="652" w:type="pct"/>
            <w:vAlign w:val="bottom"/>
          </w:tcPr>
          <w:p w14:paraId="0F0F4CA5" w14:textId="77777777" w:rsidR="00862192" w:rsidRPr="00FD1968" w:rsidRDefault="00862192" w:rsidP="0086708B">
            <w:pPr>
              <w:pStyle w:val="C-TableText"/>
              <w:rPr>
                <w:kern w:val="24"/>
                <w:sz w:val="18"/>
                <w:szCs w:val="18"/>
                <w:highlight w:val="yellow"/>
              </w:rPr>
            </w:pPr>
            <w:r w:rsidRPr="00FD1968">
              <w:rPr>
                <w:sz w:val="18"/>
                <w:szCs w:val="18"/>
              </w:rPr>
              <w:t>17500</w:t>
            </w:r>
          </w:p>
        </w:tc>
        <w:tc>
          <w:tcPr>
            <w:tcW w:w="425" w:type="pct"/>
            <w:vAlign w:val="bottom"/>
          </w:tcPr>
          <w:p w14:paraId="58FC0F43" w14:textId="77777777" w:rsidR="00862192" w:rsidRPr="00FD1968" w:rsidRDefault="00862192" w:rsidP="0086708B">
            <w:pPr>
              <w:pStyle w:val="C-TableText"/>
              <w:rPr>
                <w:kern w:val="24"/>
                <w:sz w:val="18"/>
                <w:szCs w:val="18"/>
                <w:highlight w:val="yellow"/>
              </w:rPr>
            </w:pPr>
            <w:r w:rsidRPr="00FD1968">
              <w:rPr>
                <w:sz w:val="18"/>
                <w:szCs w:val="18"/>
              </w:rPr>
              <w:t>0.413</w:t>
            </w:r>
          </w:p>
        </w:tc>
      </w:tr>
      <w:tr w:rsidR="00862192" w:rsidRPr="00FD1968" w14:paraId="1896A7B7" w14:textId="77777777" w:rsidTr="0086708B">
        <w:trPr>
          <w:cantSplit/>
          <w:jc w:val="center"/>
        </w:trPr>
        <w:tc>
          <w:tcPr>
            <w:tcW w:w="856" w:type="pct"/>
            <w:vMerge/>
          </w:tcPr>
          <w:p w14:paraId="7DF5345B" w14:textId="77777777" w:rsidR="00862192" w:rsidRPr="00FD1968" w:rsidRDefault="00862192" w:rsidP="0086708B">
            <w:pPr>
              <w:pStyle w:val="C-TableText"/>
              <w:rPr>
                <w:kern w:val="24"/>
                <w:sz w:val="18"/>
                <w:szCs w:val="18"/>
              </w:rPr>
            </w:pPr>
          </w:p>
        </w:tc>
        <w:tc>
          <w:tcPr>
            <w:tcW w:w="815" w:type="pct"/>
          </w:tcPr>
          <w:p w14:paraId="42E67282" w14:textId="77777777" w:rsidR="00862192" w:rsidRPr="00FD1968" w:rsidRDefault="00862192" w:rsidP="0086708B">
            <w:pPr>
              <w:pStyle w:val="C-TableText"/>
              <w:rPr>
                <w:kern w:val="24"/>
                <w:sz w:val="18"/>
                <w:szCs w:val="18"/>
              </w:rPr>
            </w:pPr>
            <w:r w:rsidRPr="00FD1968">
              <w:rPr>
                <w:sz w:val="18"/>
                <w:szCs w:val="18"/>
              </w:rPr>
              <w:t>90% CI lower</w:t>
            </w:r>
          </w:p>
        </w:tc>
        <w:tc>
          <w:tcPr>
            <w:tcW w:w="623" w:type="pct"/>
          </w:tcPr>
          <w:p w14:paraId="1DC3AAFD" w14:textId="77777777" w:rsidR="00862192" w:rsidRPr="00FD1968" w:rsidRDefault="00862192" w:rsidP="0086708B">
            <w:pPr>
              <w:pStyle w:val="C-TableText"/>
              <w:rPr>
                <w:sz w:val="18"/>
                <w:szCs w:val="18"/>
              </w:rPr>
            </w:pPr>
            <w:r w:rsidRPr="00FD1968">
              <w:rPr>
                <w:sz w:val="18"/>
                <w:szCs w:val="18"/>
              </w:rPr>
              <w:t>2370</w:t>
            </w:r>
          </w:p>
        </w:tc>
        <w:tc>
          <w:tcPr>
            <w:tcW w:w="574" w:type="pct"/>
          </w:tcPr>
          <w:p w14:paraId="76836381" w14:textId="77777777" w:rsidR="00862192" w:rsidRPr="00FD1968" w:rsidRDefault="00862192" w:rsidP="0086708B">
            <w:pPr>
              <w:pStyle w:val="C-TableText"/>
              <w:rPr>
                <w:sz w:val="18"/>
                <w:szCs w:val="18"/>
              </w:rPr>
            </w:pPr>
            <w:r w:rsidRPr="00FD1968">
              <w:rPr>
                <w:sz w:val="18"/>
                <w:szCs w:val="18"/>
              </w:rPr>
              <w:t>1190</w:t>
            </w:r>
          </w:p>
        </w:tc>
        <w:tc>
          <w:tcPr>
            <w:tcW w:w="430" w:type="pct"/>
          </w:tcPr>
          <w:p w14:paraId="298D4387" w14:textId="77777777" w:rsidR="00862192" w:rsidRPr="00FD1968" w:rsidRDefault="00862192" w:rsidP="0086708B">
            <w:pPr>
              <w:pStyle w:val="C-TableText"/>
              <w:rPr>
                <w:sz w:val="18"/>
                <w:szCs w:val="18"/>
              </w:rPr>
            </w:pPr>
            <w:r w:rsidRPr="00FD1968">
              <w:rPr>
                <w:sz w:val="18"/>
                <w:szCs w:val="18"/>
              </w:rPr>
              <w:t>0.484</w:t>
            </w:r>
          </w:p>
        </w:tc>
        <w:tc>
          <w:tcPr>
            <w:tcW w:w="624" w:type="pct"/>
            <w:vAlign w:val="bottom"/>
          </w:tcPr>
          <w:p w14:paraId="2B6448AB" w14:textId="77777777" w:rsidR="00862192" w:rsidRPr="00FD1968" w:rsidRDefault="00862192" w:rsidP="0086708B">
            <w:pPr>
              <w:pStyle w:val="C-TableText"/>
              <w:rPr>
                <w:kern w:val="24"/>
                <w:sz w:val="18"/>
                <w:szCs w:val="18"/>
                <w:highlight w:val="yellow"/>
              </w:rPr>
            </w:pPr>
            <w:r w:rsidRPr="00FD1968">
              <w:rPr>
                <w:sz w:val="18"/>
                <w:szCs w:val="18"/>
              </w:rPr>
              <w:t>37200</w:t>
            </w:r>
          </w:p>
        </w:tc>
        <w:tc>
          <w:tcPr>
            <w:tcW w:w="652" w:type="pct"/>
            <w:vAlign w:val="bottom"/>
          </w:tcPr>
          <w:p w14:paraId="41448B8F" w14:textId="77777777" w:rsidR="00862192" w:rsidRPr="00FD1968" w:rsidRDefault="00862192" w:rsidP="0086708B">
            <w:pPr>
              <w:pStyle w:val="C-TableText"/>
              <w:rPr>
                <w:kern w:val="24"/>
                <w:sz w:val="18"/>
                <w:szCs w:val="18"/>
                <w:highlight w:val="yellow"/>
              </w:rPr>
            </w:pPr>
            <w:r w:rsidRPr="00FD1968">
              <w:rPr>
                <w:sz w:val="18"/>
                <w:szCs w:val="18"/>
              </w:rPr>
              <w:t>13900</w:t>
            </w:r>
          </w:p>
        </w:tc>
        <w:tc>
          <w:tcPr>
            <w:tcW w:w="425" w:type="pct"/>
            <w:vAlign w:val="bottom"/>
          </w:tcPr>
          <w:p w14:paraId="7DAAB2B4" w14:textId="77777777" w:rsidR="00862192" w:rsidRPr="00FD1968" w:rsidRDefault="00862192" w:rsidP="0086708B">
            <w:pPr>
              <w:pStyle w:val="C-TableText"/>
              <w:rPr>
                <w:kern w:val="24"/>
                <w:sz w:val="18"/>
                <w:szCs w:val="18"/>
                <w:highlight w:val="yellow"/>
              </w:rPr>
            </w:pPr>
            <w:r w:rsidRPr="00FD1968">
              <w:rPr>
                <w:sz w:val="18"/>
                <w:szCs w:val="18"/>
              </w:rPr>
              <w:t>0.361</w:t>
            </w:r>
          </w:p>
        </w:tc>
      </w:tr>
      <w:tr w:rsidR="00862192" w:rsidRPr="00FD1968" w14:paraId="17492FA4" w14:textId="77777777" w:rsidTr="0086708B">
        <w:trPr>
          <w:cantSplit/>
          <w:jc w:val="center"/>
        </w:trPr>
        <w:tc>
          <w:tcPr>
            <w:tcW w:w="856" w:type="pct"/>
            <w:vMerge/>
          </w:tcPr>
          <w:p w14:paraId="66ACE8ED" w14:textId="77777777" w:rsidR="00862192" w:rsidRPr="00FD1968" w:rsidRDefault="00862192" w:rsidP="0086708B">
            <w:pPr>
              <w:pStyle w:val="C-TableText"/>
              <w:rPr>
                <w:kern w:val="24"/>
                <w:sz w:val="18"/>
                <w:szCs w:val="18"/>
              </w:rPr>
            </w:pPr>
          </w:p>
        </w:tc>
        <w:tc>
          <w:tcPr>
            <w:tcW w:w="815" w:type="pct"/>
          </w:tcPr>
          <w:p w14:paraId="1270B6F3" w14:textId="77777777" w:rsidR="00862192" w:rsidRPr="00FD1968" w:rsidRDefault="00862192" w:rsidP="0086708B">
            <w:pPr>
              <w:pStyle w:val="C-TableText"/>
              <w:rPr>
                <w:kern w:val="24"/>
                <w:sz w:val="18"/>
                <w:szCs w:val="18"/>
              </w:rPr>
            </w:pPr>
            <w:r w:rsidRPr="00FD1968">
              <w:rPr>
                <w:sz w:val="18"/>
                <w:szCs w:val="18"/>
              </w:rPr>
              <w:t>90% CI upper</w:t>
            </w:r>
          </w:p>
        </w:tc>
        <w:tc>
          <w:tcPr>
            <w:tcW w:w="623" w:type="pct"/>
          </w:tcPr>
          <w:p w14:paraId="09273C82" w14:textId="77777777" w:rsidR="00862192" w:rsidRPr="00FD1968" w:rsidRDefault="00862192" w:rsidP="0086708B">
            <w:pPr>
              <w:pStyle w:val="C-TableText"/>
              <w:rPr>
                <w:sz w:val="18"/>
                <w:szCs w:val="18"/>
              </w:rPr>
            </w:pPr>
            <w:r w:rsidRPr="00FD1968">
              <w:rPr>
                <w:sz w:val="18"/>
                <w:szCs w:val="18"/>
              </w:rPr>
              <w:t>3110</w:t>
            </w:r>
          </w:p>
        </w:tc>
        <w:tc>
          <w:tcPr>
            <w:tcW w:w="574" w:type="pct"/>
          </w:tcPr>
          <w:p w14:paraId="4148EB7E" w14:textId="77777777" w:rsidR="00862192" w:rsidRPr="00FD1968" w:rsidRDefault="00862192" w:rsidP="0086708B">
            <w:pPr>
              <w:pStyle w:val="C-TableText"/>
              <w:rPr>
                <w:sz w:val="18"/>
                <w:szCs w:val="18"/>
              </w:rPr>
            </w:pPr>
            <w:r w:rsidRPr="00FD1968">
              <w:rPr>
                <w:sz w:val="18"/>
                <w:szCs w:val="18"/>
              </w:rPr>
              <w:t>1790</w:t>
            </w:r>
          </w:p>
        </w:tc>
        <w:tc>
          <w:tcPr>
            <w:tcW w:w="430" w:type="pct"/>
          </w:tcPr>
          <w:p w14:paraId="257F1751" w14:textId="77777777" w:rsidR="00862192" w:rsidRPr="00FD1968" w:rsidRDefault="00862192" w:rsidP="0086708B">
            <w:pPr>
              <w:pStyle w:val="C-TableText"/>
              <w:rPr>
                <w:sz w:val="18"/>
                <w:szCs w:val="18"/>
              </w:rPr>
            </w:pPr>
            <w:r w:rsidRPr="00FD1968">
              <w:rPr>
                <w:sz w:val="18"/>
                <w:szCs w:val="18"/>
              </w:rPr>
              <w:t>0.6</w:t>
            </w:r>
          </w:p>
        </w:tc>
        <w:tc>
          <w:tcPr>
            <w:tcW w:w="624" w:type="pct"/>
            <w:vAlign w:val="bottom"/>
          </w:tcPr>
          <w:p w14:paraId="17AE5066" w14:textId="77777777" w:rsidR="00862192" w:rsidRPr="00FD1968" w:rsidRDefault="00862192" w:rsidP="0086708B">
            <w:pPr>
              <w:pStyle w:val="C-TableText"/>
              <w:rPr>
                <w:kern w:val="24"/>
                <w:sz w:val="18"/>
                <w:szCs w:val="18"/>
                <w:highlight w:val="yellow"/>
              </w:rPr>
            </w:pPr>
            <w:r w:rsidRPr="00FD1968">
              <w:rPr>
                <w:sz w:val="18"/>
                <w:szCs w:val="18"/>
              </w:rPr>
              <w:t>48300</w:t>
            </w:r>
          </w:p>
        </w:tc>
        <w:tc>
          <w:tcPr>
            <w:tcW w:w="652" w:type="pct"/>
            <w:vAlign w:val="bottom"/>
          </w:tcPr>
          <w:p w14:paraId="154F27F5" w14:textId="77777777" w:rsidR="00862192" w:rsidRPr="00FD1968" w:rsidRDefault="00862192" w:rsidP="0086708B">
            <w:pPr>
              <w:pStyle w:val="C-TableText"/>
              <w:rPr>
                <w:kern w:val="24"/>
                <w:sz w:val="18"/>
                <w:szCs w:val="18"/>
                <w:highlight w:val="yellow"/>
              </w:rPr>
            </w:pPr>
            <w:r w:rsidRPr="00FD1968">
              <w:rPr>
                <w:sz w:val="18"/>
                <w:szCs w:val="18"/>
              </w:rPr>
              <w:t>22000</w:t>
            </w:r>
          </w:p>
        </w:tc>
        <w:tc>
          <w:tcPr>
            <w:tcW w:w="425" w:type="pct"/>
            <w:vAlign w:val="bottom"/>
          </w:tcPr>
          <w:p w14:paraId="18BC9FBF" w14:textId="77777777" w:rsidR="00862192" w:rsidRPr="00FD1968" w:rsidRDefault="00862192" w:rsidP="0086708B">
            <w:pPr>
              <w:pStyle w:val="C-TableText"/>
              <w:rPr>
                <w:kern w:val="24"/>
                <w:sz w:val="18"/>
                <w:szCs w:val="18"/>
                <w:highlight w:val="yellow"/>
              </w:rPr>
            </w:pPr>
            <w:r w:rsidRPr="00FD1968">
              <w:rPr>
                <w:sz w:val="18"/>
                <w:szCs w:val="18"/>
              </w:rPr>
              <w:t>0.471</w:t>
            </w:r>
          </w:p>
        </w:tc>
      </w:tr>
    </w:tbl>
    <w:p w14:paraId="6DB56477" w14:textId="1D857077" w:rsidR="00862192" w:rsidRDefault="00862192" w:rsidP="006D22BE">
      <w:r w:rsidRPr="00FD1968">
        <w:t>AUC Ratio = (AUC</w:t>
      </w:r>
      <w:r w:rsidRPr="00FD1968">
        <w:rPr>
          <w:rFonts w:ascii="Symbol" w:hAnsi="Symbol"/>
          <w:vertAlign w:val="subscript"/>
        </w:rPr>
        <w:t></w:t>
      </w:r>
      <w:r w:rsidRPr="00FD1968">
        <w:t xml:space="preserve"> with </w:t>
      </w:r>
      <w:proofErr w:type="spellStart"/>
      <w:r w:rsidRPr="00FD1968">
        <w:t>inh</w:t>
      </w:r>
      <w:proofErr w:type="spellEnd"/>
      <w:r w:rsidRPr="00FD1968">
        <w:t>)/(AUC</w:t>
      </w:r>
      <w:r w:rsidRPr="00FD1968">
        <w:rPr>
          <w:rFonts w:ascii="Symbol" w:hAnsi="Symbol"/>
          <w:vertAlign w:val="subscript"/>
        </w:rPr>
        <w:t></w:t>
      </w:r>
      <w:r w:rsidRPr="00FD1968">
        <w:t xml:space="preserve"> w/o </w:t>
      </w:r>
      <w:proofErr w:type="spellStart"/>
      <w:r w:rsidRPr="00FD1968">
        <w:t>inh</w:t>
      </w:r>
      <w:proofErr w:type="spellEnd"/>
      <w:r w:rsidRPr="00FD1968">
        <w:t>); C</w:t>
      </w:r>
      <w:r w:rsidRPr="00FD1968">
        <w:rPr>
          <w:vertAlign w:val="subscript"/>
        </w:rPr>
        <w:t>max</w:t>
      </w:r>
      <w:r w:rsidRPr="00FD1968">
        <w:t xml:space="preserve"> ratio = (C</w:t>
      </w:r>
      <w:r w:rsidRPr="00FD1968">
        <w:rPr>
          <w:vertAlign w:val="subscript"/>
        </w:rPr>
        <w:t>max</w:t>
      </w:r>
      <w:r w:rsidRPr="00FD1968">
        <w:t xml:space="preserve"> with </w:t>
      </w:r>
      <w:proofErr w:type="spellStart"/>
      <w:r w:rsidRPr="00FD1968">
        <w:t>inh</w:t>
      </w:r>
      <w:proofErr w:type="spellEnd"/>
      <w:r w:rsidRPr="00FD1968">
        <w:t>)/(C</w:t>
      </w:r>
      <w:r w:rsidRPr="00FD1968">
        <w:rPr>
          <w:vertAlign w:val="subscript"/>
        </w:rPr>
        <w:t>max</w:t>
      </w:r>
      <w:r w:rsidRPr="00FD1968">
        <w:t xml:space="preserve"> w/o </w:t>
      </w:r>
      <w:proofErr w:type="spellStart"/>
      <w:r w:rsidRPr="00FD1968">
        <w:t>inh</w:t>
      </w:r>
      <w:proofErr w:type="spellEnd"/>
      <w:r w:rsidRPr="00FD1968">
        <w:t xml:space="preserve">); CI = confidence interval; </w:t>
      </w:r>
      <w:proofErr w:type="spellStart"/>
      <w:r w:rsidRPr="00FD1968">
        <w:t>GeoMean</w:t>
      </w:r>
      <w:proofErr w:type="spellEnd"/>
      <w:r w:rsidRPr="00FD1968">
        <w:t xml:space="preserve"> = geometric mean; </w:t>
      </w:r>
      <w:proofErr w:type="spellStart"/>
      <w:r w:rsidRPr="00FD1968">
        <w:t>inh</w:t>
      </w:r>
      <w:proofErr w:type="spellEnd"/>
      <w:r w:rsidRPr="00FD1968">
        <w:t xml:space="preserve"> = inhibition; N = the number of subjects; N/A = not available; w/o = without.</w:t>
      </w:r>
    </w:p>
    <w:p w14:paraId="23384452" w14:textId="40A1D561" w:rsidR="00E92040" w:rsidRDefault="00E92040" w:rsidP="006D22BE"/>
    <w:p w14:paraId="1B83D10B" w14:textId="77777777" w:rsidR="00E92040" w:rsidRPr="00FD1968" w:rsidRDefault="00E92040" w:rsidP="006D22BE"/>
    <w:p w14:paraId="62DC2AC8" w14:textId="77777777" w:rsidR="00862192" w:rsidRPr="00FD1968" w:rsidRDefault="00862192" w:rsidP="006D22BE"/>
    <w:p w14:paraId="336216BF" w14:textId="77777777" w:rsidR="006D22BE" w:rsidRPr="00FD1968" w:rsidRDefault="006D22BE">
      <w:pPr>
        <w:rPr>
          <w:rFonts w:eastAsiaTheme="majorEastAsia" w:cstheme="majorBidi"/>
          <w:b/>
          <w:sz w:val="28"/>
          <w:szCs w:val="32"/>
        </w:rPr>
      </w:pPr>
      <w:r w:rsidRPr="00FD1968">
        <w:br w:type="page"/>
      </w:r>
    </w:p>
    <w:p w14:paraId="550F59EE" w14:textId="17FDE312" w:rsidR="00CC699F" w:rsidRPr="00FD1968" w:rsidRDefault="00CC699F" w:rsidP="00CC699F">
      <w:pPr>
        <w:pStyle w:val="Heading1"/>
        <w:rPr>
          <w:color w:val="auto"/>
        </w:rPr>
      </w:pPr>
      <w:r w:rsidRPr="00FD1968">
        <w:rPr>
          <w:color w:val="auto"/>
        </w:rPr>
        <w:lastRenderedPageBreak/>
        <w:t>SM</w:t>
      </w:r>
      <w:r w:rsidR="00E92040">
        <w:rPr>
          <w:color w:val="auto"/>
        </w:rPr>
        <w:t>10</w:t>
      </w:r>
      <w:r w:rsidRPr="00FD1968">
        <w:rPr>
          <w:color w:val="auto"/>
        </w:rPr>
        <w:t xml:space="preserve">: </w:t>
      </w:r>
      <w:r w:rsidR="00FD1968">
        <w:rPr>
          <w:color w:val="auto"/>
        </w:rPr>
        <w:t>PBPK simulations of fedratinib</w:t>
      </w:r>
      <w:r w:rsidR="00FD1968" w:rsidRPr="00FD1968">
        <w:rPr>
          <w:color w:val="auto"/>
        </w:rPr>
        <w:t xml:space="preserve"> </w:t>
      </w:r>
      <w:r w:rsidR="00FD1968">
        <w:rPr>
          <w:color w:val="auto"/>
        </w:rPr>
        <w:t>re-escalated after discontinuation of strong CYP3A4 inhibitors</w:t>
      </w:r>
    </w:p>
    <w:p w14:paraId="48F9D04F" w14:textId="402CDD58" w:rsidR="00CC699F" w:rsidRPr="00FD1968" w:rsidRDefault="00CC699F" w:rsidP="00FD1968">
      <w:r w:rsidRPr="00FD1968">
        <w:t xml:space="preserve">The PBPK model of fedratinib was applied to simulate plasma fedratinib concentrations for stepwise re-escalation of fedratinib dosing after discontinuation of coadministered strong CYP3A4 inhibitors including ketoconazole and itraconazole. </w:t>
      </w:r>
      <w:r w:rsidR="00B26E68">
        <w:t xml:space="preserve">The simulation design and results are shown in Figure 6 in the main body </w:t>
      </w:r>
      <w:r w:rsidR="00B26E68" w:rsidRPr="00B26E68">
        <w:rPr>
          <w:color w:val="000000" w:themeColor="text1"/>
        </w:rPr>
        <w:t xml:space="preserve">and </w:t>
      </w:r>
      <w:r w:rsidR="00B26E68" w:rsidRPr="00B26E68">
        <w:rPr>
          <w:rStyle w:val="C-Hyperlink"/>
          <w:color w:val="000000" w:themeColor="text1"/>
        </w:rPr>
        <w:fldChar w:fldCharType="begin"/>
      </w:r>
      <w:r w:rsidR="00B26E68" w:rsidRPr="00B26E68">
        <w:rPr>
          <w:rStyle w:val="C-Hyperlink"/>
          <w:color w:val="000000" w:themeColor="text1"/>
        </w:rPr>
        <w:instrText xml:space="preserve"> REF _Ref22825303 \* MERGEFORMAT </w:instrText>
      </w:r>
      <w:r w:rsidR="00B26E68" w:rsidRPr="00B26E68">
        <w:rPr>
          <w:rStyle w:val="C-Hyperlink"/>
          <w:color w:val="000000" w:themeColor="text1"/>
        </w:rPr>
        <w:fldChar w:fldCharType="separate"/>
      </w:r>
      <w:r w:rsidR="0009738D" w:rsidRPr="0009738D">
        <w:rPr>
          <w:rStyle w:val="C-Hyperlink"/>
          <w:color w:val="000000" w:themeColor="text1"/>
        </w:rPr>
        <w:t>Figure 7</w:t>
      </w:r>
      <w:r w:rsidR="00B26E68" w:rsidRPr="00B26E68">
        <w:rPr>
          <w:rStyle w:val="C-Hyperlink"/>
          <w:color w:val="000000" w:themeColor="text1"/>
        </w:rPr>
        <w:fldChar w:fldCharType="end"/>
      </w:r>
      <w:r w:rsidR="00B26E68" w:rsidRPr="00B26E68">
        <w:rPr>
          <w:color w:val="000000" w:themeColor="text1"/>
        </w:rPr>
        <w:t xml:space="preserve"> in </w:t>
      </w:r>
      <w:r w:rsidR="00B26E68">
        <w:t>SM10 for ketoconazole and itraconazole, respectively.</w:t>
      </w:r>
    </w:p>
    <w:p w14:paraId="2777BD49" w14:textId="77777777" w:rsidR="00CC699F" w:rsidRPr="00FD1968" w:rsidRDefault="00CC699F" w:rsidP="00FD1968">
      <w:r w:rsidRPr="00FD1968">
        <w:t>The simulation was performed using the default Simcyp “Cancer” population file (age: 36-83 years, female fraction: 0.5, 10 virtual trials with 6 subjects per trial) as follows.</w:t>
      </w:r>
    </w:p>
    <w:p w14:paraId="37A55085" w14:textId="77777777" w:rsidR="00CC699F" w:rsidRPr="00FD1968" w:rsidRDefault="00CC699F" w:rsidP="00FD1968">
      <w:pPr>
        <w:pStyle w:val="ListParagraph"/>
        <w:numPr>
          <w:ilvl w:val="0"/>
          <w:numId w:val="1"/>
        </w:numPr>
      </w:pPr>
      <w:r w:rsidRPr="00FD1968">
        <w:t xml:space="preserve">Fedratinib was orally administered as repeated doses to </w:t>
      </w:r>
      <w:proofErr w:type="gramStart"/>
      <w:r w:rsidRPr="00FD1968">
        <w:t>steady-state</w:t>
      </w:r>
      <w:proofErr w:type="gramEnd"/>
      <w:r w:rsidRPr="00FD1968">
        <w:t xml:space="preserve"> (at the recommended dose of 200 mg QD) simultaneously with ketoconazole or itraconazole for 3 weeks in “Period 1”.</w:t>
      </w:r>
    </w:p>
    <w:p w14:paraId="5C0EBE3B" w14:textId="77777777" w:rsidR="00CC699F" w:rsidRPr="00FD1968" w:rsidRDefault="00CC699F" w:rsidP="00FD1968">
      <w:pPr>
        <w:pStyle w:val="ListParagraph"/>
        <w:numPr>
          <w:ilvl w:val="0"/>
          <w:numId w:val="1"/>
        </w:numPr>
      </w:pPr>
      <w:r w:rsidRPr="00FD1968">
        <w:t>Upon discontinuation of the CYP3A4 inhibitor, the fedratinib dose was escalated by 100 mg to a total dose of 300 mg QD for 1 week (for ketoconazole) or 2 weeks (for itraconazole) in “Period 2”.</w:t>
      </w:r>
    </w:p>
    <w:p w14:paraId="3CA4B4F3" w14:textId="77777777" w:rsidR="00CC699F" w:rsidRPr="00FD1968" w:rsidRDefault="00CC699F" w:rsidP="00FD1968">
      <w:pPr>
        <w:pStyle w:val="ListParagraph"/>
        <w:numPr>
          <w:ilvl w:val="0"/>
          <w:numId w:val="1"/>
        </w:numPr>
      </w:pPr>
      <w:r w:rsidRPr="00FD1968">
        <w:t>Fedratinib dose was further escalated, 1 week (for ketoconazole) or 2 weeks (for itraconazole) after discontinuation of the CYP3A4 inhibitor, by 100 mg to the final total dose of 400 mg QD for 1 week in “Period 3”.</w:t>
      </w:r>
    </w:p>
    <w:p w14:paraId="15BEAE1D" w14:textId="1BDEEA69" w:rsidR="00CC699F" w:rsidRPr="00FD1968" w:rsidRDefault="00837B64" w:rsidP="00CC699F">
      <w:pPr>
        <w:pStyle w:val="Caption"/>
      </w:pPr>
      <w:bookmarkStart w:id="43" w:name="_Ref22825303"/>
      <w:r w:rsidRPr="00FD1968">
        <w:t xml:space="preserve">Figure </w:t>
      </w:r>
      <w:r w:rsidR="001302EA" w:rsidRPr="00FD1968">
        <w:rPr>
          <w:noProof/>
        </w:rPr>
        <w:fldChar w:fldCharType="begin"/>
      </w:r>
      <w:r w:rsidR="001302EA" w:rsidRPr="00FD1968">
        <w:rPr>
          <w:noProof/>
        </w:rPr>
        <w:instrText xml:space="preserve"> SEQ Figure \* ARABIC </w:instrText>
      </w:r>
      <w:r w:rsidR="001302EA" w:rsidRPr="00FD1968">
        <w:rPr>
          <w:noProof/>
        </w:rPr>
        <w:fldChar w:fldCharType="separate"/>
      </w:r>
      <w:r w:rsidR="0009738D">
        <w:rPr>
          <w:noProof/>
        </w:rPr>
        <w:t>7</w:t>
      </w:r>
      <w:r w:rsidR="001302EA" w:rsidRPr="00FD1968">
        <w:rPr>
          <w:noProof/>
        </w:rPr>
        <w:fldChar w:fldCharType="end"/>
      </w:r>
      <w:bookmarkEnd w:id="43"/>
      <w:r w:rsidR="00CC699F" w:rsidRPr="00FD1968">
        <w:t>:</w:t>
      </w:r>
      <w:r w:rsidR="00CC699F" w:rsidRPr="00FD1968">
        <w:tab/>
        <w:t>PBPK Simulation Design for Fedratinib Dose Re-escalation after Discontinuation of Itraconazole and the Simulated PK Profiles of Fedratinib in Cancer Patients</w:t>
      </w:r>
    </w:p>
    <w:p w14:paraId="4F2A4E39" w14:textId="77777777" w:rsidR="00CC699F" w:rsidRPr="00FD1968" w:rsidRDefault="00CC699F" w:rsidP="00CC699F">
      <w:pPr>
        <w:rPr>
          <w:szCs w:val="24"/>
        </w:rPr>
      </w:pPr>
      <w:r w:rsidRPr="00FD1968">
        <w:rPr>
          <w:rFonts w:cs="Times New Roman"/>
          <w:noProof/>
          <w:sz w:val="24"/>
          <w:szCs w:val="24"/>
        </w:rPr>
        <w:drawing>
          <wp:inline distT="0" distB="0" distL="0" distR="0" wp14:anchorId="7C7CBD8D" wp14:editId="5880B3F2">
            <wp:extent cx="5943600" cy="2793631"/>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2793631"/>
                    </a:xfrm>
                    <a:prstGeom prst="rect">
                      <a:avLst/>
                    </a:prstGeom>
                    <a:noFill/>
                  </pic:spPr>
                </pic:pic>
              </a:graphicData>
            </a:graphic>
          </wp:inline>
        </w:drawing>
      </w:r>
    </w:p>
    <w:p w14:paraId="2507C9AF" w14:textId="40E09239" w:rsidR="00CC699F" w:rsidRPr="00FD1968" w:rsidRDefault="00CC699F" w:rsidP="00CC699F">
      <w:r w:rsidRPr="00FD1968">
        <w:rPr>
          <w:szCs w:val="24"/>
        </w:rPr>
        <w:t>Corresponding steady-state exposure parameters were derived using non-compartment analysis (NCA) on the simulated mean concentration-time profiles in Phoenix</w:t>
      </w:r>
      <w:r w:rsidRPr="00E153E7">
        <w:rPr>
          <w:szCs w:val="24"/>
          <w:vertAlign w:val="superscript"/>
        </w:rPr>
        <w:t>®</w:t>
      </w:r>
      <w:r w:rsidRPr="00FD1968">
        <w:rPr>
          <w:szCs w:val="24"/>
        </w:rPr>
        <w:t xml:space="preserve"> (V7, Certara, </w:t>
      </w:r>
      <w:r w:rsidR="001E3C99" w:rsidRPr="001E3C99">
        <w:rPr>
          <w:szCs w:val="24"/>
        </w:rPr>
        <w:t>Princeton, NJ</w:t>
      </w:r>
      <w:r w:rsidRPr="00FD1968">
        <w:rPr>
          <w:szCs w:val="24"/>
        </w:rPr>
        <w:t xml:space="preserve">) and are listed in </w:t>
      </w:r>
      <w:r w:rsidR="00FD1968">
        <w:rPr>
          <w:szCs w:val="24"/>
        </w:rPr>
        <w:fldChar w:fldCharType="begin"/>
      </w:r>
      <w:r w:rsidR="00FD1968">
        <w:rPr>
          <w:szCs w:val="24"/>
        </w:rPr>
        <w:instrText xml:space="preserve"> REF _Ref22825327 \h </w:instrText>
      </w:r>
      <w:r w:rsidR="00FD1968">
        <w:rPr>
          <w:szCs w:val="24"/>
        </w:rPr>
      </w:r>
      <w:r w:rsidR="00FD1968">
        <w:rPr>
          <w:szCs w:val="24"/>
        </w:rPr>
        <w:fldChar w:fldCharType="separate"/>
      </w:r>
      <w:r w:rsidR="007B1DF3" w:rsidRPr="00FD1968">
        <w:t xml:space="preserve">Table </w:t>
      </w:r>
      <w:r w:rsidR="007B1DF3">
        <w:rPr>
          <w:noProof/>
        </w:rPr>
        <w:t>12</w:t>
      </w:r>
      <w:r w:rsidR="00FD1968">
        <w:rPr>
          <w:szCs w:val="24"/>
        </w:rPr>
        <w:fldChar w:fldCharType="end"/>
      </w:r>
      <w:r w:rsidRPr="00FD1968">
        <w:rPr>
          <w:szCs w:val="24"/>
        </w:rPr>
        <w:t>. The PBPK simulations indicate that the 100-mg dose increments result in comparable PK profiles (</w:t>
      </w:r>
      <w:r w:rsidR="00105739">
        <w:t xml:space="preserve">Figure 6 in the main body </w:t>
      </w:r>
      <w:r w:rsidR="00105739" w:rsidRPr="00B26E68">
        <w:rPr>
          <w:color w:val="000000" w:themeColor="text1"/>
        </w:rPr>
        <w:t xml:space="preserve">and </w:t>
      </w:r>
      <w:r w:rsidR="00105739" w:rsidRPr="00B26E68">
        <w:rPr>
          <w:rStyle w:val="C-Hyperlink"/>
          <w:color w:val="000000" w:themeColor="text1"/>
        </w:rPr>
        <w:fldChar w:fldCharType="begin"/>
      </w:r>
      <w:r w:rsidR="00105739" w:rsidRPr="00B26E68">
        <w:rPr>
          <w:rStyle w:val="C-Hyperlink"/>
          <w:color w:val="000000" w:themeColor="text1"/>
        </w:rPr>
        <w:instrText xml:space="preserve"> REF _Ref22825303 \* MERGEFORMAT </w:instrText>
      </w:r>
      <w:r w:rsidR="00105739" w:rsidRPr="00B26E68">
        <w:rPr>
          <w:rStyle w:val="C-Hyperlink"/>
          <w:color w:val="000000" w:themeColor="text1"/>
        </w:rPr>
        <w:fldChar w:fldCharType="separate"/>
      </w:r>
      <w:r w:rsidR="007B1DF3" w:rsidRPr="007B1DF3">
        <w:rPr>
          <w:rStyle w:val="C-Hyperlink"/>
          <w:color w:val="000000" w:themeColor="text1"/>
        </w:rPr>
        <w:t>Figure 7</w:t>
      </w:r>
      <w:r w:rsidR="00105739" w:rsidRPr="00B26E68">
        <w:rPr>
          <w:rStyle w:val="C-Hyperlink"/>
          <w:color w:val="000000" w:themeColor="text1"/>
        </w:rPr>
        <w:fldChar w:fldCharType="end"/>
      </w:r>
      <w:r w:rsidR="00105739" w:rsidRPr="00B26E68">
        <w:rPr>
          <w:color w:val="000000" w:themeColor="text1"/>
        </w:rPr>
        <w:t xml:space="preserve"> in </w:t>
      </w:r>
      <w:r w:rsidR="00105739">
        <w:t>SM10</w:t>
      </w:r>
      <w:r w:rsidRPr="00FD1968">
        <w:rPr>
          <w:szCs w:val="24"/>
        </w:rPr>
        <w:t>) and similar steady-state exposures (</w:t>
      </w:r>
      <w:r w:rsidR="00FD1968">
        <w:rPr>
          <w:szCs w:val="24"/>
        </w:rPr>
        <w:fldChar w:fldCharType="begin"/>
      </w:r>
      <w:r w:rsidR="00FD1968">
        <w:rPr>
          <w:szCs w:val="24"/>
        </w:rPr>
        <w:instrText xml:space="preserve"> REF _Ref22825327 \h </w:instrText>
      </w:r>
      <w:r w:rsidR="00FD1968">
        <w:rPr>
          <w:szCs w:val="24"/>
        </w:rPr>
      </w:r>
      <w:r w:rsidR="00FD1968">
        <w:rPr>
          <w:szCs w:val="24"/>
        </w:rPr>
        <w:fldChar w:fldCharType="separate"/>
      </w:r>
      <w:r w:rsidR="007B1DF3" w:rsidRPr="00FD1968">
        <w:t xml:space="preserve">Table </w:t>
      </w:r>
      <w:r w:rsidR="007B1DF3">
        <w:rPr>
          <w:noProof/>
        </w:rPr>
        <w:t>12</w:t>
      </w:r>
      <w:r w:rsidR="00FD1968">
        <w:rPr>
          <w:szCs w:val="24"/>
        </w:rPr>
        <w:fldChar w:fldCharType="end"/>
      </w:r>
      <w:r w:rsidR="00105739">
        <w:rPr>
          <w:szCs w:val="24"/>
        </w:rPr>
        <w:t xml:space="preserve"> in SM10</w:t>
      </w:r>
      <w:r w:rsidRPr="00FD1968">
        <w:rPr>
          <w:szCs w:val="24"/>
        </w:rPr>
        <w:t>) at the end of each period – forming the basis for the stepwise re-escalation recommendation.</w:t>
      </w:r>
    </w:p>
    <w:p w14:paraId="36D10469" w14:textId="4998E9DE" w:rsidR="00CC699F" w:rsidRPr="00FD1968" w:rsidRDefault="00837B64" w:rsidP="00837B64">
      <w:pPr>
        <w:pStyle w:val="Caption"/>
        <w:keepNext/>
      </w:pPr>
      <w:bookmarkStart w:id="44" w:name="_Ref22825327"/>
      <w:r w:rsidRPr="00FD1968">
        <w:lastRenderedPageBreak/>
        <w:t xml:space="preserve">Table </w:t>
      </w:r>
      <w:r w:rsidR="001302EA" w:rsidRPr="00FD1968">
        <w:rPr>
          <w:noProof/>
        </w:rPr>
        <w:fldChar w:fldCharType="begin"/>
      </w:r>
      <w:r w:rsidR="001302EA" w:rsidRPr="00FD1968">
        <w:rPr>
          <w:noProof/>
        </w:rPr>
        <w:instrText xml:space="preserve"> SEQ Table \* ARABIC </w:instrText>
      </w:r>
      <w:r w:rsidR="001302EA" w:rsidRPr="00FD1968">
        <w:rPr>
          <w:noProof/>
        </w:rPr>
        <w:fldChar w:fldCharType="separate"/>
      </w:r>
      <w:r w:rsidR="007B1DF3">
        <w:rPr>
          <w:noProof/>
        </w:rPr>
        <w:t>12</w:t>
      </w:r>
      <w:r w:rsidR="001302EA" w:rsidRPr="00FD1968">
        <w:rPr>
          <w:noProof/>
        </w:rPr>
        <w:fldChar w:fldCharType="end"/>
      </w:r>
      <w:bookmarkEnd w:id="44"/>
      <w:r w:rsidR="00CC699F" w:rsidRPr="00FD1968">
        <w:t>:</w:t>
      </w:r>
      <w:r w:rsidR="00CC699F" w:rsidRPr="00FD1968">
        <w:tab/>
        <w:t>Summary of Fedratinib Exposure Parameters Derived from the Mean PK Profiles Simulated Under the Proposed Dose Re-Escalation Scenarios</w:t>
      </w:r>
    </w:p>
    <w:tbl>
      <w:tblPr>
        <w:tblStyle w:val="C-Table"/>
        <w:tblW w:w="0" w:type="auto"/>
        <w:tblLook w:val="04A0" w:firstRow="1" w:lastRow="0" w:firstColumn="1" w:lastColumn="0" w:noHBand="0" w:noVBand="1"/>
      </w:tblPr>
      <w:tblGrid>
        <w:gridCol w:w="3088"/>
        <w:gridCol w:w="3088"/>
        <w:gridCol w:w="3089"/>
      </w:tblGrid>
      <w:tr w:rsidR="00CC699F" w:rsidRPr="00FD1968" w14:paraId="04AC894C" w14:textId="77777777" w:rsidTr="007732B5">
        <w:trPr>
          <w:cantSplit w:val="0"/>
          <w:trHeight w:val="404"/>
          <w:tblHeader/>
        </w:trPr>
        <w:tc>
          <w:tcPr>
            <w:tcW w:w="9265" w:type="dxa"/>
            <w:gridSpan w:val="3"/>
          </w:tcPr>
          <w:p w14:paraId="0BA2EEB7" w14:textId="77777777" w:rsidR="00CC699F" w:rsidRPr="00FD1968" w:rsidRDefault="00CC699F" w:rsidP="007732B5">
            <w:pPr>
              <w:pStyle w:val="C-TableHeader"/>
              <w:jc w:val="center"/>
              <w:rPr>
                <w:sz w:val="24"/>
              </w:rPr>
            </w:pPr>
            <w:r w:rsidRPr="00FD1968">
              <w:rPr>
                <w:sz w:val="24"/>
              </w:rPr>
              <w:t xml:space="preserve">Relative Fedratinib </w:t>
            </w:r>
            <w:proofErr w:type="spellStart"/>
            <w:r w:rsidRPr="00FD1968">
              <w:rPr>
                <w:sz w:val="24"/>
              </w:rPr>
              <w:t>AUC</w:t>
            </w:r>
            <w:r w:rsidRPr="00FD1968">
              <w:rPr>
                <w:rFonts w:ascii="Symbol" w:hAnsi="Symbol"/>
                <w:vertAlign w:val="subscript"/>
              </w:rPr>
              <w:t></w:t>
            </w:r>
            <w:r w:rsidRPr="00FD1968">
              <w:rPr>
                <w:sz w:val="24"/>
                <w:vertAlign w:val="superscript"/>
              </w:rPr>
              <w:t>a</w:t>
            </w:r>
            <w:proofErr w:type="spellEnd"/>
            <w:r w:rsidRPr="00FD1968">
              <w:rPr>
                <w:sz w:val="24"/>
              </w:rPr>
              <w:t xml:space="preserve"> (%)</w:t>
            </w:r>
          </w:p>
        </w:tc>
      </w:tr>
      <w:tr w:rsidR="00CC699F" w:rsidRPr="00FD1968" w14:paraId="3282215C" w14:textId="77777777" w:rsidTr="007732B5">
        <w:trPr>
          <w:cantSplit w:val="0"/>
          <w:trHeight w:val="562"/>
        </w:trPr>
        <w:tc>
          <w:tcPr>
            <w:tcW w:w="3088" w:type="dxa"/>
          </w:tcPr>
          <w:p w14:paraId="6A1BDF88" w14:textId="77777777" w:rsidR="00CC699F" w:rsidRPr="00FD1968" w:rsidRDefault="00CC699F" w:rsidP="007732B5">
            <w:pPr>
              <w:pStyle w:val="C-TableText"/>
              <w:rPr>
                <w:sz w:val="22"/>
              </w:rPr>
            </w:pPr>
            <w:r w:rsidRPr="00FD1968">
              <w:rPr>
                <w:sz w:val="22"/>
              </w:rPr>
              <w:t>Period 1 (Day 20) with Ketoconazole</w:t>
            </w:r>
          </w:p>
        </w:tc>
        <w:tc>
          <w:tcPr>
            <w:tcW w:w="3088" w:type="dxa"/>
          </w:tcPr>
          <w:p w14:paraId="4A5B43B7" w14:textId="77777777" w:rsidR="00CC699F" w:rsidRPr="00FD1968" w:rsidRDefault="00CC699F" w:rsidP="007732B5">
            <w:pPr>
              <w:pStyle w:val="C-TableText"/>
              <w:rPr>
                <w:sz w:val="22"/>
              </w:rPr>
            </w:pPr>
            <w:r w:rsidRPr="00FD1968">
              <w:rPr>
                <w:sz w:val="22"/>
              </w:rPr>
              <w:t>Period 2 (Day 28) Ketoconazole discontinued</w:t>
            </w:r>
          </w:p>
        </w:tc>
        <w:tc>
          <w:tcPr>
            <w:tcW w:w="3089" w:type="dxa"/>
          </w:tcPr>
          <w:p w14:paraId="2A419F1F" w14:textId="77777777" w:rsidR="00CC699F" w:rsidRPr="00FD1968" w:rsidRDefault="00CC699F" w:rsidP="007732B5">
            <w:pPr>
              <w:pStyle w:val="C-TableText"/>
              <w:rPr>
                <w:sz w:val="22"/>
              </w:rPr>
            </w:pPr>
            <w:r w:rsidRPr="00FD1968">
              <w:rPr>
                <w:sz w:val="22"/>
              </w:rPr>
              <w:t>Period 3 (Day 35) Ketoconazole discontinued</w:t>
            </w:r>
          </w:p>
        </w:tc>
      </w:tr>
      <w:tr w:rsidR="00CC699F" w:rsidRPr="00FD1968" w14:paraId="34F517AD" w14:textId="77777777" w:rsidTr="007732B5">
        <w:trPr>
          <w:cantSplit w:val="0"/>
          <w:trHeight w:val="562"/>
        </w:trPr>
        <w:tc>
          <w:tcPr>
            <w:tcW w:w="3088" w:type="dxa"/>
          </w:tcPr>
          <w:p w14:paraId="454689A2" w14:textId="77777777" w:rsidR="00CC699F" w:rsidRPr="00FD1968" w:rsidRDefault="00CC699F" w:rsidP="007732B5">
            <w:pPr>
              <w:pStyle w:val="C-TableText"/>
              <w:rPr>
                <w:sz w:val="22"/>
              </w:rPr>
            </w:pPr>
            <w:r w:rsidRPr="00FD1968">
              <w:rPr>
                <w:sz w:val="22"/>
              </w:rPr>
              <w:t>85</w:t>
            </w:r>
          </w:p>
        </w:tc>
        <w:tc>
          <w:tcPr>
            <w:tcW w:w="3088" w:type="dxa"/>
          </w:tcPr>
          <w:p w14:paraId="3E1AE312" w14:textId="77777777" w:rsidR="00CC699F" w:rsidRPr="00FD1968" w:rsidRDefault="00CC699F" w:rsidP="007732B5">
            <w:pPr>
              <w:pStyle w:val="C-TableText"/>
              <w:rPr>
                <w:sz w:val="22"/>
              </w:rPr>
            </w:pPr>
            <w:r w:rsidRPr="00FD1968">
              <w:rPr>
                <w:sz w:val="22"/>
              </w:rPr>
              <w:t>76</w:t>
            </w:r>
          </w:p>
        </w:tc>
        <w:tc>
          <w:tcPr>
            <w:tcW w:w="3089" w:type="dxa"/>
          </w:tcPr>
          <w:p w14:paraId="2885ED80" w14:textId="77777777" w:rsidR="00CC699F" w:rsidRPr="00FD1968" w:rsidRDefault="00CC699F" w:rsidP="007732B5">
            <w:pPr>
              <w:pStyle w:val="C-TableText"/>
              <w:rPr>
                <w:sz w:val="22"/>
              </w:rPr>
            </w:pPr>
            <w:r w:rsidRPr="00FD1968">
              <w:rPr>
                <w:sz w:val="22"/>
              </w:rPr>
              <w:t>99</w:t>
            </w:r>
          </w:p>
        </w:tc>
      </w:tr>
      <w:tr w:rsidR="00CC699F" w:rsidRPr="00FD1968" w14:paraId="24320120" w14:textId="77777777" w:rsidTr="007732B5">
        <w:trPr>
          <w:cantSplit w:val="0"/>
          <w:trHeight w:val="562"/>
        </w:trPr>
        <w:tc>
          <w:tcPr>
            <w:tcW w:w="3088" w:type="dxa"/>
          </w:tcPr>
          <w:p w14:paraId="399A08F6" w14:textId="77777777" w:rsidR="00CC699F" w:rsidRPr="00FD1968" w:rsidRDefault="00CC699F" w:rsidP="007732B5">
            <w:pPr>
              <w:pStyle w:val="C-TableText"/>
              <w:rPr>
                <w:sz w:val="22"/>
              </w:rPr>
            </w:pPr>
            <w:r w:rsidRPr="00FD1968">
              <w:rPr>
                <w:sz w:val="22"/>
              </w:rPr>
              <w:t>Period 1 (Day 21) with Itraconazole</w:t>
            </w:r>
          </w:p>
        </w:tc>
        <w:tc>
          <w:tcPr>
            <w:tcW w:w="3088" w:type="dxa"/>
          </w:tcPr>
          <w:p w14:paraId="65569949" w14:textId="77777777" w:rsidR="00CC699F" w:rsidRPr="00FD1968" w:rsidRDefault="00CC699F" w:rsidP="007732B5">
            <w:pPr>
              <w:pStyle w:val="C-TableText"/>
              <w:rPr>
                <w:sz w:val="22"/>
              </w:rPr>
            </w:pPr>
            <w:r w:rsidRPr="00FD1968">
              <w:rPr>
                <w:sz w:val="22"/>
              </w:rPr>
              <w:t>Period 2 (Day 35) Itraconazole discontinued</w:t>
            </w:r>
          </w:p>
        </w:tc>
        <w:tc>
          <w:tcPr>
            <w:tcW w:w="3089" w:type="dxa"/>
          </w:tcPr>
          <w:p w14:paraId="46437024" w14:textId="77777777" w:rsidR="00CC699F" w:rsidRPr="00FD1968" w:rsidRDefault="00CC699F" w:rsidP="007732B5">
            <w:pPr>
              <w:pStyle w:val="C-TableText"/>
              <w:rPr>
                <w:sz w:val="22"/>
              </w:rPr>
            </w:pPr>
            <w:r w:rsidRPr="00FD1968">
              <w:rPr>
                <w:sz w:val="22"/>
              </w:rPr>
              <w:t>Period 3 (Day 42) Itraconazole discontinued</w:t>
            </w:r>
          </w:p>
        </w:tc>
      </w:tr>
      <w:tr w:rsidR="00CC699F" w:rsidRPr="00FD1968" w14:paraId="69C55838" w14:textId="77777777" w:rsidTr="007732B5">
        <w:trPr>
          <w:cantSplit w:val="0"/>
          <w:trHeight w:val="562"/>
        </w:trPr>
        <w:tc>
          <w:tcPr>
            <w:tcW w:w="3088" w:type="dxa"/>
          </w:tcPr>
          <w:p w14:paraId="2D61FF9E" w14:textId="77777777" w:rsidR="00CC699F" w:rsidRPr="00FD1968" w:rsidRDefault="00CC699F" w:rsidP="007732B5">
            <w:pPr>
              <w:pStyle w:val="C-TableText"/>
              <w:rPr>
                <w:sz w:val="22"/>
              </w:rPr>
            </w:pPr>
            <w:r w:rsidRPr="00FD1968">
              <w:rPr>
                <w:sz w:val="22"/>
              </w:rPr>
              <w:t>90</w:t>
            </w:r>
          </w:p>
        </w:tc>
        <w:tc>
          <w:tcPr>
            <w:tcW w:w="3088" w:type="dxa"/>
          </w:tcPr>
          <w:p w14:paraId="239825D2" w14:textId="77777777" w:rsidR="00CC699F" w:rsidRPr="00FD1968" w:rsidRDefault="00CC699F" w:rsidP="007732B5">
            <w:pPr>
              <w:pStyle w:val="C-TableText"/>
              <w:rPr>
                <w:sz w:val="22"/>
              </w:rPr>
            </w:pPr>
            <w:r w:rsidRPr="00FD1968">
              <w:rPr>
                <w:sz w:val="22"/>
              </w:rPr>
              <w:t>105</w:t>
            </w:r>
          </w:p>
        </w:tc>
        <w:tc>
          <w:tcPr>
            <w:tcW w:w="3089" w:type="dxa"/>
          </w:tcPr>
          <w:p w14:paraId="1EEF9F77" w14:textId="77777777" w:rsidR="00CC699F" w:rsidRPr="00FD1968" w:rsidRDefault="00CC699F" w:rsidP="007732B5">
            <w:pPr>
              <w:pStyle w:val="C-TableText"/>
              <w:rPr>
                <w:sz w:val="22"/>
              </w:rPr>
            </w:pPr>
            <w:r w:rsidRPr="00FD1968">
              <w:rPr>
                <w:sz w:val="22"/>
              </w:rPr>
              <w:t>116</w:t>
            </w:r>
          </w:p>
        </w:tc>
      </w:tr>
    </w:tbl>
    <w:p w14:paraId="52D63AD4" w14:textId="01FCF9F1" w:rsidR="00CC699F" w:rsidRDefault="00CC699F" w:rsidP="00CC699F">
      <w:pPr>
        <w:spacing w:line="240" w:lineRule="auto"/>
        <w:rPr>
          <w:rFonts w:cs="Times New Roman"/>
          <w:sz w:val="20"/>
          <w:szCs w:val="20"/>
        </w:rPr>
      </w:pPr>
      <w:proofErr w:type="spellStart"/>
      <w:r w:rsidRPr="00FD1968">
        <w:rPr>
          <w:rFonts w:cs="Times New Roman"/>
          <w:sz w:val="20"/>
          <w:szCs w:val="20"/>
          <w:vertAlign w:val="superscript"/>
        </w:rPr>
        <w:t>a</w:t>
      </w:r>
      <w:proofErr w:type="spellEnd"/>
      <w:r w:rsidRPr="00FD1968">
        <w:rPr>
          <w:rFonts w:cs="Times New Roman"/>
          <w:sz w:val="20"/>
          <w:szCs w:val="20"/>
        </w:rPr>
        <w:t xml:space="preserve"> The Relative Fedratinib </w:t>
      </w:r>
      <w:proofErr w:type="spellStart"/>
      <w:r w:rsidRPr="00FD1968">
        <w:rPr>
          <w:rFonts w:cs="Times New Roman"/>
          <w:sz w:val="20"/>
          <w:szCs w:val="20"/>
        </w:rPr>
        <w:t>AUC</w:t>
      </w:r>
      <w:r w:rsidRPr="00FD1968">
        <w:rPr>
          <w:rFonts w:ascii="Symbol" w:hAnsi="Symbol"/>
          <w:sz w:val="20"/>
          <w:szCs w:val="20"/>
          <w:vertAlign w:val="subscript"/>
        </w:rPr>
        <w:t></w:t>
      </w:r>
      <w:r w:rsidRPr="00FD1968">
        <w:rPr>
          <w:rFonts w:cs="Times New Roman"/>
          <w:sz w:val="20"/>
          <w:szCs w:val="20"/>
          <w:vertAlign w:val="superscript"/>
        </w:rPr>
        <w:t>a</w:t>
      </w:r>
      <w:proofErr w:type="spellEnd"/>
      <w:r w:rsidRPr="00FD1968">
        <w:rPr>
          <w:rFonts w:cs="Times New Roman"/>
          <w:sz w:val="20"/>
          <w:szCs w:val="20"/>
        </w:rPr>
        <w:t xml:space="preserve"> (%) is relative to the steady-state AUC</w:t>
      </w:r>
      <w:r w:rsidRPr="00FD1968">
        <w:rPr>
          <w:rFonts w:ascii="Symbol" w:hAnsi="Symbol" w:cs="Times New Roman"/>
          <w:sz w:val="20"/>
          <w:szCs w:val="20"/>
          <w:vertAlign w:val="subscript"/>
        </w:rPr>
        <w:t></w:t>
      </w:r>
      <w:r w:rsidRPr="00FD1968">
        <w:rPr>
          <w:rFonts w:cs="Times New Roman"/>
          <w:sz w:val="20"/>
          <w:szCs w:val="20"/>
        </w:rPr>
        <w:t xml:space="preserve"> (i.e., 50800 </w:t>
      </w:r>
      <w:proofErr w:type="spellStart"/>
      <w:r w:rsidRPr="00FD1968">
        <w:rPr>
          <w:rFonts w:cs="Times New Roman"/>
          <w:sz w:val="20"/>
          <w:szCs w:val="20"/>
        </w:rPr>
        <w:t>ng·h</w:t>
      </w:r>
      <w:proofErr w:type="spellEnd"/>
      <w:r w:rsidRPr="00FD1968">
        <w:rPr>
          <w:rFonts w:cs="Times New Roman"/>
          <w:sz w:val="20"/>
          <w:szCs w:val="20"/>
        </w:rPr>
        <w:t xml:space="preserve"> /mL) predicted in cancer patients from the PBPK model for a clinical dosing regimen of 400 mg QD without a CYP3A4 inhibitor (see Table 6).</w:t>
      </w:r>
    </w:p>
    <w:p w14:paraId="610D4234" w14:textId="538A242A" w:rsidR="00E92040" w:rsidRDefault="00E92040" w:rsidP="00CC699F">
      <w:pPr>
        <w:spacing w:line="240" w:lineRule="auto"/>
        <w:rPr>
          <w:rFonts w:cs="Times New Roman"/>
          <w:sz w:val="20"/>
          <w:szCs w:val="20"/>
        </w:rPr>
      </w:pPr>
    </w:p>
    <w:p w14:paraId="759A3F17" w14:textId="39733B69" w:rsidR="00C03FFD" w:rsidRDefault="00C03FFD" w:rsidP="00CC699F">
      <w:pPr>
        <w:spacing w:line="240" w:lineRule="auto"/>
        <w:rPr>
          <w:rFonts w:cs="Times New Roman"/>
          <w:sz w:val="20"/>
          <w:szCs w:val="20"/>
        </w:rPr>
      </w:pPr>
    </w:p>
    <w:p w14:paraId="14BAEDE9" w14:textId="77777777" w:rsidR="00C03FFD" w:rsidRDefault="00C03FFD" w:rsidP="00CC699F">
      <w:pPr>
        <w:spacing w:line="240" w:lineRule="auto"/>
        <w:rPr>
          <w:rFonts w:cs="Times New Roman"/>
          <w:sz w:val="20"/>
          <w:szCs w:val="20"/>
        </w:rPr>
      </w:pPr>
    </w:p>
    <w:p w14:paraId="01288FB2" w14:textId="04E8AFDD" w:rsidR="00E92040" w:rsidRPr="00FD1968" w:rsidRDefault="00E92040" w:rsidP="00E92040">
      <w:pPr>
        <w:pStyle w:val="Heading1"/>
        <w:rPr>
          <w:color w:val="auto"/>
        </w:rPr>
      </w:pPr>
      <w:r w:rsidRPr="00FD1968">
        <w:rPr>
          <w:color w:val="auto"/>
        </w:rPr>
        <w:t xml:space="preserve">SM </w:t>
      </w:r>
      <w:r>
        <w:rPr>
          <w:color w:val="auto"/>
        </w:rPr>
        <w:t>11</w:t>
      </w:r>
      <w:r w:rsidRPr="00FD1968">
        <w:rPr>
          <w:color w:val="auto"/>
        </w:rPr>
        <w:t>: Derivation of transporter inhibition parameters for fedratinib</w:t>
      </w:r>
    </w:p>
    <w:p w14:paraId="0C1D6008" w14:textId="5F961762" w:rsidR="00E92040" w:rsidRPr="00FD1968" w:rsidRDefault="00E92040" w:rsidP="00E92040">
      <w:r w:rsidRPr="00FD1968">
        <w:t>The transporter inhibition parameters (Ki) for fedratinib were derived from the experimentally determined IC50 values using the Cheng-</w:t>
      </w:r>
      <w:proofErr w:type="spellStart"/>
      <w:r w:rsidRPr="00FD1968">
        <w:t>Prusoff</w:t>
      </w:r>
      <w:proofErr w:type="spellEnd"/>
      <w:r w:rsidRPr="00FD1968">
        <w:t xml:space="preserve"> equation, i.e., Ki = IC</w:t>
      </w:r>
      <w:r w:rsidRPr="00FD1968">
        <w:rPr>
          <w:vertAlign w:val="subscript"/>
        </w:rPr>
        <w:t>50</w:t>
      </w:r>
      <w:r w:rsidRPr="00FD1968">
        <w:t>/(1+[S]/K</w:t>
      </w:r>
      <w:r w:rsidRPr="00FD1968">
        <w:rPr>
          <w:vertAlign w:val="subscript"/>
        </w:rPr>
        <w:t>m</w:t>
      </w:r>
      <w:r w:rsidRPr="00FD1968">
        <w:t xml:space="preserve">) </w:t>
      </w:r>
      <w:r w:rsidRPr="00FD1968">
        <w:fldChar w:fldCharType="begin"/>
      </w:r>
      <w:r w:rsidR="003E2DE2">
        <w:instrText xml:space="preserve"> ADDIN EN.CITE &lt;EndNote&gt;&lt;Cite&gt;&lt;Author&gt;Cheng&lt;/Author&gt;&lt;Year&gt;1973&lt;/Year&gt;&lt;RecNum&gt;3&lt;/RecNum&gt;&lt;DisplayText&gt;[10]&lt;/DisplayText&gt;&lt;record&gt;&lt;rec-number&gt;3&lt;/rec-number&gt;&lt;foreign-keys&gt;&lt;key app="EN" db-id="sr2s5t5rwwe0xpeedx5x292keffw9sr9fase" timestamp="1571421674"&gt;3&lt;/key&gt;&lt;/foreign-keys&gt;&lt;ref-type name="Journal Article"&gt;17&lt;/ref-type&gt;&lt;contributors&gt;&lt;authors&gt;&lt;author&gt;Cheng, Y.&lt;/author&gt;&lt;author&gt;Prusoff, W. H.&lt;/author&gt;&lt;/authors&gt;&lt;/contributors&gt;&lt;titles&gt;&lt;title&gt;Relationship between the inhibition constant (K1) and the concentration of inhibitor which causes 50 per cent inhibition (I50) of an enzymatic reaction&lt;/title&gt;&lt;secondary-title&gt;Biochem Pharmacol&lt;/secondary-title&gt;&lt;/titles&gt;&lt;periodical&gt;&lt;full-title&gt;Biochem Pharmacol&lt;/full-title&gt;&lt;/periodical&gt;&lt;pages&gt;3099-108&lt;/pages&gt;&lt;volume&gt;22&lt;/volume&gt;&lt;number&gt;23&lt;/number&gt;&lt;keywords&gt;&lt;keyword&gt;Binding, Competitive&lt;/keyword&gt;&lt;keyword&gt;*Enzyme Inhibitors&lt;/keyword&gt;&lt;keyword&gt;Kinetics&lt;/keyword&gt;&lt;keyword&gt;Mathematics&lt;/keyword&gt;&lt;/keywords&gt;&lt;dates&gt;&lt;year&gt;1973&lt;/year&gt;&lt;pub-dates&gt;&lt;date&gt;Dec 1&lt;/date&gt;&lt;/pub-dates&gt;&lt;/dates&gt;&lt;isbn&gt;0006-2952 (Print)&amp;#xD;0006-2952 (Linking)&lt;/isbn&gt;&lt;accession-num&gt;4202581&lt;/accession-num&gt;&lt;urls&gt;&lt;related-urls&gt;&lt;url&gt;https://www.ncbi.nlm.nih.gov/pubmed/4202581&lt;/url&gt;&lt;/related-urls&gt;&lt;/urls&gt;&lt;electronic-resource-num&gt;10.1016/0006-2952(73)90196-2&lt;/electronic-resource-num&gt;&lt;/record&gt;&lt;/Cite&gt;&lt;/EndNote&gt;</w:instrText>
      </w:r>
      <w:r w:rsidRPr="00FD1968">
        <w:fldChar w:fldCharType="separate"/>
      </w:r>
      <w:r w:rsidR="003E2DE2">
        <w:rPr>
          <w:noProof/>
        </w:rPr>
        <w:t>[10]</w:t>
      </w:r>
      <w:r w:rsidRPr="00FD1968">
        <w:fldChar w:fldCharType="end"/>
      </w:r>
      <w:r w:rsidRPr="00FD1968">
        <w:t xml:space="preserve"> with the substrate concentrations ([S]) reported in the experimental studies and the substrate K</w:t>
      </w:r>
      <w:r w:rsidRPr="00FD1968">
        <w:rPr>
          <w:vertAlign w:val="subscript"/>
        </w:rPr>
        <w:t>m</w:t>
      </w:r>
      <w:r w:rsidRPr="00FD1968">
        <w:t xml:space="preserve"> values collected from literature, as summarized in </w:t>
      </w:r>
      <w:r w:rsidRPr="00FD1968">
        <w:rPr>
          <w:rStyle w:val="C-Hyperlink"/>
          <w:color w:val="auto"/>
        </w:rPr>
        <w:fldChar w:fldCharType="begin"/>
      </w:r>
      <w:r w:rsidRPr="00FD1968">
        <w:rPr>
          <w:rStyle w:val="C-Hyperlink"/>
          <w:color w:val="auto"/>
        </w:rPr>
        <w:instrText xml:space="preserve"> REF _Ref518912625 \h \* MERGEFORMAT </w:instrText>
      </w:r>
      <w:r w:rsidRPr="00FD1968">
        <w:rPr>
          <w:rStyle w:val="C-Hyperlink"/>
          <w:color w:val="auto"/>
        </w:rPr>
      </w:r>
      <w:r w:rsidRPr="00FD1968">
        <w:rPr>
          <w:rStyle w:val="C-Hyperlink"/>
          <w:color w:val="auto"/>
        </w:rPr>
        <w:fldChar w:fldCharType="separate"/>
      </w:r>
      <w:r w:rsidR="007B1DF3" w:rsidRPr="007B1DF3">
        <w:rPr>
          <w:rStyle w:val="C-Hyperlink"/>
          <w:color w:val="auto"/>
        </w:rPr>
        <w:t>Table 13</w:t>
      </w:r>
      <w:r w:rsidRPr="00FD1968">
        <w:rPr>
          <w:rStyle w:val="C-Hyperlink"/>
          <w:color w:val="auto"/>
        </w:rPr>
        <w:fldChar w:fldCharType="end"/>
      </w:r>
      <w:r w:rsidRPr="00FD1968">
        <w:t>.</w:t>
      </w:r>
    </w:p>
    <w:p w14:paraId="5DF9C781" w14:textId="67CA379B" w:rsidR="00E92040" w:rsidRPr="00FD1968" w:rsidRDefault="00E92040" w:rsidP="00E92040">
      <w:pPr>
        <w:pStyle w:val="Caption"/>
      </w:pPr>
      <w:bookmarkStart w:id="45" w:name="_Ref518912625"/>
      <w:bookmarkStart w:id="46" w:name="_Toc4758349"/>
      <w:r w:rsidRPr="00FD1968">
        <w:t>Table </w:t>
      </w:r>
      <w:r w:rsidRPr="00FD1968">
        <w:rPr>
          <w:noProof/>
        </w:rPr>
        <w:fldChar w:fldCharType="begin"/>
      </w:r>
      <w:r w:rsidRPr="00FD1968">
        <w:rPr>
          <w:noProof/>
        </w:rPr>
        <w:instrText xml:space="preserve"> SEQ Table \* ARABIC \* MERGEFORMAT </w:instrText>
      </w:r>
      <w:r w:rsidRPr="00FD1968">
        <w:rPr>
          <w:noProof/>
        </w:rPr>
        <w:fldChar w:fldCharType="separate"/>
      </w:r>
      <w:r w:rsidR="007B1DF3">
        <w:rPr>
          <w:noProof/>
        </w:rPr>
        <w:t>13</w:t>
      </w:r>
      <w:r w:rsidRPr="00FD1968">
        <w:rPr>
          <w:noProof/>
        </w:rPr>
        <w:fldChar w:fldCharType="end"/>
      </w:r>
      <w:bookmarkEnd w:id="45"/>
      <w:r w:rsidRPr="00FD1968">
        <w:t>:</w:t>
      </w:r>
      <w:r w:rsidRPr="00FD1968">
        <w:tab/>
        <w:t>Converting Transporter IC50 into Ki Values for Fedratinib</w:t>
      </w:r>
      <w:bookmarkEnd w:id="46"/>
    </w:p>
    <w:tbl>
      <w:tblPr>
        <w:tblW w:w="48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47"/>
        <w:gridCol w:w="1076"/>
        <w:gridCol w:w="1171"/>
        <w:gridCol w:w="2340"/>
        <w:gridCol w:w="991"/>
        <w:gridCol w:w="989"/>
        <w:gridCol w:w="1079"/>
      </w:tblGrid>
      <w:tr w:rsidR="00E92040" w:rsidRPr="00FD1968" w14:paraId="111AF60A" w14:textId="77777777" w:rsidTr="00646C1B">
        <w:trPr>
          <w:cantSplit/>
          <w:tblHeader/>
          <w:jc w:val="center"/>
        </w:trPr>
        <w:tc>
          <w:tcPr>
            <w:tcW w:w="749" w:type="pct"/>
            <w:shd w:val="clear" w:color="auto" w:fill="auto"/>
          </w:tcPr>
          <w:p w14:paraId="526798D6" w14:textId="77777777" w:rsidR="00E92040" w:rsidRPr="00FD1968" w:rsidRDefault="00E92040" w:rsidP="00646C1B">
            <w:pPr>
              <w:pStyle w:val="C-TableHeader"/>
              <w:rPr>
                <w:sz w:val="20"/>
              </w:rPr>
            </w:pPr>
            <w:r w:rsidRPr="00FD1968">
              <w:rPr>
                <w:sz w:val="20"/>
              </w:rPr>
              <w:t>Transporter</w:t>
            </w:r>
          </w:p>
        </w:tc>
        <w:tc>
          <w:tcPr>
            <w:tcW w:w="598" w:type="pct"/>
            <w:shd w:val="clear" w:color="auto" w:fill="auto"/>
          </w:tcPr>
          <w:p w14:paraId="6B5F1A5D" w14:textId="77777777" w:rsidR="00E92040" w:rsidRPr="00FD1968" w:rsidRDefault="00E92040" w:rsidP="00646C1B">
            <w:pPr>
              <w:pStyle w:val="C-TableHeader"/>
              <w:rPr>
                <w:sz w:val="20"/>
              </w:rPr>
            </w:pPr>
            <w:r w:rsidRPr="00FD1968">
              <w:rPr>
                <w:sz w:val="20"/>
              </w:rPr>
              <w:t>Ki (</w:t>
            </w:r>
            <w:proofErr w:type="spellStart"/>
            <w:r w:rsidRPr="00FD1968">
              <w:rPr>
                <w:sz w:val="20"/>
              </w:rPr>
              <w:t>μM</w:t>
            </w:r>
            <w:proofErr w:type="spellEnd"/>
            <w:r w:rsidRPr="00FD1968">
              <w:rPr>
                <w:sz w:val="20"/>
              </w:rPr>
              <w:t>)</w:t>
            </w:r>
          </w:p>
        </w:tc>
        <w:tc>
          <w:tcPr>
            <w:tcW w:w="651" w:type="pct"/>
            <w:shd w:val="clear" w:color="auto" w:fill="auto"/>
          </w:tcPr>
          <w:p w14:paraId="3A834CB5" w14:textId="77777777" w:rsidR="00E92040" w:rsidRPr="00FD1968" w:rsidRDefault="00E92040" w:rsidP="00646C1B">
            <w:pPr>
              <w:pStyle w:val="C-TableHeader"/>
              <w:rPr>
                <w:sz w:val="20"/>
              </w:rPr>
            </w:pPr>
            <w:r w:rsidRPr="00FD1968">
              <w:rPr>
                <w:sz w:val="20"/>
              </w:rPr>
              <w:t>IC</w:t>
            </w:r>
            <w:r w:rsidRPr="00FD1968">
              <w:rPr>
                <w:sz w:val="20"/>
                <w:vertAlign w:val="subscript"/>
              </w:rPr>
              <w:t>50</w:t>
            </w:r>
            <w:r w:rsidRPr="00FD1968">
              <w:rPr>
                <w:sz w:val="20"/>
              </w:rPr>
              <w:t xml:space="preserve"> (</w:t>
            </w:r>
            <w:proofErr w:type="spellStart"/>
            <w:r w:rsidRPr="00FD1968">
              <w:rPr>
                <w:sz w:val="20"/>
              </w:rPr>
              <w:t>μM</w:t>
            </w:r>
            <w:proofErr w:type="spellEnd"/>
            <w:r w:rsidRPr="00FD1968">
              <w:rPr>
                <w:sz w:val="20"/>
              </w:rPr>
              <w:t>)</w:t>
            </w:r>
          </w:p>
        </w:tc>
        <w:tc>
          <w:tcPr>
            <w:tcW w:w="1301" w:type="pct"/>
          </w:tcPr>
          <w:p w14:paraId="5A229D62" w14:textId="77777777" w:rsidR="00E92040" w:rsidRPr="00FD1968" w:rsidRDefault="00E92040" w:rsidP="00646C1B">
            <w:pPr>
              <w:pStyle w:val="C-TableHeader"/>
              <w:rPr>
                <w:sz w:val="20"/>
              </w:rPr>
            </w:pPr>
            <w:r w:rsidRPr="00FD1968">
              <w:rPr>
                <w:sz w:val="20"/>
              </w:rPr>
              <w:t>Probe substrate</w:t>
            </w:r>
          </w:p>
        </w:tc>
        <w:tc>
          <w:tcPr>
            <w:tcW w:w="551" w:type="pct"/>
            <w:shd w:val="clear" w:color="auto" w:fill="auto"/>
          </w:tcPr>
          <w:p w14:paraId="7CFCAC70" w14:textId="77777777" w:rsidR="00E92040" w:rsidRPr="00FD1968" w:rsidRDefault="00E92040" w:rsidP="00646C1B">
            <w:pPr>
              <w:pStyle w:val="C-TableHeader"/>
              <w:rPr>
                <w:sz w:val="20"/>
              </w:rPr>
            </w:pPr>
            <w:r w:rsidRPr="00FD1968">
              <w:rPr>
                <w:sz w:val="20"/>
              </w:rPr>
              <w:t>[S] (</w:t>
            </w:r>
            <w:proofErr w:type="spellStart"/>
            <w:r w:rsidRPr="00FD1968">
              <w:rPr>
                <w:sz w:val="20"/>
              </w:rPr>
              <w:t>μM</w:t>
            </w:r>
            <w:proofErr w:type="spellEnd"/>
            <w:r w:rsidRPr="00FD1968">
              <w:rPr>
                <w:sz w:val="20"/>
              </w:rPr>
              <w:t>)</w:t>
            </w:r>
          </w:p>
        </w:tc>
        <w:tc>
          <w:tcPr>
            <w:tcW w:w="550" w:type="pct"/>
          </w:tcPr>
          <w:p w14:paraId="04703DDA" w14:textId="77777777" w:rsidR="00E92040" w:rsidRPr="00FD1968" w:rsidRDefault="00E92040" w:rsidP="00646C1B">
            <w:pPr>
              <w:pStyle w:val="C-TableHeader"/>
              <w:rPr>
                <w:sz w:val="20"/>
              </w:rPr>
            </w:pPr>
            <w:r w:rsidRPr="00FD1968">
              <w:rPr>
                <w:sz w:val="20"/>
              </w:rPr>
              <w:t>K</w:t>
            </w:r>
            <w:r w:rsidRPr="00FD1968">
              <w:rPr>
                <w:sz w:val="20"/>
                <w:vertAlign w:val="subscript"/>
              </w:rPr>
              <w:t>m</w:t>
            </w:r>
            <w:r w:rsidRPr="00FD1968">
              <w:rPr>
                <w:sz w:val="20"/>
              </w:rPr>
              <w:t xml:space="preserve"> (</w:t>
            </w:r>
            <w:proofErr w:type="spellStart"/>
            <w:r w:rsidRPr="00FD1968">
              <w:rPr>
                <w:sz w:val="20"/>
              </w:rPr>
              <w:t>μM</w:t>
            </w:r>
            <w:proofErr w:type="spellEnd"/>
            <w:r w:rsidRPr="00FD1968">
              <w:rPr>
                <w:sz w:val="20"/>
              </w:rPr>
              <w:t>)</w:t>
            </w:r>
          </w:p>
        </w:tc>
        <w:tc>
          <w:tcPr>
            <w:tcW w:w="601" w:type="pct"/>
            <w:shd w:val="clear" w:color="auto" w:fill="auto"/>
          </w:tcPr>
          <w:p w14:paraId="61017CBB" w14:textId="77777777" w:rsidR="00E92040" w:rsidRPr="00FD1968" w:rsidRDefault="00E92040" w:rsidP="00646C1B">
            <w:pPr>
              <w:pStyle w:val="C-TableHeader"/>
              <w:rPr>
                <w:sz w:val="20"/>
              </w:rPr>
            </w:pPr>
            <w:r w:rsidRPr="00FD1968">
              <w:rPr>
                <w:sz w:val="20"/>
              </w:rPr>
              <w:t>Reference</w:t>
            </w:r>
          </w:p>
        </w:tc>
      </w:tr>
      <w:tr w:rsidR="00E92040" w:rsidRPr="00FD1968" w14:paraId="6915ED9E" w14:textId="77777777" w:rsidTr="00646C1B">
        <w:trPr>
          <w:cantSplit/>
          <w:jc w:val="center"/>
        </w:trPr>
        <w:tc>
          <w:tcPr>
            <w:tcW w:w="749" w:type="pct"/>
            <w:shd w:val="clear" w:color="auto" w:fill="auto"/>
          </w:tcPr>
          <w:p w14:paraId="525DAAE2" w14:textId="77777777" w:rsidR="00E92040" w:rsidRPr="00FD1968" w:rsidRDefault="00E92040" w:rsidP="00646C1B">
            <w:pPr>
              <w:pStyle w:val="C-TableText"/>
              <w:rPr>
                <w:sz w:val="20"/>
              </w:rPr>
            </w:pPr>
            <w:r w:rsidRPr="00FD1968">
              <w:rPr>
                <w:sz w:val="20"/>
              </w:rPr>
              <w:t>OCT1</w:t>
            </w:r>
          </w:p>
        </w:tc>
        <w:tc>
          <w:tcPr>
            <w:tcW w:w="598" w:type="pct"/>
            <w:shd w:val="clear" w:color="auto" w:fill="auto"/>
          </w:tcPr>
          <w:p w14:paraId="6E71845A" w14:textId="77777777" w:rsidR="00E92040" w:rsidRPr="00FD1968" w:rsidRDefault="00E92040" w:rsidP="00646C1B">
            <w:pPr>
              <w:pStyle w:val="C-TableText"/>
              <w:rPr>
                <w:sz w:val="20"/>
              </w:rPr>
            </w:pPr>
            <w:r w:rsidRPr="00FD1968">
              <w:rPr>
                <w:sz w:val="20"/>
              </w:rPr>
              <w:t>5.59</w:t>
            </w:r>
          </w:p>
        </w:tc>
        <w:tc>
          <w:tcPr>
            <w:tcW w:w="651" w:type="pct"/>
            <w:shd w:val="clear" w:color="auto" w:fill="auto"/>
          </w:tcPr>
          <w:p w14:paraId="13EF7240" w14:textId="77777777" w:rsidR="00E92040" w:rsidRPr="00FD1968" w:rsidRDefault="00E92040" w:rsidP="00646C1B">
            <w:pPr>
              <w:pStyle w:val="C-TableText"/>
              <w:rPr>
                <w:sz w:val="20"/>
              </w:rPr>
            </w:pPr>
            <w:r w:rsidRPr="00FD1968">
              <w:rPr>
                <w:sz w:val="20"/>
              </w:rPr>
              <w:t>6.06</w:t>
            </w:r>
          </w:p>
        </w:tc>
        <w:tc>
          <w:tcPr>
            <w:tcW w:w="1301" w:type="pct"/>
          </w:tcPr>
          <w:p w14:paraId="63FEB6F9" w14:textId="77777777" w:rsidR="00E92040" w:rsidRPr="00FD1968" w:rsidRDefault="00E92040" w:rsidP="00646C1B">
            <w:pPr>
              <w:pStyle w:val="C-TableText"/>
              <w:rPr>
                <w:sz w:val="20"/>
              </w:rPr>
            </w:pPr>
            <w:r w:rsidRPr="00FD1968">
              <w:rPr>
                <w:sz w:val="20"/>
              </w:rPr>
              <w:t>TEA</w:t>
            </w:r>
          </w:p>
        </w:tc>
        <w:tc>
          <w:tcPr>
            <w:tcW w:w="551" w:type="pct"/>
            <w:shd w:val="clear" w:color="auto" w:fill="auto"/>
          </w:tcPr>
          <w:p w14:paraId="3DBE515D" w14:textId="77777777" w:rsidR="00E92040" w:rsidRPr="00FD1968" w:rsidRDefault="00E92040" w:rsidP="00646C1B">
            <w:pPr>
              <w:pStyle w:val="C-TableText"/>
              <w:rPr>
                <w:sz w:val="20"/>
              </w:rPr>
            </w:pPr>
            <w:r w:rsidRPr="00FD1968">
              <w:rPr>
                <w:sz w:val="20"/>
              </w:rPr>
              <w:t>25</w:t>
            </w:r>
          </w:p>
        </w:tc>
        <w:tc>
          <w:tcPr>
            <w:tcW w:w="550" w:type="pct"/>
          </w:tcPr>
          <w:p w14:paraId="49442DA2" w14:textId="77777777" w:rsidR="00E92040" w:rsidRPr="00FD1968" w:rsidRDefault="00E92040" w:rsidP="00646C1B">
            <w:pPr>
              <w:pStyle w:val="C-TableText"/>
              <w:rPr>
                <w:sz w:val="20"/>
              </w:rPr>
            </w:pPr>
            <w:r w:rsidRPr="00FD1968">
              <w:rPr>
                <w:sz w:val="20"/>
              </w:rPr>
              <w:t>296</w:t>
            </w:r>
          </w:p>
        </w:tc>
        <w:tc>
          <w:tcPr>
            <w:tcW w:w="601" w:type="pct"/>
            <w:shd w:val="clear" w:color="auto" w:fill="auto"/>
          </w:tcPr>
          <w:p w14:paraId="57977951" w14:textId="285CC498" w:rsidR="00E92040" w:rsidRPr="00FD1968" w:rsidRDefault="00E92040" w:rsidP="00646C1B">
            <w:pPr>
              <w:pStyle w:val="C-TableText"/>
              <w:rPr>
                <w:sz w:val="20"/>
              </w:rPr>
            </w:pPr>
            <w:r w:rsidRPr="00FD1968">
              <w:rPr>
                <w:rStyle w:val="Hyperlink"/>
                <w:color w:val="auto"/>
                <w:sz w:val="20"/>
                <w:u w:val="none"/>
              </w:rPr>
              <w:fldChar w:fldCharType="begin"/>
            </w:r>
            <w:r w:rsidR="003E2DE2">
              <w:rPr>
                <w:rStyle w:val="Hyperlink"/>
                <w:color w:val="auto"/>
                <w:sz w:val="20"/>
                <w:u w:val="none"/>
              </w:rPr>
              <w:instrText xml:space="preserve"> ADDIN EN.CITE &lt;EndNote&gt;&lt;Cite&gt;&lt;Author&gt;Mulgaonkar&lt;/Author&gt;&lt;Year&gt;2013&lt;/Year&gt;&lt;RecNum&gt;7&lt;/RecNum&gt;&lt;DisplayText&gt;[11]&lt;/DisplayText&gt;&lt;record&gt;&lt;rec-number&gt;7&lt;/rec-number&gt;&lt;foreign-keys&gt;&lt;key app="EN" db-id="sr2s5t5rwwe0xpeedx5x292keffw9sr9fase" timestamp="1571422451"&gt;7&lt;/key&gt;&lt;/foreign-keys&gt;&lt;ref-type name="Journal Article"&gt;17&lt;/ref-type&gt;&lt;contributors&gt;&lt;authors&gt;&lt;author&gt;Mulgaonkar, A.&lt;/author&gt;&lt;author&gt;Venitz, J.&lt;/author&gt;&lt;author&gt;Grundemann, D.&lt;/author&gt;&lt;author&gt;Sweet, D. H.&lt;/author&gt;&lt;/authors&gt;&lt;/contributors&gt;&lt;auth-address&gt;Department of Pharmaceutics, Virginia Commonwealth University, Richmond, Virginia, USA.&lt;/auth-address&gt;&lt;titles&gt;&lt;title&gt;Human organic cation transporters 1 (SLC22A1), 2 (SLC22A2), and 3 (SLC22A3) as disposition pathways for fluoroquinolone antimicrobials&lt;/title&gt;&lt;secondary-title&gt;Antimicrob Agents Chemother&lt;/secondary-title&gt;&lt;/titles&gt;&lt;periodical&gt;&lt;full-title&gt;Antimicrob Agents Chemother&lt;/full-title&gt;&lt;/periodical&gt;&lt;pages&gt;2705-11&lt;/pages&gt;&lt;volume&gt;57&lt;/volume&gt;&lt;number&gt;6&lt;/number&gt;&lt;keywords&gt;&lt;keyword&gt;Anti-Infective Agents/*metabolism&lt;/keyword&gt;&lt;keyword&gt;Biological Transport, Active&lt;/keyword&gt;&lt;keyword&gt;Drug Interactions&lt;/keyword&gt;&lt;keyword&gt;Enterocytes/metabolism&lt;/keyword&gt;&lt;keyword&gt;Fluoroquinolones/*metabolism&lt;/keyword&gt;&lt;keyword&gt;HEK293 Cells&lt;/keyword&gt;&lt;keyword&gt;Hepatocytes/metabolism&lt;/keyword&gt;&lt;keyword&gt;Humans&lt;/keyword&gt;&lt;keyword&gt;Kidney Tubules, Proximal/metabolism&lt;/keyword&gt;&lt;keyword&gt;Organic Cation Transport Proteins/*metabolism&lt;/keyword&gt;&lt;keyword&gt;Organic Cation Transporter 1/*metabolism&lt;/keyword&gt;&lt;keyword&gt;Organic Cation Transporter 2&lt;/keyword&gt;&lt;/keywords&gt;&lt;dates&gt;&lt;year&gt;2013&lt;/year&gt;&lt;pub-dates&gt;&lt;date&gt;Jun&lt;/date&gt;&lt;/pub-dates&gt;&lt;/dates&gt;&lt;isbn&gt;1098-6596 (Electronic)&amp;#xD;0066-4804 (Linking)&lt;/isbn&gt;&lt;accession-num&gt;23545524&lt;/accession-num&gt;&lt;urls&gt;&lt;related-urls&gt;&lt;url&gt;https://www.ncbi.nlm.nih.gov/pubmed/23545524&lt;/url&gt;&lt;/related-urls&gt;&lt;/urls&gt;&lt;custom2&gt;PMC3716151&lt;/custom2&gt;&lt;electronic-resource-num&gt;10.1128/AAC.02289-12&lt;/electronic-resource-num&gt;&lt;/record&gt;&lt;/Cite&gt;&lt;/EndNote&gt;</w:instrText>
            </w:r>
            <w:r w:rsidRPr="00FD1968">
              <w:rPr>
                <w:rStyle w:val="Hyperlink"/>
                <w:color w:val="auto"/>
                <w:sz w:val="20"/>
                <w:u w:val="none"/>
              </w:rPr>
              <w:fldChar w:fldCharType="separate"/>
            </w:r>
            <w:r w:rsidR="003E2DE2">
              <w:rPr>
                <w:rStyle w:val="Hyperlink"/>
                <w:noProof/>
                <w:color w:val="auto"/>
                <w:sz w:val="20"/>
                <w:u w:val="none"/>
              </w:rPr>
              <w:t>[11]</w:t>
            </w:r>
            <w:r w:rsidRPr="00FD1968">
              <w:rPr>
                <w:rStyle w:val="Hyperlink"/>
                <w:color w:val="auto"/>
                <w:sz w:val="20"/>
                <w:u w:val="none"/>
              </w:rPr>
              <w:fldChar w:fldCharType="end"/>
            </w:r>
          </w:p>
        </w:tc>
      </w:tr>
      <w:tr w:rsidR="00E92040" w:rsidRPr="00FD1968" w14:paraId="02345C3F" w14:textId="77777777" w:rsidTr="00646C1B">
        <w:trPr>
          <w:cantSplit/>
          <w:jc w:val="center"/>
        </w:trPr>
        <w:tc>
          <w:tcPr>
            <w:tcW w:w="749" w:type="pct"/>
            <w:shd w:val="clear" w:color="auto" w:fill="auto"/>
          </w:tcPr>
          <w:p w14:paraId="0949B466" w14:textId="77777777" w:rsidR="00E92040" w:rsidRPr="00FD1968" w:rsidRDefault="00E92040" w:rsidP="00646C1B">
            <w:pPr>
              <w:pStyle w:val="C-TableText"/>
              <w:rPr>
                <w:sz w:val="20"/>
              </w:rPr>
            </w:pPr>
            <w:r w:rsidRPr="00FD1968">
              <w:rPr>
                <w:sz w:val="20"/>
              </w:rPr>
              <w:t>OCT2</w:t>
            </w:r>
          </w:p>
        </w:tc>
        <w:tc>
          <w:tcPr>
            <w:tcW w:w="598" w:type="pct"/>
            <w:shd w:val="clear" w:color="auto" w:fill="auto"/>
          </w:tcPr>
          <w:p w14:paraId="6B9A530A" w14:textId="77777777" w:rsidR="00E92040" w:rsidRPr="00FD1968" w:rsidRDefault="00E92040" w:rsidP="00646C1B">
            <w:pPr>
              <w:pStyle w:val="C-TableText"/>
              <w:rPr>
                <w:sz w:val="20"/>
              </w:rPr>
            </w:pPr>
            <w:r w:rsidRPr="00FD1968">
              <w:rPr>
                <w:sz w:val="20"/>
              </w:rPr>
              <w:t>0.71</w:t>
            </w:r>
          </w:p>
        </w:tc>
        <w:tc>
          <w:tcPr>
            <w:tcW w:w="651" w:type="pct"/>
            <w:shd w:val="clear" w:color="auto" w:fill="auto"/>
          </w:tcPr>
          <w:p w14:paraId="1A70AA5C" w14:textId="77777777" w:rsidR="00E92040" w:rsidRPr="00FD1968" w:rsidRDefault="00E92040" w:rsidP="00646C1B">
            <w:pPr>
              <w:pStyle w:val="C-TableText"/>
              <w:rPr>
                <w:sz w:val="20"/>
              </w:rPr>
            </w:pPr>
            <w:r w:rsidRPr="00FD1968">
              <w:rPr>
                <w:sz w:val="20"/>
              </w:rPr>
              <w:t>0.78</w:t>
            </w:r>
          </w:p>
        </w:tc>
        <w:tc>
          <w:tcPr>
            <w:tcW w:w="1301" w:type="pct"/>
          </w:tcPr>
          <w:p w14:paraId="6F444B7C" w14:textId="77777777" w:rsidR="00E92040" w:rsidRPr="00FD1968" w:rsidRDefault="00E92040" w:rsidP="00646C1B">
            <w:pPr>
              <w:pStyle w:val="C-TableText"/>
              <w:rPr>
                <w:sz w:val="20"/>
              </w:rPr>
            </w:pPr>
            <w:r w:rsidRPr="00FD1968">
              <w:rPr>
                <w:sz w:val="20"/>
              </w:rPr>
              <w:t>Metformin</w:t>
            </w:r>
          </w:p>
        </w:tc>
        <w:tc>
          <w:tcPr>
            <w:tcW w:w="551" w:type="pct"/>
            <w:shd w:val="clear" w:color="auto" w:fill="auto"/>
          </w:tcPr>
          <w:p w14:paraId="2A10B980" w14:textId="77777777" w:rsidR="00E92040" w:rsidRPr="00FD1968" w:rsidRDefault="00E92040" w:rsidP="00646C1B">
            <w:pPr>
              <w:pStyle w:val="C-TableText"/>
              <w:rPr>
                <w:sz w:val="20"/>
              </w:rPr>
            </w:pPr>
            <w:r w:rsidRPr="00FD1968">
              <w:rPr>
                <w:sz w:val="20"/>
              </w:rPr>
              <w:t>25</w:t>
            </w:r>
          </w:p>
        </w:tc>
        <w:tc>
          <w:tcPr>
            <w:tcW w:w="550" w:type="pct"/>
          </w:tcPr>
          <w:p w14:paraId="5EA93B3D" w14:textId="77777777" w:rsidR="00E92040" w:rsidRPr="00FD1968" w:rsidRDefault="00E92040" w:rsidP="00646C1B">
            <w:pPr>
              <w:pStyle w:val="C-TableText"/>
              <w:rPr>
                <w:sz w:val="20"/>
              </w:rPr>
            </w:pPr>
            <w:r w:rsidRPr="00FD1968">
              <w:rPr>
                <w:sz w:val="20"/>
              </w:rPr>
              <w:t>235</w:t>
            </w:r>
          </w:p>
        </w:tc>
        <w:tc>
          <w:tcPr>
            <w:tcW w:w="601" w:type="pct"/>
            <w:shd w:val="clear" w:color="auto" w:fill="auto"/>
          </w:tcPr>
          <w:p w14:paraId="1D5287E7" w14:textId="4A586D47" w:rsidR="00E92040" w:rsidRPr="00FD1968" w:rsidRDefault="00E92040" w:rsidP="00646C1B">
            <w:pPr>
              <w:pStyle w:val="C-TableText"/>
              <w:rPr>
                <w:sz w:val="20"/>
              </w:rPr>
            </w:pPr>
            <w:r w:rsidRPr="00FD1968">
              <w:rPr>
                <w:rStyle w:val="Hyperlink"/>
                <w:color w:val="auto"/>
                <w:sz w:val="20"/>
                <w:u w:val="none"/>
              </w:rPr>
              <w:fldChar w:fldCharType="begin"/>
            </w:r>
            <w:r w:rsidR="003E2DE2">
              <w:rPr>
                <w:rStyle w:val="Hyperlink"/>
                <w:color w:val="auto"/>
                <w:sz w:val="20"/>
                <w:u w:val="none"/>
              </w:rPr>
              <w:instrText xml:space="preserve"> ADDIN EN.CITE &lt;EndNote&gt;&lt;Cite&gt;&lt;Author&gt;Sogame&lt;/Author&gt;&lt;Year&gt;2013&lt;/Year&gt;&lt;RecNum&gt;10&lt;/RecNum&gt;&lt;DisplayText&gt;[12]&lt;/DisplayText&gt;&lt;record&gt;&lt;rec-number&gt;10&lt;/rec-number&gt;&lt;foreign-keys&gt;&lt;key app="EN" db-id="sr2s5t5rwwe0xpeedx5x292keffw9sr9fase" timestamp="1571422585"&gt;10&lt;/key&gt;&lt;/foreign-keys&gt;&lt;ref-type name="Journal Article"&gt;17&lt;/ref-type&gt;&lt;contributors&gt;&lt;authors&gt;&lt;author&gt;Sogame, Y.&lt;/author&gt;&lt;author&gt;Kitamura, A.&lt;/author&gt;&lt;author&gt;Yabuki, M.&lt;/author&gt;&lt;author&gt;Komuro, S.&lt;/author&gt;&lt;author&gt;Takano, M.&lt;/author&gt;&lt;/authors&gt;&lt;/contributors&gt;&lt;auth-address&gt;Department of Pharmaceutics and Therapeutics, Graduate School of Biomedical Sciences, Hiroshima University, 1-2-3 Kasumi, Minami-ku, Hiroshima 734-8553, Japan. sogamey@sc.sumitomo-chem.co.jp&lt;/auth-address&gt;&lt;titles&gt;&lt;title&gt;Transport of biguanides by human organic cation transporter OCT2&lt;/title&gt;&lt;secondary-title&gt;Biomed Pharmacother&lt;/secondary-title&gt;&lt;/titles&gt;&lt;periodical&gt;&lt;full-title&gt;Biomed Pharmacother&lt;/full-title&gt;&lt;/periodical&gt;&lt;pages&gt;425-30&lt;/pages&gt;&lt;volume&gt;67&lt;/volume&gt;&lt;number&gt;5&lt;/number&gt;&lt;keywords&gt;&lt;keyword&gt;Biological Transport&lt;/keyword&gt;&lt;keyword&gt;Female&lt;/keyword&gt;&lt;keyword&gt;Humans&lt;/keyword&gt;&lt;keyword&gt;Hypoglycemic Agents/*pharmacokinetics&lt;/keyword&gt;&lt;keyword&gt;Lactic Acid/blood&lt;/keyword&gt;&lt;keyword&gt;Metformin/*pharmacokinetics&lt;/keyword&gt;&lt;keyword&gt;Oocytes/metabolism&lt;/keyword&gt;&lt;keyword&gt;Organic Cation Transport Proteins/*metabolism&lt;/keyword&gt;&lt;keyword&gt;Organic Cation Transporter 2&lt;/keyword&gt;&lt;keyword&gt;Phenformin/*pharmacokinetics&lt;/keyword&gt;&lt;/keywords&gt;&lt;dates&gt;&lt;year&gt;2013&lt;/year&gt;&lt;pub-dates&gt;&lt;date&gt;Jun&lt;/date&gt;&lt;/pub-dates&gt;&lt;/dates&gt;&lt;isbn&gt;1950-6007 (Electronic)&amp;#xD;0753-3322 (Linking)&lt;/isbn&gt;&lt;accession-num&gt;23582785&lt;/accession-num&gt;&lt;urls&gt;&lt;related-urls&gt;&lt;url&gt;https://www.ncbi.nlm.nih.gov/pubmed/23582785&lt;/url&gt;&lt;/related-urls&gt;&lt;/urls&gt;&lt;electronic-resource-num&gt;10.1016/j.biopha.2013.02.003&lt;/electronic-resource-num&gt;&lt;/record&gt;&lt;/Cite&gt;&lt;/EndNote&gt;</w:instrText>
            </w:r>
            <w:r w:rsidRPr="00FD1968">
              <w:rPr>
                <w:rStyle w:val="Hyperlink"/>
                <w:color w:val="auto"/>
                <w:sz w:val="20"/>
                <w:u w:val="none"/>
              </w:rPr>
              <w:fldChar w:fldCharType="separate"/>
            </w:r>
            <w:r w:rsidR="003E2DE2">
              <w:rPr>
                <w:rStyle w:val="Hyperlink"/>
                <w:noProof/>
                <w:color w:val="auto"/>
                <w:sz w:val="20"/>
                <w:u w:val="none"/>
              </w:rPr>
              <w:t>[12]</w:t>
            </w:r>
            <w:r w:rsidRPr="00FD1968">
              <w:rPr>
                <w:rStyle w:val="Hyperlink"/>
                <w:color w:val="auto"/>
                <w:sz w:val="20"/>
                <w:u w:val="none"/>
              </w:rPr>
              <w:fldChar w:fldCharType="end"/>
            </w:r>
            <w:r w:rsidRPr="00FD1968">
              <w:rPr>
                <w:sz w:val="20"/>
              </w:rPr>
              <w:t xml:space="preserve"> </w:t>
            </w:r>
          </w:p>
        </w:tc>
      </w:tr>
      <w:tr w:rsidR="00E92040" w:rsidRPr="00FD1968" w14:paraId="7AF9485D" w14:textId="77777777" w:rsidTr="00646C1B">
        <w:trPr>
          <w:cantSplit/>
          <w:jc w:val="center"/>
        </w:trPr>
        <w:tc>
          <w:tcPr>
            <w:tcW w:w="749" w:type="pct"/>
            <w:shd w:val="clear" w:color="auto" w:fill="auto"/>
          </w:tcPr>
          <w:p w14:paraId="2DC3A0A0" w14:textId="77777777" w:rsidR="00E92040" w:rsidRPr="00FD1968" w:rsidRDefault="00E92040" w:rsidP="00646C1B">
            <w:pPr>
              <w:pStyle w:val="C-TableText"/>
              <w:rPr>
                <w:sz w:val="20"/>
              </w:rPr>
            </w:pPr>
            <w:r w:rsidRPr="00FD1968">
              <w:rPr>
                <w:sz w:val="20"/>
              </w:rPr>
              <w:t>BCRP</w:t>
            </w:r>
          </w:p>
        </w:tc>
        <w:tc>
          <w:tcPr>
            <w:tcW w:w="598" w:type="pct"/>
            <w:shd w:val="clear" w:color="auto" w:fill="auto"/>
          </w:tcPr>
          <w:p w14:paraId="44F5D565" w14:textId="77777777" w:rsidR="00E92040" w:rsidRPr="00FD1968" w:rsidRDefault="00E92040" w:rsidP="00646C1B">
            <w:pPr>
              <w:pStyle w:val="C-TableText"/>
              <w:rPr>
                <w:sz w:val="20"/>
              </w:rPr>
            </w:pPr>
            <w:r w:rsidRPr="00FD1968">
              <w:rPr>
                <w:sz w:val="20"/>
              </w:rPr>
              <w:t>27.8</w:t>
            </w:r>
          </w:p>
        </w:tc>
        <w:tc>
          <w:tcPr>
            <w:tcW w:w="651" w:type="pct"/>
            <w:shd w:val="clear" w:color="auto" w:fill="auto"/>
          </w:tcPr>
          <w:p w14:paraId="2608682C" w14:textId="77777777" w:rsidR="00E92040" w:rsidRPr="00FD1968" w:rsidRDefault="00E92040" w:rsidP="00646C1B">
            <w:pPr>
              <w:pStyle w:val="C-TableText"/>
              <w:rPr>
                <w:sz w:val="20"/>
              </w:rPr>
            </w:pPr>
            <w:r w:rsidRPr="00FD1968">
              <w:rPr>
                <w:sz w:val="20"/>
              </w:rPr>
              <w:t>29.9</w:t>
            </w:r>
          </w:p>
        </w:tc>
        <w:tc>
          <w:tcPr>
            <w:tcW w:w="1301" w:type="pct"/>
          </w:tcPr>
          <w:p w14:paraId="2B9129B7" w14:textId="77777777" w:rsidR="00E92040" w:rsidRPr="00FD1968" w:rsidRDefault="00E92040" w:rsidP="00646C1B">
            <w:pPr>
              <w:pStyle w:val="C-TableText"/>
              <w:rPr>
                <w:sz w:val="20"/>
              </w:rPr>
            </w:pPr>
            <w:r w:rsidRPr="00FD1968">
              <w:rPr>
                <w:sz w:val="20"/>
              </w:rPr>
              <w:t>Methotrexate</w:t>
            </w:r>
          </w:p>
        </w:tc>
        <w:tc>
          <w:tcPr>
            <w:tcW w:w="551" w:type="pct"/>
            <w:shd w:val="clear" w:color="auto" w:fill="auto"/>
          </w:tcPr>
          <w:p w14:paraId="7AFA2120" w14:textId="77777777" w:rsidR="00E92040" w:rsidRPr="00FD1968" w:rsidRDefault="00E92040" w:rsidP="00646C1B">
            <w:pPr>
              <w:pStyle w:val="C-TableText"/>
              <w:rPr>
                <w:sz w:val="20"/>
              </w:rPr>
            </w:pPr>
            <w:r w:rsidRPr="00FD1968">
              <w:rPr>
                <w:sz w:val="20"/>
              </w:rPr>
              <w:t>100</w:t>
            </w:r>
          </w:p>
        </w:tc>
        <w:tc>
          <w:tcPr>
            <w:tcW w:w="550" w:type="pct"/>
          </w:tcPr>
          <w:p w14:paraId="68D5CC0C" w14:textId="77777777" w:rsidR="00E92040" w:rsidRPr="00FD1968" w:rsidRDefault="00E92040" w:rsidP="00646C1B">
            <w:pPr>
              <w:pStyle w:val="C-TableText"/>
              <w:rPr>
                <w:sz w:val="20"/>
              </w:rPr>
            </w:pPr>
            <w:r w:rsidRPr="00FD1968">
              <w:rPr>
                <w:sz w:val="20"/>
              </w:rPr>
              <w:t>1300</w:t>
            </w:r>
          </w:p>
        </w:tc>
        <w:tc>
          <w:tcPr>
            <w:tcW w:w="601" w:type="pct"/>
            <w:shd w:val="clear" w:color="auto" w:fill="auto"/>
          </w:tcPr>
          <w:p w14:paraId="6D01D946" w14:textId="543C570B" w:rsidR="00E92040" w:rsidRPr="00FD1968" w:rsidRDefault="00E92040" w:rsidP="00646C1B">
            <w:pPr>
              <w:pStyle w:val="C-TableText"/>
              <w:rPr>
                <w:sz w:val="20"/>
              </w:rPr>
            </w:pPr>
            <w:r w:rsidRPr="00FD1968">
              <w:rPr>
                <w:rStyle w:val="Hyperlink"/>
                <w:color w:val="auto"/>
                <w:sz w:val="20"/>
                <w:u w:val="none"/>
              </w:rPr>
              <w:fldChar w:fldCharType="begin">
                <w:fldData xml:space="preserve">PEVuZE5vdGU+PENpdGU+PEF1dGhvcj5CcmVlZHZlbGQ8L0F1dGhvcj48WWVhcj4yMDA3PC9ZZWFy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</w:fldData>
              </w:fldChar>
            </w:r>
            <w:r w:rsidR="003E2DE2">
              <w:rPr>
                <w:rStyle w:val="Hyperlink"/>
                <w:color w:val="auto"/>
                <w:sz w:val="20"/>
                <w:u w:val="none"/>
              </w:rPr>
              <w:instrText xml:space="preserve"> ADDIN EN.CITE </w:instrText>
            </w:r>
            <w:r w:rsidR="003E2DE2">
              <w:rPr>
                <w:rStyle w:val="Hyperlink"/>
                <w:color w:val="auto"/>
                <w:sz w:val="20"/>
                <w:u w:val="none"/>
              </w:rPr>
              <w:fldChar w:fldCharType="begin">
                <w:fldData xml:space="preserve">PEVuZE5vdGU+PENpdGU+PEF1dGhvcj5CcmVlZHZlbGQ8L0F1dGhvcj48WWVhcj4yMDA3PC9ZZWFy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</w:fldData>
              </w:fldChar>
            </w:r>
            <w:r w:rsidR="003E2DE2">
              <w:rPr>
                <w:rStyle w:val="Hyperlink"/>
                <w:color w:val="auto"/>
                <w:sz w:val="20"/>
                <w:u w:val="none"/>
              </w:rPr>
              <w:instrText xml:space="preserve"> ADDIN EN.CITE.DATA </w:instrText>
            </w:r>
            <w:r w:rsidR="003E2DE2">
              <w:rPr>
                <w:rStyle w:val="Hyperlink"/>
                <w:color w:val="auto"/>
                <w:sz w:val="20"/>
                <w:u w:val="none"/>
              </w:rPr>
            </w:r>
            <w:r w:rsidR="003E2DE2">
              <w:rPr>
                <w:rStyle w:val="Hyperlink"/>
                <w:color w:val="auto"/>
                <w:sz w:val="20"/>
                <w:u w:val="none"/>
              </w:rPr>
              <w:fldChar w:fldCharType="end"/>
            </w:r>
            <w:r w:rsidRPr="00FD1968">
              <w:rPr>
                <w:rStyle w:val="Hyperlink"/>
                <w:color w:val="auto"/>
                <w:sz w:val="20"/>
                <w:u w:val="none"/>
              </w:rPr>
            </w:r>
            <w:r w:rsidRPr="00FD1968">
              <w:rPr>
                <w:rStyle w:val="Hyperlink"/>
                <w:color w:val="auto"/>
                <w:sz w:val="20"/>
                <w:u w:val="none"/>
              </w:rPr>
              <w:fldChar w:fldCharType="separate"/>
            </w:r>
            <w:r w:rsidR="003E2DE2">
              <w:rPr>
                <w:rStyle w:val="Hyperlink"/>
                <w:noProof/>
                <w:color w:val="auto"/>
                <w:sz w:val="20"/>
                <w:u w:val="none"/>
              </w:rPr>
              <w:t>[13]</w:t>
            </w:r>
            <w:r w:rsidRPr="00FD1968">
              <w:rPr>
                <w:rStyle w:val="Hyperlink"/>
                <w:color w:val="auto"/>
                <w:sz w:val="20"/>
                <w:u w:val="none"/>
              </w:rPr>
              <w:fldChar w:fldCharType="end"/>
            </w:r>
            <w:r w:rsidRPr="00FD1968">
              <w:rPr>
                <w:sz w:val="20"/>
              </w:rPr>
              <w:t xml:space="preserve"> </w:t>
            </w:r>
          </w:p>
        </w:tc>
      </w:tr>
      <w:tr w:rsidR="00E92040" w:rsidRPr="00FD1968" w14:paraId="02626BE2" w14:textId="77777777" w:rsidTr="00646C1B">
        <w:trPr>
          <w:cantSplit/>
          <w:jc w:val="center"/>
        </w:trPr>
        <w:tc>
          <w:tcPr>
            <w:tcW w:w="749" w:type="pct"/>
            <w:shd w:val="clear" w:color="auto" w:fill="auto"/>
          </w:tcPr>
          <w:p w14:paraId="485A1464" w14:textId="77777777" w:rsidR="00E92040" w:rsidRPr="00FD1968" w:rsidRDefault="00E92040" w:rsidP="00646C1B">
            <w:pPr>
              <w:pStyle w:val="C-TableText"/>
              <w:rPr>
                <w:sz w:val="20"/>
              </w:rPr>
            </w:pPr>
            <w:r w:rsidRPr="00FD1968">
              <w:rPr>
                <w:sz w:val="20"/>
              </w:rPr>
              <w:t>OATP1B1</w:t>
            </w:r>
          </w:p>
        </w:tc>
        <w:tc>
          <w:tcPr>
            <w:tcW w:w="598" w:type="pct"/>
            <w:shd w:val="clear" w:color="auto" w:fill="auto"/>
          </w:tcPr>
          <w:p w14:paraId="42CD1CDD" w14:textId="77777777" w:rsidR="00E92040" w:rsidRPr="00FD1968" w:rsidRDefault="00E92040" w:rsidP="00646C1B">
            <w:pPr>
              <w:pStyle w:val="C-TableText"/>
              <w:rPr>
                <w:sz w:val="20"/>
              </w:rPr>
            </w:pPr>
            <w:r w:rsidRPr="00FD1968">
              <w:rPr>
                <w:sz w:val="20"/>
              </w:rPr>
              <w:t>14.6</w:t>
            </w:r>
          </w:p>
        </w:tc>
        <w:tc>
          <w:tcPr>
            <w:tcW w:w="651" w:type="pct"/>
            <w:shd w:val="clear" w:color="auto" w:fill="auto"/>
          </w:tcPr>
          <w:p w14:paraId="51D930A3" w14:textId="77777777" w:rsidR="00E92040" w:rsidRPr="00FD1968" w:rsidRDefault="00E92040" w:rsidP="00646C1B">
            <w:pPr>
              <w:pStyle w:val="C-TableText"/>
              <w:rPr>
                <w:sz w:val="20"/>
              </w:rPr>
            </w:pPr>
            <w:r w:rsidRPr="00FD1968">
              <w:rPr>
                <w:sz w:val="20"/>
              </w:rPr>
              <w:t>16.4</w:t>
            </w:r>
          </w:p>
        </w:tc>
        <w:tc>
          <w:tcPr>
            <w:tcW w:w="1301" w:type="pct"/>
          </w:tcPr>
          <w:p w14:paraId="142BBBB4" w14:textId="77777777" w:rsidR="00E92040" w:rsidRPr="00FD1968" w:rsidRDefault="00E92040" w:rsidP="00646C1B">
            <w:pPr>
              <w:pStyle w:val="C-TableText"/>
              <w:rPr>
                <w:sz w:val="20"/>
              </w:rPr>
            </w:pPr>
            <w:r w:rsidRPr="00FD1968">
              <w:rPr>
                <w:sz w:val="20"/>
              </w:rPr>
              <w:t>Estradiol-17β-glucuronide</w:t>
            </w:r>
          </w:p>
        </w:tc>
        <w:tc>
          <w:tcPr>
            <w:tcW w:w="551" w:type="pct"/>
            <w:shd w:val="clear" w:color="auto" w:fill="auto"/>
          </w:tcPr>
          <w:p w14:paraId="6CCC9DBD" w14:textId="77777777" w:rsidR="00E92040" w:rsidRPr="00FD1968" w:rsidRDefault="00E92040" w:rsidP="00646C1B">
            <w:pPr>
              <w:pStyle w:val="C-TableText"/>
              <w:rPr>
                <w:sz w:val="20"/>
              </w:rPr>
            </w:pPr>
            <w:r w:rsidRPr="00FD1968">
              <w:rPr>
                <w:sz w:val="20"/>
              </w:rPr>
              <w:t>1</w:t>
            </w:r>
          </w:p>
        </w:tc>
        <w:tc>
          <w:tcPr>
            <w:tcW w:w="550" w:type="pct"/>
          </w:tcPr>
          <w:p w14:paraId="00CC4217" w14:textId="77777777" w:rsidR="00E92040" w:rsidRPr="00FD1968" w:rsidRDefault="00E92040" w:rsidP="00646C1B">
            <w:pPr>
              <w:pStyle w:val="C-TableText"/>
              <w:rPr>
                <w:sz w:val="20"/>
              </w:rPr>
            </w:pPr>
            <w:r w:rsidRPr="00FD1968">
              <w:rPr>
                <w:sz w:val="20"/>
              </w:rPr>
              <w:t>8.17</w:t>
            </w:r>
          </w:p>
        </w:tc>
        <w:tc>
          <w:tcPr>
            <w:tcW w:w="601" w:type="pct"/>
            <w:shd w:val="clear" w:color="auto" w:fill="auto"/>
          </w:tcPr>
          <w:p w14:paraId="37102B85" w14:textId="3CFD36C5" w:rsidR="00E92040" w:rsidRPr="00FD1968" w:rsidRDefault="00E92040" w:rsidP="00646C1B">
            <w:pPr>
              <w:pStyle w:val="C-TableText"/>
              <w:rPr>
                <w:sz w:val="20"/>
              </w:rPr>
            </w:pPr>
            <w:r w:rsidRPr="00FD1968">
              <w:rPr>
                <w:rStyle w:val="Hyperlink"/>
                <w:color w:val="auto"/>
                <w:sz w:val="20"/>
                <w:u w:val="none"/>
              </w:rPr>
              <w:fldChar w:fldCharType="begin">
                <w:fldData xml:space="preserve">PEVuZE5vdGU+PENpdGU+PEF1dGhvcj5JenVtaTwvQXV0aG9yPjxZZWFyPjIwMTM8L1llYXI+PFJl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</w:fldData>
              </w:fldChar>
            </w:r>
            <w:r w:rsidR="003E2DE2">
              <w:rPr>
                <w:rStyle w:val="Hyperlink"/>
                <w:color w:val="auto"/>
                <w:sz w:val="20"/>
                <w:u w:val="none"/>
              </w:rPr>
              <w:instrText xml:space="preserve"> ADDIN EN.CITE </w:instrText>
            </w:r>
            <w:r w:rsidR="003E2DE2">
              <w:rPr>
                <w:rStyle w:val="Hyperlink"/>
                <w:color w:val="auto"/>
                <w:sz w:val="20"/>
                <w:u w:val="none"/>
              </w:rPr>
              <w:fldChar w:fldCharType="begin">
                <w:fldData xml:space="preserve">PEVuZE5vdGU+PENpdGU+PEF1dGhvcj5JenVtaTwvQXV0aG9yPjxZZWFyPjIwMTM8L1llYXI+PFJl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</w:fldData>
              </w:fldChar>
            </w:r>
            <w:r w:rsidR="003E2DE2">
              <w:rPr>
                <w:rStyle w:val="Hyperlink"/>
                <w:color w:val="auto"/>
                <w:sz w:val="20"/>
                <w:u w:val="none"/>
              </w:rPr>
              <w:instrText xml:space="preserve"> ADDIN EN.CITE.DATA </w:instrText>
            </w:r>
            <w:r w:rsidR="003E2DE2">
              <w:rPr>
                <w:rStyle w:val="Hyperlink"/>
                <w:color w:val="auto"/>
                <w:sz w:val="20"/>
                <w:u w:val="none"/>
              </w:rPr>
            </w:r>
            <w:r w:rsidR="003E2DE2">
              <w:rPr>
                <w:rStyle w:val="Hyperlink"/>
                <w:color w:val="auto"/>
                <w:sz w:val="20"/>
                <w:u w:val="none"/>
              </w:rPr>
              <w:fldChar w:fldCharType="end"/>
            </w:r>
            <w:r w:rsidRPr="00FD1968">
              <w:rPr>
                <w:rStyle w:val="Hyperlink"/>
                <w:color w:val="auto"/>
                <w:sz w:val="20"/>
                <w:u w:val="none"/>
              </w:rPr>
            </w:r>
            <w:r w:rsidRPr="00FD1968">
              <w:rPr>
                <w:rStyle w:val="Hyperlink"/>
                <w:color w:val="auto"/>
                <w:sz w:val="20"/>
                <w:u w:val="none"/>
              </w:rPr>
              <w:fldChar w:fldCharType="separate"/>
            </w:r>
            <w:r w:rsidR="003E2DE2">
              <w:rPr>
                <w:rStyle w:val="Hyperlink"/>
                <w:noProof/>
                <w:color w:val="auto"/>
                <w:sz w:val="20"/>
                <w:u w:val="none"/>
              </w:rPr>
              <w:t>[14]</w:t>
            </w:r>
            <w:r w:rsidRPr="00FD1968">
              <w:rPr>
                <w:rStyle w:val="Hyperlink"/>
                <w:color w:val="auto"/>
                <w:sz w:val="20"/>
                <w:u w:val="none"/>
              </w:rPr>
              <w:fldChar w:fldCharType="end"/>
            </w:r>
            <w:r w:rsidRPr="00FD1968">
              <w:rPr>
                <w:sz w:val="20"/>
              </w:rPr>
              <w:t xml:space="preserve"> </w:t>
            </w:r>
          </w:p>
        </w:tc>
      </w:tr>
      <w:tr w:rsidR="00E92040" w:rsidRPr="00FD1968" w14:paraId="5975C38A" w14:textId="77777777" w:rsidTr="00646C1B">
        <w:trPr>
          <w:cantSplit/>
          <w:jc w:val="center"/>
        </w:trPr>
        <w:tc>
          <w:tcPr>
            <w:tcW w:w="749" w:type="pct"/>
            <w:tcBorders>
              <w:bottom w:val="single" w:sz="6" w:space="0" w:color="auto"/>
            </w:tcBorders>
            <w:shd w:val="clear" w:color="auto" w:fill="auto"/>
          </w:tcPr>
          <w:p w14:paraId="14D15E86" w14:textId="77777777" w:rsidR="00E92040" w:rsidRPr="00FD1968" w:rsidRDefault="00E92040" w:rsidP="00646C1B">
            <w:pPr>
              <w:pStyle w:val="C-TableText"/>
              <w:rPr>
                <w:sz w:val="20"/>
              </w:rPr>
            </w:pPr>
            <w:r w:rsidRPr="00FD1968">
              <w:rPr>
                <w:sz w:val="20"/>
              </w:rPr>
              <w:t>OATP1B3</w:t>
            </w:r>
          </w:p>
        </w:tc>
        <w:tc>
          <w:tcPr>
            <w:tcW w:w="598" w:type="pct"/>
            <w:tcBorders>
              <w:bottom w:val="single" w:sz="6" w:space="0" w:color="auto"/>
            </w:tcBorders>
            <w:shd w:val="clear" w:color="auto" w:fill="auto"/>
          </w:tcPr>
          <w:p w14:paraId="3F23EE9C" w14:textId="77777777" w:rsidR="00E92040" w:rsidRPr="00FD1968" w:rsidRDefault="00E92040" w:rsidP="00646C1B">
            <w:pPr>
              <w:pStyle w:val="C-TableText"/>
              <w:rPr>
                <w:sz w:val="20"/>
              </w:rPr>
            </w:pPr>
            <w:r w:rsidRPr="00FD1968">
              <w:rPr>
                <w:sz w:val="20"/>
              </w:rPr>
              <w:t>8.4</w:t>
            </w:r>
          </w:p>
        </w:tc>
        <w:tc>
          <w:tcPr>
            <w:tcW w:w="651" w:type="pct"/>
            <w:tcBorders>
              <w:bottom w:val="single" w:sz="6" w:space="0" w:color="auto"/>
            </w:tcBorders>
            <w:shd w:val="clear" w:color="auto" w:fill="auto"/>
          </w:tcPr>
          <w:p w14:paraId="60859C6E" w14:textId="77777777" w:rsidR="00E92040" w:rsidRPr="00FD1968" w:rsidRDefault="00E92040" w:rsidP="00646C1B">
            <w:pPr>
              <w:pStyle w:val="C-TableText"/>
              <w:rPr>
                <w:sz w:val="20"/>
              </w:rPr>
            </w:pPr>
            <w:r w:rsidRPr="00FD1968">
              <w:rPr>
                <w:sz w:val="20"/>
              </w:rPr>
              <w:t>9.51</w:t>
            </w:r>
          </w:p>
        </w:tc>
        <w:tc>
          <w:tcPr>
            <w:tcW w:w="1301" w:type="pct"/>
            <w:tcBorders>
              <w:bottom w:val="single" w:sz="6" w:space="0" w:color="auto"/>
            </w:tcBorders>
          </w:tcPr>
          <w:p w14:paraId="00CF05ED" w14:textId="77777777" w:rsidR="00E92040" w:rsidRPr="00FD1968" w:rsidRDefault="00E92040" w:rsidP="00646C1B">
            <w:pPr>
              <w:pStyle w:val="C-TableText"/>
              <w:rPr>
                <w:sz w:val="20"/>
              </w:rPr>
            </w:pPr>
            <w:r w:rsidRPr="00FD1968">
              <w:rPr>
                <w:sz w:val="20"/>
              </w:rPr>
              <w:t>CCK8</w:t>
            </w:r>
          </w:p>
        </w:tc>
        <w:tc>
          <w:tcPr>
            <w:tcW w:w="551" w:type="pct"/>
            <w:tcBorders>
              <w:bottom w:val="single" w:sz="6" w:space="0" w:color="auto"/>
            </w:tcBorders>
            <w:shd w:val="clear" w:color="auto" w:fill="auto"/>
          </w:tcPr>
          <w:p w14:paraId="21230009" w14:textId="77777777" w:rsidR="00E92040" w:rsidRPr="00FD1968" w:rsidRDefault="00E92040" w:rsidP="00646C1B">
            <w:pPr>
              <w:pStyle w:val="C-TableText"/>
              <w:rPr>
                <w:sz w:val="20"/>
              </w:rPr>
            </w:pPr>
            <w:r w:rsidRPr="00FD1968">
              <w:rPr>
                <w:sz w:val="20"/>
              </w:rPr>
              <w:t>0.5</w:t>
            </w:r>
          </w:p>
        </w:tc>
        <w:tc>
          <w:tcPr>
            <w:tcW w:w="550" w:type="pct"/>
            <w:tcBorders>
              <w:bottom w:val="single" w:sz="6" w:space="0" w:color="auto"/>
            </w:tcBorders>
          </w:tcPr>
          <w:p w14:paraId="56C50FD1" w14:textId="77777777" w:rsidR="00E92040" w:rsidRPr="00FD1968" w:rsidRDefault="00E92040" w:rsidP="00646C1B">
            <w:pPr>
              <w:pStyle w:val="C-TableText"/>
              <w:rPr>
                <w:sz w:val="20"/>
              </w:rPr>
            </w:pPr>
            <w:r w:rsidRPr="00FD1968">
              <w:rPr>
                <w:sz w:val="20"/>
              </w:rPr>
              <w:t>3.8</w:t>
            </w:r>
          </w:p>
        </w:tc>
        <w:tc>
          <w:tcPr>
            <w:tcW w:w="601" w:type="pct"/>
            <w:tcBorders>
              <w:bottom w:val="single" w:sz="6" w:space="0" w:color="auto"/>
            </w:tcBorders>
            <w:shd w:val="clear" w:color="auto" w:fill="auto"/>
          </w:tcPr>
          <w:p w14:paraId="60FCB342" w14:textId="45A0F961" w:rsidR="00E92040" w:rsidRPr="00FD1968" w:rsidRDefault="00E92040" w:rsidP="00646C1B">
            <w:pPr>
              <w:pStyle w:val="C-TableText"/>
              <w:rPr>
                <w:sz w:val="20"/>
              </w:rPr>
            </w:pPr>
            <w:r w:rsidRPr="00FD1968">
              <w:rPr>
                <w:rStyle w:val="Hyperlink"/>
                <w:color w:val="auto"/>
                <w:sz w:val="20"/>
                <w:u w:val="none"/>
              </w:rPr>
              <w:fldChar w:fldCharType="begin"/>
            </w:r>
            <w:r w:rsidR="003E2DE2">
              <w:rPr>
                <w:rStyle w:val="Hyperlink"/>
                <w:color w:val="auto"/>
                <w:sz w:val="20"/>
                <w:u w:val="none"/>
              </w:rPr>
              <w:instrText xml:space="preserve"> ADDIN EN.CITE &lt;EndNote&gt;&lt;Cite&gt;&lt;Author&gt;Hirano&lt;/Author&gt;&lt;Year&gt;2004&lt;/Year&gt;&lt;RecNum&gt;5&lt;/RecNum&gt;&lt;DisplayText&gt;[15]&lt;/DisplayText&gt;&lt;record&gt;&lt;rec-number&gt;5&lt;/rec-number&gt;&lt;foreign-keys&gt;&lt;key app="EN" db-id="sr2s5t5rwwe0xpeedx5x292keffw9sr9fase" timestamp="1571422392"&gt;5&lt;/key&gt;&lt;/foreign-keys&gt;&lt;ref-type name="Journal Article"&gt;17&lt;/ref-type&gt;&lt;contributors&gt;&lt;authors&gt;&lt;author&gt;Hirano, M.&lt;/author&gt;&lt;author&gt;Maeda, K.&lt;/author&gt;&lt;author&gt;Shitara, Y.&lt;/author&gt;&lt;author&gt;Sugiyama, Y.&lt;/author&gt;&lt;/authors&gt;&lt;/contributors&gt;&lt;auth-address&gt;Graduate School of Pharmaceutical Sciences, The University of Tokyo, 7-3-1 Hongo, Bunkyo-ku, Tokyo 113-0033, Japan.&lt;/auth-address&gt;&lt;titles&gt;&lt;title&gt;Contribution of OATP2 (OATP1B1) and OATP8 (OATP1B3) to the hepatic uptake of pitavastatin in humans&lt;/title&gt;&lt;secondary-title&gt;J Pharmacol Exp Ther&lt;/secondary-title&gt;&lt;/titles&gt;&lt;periodical&gt;&lt;full-title&gt;J Pharmacol Exp Ther&lt;/full-title&gt;&lt;/periodical&gt;&lt;pages&gt;139-46&lt;/pages&gt;&lt;volume&gt;311&lt;/volume&gt;&lt;number&gt;1&lt;/number&gt;&lt;keywords&gt;&lt;keyword&gt;Biological Transport&lt;/keyword&gt;&lt;keyword&gt;Blotting, Western&lt;/keyword&gt;&lt;keyword&gt;Cells, Cultured&lt;/keyword&gt;&lt;keyword&gt;Drug Interactions&lt;/keyword&gt;&lt;keyword&gt;Estrone/*analogs &amp;amp; derivatives/pharmacokinetics&lt;/keyword&gt;&lt;keyword&gt;Hepatocytes/metabolism&lt;/keyword&gt;&lt;keyword&gt;Humans&lt;/keyword&gt;&lt;keyword&gt;Liver/*metabolism&lt;/keyword&gt;&lt;keyword&gt;Liver-Specific Organic Anion Transporter 1/*metabolism&lt;/keyword&gt;&lt;keyword&gt;Organic Anion Transporters, Sodium-Independent/*metabolism&lt;/keyword&gt;&lt;keyword&gt;Quinolines/*pharmacokinetics&lt;/keyword&gt;&lt;keyword&gt;Sincalide/pharmacokinetics&lt;/keyword&gt;&lt;keyword&gt;Sodium/pharmacology&lt;/keyword&gt;&lt;keyword&gt;Solute Carrier Organic Anion Transporter Family Member 1B3&lt;/keyword&gt;&lt;/keywords&gt;&lt;dates&gt;&lt;year&gt;2004&lt;/year&gt;&lt;pub-dates&gt;&lt;date&gt;Oct&lt;/date&gt;&lt;/pub-dates&gt;&lt;/dates&gt;&lt;isbn&gt;0022-3565 (Print)&amp;#xD;0022-3565 (Linking)&lt;/isbn&gt;&lt;accession-num&gt;15159445&lt;/accession-num&gt;&lt;urls&gt;&lt;related-urls&gt;&lt;url&gt;https://www.ncbi.nlm.nih.gov/pubmed/15159445&lt;/url&gt;&lt;/related-urls&gt;&lt;/urls&gt;&lt;electronic-resource-num&gt;10.1124/jpet.104.068056&lt;/electronic-resource-num&gt;&lt;/record&gt;&lt;/Cite&gt;&lt;/EndNote&gt;</w:instrText>
            </w:r>
            <w:r w:rsidRPr="00FD1968">
              <w:rPr>
                <w:rStyle w:val="Hyperlink"/>
                <w:color w:val="auto"/>
                <w:sz w:val="20"/>
                <w:u w:val="none"/>
              </w:rPr>
              <w:fldChar w:fldCharType="separate"/>
            </w:r>
            <w:r w:rsidR="003E2DE2">
              <w:rPr>
                <w:rStyle w:val="Hyperlink"/>
                <w:noProof/>
                <w:color w:val="auto"/>
                <w:sz w:val="20"/>
                <w:u w:val="none"/>
              </w:rPr>
              <w:t>[15]</w:t>
            </w:r>
            <w:r w:rsidRPr="00FD1968">
              <w:rPr>
                <w:rStyle w:val="Hyperlink"/>
                <w:color w:val="auto"/>
                <w:sz w:val="20"/>
                <w:u w:val="none"/>
              </w:rPr>
              <w:fldChar w:fldCharType="end"/>
            </w:r>
            <w:r w:rsidRPr="00FD1968">
              <w:rPr>
                <w:sz w:val="20"/>
              </w:rPr>
              <w:t xml:space="preserve"> </w:t>
            </w:r>
          </w:p>
        </w:tc>
      </w:tr>
      <w:tr w:rsidR="00E92040" w:rsidRPr="00FD1968" w14:paraId="2CA9A14E" w14:textId="77777777" w:rsidTr="00646C1B">
        <w:trPr>
          <w:cantSplit/>
          <w:jc w:val="center"/>
        </w:trPr>
        <w:tc>
          <w:tcPr>
            <w:tcW w:w="749" w:type="pct"/>
            <w:shd w:val="clear" w:color="auto" w:fill="auto"/>
          </w:tcPr>
          <w:p w14:paraId="15DB79CD" w14:textId="77777777" w:rsidR="00E92040" w:rsidRPr="00FD1968" w:rsidRDefault="00E92040" w:rsidP="00646C1B">
            <w:pPr>
              <w:pStyle w:val="C-TableText"/>
              <w:rPr>
                <w:sz w:val="20"/>
              </w:rPr>
            </w:pPr>
            <w:r w:rsidRPr="00FD1968">
              <w:rPr>
                <w:sz w:val="20"/>
              </w:rPr>
              <w:t>P-</w:t>
            </w:r>
            <w:proofErr w:type="spellStart"/>
            <w:r w:rsidRPr="00FD1968">
              <w:rPr>
                <w:sz w:val="20"/>
              </w:rPr>
              <w:t>gp</w:t>
            </w:r>
            <w:proofErr w:type="spellEnd"/>
          </w:p>
        </w:tc>
        <w:tc>
          <w:tcPr>
            <w:tcW w:w="598" w:type="pct"/>
            <w:shd w:val="clear" w:color="auto" w:fill="auto"/>
          </w:tcPr>
          <w:p w14:paraId="1FDC59D5" w14:textId="77777777" w:rsidR="00E92040" w:rsidRPr="00FD1968" w:rsidRDefault="00E92040" w:rsidP="00646C1B">
            <w:pPr>
              <w:pStyle w:val="C-TableText"/>
              <w:rPr>
                <w:sz w:val="20"/>
              </w:rPr>
            </w:pPr>
            <w:r w:rsidRPr="00FD1968">
              <w:rPr>
                <w:sz w:val="20"/>
              </w:rPr>
              <w:t>10.0</w:t>
            </w:r>
          </w:p>
        </w:tc>
        <w:tc>
          <w:tcPr>
            <w:tcW w:w="651" w:type="pct"/>
            <w:shd w:val="clear" w:color="auto" w:fill="auto"/>
          </w:tcPr>
          <w:p w14:paraId="636F083C" w14:textId="77777777" w:rsidR="00E92040" w:rsidRPr="00FD1968" w:rsidRDefault="00E92040" w:rsidP="00646C1B">
            <w:pPr>
              <w:pStyle w:val="C-TableText"/>
              <w:rPr>
                <w:sz w:val="20"/>
              </w:rPr>
            </w:pPr>
            <w:r w:rsidRPr="00FD1968">
              <w:rPr>
                <w:sz w:val="20"/>
              </w:rPr>
              <w:t>10.1</w:t>
            </w:r>
          </w:p>
        </w:tc>
        <w:tc>
          <w:tcPr>
            <w:tcW w:w="1301" w:type="pct"/>
          </w:tcPr>
          <w:p w14:paraId="359BC70E" w14:textId="77777777" w:rsidR="00E92040" w:rsidRPr="00FD1968" w:rsidRDefault="00E92040" w:rsidP="00646C1B">
            <w:pPr>
              <w:pStyle w:val="C-TableText"/>
              <w:rPr>
                <w:sz w:val="20"/>
              </w:rPr>
            </w:pPr>
            <w:r w:rsidRPr="00FD1968">
              <w:rPr>
                <w:sz w:val="20"/>
              </w:rPr>
              <w:t>digoxin</w:t>
            </w:r>
          </w:p>
        </w:tc>
        <w:tc>
          <w:tcPr>
            <w:tcW w:w="551" w:type="pct"/>
            <w:shd w:val="clear" w:color="auto" w:fill="auto"/>
          </w:tcPr>
          <w:p w14:paraId="34303516" w14:textId="77777777" w:rsidR="00E92040" w:rsidRPr="00FD1968" w:rsidRDefault="00E92040" w:rsidP="00646C1B">
            <w:pPr>
              <w:pStyle w:val="C-TableText"/>
              <w:rPr>
                <w:sz w:val="20"/>
              </w:rPr>
            </w:pPr>
            <w:r w:rsidRPr="00FD1968">
              <w:rPr>
                <w:sz w:val="20"/>
              </w:rPr>
              <w:t>5</w:t>
            </w:r>
          </w:p>
        </w:tc>
        <w:tc>
          <w:tcPr>
            <w:tcW w:w="550" w:type="pct"/>
          </w:tcPr>
          <w:p w14:paraId="38714E08" w14:textId="77777777" w:rsidR="00E92040" w:rsidRPr="00FD1968" w:rsidRDefault="00E92040" w:rsidP="00646C1B">
            <w:pPr>
              <w:pStyle w:val="C-TableText"/>
              <w:rPr>
                <w:sz w:val="20"/>
              </w:rPr>
            </w:pPr>
            <w:r w:rsidRPr="00FD1968">
              <w:rPr>
                <w:sz w:val="20"/>
              </w:rPr>
              <w:t>385</w:t>
            </w:r>
          </w:p>
        </w:tc>
        <w:tc>
          <w:tcPr>
            <w:tcW w:w="601" w:type="pct"/>
            <w:shd w:val="clear" w:color="auto" w:fill="auto"/>
          </w:tcPr>
          <w:p w14:paraId="6DCB55DB" w14:textId="5B261050" w:rsidR="00E92040" w:rsidRPr="00FD1968" w:rsidRDefault="00E92040" w:rsidP="00646C1B">
            <w:pPr>
              <w:pStyle w:val="C-TableText"/>
              <w:rPr>
                <w:sz w:val="20"/>
              </w:rPr>
            </w:pPr>
            <w:r w:rsidRPr="00FD1968">
              <w:rPr>
                <w:rStyle w:val="Hyperlink"/>
                <w:color w:val="auto"/>
                <w:sz w:val="20"/>
                <w:u w:val="none"/>
              </w:rPr>
              <w:fldChar w:fldCharType="begin"/>
            </w:r>
            <w:r w:rsidR="003E2DE2">
              <w:rPr>
                <w:rStyle w:val="Hyperlink"/>
                <w:color w:val="auto"/>
                <w:sz w:val="20"/>
                <w:u w:val="none"/>
              </w:rPr>
              <w:instrText xml:space="preserve"> ADDIN EN.CITE &lt;EndNote&gt;&lt;Cite&gt;&lt;Author&gt;Hansen&lt;/Author&gt;&lt;Year&gt;2009&lt;/Year&gt;&lt;RecNum&gt;4&lt;/RecNum&gt;&lt;DisplayText&gt;[16]&lt;/DisplayText&gt;&lt;record&gt;&lt;rec-number&gt;4&lt;/rec-number&gt;&lt;foreign-keys&gt;&lt;key app="EN" db-id="sr2s5t5rwwe0xpeedx5x292keffw9sr9fase" timestamp="1571422340"&gt;4&lt;/key&gt;&lt;/foreign-keys&gt;&lt;ref-type name="Journal Article"&gt;17&lt;/ref-type&gt;&lt;contributors&gt;&lt;authors&gt;&lt;author&gt;Hansen, T. S.&lt;/author&gt;&lt;author&gt;Nilsen, O. G.&lt;/author&gt;&lt;/authors&gt;&lt;/contributors&gt;&lt;auth-address&gt;Department of Cancer Research and Molecular Medicine, Faculty of Medicine, Norwegian University of Science and Technology (NTNU), Trondheim, Norway.&lt;/auth-address&gt;&lt;titles&gt;&lt;title&gt;Echinacea purpurea and P-glycoprotein drug transport in Caco-2 cells&lt;/title&gt;&lt;secondary-title&gt;Phytother Res&lt;/secondary-title&gt;&lt;/titles&gt;&lt;periodical&gt;&lt;full-title&gt;Phytother Res&lt;/full-title&gt;&lt;/periodical&gt;&lt;pages&gt;86-91&lt;/pages&gt;&lt;volume&gt;23&lt;/volume&gt;&lt;number&gt;1&lt;/number&gt;&lt;keywords&gt;&lt;keyword&gt;ATP Binding Cassette Transporter, Subfamily B, Member 1/*antagonists &amp;amp;&lt;/keyword&gt;&lt;keyword&gt;inhibitors/metabolism&lt;/keyword&gt;&lt;keyword&gt;Biological Availability&lt;/keyword&gt;&lt;keyword&gt;Biological Transport, Active/*drug effects&lt;/keyword&gt;&lt;keyword&gt;Caco-2 Cells&lt;/keyword&gt;&lt;keyword&gt;Digoxin/*pharmacokinetics&lt;/keyword&gt;&lt;keyword&gt;Echinacea/*chemistry&lt;/keyword&gt;&lt;keyword&gt;Ethanol/pharmacology&lt;/keyword&gt;&lt;keyword&gt;Herb-Drug Interactions&lt;/keyword&gt;&lt;keyword&gt;Humans&lt;/keyword&gt;&lt;keyword&gt;Plant Extracts/*pharmacology&lt;/keyword&gt;&lt;keyword&gt;Verapamil/pharmacology&lt;/keyword&gt;&lt;/keywords&gt;&lt;dates&gt;&lt;year&gt;2009&lt;/year&gt;&lt;pub-dates&gt;&lt;date&gt;Jan&lt;/date&gt;&lt;/pub-dates&gt;&lt;/dates&gt;&lt;isbn&gt;1099-1573 (Electronic)&amp;#xD;0951-418X (Linking)&lt;/isbn&gt;&lt;accession-num&gt;18688789&lt;/accession-num&gt;&lt;urls&gt;&lt;related-urls&gt;&lt;url&gt;https://www.ncbi.nlm.nih.gov/pubmed/18688789&lt;/url&gt;&lt;/related-urls&gt;&lt;/urls&gt;&lt;electronic-resource-num&gt;10.1002/ptr.2563&lt;/electronic-resource-num&gt;&lt;/record&gt;&lt;/Cite&gt;&lt;/EndNote&gt;</w:instrText>
            </w:r>
            <w:r w:rsidRPr="00FD1968">
              <w:rPr>
                <w:rStyle w:val="Hyperlink"/>
                <w:color w:val="auto"/>
                <w:sz w:val="20"/>
                <w:u w:val="none"/>
              </w:rPr>
              <w:fldChar w:fldCharType="separate"/>
            </w:r>
            <w:r w:rsidR="003E2DE2">
              <w:rPr>
                <w:rStyle w:val="Hyperlink"/>
                <w:noProof/>
                <w:color w:val="auto"/>
                <w:sz w:val="20"/>
                <w:u w:val="none"/>
              </w:rPr>
              <w:t>[16]</w:t>
            </w:r>
            <w:r w:rsidRPr="00FD1968">
              <w:rPr>
                <w:rStyle w:val="Hyperlink"/>
                <w:color w:val="auto"/>
                <w:sz w:val="20"/>
                <w:u w:val="none"/>
              </w:rPr>
              <w:fldChar w:fldCharType="end"/>
            </w:r>
            <w:r w:rsidRPr="00FD1968">
              <w:rPr>
                <w:sz w:val="20"/>
              </w:rPr>
              <w:t xml:space="preserve"> </w:t>
            </w:r>
          </w:p>
        </w:tc>
      </w:tr>
    </w:tbl>
    <w:p w14:paraId="029DF2CC" w14:textId="77777777" w:rsidR="00E92040" w:rsidRPr="00FD1968" w:rsidRDefault="00E92040" w:rsidP="00E92040"/>
    <w:p w14:paraId="00783E33" w14:textId="77777777" w:rsidR="00E92040" w:rsidRPr="00FD1968" w:rsidRDefault="00E92040" w:rsidP="00E92040"/>
    <w:p w14:paraId="1FF6E5F3" w14:textId="77777777" w:rsidR="00E92040" w:rsidRPr="00FD1968" w:rsidRDefault="00E92040" w:rsidP="00E92040"/>
    <w:p w14:paraId="68ABDCF6" w14:textId="77777777" w:rsidR="0009738D" w:rsidRDefault="0009738D">
      <w:pPr>
        <w:rPr>
          <w:rFonts w:eastAsiaTheme="majorEastAsia" w:cstheme="majorBidi"/>
          <w:b/>
          <w:color w:val="000000" w:themeColor="text1"/>
          <w:sz w:val="28"/>
          <w:szCs w:val="32"/>
        </w:rPr>
      </w:pPr>
      <w:r>
        <w:br w:type="page"/>
      </w:r>
    </w:p>
    <w:p w14:paraId="4025B1F3" w14:textId="088E2BB6" w:rsidR="00E92040" w:rsidRPr="00FD1968" w:rsidRDefault="00E6051A" w:rsidP="0009738D">
      <w:pPr>
        <w:pStyle w:val="Heading1"/>
      </w:pPr>
      <w:r>
        <w:lastRenderedPageBreak/>
        <w:t>SM 12: Estimation of impacts of distribution parameters on fedratinib PK</w:t>
      </w:r>
    </w:p>
    <w:p w14:paraId="369D77C3" w14:textId="52F1F8D4" w:rsidR="007B1DF3" w:rsidRDefault="007B1DF3" w:rsidP="00CC699F">
      <w:r>
        <w:t>In the current Simcyp model, the distribution parameters</w:t>
      </w:r>
      <w:r w:rsidR="008C5A18">
        <w:t xml:space="preserve"> </w:t>
      </w:r>
      <w:r>
        <w:t xml:space="preserve">were directly converted from the compartmental model parameters (see Supplemental Material SM 2 and SM3). Overall, the model captures the clinically </w:t>
      </w:r>
      <w:r w:rsidRPr="00B62401">
        <w:t xml:space="preserve">observed mean </w:t>
      </w:r>
      <w:r>
        <w:t xml:space="preserve">plasma </w:t>
      </w:r>
      <w:r w:rsidRPr="00B62401">
        <w:t>concentration</w:t>
      </w:r>
      <w:r>
        <w:t>-time</w:t>
      </w:r>
      <w:r w:rsidRPr="00B62401">
        <w:t xml:space="preserve"> data</w:t>
      </w:r>
      <w:r>
        <w:t>, while under-prediction is found at the terminal stage with time later than ~96 hours (see Figure 2A and 2B in the main body).</w:t>
      </w:r>
    </w:p>
    <w:p w14:paraId="7F9BB2B9" w14:textId="0CE3124F" w:rsidR="00CC699F" w:rsidRDefault="007B1DF3" w:rsidP="00CC699F">
      <w:r>
        <w:t xml:space="preserve">As a further exploration, </w:t>
      </w:r>
      <w:r w:rsidRPr="007B1DF3">
        <w:t xml:space="preserve">the </w:t>
      </w:r>
      <w:proofErr w:type="spellStart"/>
      <w:r w:rsidRPr="007B1DF3">
        <w:t>CLin</w:t>
      </w:r>
      <w:proofErr w:type="spellEnd"/>
      <w:r w:rsidRPr="007B1DF3">
        <w:t xml:space="preserve"> and </w:t>
      </w:r>
      <w:proofErr w:type="spellStart"/>
      <w:r w:rsidRPr="007B1DF3">
        <w:t>CLout</w:t>
      </w:r>
      <w:proofErr w:type="spellEnd"/>
      <w:r w:rsidRPr="007B1DF3">
        <w:t xml:space="preserve"> parameters in the Simcyp® distribution module are </w:t>
      </w:r>
      <w:r w:rsidR="008C5A18">
        <w:t xml:space="preserve">used in replacement of the Q parameter. The </w:t>
      </w:r>
      <w:proofErr w:type="spellStart"/>
      <w:r w:rsidR="008C5A18">
        <w:t>CLin</w:t>
      </w:r>
      <w:proofErr w:type="spellEnd"/>
      <w:r w:rsidR="008C5A18">
        <w:t xml:space="preserve"> and </w:t>
      </w:r>
      <w:proofErr w:type="spellStart"/>
      <w:r w:rsidR="008C5A18">
        <w:t>CLout</w:t>
      </w:r>
      <w:proofErr w:type="spellEnd"/>
      <w:r w:rsidR="008C5A18">
        <w:t xml:space="preserve"> parameters are </w:t>
      </w:r>
      <w:r w:rsidRPr="007B1DF3">
        <w:t xml:space="preserve">optimized to be 19.3 and 8.54 L/h, </w:t>
      </w:r>
      <w:r w:rsidR="008C5A18" w:rsidRPr="007B1DF3">
        <w:t>respectively,</w:t>
      </w:r>
      <w:r w:rsidR="008C5A18">
        <w:t xml:space="preserve"> </w:t>
      </w:r>
      <w:r w:rsidR="008C5A18" w:rsidRPr="007B1DF3">
        <w:t>by</w:t>
      </w:r>
      <w:r w:rsidRPr="007B1DF3">
        <w:t xml:space="preserve"> minimizing the differences between the model-predicted and clinically observed mean plasma PK profiles of fedratinib in healthy subjects given single doses of 500 mg fedratinib.</w:t>
      </w:r>
      <w:r>
        <w:t xml:space="preserve"> </w:t>
      </w:r>
      <w:r w:rsidR="00871AEE">
        <w:t xml:space="preserve"> Following the improvement of distribution parameters while keeping the other PK parameters </w:t>
      </w:r>
      <w:r w:rsidR="008C5A18">
        <w:t>(</w:t>
      </w:r>
      <w:r w:rsidR="00871AEE">
        <w:t xml:space="preserve">including </w:t>
      </w:r>
      <w:proofErr w:type="spellStart"/>
      <w:r w:rsidR="008C5A18">
        <w:t>Vss</w:t>
      </w:r>
      <w:proofErr w:type="spellEnd"/>
      <w:r w:rsidR="008C5A18">
        <w:t xml:space="preserve">, </w:t>
      </w:r>
      <w:proofErr w:type="spellStart"/>
      <w:r w:rsidR="008C5A18">
        <w:t>Vsac</w:t>
      </w:r>
      <w:proofErr w:type="spellEnd"/>
      <w:r w:rsidR="008C5A18">
        <w:t xml:space="preserve">, and </w:t>
      </w:r>
      <w:r w:rsidR="00871AEE">
        <w:t>clearance</w:t>
      </w:r>
      <w:r w:rsidR="008C5A18">
        <w:t>s)</w:t>
      </w:r>
      <w:r w:rsidR="00871AEE">
        <w:t xml:space="preserve"> unchanged, the agreement between model prediction and the clinical observation at the terminal stage is significantly improved as evidenced in the log-scale plots shown below (see Supplemental Material SM 12 Figure 8 and Figure 9, in which solid curves represent simulations with the default distribution parameters and dashed curves represent simulations with the optimized distribution parameters). Subsequently, the model-predicted and </w:t>
      </w:r>
      <w:proofErr w:type="gramStart"/>
      <w:r w:rsidR="00871AEE">
        <w:t>clinically-observed</w:t>
      </w:r>
      <w:proofErr w:type="gramEnd"/>
      <w:r w:rsidR="00871AEE">
        <w:t xml:space="preserve"> terminal half-lives are expected to be also significantly improved for both 300 mg and 500 mg single-dose scenarios in healthy subjects. However, </w:t>
      </w:r>
      <w:bookmarkStart w:id="47" w:name="_Hlk46346821"/>
      <w:r w:rsidR="00871AEE">
        <w:t>the impacts of the optimized distribution parameters on the model-simulated exposure parameters are minor or negligible under both single-dose and repeated-dose scenarios, as evidenced in</w:t>
      </w:r>
      <w:bookmarkEnd w:id="47"/>
      <w:r w:rsidR="00871AEE">
        <w:t xml:space="preserve"> the linear-scale plots (see Supplemental Material SM 12 </w:t>
      </w:r>
      <w:r w:rsidR="008C5A18">
        <w:fldChar w:fldCharType="begin"/>
      </w:r>
      <w:r w:rsidR="008C5A18">
        <w:instrText xml:space="preserve"> REF _Ref46345313 \h </w:instrText>
      </w:r>
      <w:r w:rsidR="008C5A18">
        <w:fldChar w:fldCharType="separate"/>
      </w:r>
      <w:r w:rsidR="008C5A18" w:rsidRPr="00FD1968">
        <w:t xml:space="preserve">Figure </w:t>
      </w:r>
      <w:r w:rsidR="008C5A18">
        <w:rPr>
          <w:noProof/>
        </w:rPr>
        <w:t>8</w:t>
      </w:r>
      <w:r w:rsidR="008C5A18">
        <w:fldChar w:fldCharType="end"/>
      </w:r>
      <w:r w:rsidR="00871AEE">
        <w:t xml:space="preserve"> and </w:t>
      </w:r>
      <w:r w:rsidR="008C5A18">
        <w:fldChar w:fldCharType="begin"/>
      </w:r>
      <w:r w:rsidR="008C5A18">
        <w:instrText xml:space="preserve"> REF _Ref46345323 \h </w:instrText>
      </w:r>
      <w:r w:rsidR="008C5A18">
        <w:fldChar w:fldCharType="separate"/>
      </w:r>
      <w:r w:rsidR="008C5A18" w:rsidRPr="00FD1968">
        <w:t xml:space="preserve">Figure </w:t>
      </w:r>
      <w:r w:rsidR="008C5A18">
        <w:rPr>
          <w:noProof/>
        </w:rPr>
        <w:t>9</w:t>
      </w:r>
      <w:r w:rsidR="008C5A18">
        <w:fldChar w:fldCharType="end"/>
      </w:r>
      <w:r w:rsidR="00871AEE">
        <w:t xml:space="preserve">) and the model-predicted exposure parameters (see SM12 </w:t>
      </w:r>
      <w:r w:rsidR="008C5A18">
        <w:rPr>
          <w:highlight w:val="yellow"/>
        </w:rPr>
        <w:fldChar w:fldCharType="begin"/>
      </w:r>
      <w:r w:rsidR="008C5A18">
        <w:instrText xml:space="preserve"> REF _Ref46345342 \h </w:instrText>
      </w:r>
      <w:r w:rsidR="008C5A18">
        <w:rPr>
          <w:highlight w:val="yellow"/>
        </w:rPr>
      </w:r>
      <w:r w:rsidR="008C5A18">
        <w:rPr>
          <w:highlight w:val="yellow"/>
        </w:rPr>
        <w:fldChar w:fldCharType="separate"/>
      </w:r>
      <w:r w:rsidR="008C5A18" w:rsidRPr="00FD1968">
        <w:t>Table </w:t>
      </w:r>
      <w:r w:rsidR="008C5A18">
        <w:rPr>
          <w:noProof/>
        </w:rPr>
        <w:t>13</w:t>
      </w:r>
      <w:r w:rsidR="008C5A18">
        <w:rPr>
          <w:highlight w:val="yellow"/>
        </w:rPr>
        <w:fldChar w:fldCharType="end"/>
      </w:r>
      <w:r w:rsidR="00871AEE">
        <w:t>).</w:t>
      </w:r>
    </w:p>
    <w:p w14:paraId="3447CFC1" w14:textId="51CEEEA7" w:rsidR="008C5A18" w:rsidRDefault="008C5A18" w:rsidP="00CC699F">
      <w:r>
        <w:t>Furthermore, it is not expected that the model applications in assessing drug-drug interaction are limited by the sub-optimal distribution parameters in the current model. For example, a further simulation shows that when the distribution parameters are changed from the current values to the optimized values, the model-predicted ketoconazole perpetrator effect on fedratinib is slightly changed from 2.09 to 1.97 in Cmax ratio and from 3.17 to 3.10 in AUC ratio, respectively.</w:t>
      </w:r>
    </w:p>
    <w:p w14:paraId="0AA66772" w14:textId="44DA37BE" w:rsidR="008C5A18" w:rsidRDefault="008C5A18" w:rsidP="00CC699F">
      <w:r>
        <w:t xml:space="preserve">In summary, </w:t>
      </w:r>
      <w:bookmarkStart w:id="48" w:name="_Hlk46346741"/>
      <w:bookmarkStart w:id="49" w:name="_Hlk46407424"/>
      <w:r>
        <w:t xml:space="preserve">although the model fittings </w:t>
      </w:r>
      <w:bookmarkStart w:id="50" w:name="_GoBack"/>
      <w:bookmarkEnd w:id="50"/>
      <w:r>
        <w:t>at the terminal stage of the single-dose PK profiles in healthy subjects can be significantly improved by refining the distribution parameters, the current PBPK model with sub-optimal distribution parameters is (1.) adequate to predict the fedratinib PK profiles in healthy volunteers and MF patient populations</w:t>
      </w:r>
      <w:bookmarkEnd w:id="49"/>
      <w:r>
        <w:t>, and (2.) adequate to predict the CYP3A4 inhibitor effects on fedratinib PK.</w:t>
      </w:r>
      <w:bookmarkEnd w:id="48"/>
      <w:r w:rsidR="00763B6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3FFD" w14:paraId="5AB83E9B" w14:textId="77777777" w:rsidTr="001F3F6A">
        <w:tc>
          <w:tcPr>
            <w:tcW w:w="4675" w:type="dxa"/>
          </w:tcPr>
          <w:p w14:paraId="6BE6E879" w14:textId="2034E581" w:rsidR="00C03FFD" w:rsidRDefault="00763B61">
            <w:r>
              <w:rPr>
                <w:noProof/>
              </w:rPr>
              <mc:AlternateContent>
                <mc:Choice Requires="wps">
                  <w:drawing>
                    <wp:anchor distT="45720" distB="45720" distL="114300" distR="114300" simplePos="0" relativeHeight="251674624" behindDoc="0" locked="0" layoutInCell="1" allowOverlap="1" wp14:anchorId="05D9D64F" wp14:editId="6B7C6E22">
                      <wp:simplePos x="0" y="0"/>
                      <wp:positionH relativeFrom="column">
                        <wp:posOffset>888349</wp:posOffset>
                      </wp:positionH>
                      <wp:positionV relativeFrom="paragraph">
                        <wp:posOffset>557589</wp:posOffset>
                      </wp:positionV>
                      <wp:extent cx="1438733" cy="545805"/>
                      <wp:effectExtent l="0" t="0" r="9525" b="69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733" cy="545805"/>
                              </a:xfrm>
                              <a:prstGeom prst="rect">
                                <a:avLst/>
                              </a:prstGeom>
                              <a:solidFill>
                                <a:srgbClr val="FFFFFF"/>
                              </a:solidFill>
                              <a:ln w="9525">
                                <a:noFill/>
                                <a:miter lim="800000"/>
                                <a:headEnd/>
                                <a:tailEnd/>
                              </a:ln>
                            </wps:spPr>
                            <wps:txbx>
                              <w:txbxContent>
                                <w:p w14:paraId="5E183248" w14:textId="3702F76B" w:rsidR="00763B61" w:rsidRDefault="00763B61" w:rsidP="00763B61">
                                  <w:pPr>
                                    <w:pStyle w:val="Responses"/>
                                    <w:jc w:val="center"/>
                                  </w:pPr>
                                  <w:r>
                                    <w:t>3</w:t>
                                  </w:r>
                                  <w:r>
                                    <w:t xml:space="preserve">00 mg </w:t>
                                  </w:r>
                                  <w:r>
                                    <w:t xml:space="preserve">single dose </w:t>
                                  </w:r>
                                  <w:r>
                                    <w:t>(linear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9D64F" id="_x0000_s1030" type="#_x0000_t202" style="position:absolute;margin-left:69.95pt;margin-top:43.9pt;width:113.3pt;height:4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" stroked="f">
                      <v:textbox>
                        <w:txbxContent>
                          <w:p w14:paraId="5E183248" w14:textId="3702F76B" w:rsidR="00763B61" w:rsidRDefault="00763B61" w:rsidP="00763B61">
                            <w:pPr>
                              <w:pStyle w:val="Responses"/>
                              <w:jc w:val="center"/>
                            </w:pPr>
                            <w:r>
                              <w:t>3</w:t>
                            </w:r>
                            <w:r>
                              <w:t xml:space="preserve">00 mg </w:t>
                            </w:r>
                            <w:r>
                              <w:t xml:space="preserve">single dose </w:t>
                            </w:r>
                            <w:r>
                              <w:t>(linear scale)</w:t>
                            </w:r>
                          </w:p>
                        </w:txbxContent>
                      </v:textbox>
                    </v:shape>
                  </w:pict>
                </mc:Fallback>
              </mc:AlternateContent>
            </w:r>
            <w:r w:rsidR="00C03FFD">
              <w:rPr>
                <w:noProof/>
              </w:rPr>
              <w:drawing>
                <wp:inline distT="0" distB="0" distL="0" distR="0" wp14:anchorId="7FC2B5C5" wp14:editId="6BC44B43">
                  <wp:extent cx="2473960" cy="198501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73960" cy="1985010"/>
                          </a:xfrm>
                          <a:prstGeom prst="rect">
                            <a:avLst/>
                          </a:prstGeom>
                          <a:noFill/>
                          <a:ln>
                            <a:noFill/>
                          </a:ln>
                        </pic:spPr>
                      </pic:pic>
                    </a:graphicData>
                  </a:graphic>
                </wp:inline>
              </w:drawing>
            </w:r>
          </w:p>
        </w:tc>
        <w:tc>
          <w:tcPr>
            <w:tcW w:w="4675" w:type="dxa"/>
          </w:tcPr>
          <w:p w14:paraId="14715435" w14:textId="69A1CAB8" w:rsidR="00C03FFD" w:rsidRDefault="00763B61">
            <w:r>
              <w:rPr>
                <w:noProof/>
              </w:rPr>
              <mc:AlternateContent>
                <mc:Choice Requires="wps">
                  <w:drawing>
                    <wp:anchor distT="45720" distB="45720" distL="114300" distR="114300" simplePos="0" relativeHeight="251676672" behindDoc="0" locked="0" layoutInCell="1" allowOverlap="1" wp14:anchorId="769197D1" wp14:editId="34C6ECB6">
                      <wp:simplePos x="0" y="0"/>
                      <wp:positionH relativeFrom="column">
                        <wp:posOffset>456801</wp:posOffset>
                      </wp:positionH>
                      <wp:positionV relativeFrom="paragraph">
                        <wp:posOffset>1103098</wp:posOffset>
                      </wp:positionV>
                      <wp:extent cx="2083982" cy="403698"/>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982" cy="403698"/>
                              </a:xfrm>
                              <a:prstGeom prst="rect">
                                <a:avLst/>
                              </a:prstGeom>
                              <a:noFill/>
                              <a:ln w="9525">
                                <a:noFill/>
                                <a:miter lim="800000"/>
                                <a:headEnd/>
                                <a:tailEnd/>
                              </a:ln>
                            </wps:spPr>
                            <wps:txbx>
                              <w:txbxContent>
                                <w:p w14:paraId="0FF0F0A7" w14:textId="77BE54EE" w:rsidR="00763B61" w:rsidRDefault="00763B61" w:rsidP="00763B61">
                                  <w:pPr>
                                    <w:pStyle w:val="Responses"/>
                                    <w:jc w:val="center"/>
                                  </w:pPr>
                                  <w:r>
                                    <w:t>300 mg single dose (</w:t>
                                  </w:r>
                                  <w:r>
                                    <w:t>log</w:t>
                                  </w:r>
                                  <w:r>
                                    <w:t xml:space="preserve">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197D1" id="_x0000_s1031" type="#_x0000_t202" style="position:absolute;margin-left:35.95pt;margin-top:86.85pt;width:164.1pt;height:31.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" filled="f" stroked="f">
                      <v:textbox>
                        <w:txbxContent>
                          <w:p w14:paraId="0FF0F0A7" w14:textId="77BE54EE" w:rsidR="00763B61" w:rsidRDefault="00763B61" w:rsidP="00763B61">
                            <w:pPr>
                              <w:pStyle w:val="Responses"/>
                              <w:jc w:val="center"/>
                            </w:pPr>
                            <w:r>
                              <w:t>300 mg single dose (</w:t>
                            </w:r>
                            <w:r>
                              <w:t>log</w:t>
                            </w:r>
                            <w:r>
                              <w:t xml:space="preserve"> scale)</w:t>
                            </w:r>
                          </w:p>
                        </w:txbxContent>
                      </v:textbox>
                    </v:shape>
                  </w:pict>
                </mc:Fallback>
              </mc:AlternateContent>
            </w:r>
            <w:r w:rsidR="00C03FFD">
              <w:rPr>
                <w:noProof/>
              </w:rPr>
              <w:drawing>
                <wp:inline distT="0" distB="0" distL="0" distR="0" wp14:anchorId="4AC1A5AB" wp14:editId="01FD65B8">
                  <wp:extent cx="2466975" cy="197040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66975" cy="1970405"/>
                          </a:xfrm>
                          <a:prstGeom prst="rect">
                            <a:avLst/>
                          </a:prstGeom>
                          <a:noFill/>
                          <a:ln>
                            <a:noFill/>
                          </a:ln>
                        </pic:spPr>
                      </pic:pic>
                    </a:graphicData>
                  </a:graphic>
                </wp:inline>
              </w:drawing>
            </w:r>
          </w:p>
        </w:tc>
      </w:tr>
    </w:tbl>
    <w:p w14:paraId="65A5240C" w14:textId="6DE5C950" w:rsidR="008C5A18" w:rsidRDefault="008C5A1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6051A" w14:paraId="23EC973B" w14:textId="77777777" w:rsidTr="001F3F6A">
        <w:tc>
          <w:tcPr>
            <w:tcW w:w="4675" w:type="dxa"/>
            <w:hideMark/>
          </w:tcPr>
          <w:p w14:paraId="0B6308B7" w14:textId="3572D6E4" w:rsidR="00E6051A" w:rsidRDefault="007D0071">
            <w:pPr>
              <w:pStyle w:val="Responses"/>
            </w:pPr>
            <w:r>
              <w:rPr>
                <w:noProof/>
              </w:rPr>
              <w:lastRenderedPageBreak/>
              <mc:AlternateContent>
                <mc:Choice Requires="wps">
                  <w:drawing>
                    <wp:anchor distT="45720" distB="45720" distL="114300" distR="114300" simplePos="0" relativeHeight="251678720" behindDoc="0" locked="0" layoutInCell="1" allowOverlap="1" wp14:anchorId="4C80A86F" wp14:editId="2DFED101">
                      <wp:simplePos x="0" y="0"/>
                      <wp:positionH relativeFrom="column">
                        <wp:posOffset>888350</wp:posOffset>
                      </wp:positionH>
                      <wp:positionV relativeFrom="paragraph">
                        <wp:posOffset>598864</wp:posOffset>
                      </wp:positionV>
                      <wp:extent cx="1438733" cy="545805"/>
                      <wp:effectExtent l="0" t="0" r="9525"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733" cy="545805"/>
                              </a:xfrm>
                              <a:prstGeom prst="rect">
                                <a:avLst/>
                              </a:prstGeom>
                              <a:solidFill>
                                <a:srgbClr val="FFFFFF"/>
                              </a:solidFill>
                              <a:ln w="9525">
                                <a:noFill/>
                                <a:miter lim="800000"/>
                                <a:headEnd/>
                                <a:tailEnd/>
                              </a:ln>
                            </wps:spPr>
                            <wps:txbx>
                              <w:txbxContent>
                                <w:p w14:paraId="625A877D" w14:textId="5ECFCDBB" w:rsidR="007D0071" w:rsidRDefault="007D0071" w:rsidP="007D0071">
                                  <w:pPr>
                                    <w:pStyle w:val="Responses"/>
                                    <w:jc w:val="center"/>
                                  </w:pPr>
                                  <w:r>
                                    <w:t>5</w:t>
                                  </w:r>
                                  <w:r>
                                    <w:t>00 mg single dose (linear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0A86F" id="_x0000_s1032" type="#_x0000_t202" style="position:absolute;margin-left:69.95pt;margin-top:47.15pt;width:113.3pt;height:4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yEJAIAACMEAAAOAAAAZHJzL2Uyb0RvYy54bWysU9tu2zAMfR+wfxD0vthxkj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" stroked="f">
                      <v:textbox>
                        <w:txbxContent>
                          <w:p w14:paraId="625A877D" w14:textId="5ECFCDBB" w:rsidR="007D0071" w:rsidRDefault="007D0071" w:rsidP="007D0071">
                            <w:pPr>
                              <w:pStyle w:val="Responses"/>
                              <w:jc w:val="center"/>
                            </w:pPr>
                            <w:r>
                              <w:t>5</w:t>
                            </w:r>
                            <w:r>
                              <w:t>00 mg single dose (linear scale)</w:t>
                            </w:r>
                          </w:p>
                        </w:txbxContent>
                      </v:textbox>
                    </v:shape>
                  </w:pict>
                </mc:Fallback>
              </mc:AlternateContent>
            </w:r>
            <w:r w:rsidR="00E6051A">
              <w:rPr>
                <w:noProof/>
              </w:rPr>
              <w:drawing>
                <wp:inline distT="0" distB="0" distL="0" distR="0" wp14:anchorId="17AF9E76" wp14:editId="12416822">
                  <wp:extent cx="2466975" cy="19634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66975" cy="1963420"/>
                          </a:xfrm>
                          <a:prstGeom prst="rect">
                            <a:avLst/>
                          </a:prstGeom>
                          <a:noFill/>
                          <a:ln>
                            <a:noFill/>
                          </a:ln>
                        </pic:spPr>
                      </pic:pic>
                    </a:graphicData>
                  </a:graphic>
                </wp:inline>
              </w:drawing>
            </w:r>
          </w:p>
        </w:tc>
        <w:tc>
          <w:tcPr>
            <w:tcW w:w="4675" w:type="dxa"/>
            <w:hideMark/>
          </w:tcPr>
          <w:p w14:paraId="71CEC1C5" w14:textId="59383EC8" w:rsidR="00E6051A" w:rsidRDefault="007D0071">
            <w:pPr>
              <w:pStyle w:val="Responses"/>
            </w:pPr>
            <w:r>
              <w:rPr>
                <w:noProof/>
              </w:rPr>
              <mc:AlternateContent>
                <mc:Choice Requires="wps">
                  <w:drawing>
                    <wp:anchor distT="45720" distB="45720" distL="114300" distR="114300" simplePos="0" relativeHeight="251680768" behindDoc="0" locked="0" layoutInCell="1" allowOverlap="1" wp14:anchorId="5D2D187D" wp14:editId="24362910">
                      <wp:simplePos x="0" y="0"/>
                      <wp:positionH relativeFrom="column">
                        <wp:posOffset>380158</wp:posOffset>
                      </wp:positionH>
                      <wp:positionV relativeFrom="paragraph">
                        <wp:posOffset>1229729</wp:posOffset>
                      </wp:positionV>
                      <wp:extent cx="2083982" cy="403698"/>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982" cy="403698"/>
                              </a:xfrm>
                              <a:prstGeom prst="rect">
                                <a:avLst/>
                              </a:prstGeom>
                              <a:noFill/>
                              <a:ln w="9525">
                                <a:noFill/>
                                <a:miter lim="800000"/>
                                <a:headEnd/>
                                <a:tailEnd/>
                              </a:ln>
                            </wps:spPr>
                            <wps:txbx>
                              <w:txbxContent>
                                <w:p w14:paraId="03808A4C" w14:textId="2D1BAB88" w:rsidR="007D0071" w:rsidRDefault="007D0071" w:rsidP="007D0071">
                                  <w:pPr>
                                    <w:pStyle w:val="Responses"/>
                                    <w:jc w:val="center"/>
                                  </w:pPr>
                                  <w:r>
                                    <w:t>5</w:t>
                                  </w:r>
                                  <w:r>
                                    <w:t>00 mg single dose (log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D187D" id="_x0000_s1033" type="#_x0000_t202" style="position:absolute;margin-left:29.95pt;margin-top:96.85pt;width:164.1pt;height:31.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" filled="f" stroked="f">
                      <v:textbox>
                        <w:txbxContent>
                          <w:p w14:paraId="03808A4C" w14:textId="2D1BAB88" w:rsidR="007D0071" w:rsidRDefault="007D0071" w:rsidP="007D0071">
                            <w:pPr>
                              <w:pStyle w:val="Responses"/>
                              <w:jc w:val="center"/>
                            </w:pPr>
                            <w:r>
                              <w:t>5</w:t>
                            </w:r>
                            <w:r>
                              <w:t>00 mg single dose (log scale)</w:t>
                            </w:r>
                          </w:p>
                        </w:txbxContent>
                      </v:textbox>
                    </v:shape>
                  </w:pict>
                </mc:Fallback>
              </mc:AlternateContent>
            </w:r>
            <w:r w:rsidR="00E6051A">
              <w:rPr>
                <w:noProof/>
              </w:rPr>
              <w:drawing>
                <wp:inline distT="0" distB="0" distL="0" distR="0" wp14:anchorId="475EC69F" wp14:editId="63AD35E8">
                  <wp:extent cx="2466975" cy="19634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66975" cy="1963420"/>
                          </a:xfrm>
                          <a:prstGeom prst="rect">
                            <a:avLst/>
                          </a:prstGeom>
                          <a:noFill/>
                          <a:ln>
                            <a:noFill/>
                          </a:ln>
                        </pic:spPr>
                      </pic:pic>
                    </a:graphicData>
                  </a:graphic>
                </wp:inline>
              </w:drawing>
            </w:r>
          </w:p>
        </w:tc>
      </w:tr>
    </w:tbl>
    <w:p w14:paraId="13247000" w14:textId="7F5F69DE" w:rsidR="00D32C5C" w:rsidRDefault="00C03FFD" w:rsidP="00C03FFD">
      <w:pPr>
        <w:jc w:val="center"/>
        <w:rPr>
          <w:b/>
          <w:bCs/>
        </w:rPr>
      </w:pPr>
      <w:bookmarkStart w:id="51" w:name="_Ref46345313"/>
      <w:bookmarkStart w:id="52" w:name="_Ref46345307"/>
      <w:r w:rsidRPr="00C03FFD">
        <w:rPr>
          <w:b/>
          <w:bCs/>
        </w:rPr>
        <w:t xml:space="preserve">Figure </w:t>
      </w:r>
      <w:r w:rsidRPr="00C03FFD">
        <w:rPr>
          <w:b/>
          <w:bCs/>
          <w:noProof/>
        </w:rPr>
        <w:fldChar w:fldCharType="begin"/>
      </w:r>
      <w:r w:rsidRPr="00C03FFD">
        <w:rPr>
          <w:b/>
          <w:bCs/>
          <w:noProof/>
        </w:rPr>
        <w:instrText xml:space="preserve"> SEQ Figure \* ARABIC </w:instrText>
      </w:r>
      <w:r w:rsidRPr="00C03FFD">
        <w:rPr>
          <w:b/>
          <w:bCs/>
          <w:noProof/>
        </w:rPr>
        <w:fldChar w:fldCharType="separate"/>
      </w:r>
      <w:r w:rsidRPr="00C03FFD">
        <w:rPr>
          <w:b/>
          <w:bCs/>
          <w:noProof/>
        </w:rPr>
        <w:t>8</w:t>
      </w:r>
      <w:r w:rsidRPr="00C03FFD">
        <w:rPr>
          <w:b/>
          <w:bCs/>
          <w:noProof/>
        </w:rPr>
        <w:fldChar w:fldCharType="end"/>
      </w:r>
      <w:bookmarkEnd w:id="51"/>
      <w:r w:rsidRPr="00C03FFD">
        <w:rPr>
          <w:b/>
          <w:bCs/>
        </w:rPr>
        <w:t>:</w:t>
      </w:r>
      <w:r w:rsidRPr="00C03FFD">
        <w:rPr>
          <w:b/>
          <w:bCs/>
        </w:rPr>
        <w:tab/>
        <w:t>PBPK</w:t>
      </w:r>
      <w:r w:rsidR="00763B61">
        <w:rPr>
          <w:b/>
          <w:bCs/>
        </w:rPr>
        <w:t xml:space="preserve"> s</w:t>
      </w:r>
      <w:r w:rsidRPr="00C03FFD">
        <w:rPr>
          <w:b/>
          <w:bCs/>
        </w:rPr>
        <w:t>imulat</w:t>
      </w:r>
      <w:r w:rsidR="00763B61">
        <w:rPr>
          <w:b/>
          <w:bCs/>
        </w:rPr>
        <w:t>ions of</w:t>
      </w:r>
      <w:r w:rsidRPr="00C03FFD">
        <w:rPr>
          <w:b/>
          <w:bCs/>
        </w:rPr>
        <w:t xml:space="preserve"> plasma </w:t>
      </w:r>
      <w:r w:rsidR="00763B61" w:rsidRPr="00C03FFD">
        <w:rPr>
          <w:b/>
          <w:bCs/>
        </w:rPr>
        <w:t>fedratinib</w:t>
      </w:r>
      <w:r w:rsidR="00763B61" w:rsidRPr="00C03FFD">
        <w:rPr>
          <w:b/>
          <w:bCs/>
        </w:rPr>
        <w:t xml:space="preserve"> </w:t>
      </w:r>
      <w:r w:rsidRPr="00C03FFD">
        <w:rPr>
          <w:b/>
          <w:bCs/>
        </w:rPr>
        <w:t>PK profiles in healthy subjects</w:t>
      </w:r>
      <w:bookmarkEnd w:id="5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6051A" w14:paraId="138C7F81" w14:textId="77777777" w:rsidTr="001F3F6A">
        <w:tc>
          <w:tcPr>
            <w:tcW w:w="9350" w:type="dxa"/>
            <w:hideMark/>
          </w:tcPr>
          <w:p w14:paraId="51ED3163" w14:textId="47D1A603" w:rsidR="00E6051A" w:rsidRDefault="001F3F6A" w:rsidP="00763B61">
            <w:pPr>
              <w:pStyle w:val="Responses"/>
              <w:jc w:val="center"/>
            </w:pPr>
            <w:r>
              <w:rPr>
                <w:noProof/>
              </w:rPr>
              <mc:AlternateContent>
                <mc:Choice Requires="wps">
                  <w:drawing>
                    <wp:anchor distT="45720" distB="45720" distL="114300" distR="114300" simplePos="0" relativeHeight="251668480" behindDoc="0" locked="0" layoutInCell="1" allowOverlap="1" wp14:anchorId="64BA4362" wp14:editId="274F2335">
                      <wp:simplePos x="0" y="0"/>
                      <wp:positionH relativeFrom="column">
                        <wp:posOffset>1571639</wp:posOffset>
                      </wp:positionH>
                      <wp:positionV relativeFrom="paragraph">
                        <wp:posOffset>149919</wp:posOffset>
                      </wp:positionV>
                      <wp:extent cx="2360930" cy="40386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3860"/>
                              </a:xfrm>
                              <a:prstGeom prst="rect">
                                <a:avLst/>
                              </a:prstGeom>
                              <a:solidFill>
                                <a:srgbClr val="FFFFFF"/>
                              </a:solidFill>
                              <a:ln w="9525">
                                <a:noFill/>
                                <a:miter lim="800000"/>
                                <a:headEnd/>
                                <a:tailEnd/>
                              </a:ln>
                            </wps:spPr>
                            <wps:txbx>
                              <w:txbxContent>
                                <w:p w14:paraId="372ABB73" w14:textId="19C1679D" w:rsidR="001F3F6A" w:rsidRDefault="001F3F6A" w:rsidP="001F3F6A">
                                  <w:pPr>
                                    <w:pStyle w:val="Responses"/>
                                    <w:jc w:val="center"/>
                                  </w:pPr>
                                  <w:r>
                                    <w:t>300 mg QD (linear scale)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BA4362" id="_x0000_s1034" type="#_x0000_t202" style="position:absolute;left:0;text-align:left;margin-left:123.75pt;margin-top:11.8pt;width:185.9pt;height:31.8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" stroked="f">
                      <v:textbox>
                        <w:txbxContent>
                          <w:p w14:paraId="372ABB73" w14:textId="19C1679D" w:rsidR="001F3F6A" w:rsidRDefault="001F3F6A" w:rsidP="001F3F6A">
                            <w:pPr>
                              <w:pStyle w:val="Responses"/>
                              <w:jc w:val="center"/>
                            </w:pPr>
                            <w:r>
                              <w:t>300 mg QD (linear scale)</w:t>
                            </w:r>
                          </w:p>
                        </w:txbxContent>
                      </v:textbox>
                    </v:shape>
                  </w:pict>
                </mc:Fallback>
              </mc:AlternateContent>
            </w:r>
            <w:r w:rsidR="00E6051A">
              <w:rPr>
                <w:noProof/>
              </w:rPr>
              <w:drawing>
                <wp:inline distT="0" distB="0" distL="0" distR="0" wp14:anchorId="55EFCA0E" wp14:editId="22AB23A6">
                  <wp:extent cx="4642884" cy="1667921"/>
                  <wp:effectExtent l="0" t="0" r="571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77766" cy="1680452"/>
                          </a:xfrm>
                          <a:prstGeom prst="rect">
                            <a:avLst/>
                          </a:prstGeom>
                          <a:noFill/>
                          <a:ln>
                            <a:noFill/>
                          </a:ln>
                        </pic:spPr>
                      </pic:pic>
                    </a:graphicData>
                  </a:graphic>
                </wp:inline>
              </w:drawing>
            </w:r>
          </w:p>
        </w:tc>
      </w:tr>
      <w:tr w:rsidR="00E6051A" w14:paraId="75F1E2EC" w14:textId="77777777" w:rsidTr="001F3F6A">
        <w:tc>
          <w:tcPr>
            <w:tcW w:w="9350" w:type="dxa"/>
            <w:hideMark/>
          </w:tcPr>
          <w:p w14:paraId="0CDF84AF" w14:textId="5AD424A6" w:rsidR="00E6051A" w:rsidRDefault="001F3F6A" w:rsidP="00763B61">
            <w:pPr>
              <w:pStyle w:val="Responses"/>
              <w:jc w:val="center"/>
            </w:pPr>
            <w:r>
              <w:rPr>
                <w:noProof/>
              </w:rPr>
              <mc:AlternateContent>
                <mc:Choice Requires="wps">
                  <w:drawing>
                    <wp:anchor distT="45720" distB="45720" distL="114300" distR="114300" simplePos="0" relativeHeight="251670528" behindDoc="0" locked="0" layoutInCell="1" allowOverlap="1" wp14:anchorId="178ED950" wp14:editId="7C96E766">
                      <wp:simplePos x="0" y="0"/>
                      <wp:positionH relativeFrom="column">
                        <wp:posOffset>1567091</wp:posOffset>
                      </wp:positionH>
                      <wp:positionV relativeFrom="paragraph">
                        <wp:posOffset>46355</wp:posOffset>
                      </wp:positionV>
                      <wp:extent cx="2360930" cy="403860"/>
                      <wp:effectExtent l="0" t="0" r="381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3860"/>
                              </a:xfrm>
                              <a:prstGeom prst="rect">
                                <a:avLst/>
                              </a:prstGeom>
                              <a:solidFill>
                                <a:srgbClr val="FFFFFF"/>
                              </a:solidFill>
                              <a:ln w="9525">
                                <a:noFill/>
                                <a:miter lim="800000"/>
                                <a:headEnd/>
                                <a:tailEnd/>
                              </a:ln>
                            </wps:spPr>
                            <wps:txbx>
                              <w:txbxContent>
                                <w:p w14:paraId="470D40FE" w14:textId="31A1CA44" w:rsidR="001F3F6A" w:rsidRDefault="001F3F6A" w:rsidP="001F3F6A">
                                  <w:pPr>
                                    <w:pStyle w:val="Responses"/>
                                    <w:jc w:val="center"/>
                                  </w:pPr>
                                  <w:r>
                                    <w:t>4</w:t>
                                  </w:r>
                                  <w:r>
                                    <w:t>00 mg QD (linear scale)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8ED950" id="_x0000_s1035" type="#_x0000_t202" style="position:absolute;left:0;text-align:left;margin-left:123.4pt;margin-top:3.65pt;width:185.9pt;height:31.8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" stroked="f">
                      <v:textbox>
                        <w:txbxContent>
                          <w:p w14:paraId="470D40FE" w14:textId="31A1CA44" w:rsidR="001F3F6A" w:rsidRDefault="001F3F6A" w:rsidP="001F3F6A">
                            <w:pPr>
                              <w:pStyle w:val="Responses"/>
                              <w:jc w:val="center"/>
                            </w:pPr>
                            <w:r>
                              <w:t>4</w:t>
                            </w:r>
                            <w:r>
                              <w:t>00 mg QD (linear scale)</w:t>
                            </w:r>
                          </w:p>
                        </w:txbxContent>
                      </v:textbox>
                    </v:shape>
                  </w:pict>
                </mc:Fallback>
              </mc:AlternateContent>
            </w:r>
            <w:r w:rsidR="00E6051A">
              <w:rPr>
                <w:noProof/>
              </w:rPr>
              <w:drawing>
                <wp:inline distT="0" distB="0" distL="0" distR="0" wp14:anchorId="6B27628F" wp14:editId="402D799F">
                  <wp:extent cx="4678326" cy="1680653"/>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04081" cy="1689905"/>
                          </a:xfrm>
                          <a:prstGeom prst="rect">
                            <a:avLst/>
                          </a:prstGeom>
                          <a:noFill/>
                          <a:ln>
                            <a:noFill/>
                          </a:ln>
                        </pic:spPr>
                      </pic:pic>
                    </a:graphicData>
                  </a:graphic>
                </wp:inline>
              </w:drawing>
            </w:r>
          </w:p>
        </w:tc>
      </w:tr>
      <w:tr w:rsidR="00E6051A" w14:paraId="07E67DCC" w14:textId="77777777" w:rsidTr="001F3F6A">
        <w:tc>
          <w:tcPr>
            <w:tcW w:w="9350" w:type="dxa"/>
            <w:hideMark/>
          </w:tcPr>
          <w:p w14:paraId="7278306B" w14:textId="1AFF63F9" w:rsidR="00E6051A" w:rsidRDefault="001F3F6A" w:rsidP="00763B61">
            <w:pPr>
              <w:pStyle w:val="Responses"/>
              <w:jc w:val="center"/>
            </w:pPr>
            <w:r>
              <w:rPr>
                <w:noProof/>
              </w:rPr>
              <mc:AlternateContent>
                <mc:Choice Requires="wps">
                  <w:drawing>
                    <wp:anchor distT="45720" distB="45720" distL="114300" distR="114300" simplePos="0" relativeHeight="251672576" behindDoc="0" locked="0" layoutInCell="1" allowOverlap="1" wp14:anchorId="1BCF4494" wp14:editId="5ECA3F12">
                      <wp:simplePos x="0" y="0"/>
                      <wp:positionH relativeFrom="column">
                        <wp:posOffset>1572334</wp:posOffset>
                      </wp:positionH>
                      <wp:positionV relativeFrom="paragraph">
                        <wp:posOffset>49530</wp:posOffset>
                      </wp:positionV>
                      <wp:extent cx="2360930" cy="403860"/>
                      <wp:effectExtent l="0" t="0" r="381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3860"/>
                              </a:xfrm>
                              <a:prstGeom prst="rect">
                                <a:avLst/>
                              </a:prstGeom>
                              <a:solidFill>
                                <a:srgbClr val="FFFFFF"/>
                              </a:solidFill>
                              <a:ln w="9525">
                                <a:noFill/>
                                <a:miter lim="800000"/>
                                <a:headEnd/>
                                <a:tailEnd/>
                              </a:ln>
                            </wps:spPr>
                            <wps:txbx>
                              <w:txbxContent>
                                <w:p w14:paraId="2558CA19" w14:textId="2FD412A7" w:rsidR="001F3F6A" w:rsidRDefault="001F3F6A" w:rsidP="001F3F6A">
                                  <w:pPr>
                                    <w:pStyle w:val="Responses"/>
                                    <w:jc w:val="center"/>
                                  </w:pPr>
                                  <w:r>
                                    <w:t>5</w:t>
                                  </w:r>
                                  <w:r>
                                    <w:t>00 mg QD (linear scale)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CF4494" id="_x0000_s1036" type="#_x0000_t202" style="position:absolute;left:0;text-align:left;margin-left:123.8pt;margin-top:3.9pt;width:185.9pt;height:31.8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" stroked="f">
                      <v:textbox>
                        <w:txbxContent>
                          <w:p w14:paraId="2558CA19" w14:textId="2FD412A7" w:rsidR="001F3F6A" w:rsidRDefault="001F3F6A" w:rsidP="001F3F6A">
                            <w:pPr>
                              <w:pStyle w:val="Responses"/>
                              <w:jc w:val="center"/>
                            </w:pPr>
                            <w:r>
                              <w:t>5</w:t>
                            </w:r>
                            <w:r>
                              <w:t>00 mg QD (linear scale)</w:t>
                            </w:r>
                          </w:p>
                        </w:txbxContent>
                      </v:textbox>
                    </v:shape>
                  </w:pict>
                </mc:Fallback>
              </mc:AlternateContent>
            </w:r>
            <w:r w:rsidR="00E6051A">
              <w:rPr>
                <w:noProof/>
              </w:rPr>
              <w:drawing>
                <wp:inline distT="0" distB="0" distL="0" distR="0" wp14:anchorId="60FD023B" wp14:editId="6EF58F5C">
                  <wp:extent cx="4777341" cy="1721948"/>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08919" cy="1733330"/>
                          </a:xfrm>
                          <a:prstGeom prst="rect">
                            <a:avLst/>
                          </a:prstGeom>
                          <a:noFill/>
                          <a:ln>
                            <a:noFill/>
                          </a:ln>
                        </pic:spPr>
                      </pic:pic>
                    </a:graphicData>
                  </a:graphic>
                </wp:inline>
              </w:drawing>
            </w:r>
          </w:p>
        </w:tc>
      </w:tr>
    </w:tbl>
    <w:p w14:paraId="2A68231F" w14:textId="3EA5FD06" w:rsidR="00C03FFD" w:rsidRDefault="00C03FFD" w:rsidP="00C03FFD">
      <w:pPr>
        <w:pStyle w:val="Caption"/>
        <w:jc w:val="center"/>
      </w:pPr>
      <w:bookmarkStart w:id="53" w:name="_Ref46345342"/>
      <w:bookmarkStart w:id="54" w:name="_Ref46345323"/>
      <w:r w:rsidRPr="00FD1968">
        <w:t xml:space="preserve">Figure </w:t>
      </w:r>
      <w:r w:rsidRPr="00FD1968">
        <w:rPr>
          <w:noProof/>
        </w:rPr>
        <w:fldChar w:fldCharType="begin"/>
      </w:r>
      <w:r w:rsidRPr="00FD1968">
        <w:rPr>
          <w:noProof/>
        </w:rPr>
        <w:instrText xml:space="preserve"> SEQ Figure \* ARABIC </w:instrText>
      </w:r>
      <w:r w:rsidRPr="00FD1968">
        <w:rPr>
          <w:noProof/>
        </w:rPr>
        <w:fldChar w:fldCharType="separate"/>
      </w:r>
      <w:r>
        <w:rPr>
          <w:noProof/>
        </w:rPr>
        <w:t>9</w:t>
      </w:r>
      <w:r w:rsidRPr="00FD1968">
        <w:rPr>
          <w:noProof/>
        </w:rPr>
        <w:fldChar w:fldCharType="end"/>
      </w:r>
      <w:bookmarkEnd w:id="54"/>
      <w:r w:rsidRPr="00FD1968">
        <w:t>:</w:t>
      </w:r>
      <w:r w:rsidRPr="00FD1968">
        <w:tab/>
      </w:r>
      <w:r>
        <w:t>PBPK</w:t>
      </w:r>
      <w:r w:rsidR="00763B61">
        <w:t xml:space="preserve"> s</w:t>
      </w:r>
      <w:r w:rsidRPr="0009738D">
        <w:t>imulat</w:t>
      </w:r>
      <w:r w:rsidR="00763B61">
        <w:t>ions of</w:t>
      </w:r>
      <w:r w:rsidRPr="0009738D">
        <w:t xml:space="preserve"> plasma </w:t>
      </w:r>
      <w:r w:rsidR="00763B61">
        <w:t xml:space="preserve">fedratinib </w:t>
      </w:r>
      <w:r w:rsidRPr="0009738D">
        <w:t xml:space="preserve">PK profiles in </w:t>
      </w:r>
      <w:r>
        <w:t>myelofibrosis (</w:t>
      </w:r>
      <w:r w:rsidRPr="0009738D">
        <w:t>MF</w:t>
      </w:r>
      <w:r>
        <w:t>)</w:t>
      </w:r>
      <w:r w:rsidRPr="0009738D">
        <w:t xml:space="preserve"> patients</w:t>
      </w:r>
    </w:p>
    <w:p w14:paraId="17B49984" w14:textId="544E1AC3" w:rsidR="00871AEE" w:rsidRDefault="00871AEE" w:rsidP="00871AEE">
      <w:pPr>
        <w:pStyle w:val="Caption"/>
      </w:pPr>
      <w:r w:rsidRPr="00FD1968">
        <w:lastRenderedPageBreak/>
        <w:t>Table </w:t>
      </w:r>
      <w:r w:rsidRPr="00FD1968">
        <w:rPr>
          <w:noProof/>
        </w:rPr>
        <w:fldChar w:fldCharType="begin"/>
      </w:r>
      <w:r w:rsidRPr="00FD1968">
        <w:rPr>
          <w:noProof/>
        </w:rPr>
        <w:instrText xml:space="preserve"> SEQ Table \* ARABIC \* MERGEFORMAT </w:instrText>
      </w:r>
      <w:r w:rsidRPr="00FD1968">
        <w:rPr>
          <w:noProof/>
        </w:rPr>
        <w:fldChar w:fldCharType="separate"/>
      </w:r>
      <w:r>
        <w:rPr>
          <w:noProof/>
        </w:rPr>
        <w:t>13</w:t>
      </w:r>
      <w:r w:rsidRPr="00FD1968">
        <w:rPr>
          <w:noProof/>
        </w:rPr>
        <w:fldChar w:fldCharType="end"/>
      </w:r>
      <w:bookmarkEnd w:id="53"/>
      <w:r w:rsidRPr="00FD1968">
        <w:t>:</w:t>
      </w:r>
      <w:r w:rsidRPr="00FD1968">
        <w:tab/>
      </w:r>
      <w:r w:rsidR="00763B61">
        <w:t>I</w:t>
      </w:r>
      <w:r>
        <w:t>mpacts of distribution parameters on model-predicted exposure parameters</w:t>
      </w:r>
    </w:p>
    <w:tbl>
      <w:tblPr>
        <w:tblW w:w="9355" w:type="dxa"/>
        <w:tblLook w:val="04A0" w:firstRow="1" w:lastRow="0" w:firstColumn="1" w:lastColumn="0" w:noHBand="0" w:noVBand="1"/>
      </w:tblPr>
      <w:tblGrid>
        <w:gridCol w:w="1435"/>
        <w:gridCol w:w="1261"/>
        <w:gridCol w:w="1349"/>
        <w:gridCol w:w="1105"/>
        <w:gridCol w:w="875"/>
        <w:gridCol w:w="1272"/>
        <w:gridCol w:w="1158"/>
        <w:gridCol w:w="900"/>
      </w:tblGrid>
      <w:tr w:rsidR="00871AEE" w14:paraId="4AFD7862" w14:textId="77777777" w:rsidTr="003B40BA">
        <w:trPr>
          <w:trHeight w:val="288"/>
        </w:trPr>
        <w:tc>
          <w:tcPr>
            <w:tcW w:w="1435" w:type="dxa"/>
            <w:vMerge w:val="restart"/>
            <w:tcBorders>
              <w:top w:val="single" w:sz="4" w:space="0" w:color="auto"/>
              <w:left w:val="single" w:sz="4" w:space="0" w:color="auto"/>
              <w:bottom w:val="single" w:sz="4" w:space="0" w:color="000000"/>
              <w:right w:val="single" w:sz="4" w:space="0" w:color="auto"/>
            </w:tcBorders>
            <w:noWrap/>
            <w:vAlign w:val="center"/>
            <w:hideMark/>
          </w:tcPr>
          <w:p w14:paraId="06720EC9" w14:textId="77777777" w:rsidR="00871AEE" w:rsidRDefault="00871AEE">
            <w:pPr>
              <w:spacing w:after="0" w:line="240" w:lineRule="auto"/>
              <w:rPr>
                <w:rFonts w:eastAsia="Times New Roman" w:cs="Times New Roman"/>
                <w:b/>
                <w:color w:val="000000"/>
                <w:sz w:val="20"/>
                <w:szCs w:val="20"/>
              </w:rPr>
            </w:pPr>
            <w:r>
              <w:rPr>
                <w:rFonts w:eastAsia="Times New Roman" w:cs="Times New Roman"/>
                <w:b/>
                <w:color w:val="000000"/>
                <w:sz w:val="20"/>
                <w:szCs w:val="20"/>
              </w:rPr>
              <w:t xml:space="preserve">Clinical Scenario </w:t>
            </w:r>
          </w:p>
        </w:tc>
        <w:tc>
          <w:tcPr>
            <w:tcW w:w="1261" w:type="dxa"/>
            <w:vMerge w:val="restart"/>
            <w:tcBorders>
              <w:top w:val="single" w:sz="4" w:space="0" w:color="auto"/>
              <w:left w:val="single" w:sz="4" w:space="0" w:color="auto"/>
              <w:bottom w:val="single" w:sz="4" w:space="0" w:color="000000"/>
              <w:right w:val="single" w:sz="4" w:space="0" w:color="auto"/>
            </w:tcBorders>
            <w:noWrap/>
            <w:vAlign w:val="center"/>
            <w:hideMark/>
          </w:tcPr>
          <w:p w14:paraId="60ADE07A" w14:textId="3FEB7974" w:rsidR="00871AEE" w:rsidRDefault="003B40BA">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Distribution parameter</w:t>
            </w:r>
          </w:p>
        </w:tc>
        <w:tc>
          <w:tcPr>
            <w:tcW w:w="3329" w:type="dxa"/>
            <w:gridSpan w:val="3"/>
            <w:tcBorders>
              <w:top w:val="single" w:sz="4" w:space="0" w:color="auto"/>
              <w:left w:val="nil"/>
              <w:bottom w:val="single" w:sz="4" w:space="0" w:color="auto"/>
              <w:right w:val="single" w:sz="4" w:space="0" w:color="000000"/>
            </w:tcBorders>
            <w:noWrap/>
            <w:vAlign w:val="center"/>
            <w:hideMark/>
          </w:tcPr>
          <w:p w14:paraId="09898FA6" w14:textId="77777777" w:rsidR="00871AEE" w:rsidRDefault="00871AEE">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Cmax (ng/mL)</w:t>
            </w:r>
          </w:p>
        </w:tc>
        <w:tc>
          <w:tcPr>
            <w:tcW w:w="3330" w:type="dxa"/>
            <w:gridSpan w:val="3"/>
            <w:tcBorders>
              <w:top w:val="single" w:sz="4" w:space="0" w:color="auto"/>
              <w:left w:val="nil"/>
              <w:bottom w:val="single" w:sz="4" w:space="0" w:color="auto"/>
              <w:right w:val="single" w:sz="4" w:space="0" w:color="000000"/>
            </w:tcBorders>
            <w:noWrap/>
            <w:vAlign w:val="center"/>
            <w:hideMark/>
          </w:tcPr>
          <w:p w14:paraId="7D589949" w14:textId="77777777" w:rsidR="00871AEE" w:rsidRDefault="00871AEE">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AUC (ng/</w:t>
            </w:r>
            <w:proofErr w:type="spellStart"/>
            <w:r>
              <w:rPr>
                <w:rFonts w:eastAsia="Times New Roman" w:cs="Times New Roman"/>
                <w:b/>
                <w:color w:val="000000"/>
                <w:sz w:val="20"/>
                <w:szCs w:val="20"/>
              </w:rPr>
              <w:t>mL·h</w:t>
            </w:r>
            <w:proofErr w:type="spellEnd"/>
            <w:r>
              <w:rPr>
                <w:rFonts w:eastAsia="Times New Roman" w:cs="Times New Roman"/>
                <w:b/>
                <w:color w:val="000000"/>
                <w:sz w:val="20"/>
                <w:szCs w:val="20"/>
              </w:rPr>
              <w:t>)</w:t>
            </w:r>
          </w:p>
        </w:tc>
      </w:tr>
      <w:tr w:rsidR="003B40BA" w14:paraId="378A312F" w14:textId="77777777" w:rsidTr="00690A85">
        <w:trPr>
          <w:trHeight w:val="288"/>
        </w:trPr>
        <w:tc>
          <w:tcPr>
            <w:tcW w:w="1435" w:type="dxa"/>
            <w:vMerge/>
            <w:tcBorders>
              <w:top w:val="single" w:sz="4" w:space="0" w:color="auto"/>
              <w:left w:val="single" w:sz="4" w:space="0" w:color="auto"/>
              <w:bottom w:val="single" w:sz="4" w:space="0" w:color="000000"/>
              <w:right w:val="single" w:sz="4" w:space="0" w:color="auto"/>
            </w:tcBorders>
            <w:vAlign w:val="center"/>
            <w:hideMark/>
          </w:tcPr>
          <w:p w14:paraId="790032F8" w14:textId="77777777" w:rsidR="00871AEE" w:rsidRDefault="00871AEE">
            <w:pPr>
              <w:spacing w:after="0"/>
              <w:rPr>
                <w:rFonts w:eastAsia="Times New Roman" w:cs="Times New Roman"/>
                <w:b/>
                <w:color w:val="000000"/>
                <w:sz w:val="20"/>
                <w:szCs w:val="20"/>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14:paraId="17B05F77" w14:textId="77777777" w:rsidR="00871AEE" w:rsidRDefault="00871AEE">
            <w:pPr>
              <w:spacing w:after="0"/>
              <w:rPr>
                <w:rFonts w:eastAsia="Times New Roman" w:cs="Times New Roman"/>
                <w:b/>
                <w:color w:val="000000"/>
                <w:sz w:val="20"/>
                <w:szCs w:val="20"/>
              </w:rPr>
            </w:pPr>
          </w:p>
        </w:tc>
        <w:tc>
          <w:tcPr>
            <w:tcW w:w="1349" w:type="dxa"/>
            <w:tcBorders>
              <w:top w:val="nil"/>
              <w:left w:val="nil"/>
              <w:bottom w:val="single" w:sz="4" w:space="0" w:color="auto"/>
              <w:right w:val="single" w:sz="4" w:space="0" w:color="auto"/>
            </w:tcBorders>
            <w:noWrap/>
            <w:vAlign w:val="center"/>
            <w:hideMark/>
          </w:tcPr>
          <w:p w14:paraId="644B0603" w14:textId="77777777" w:rsidR="00871AEE" w:rsidRDefault="00871AEE">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Observation</w:t>
            </w:r>
          </w:p>
        </w:tc>
        <w:tc>
          <w:tcPr>
            <w:tcW w:w="1105" w:type="dxa"/>
            <w:tcBorders>
              <w:top w:val="nil"/>
              <w:left w:val="nil"/>
              <w:bottom w:val="single" w:sz="4" w:space="0" w:color="auto"/>
              <w:right w:val="single" w:sz="4" w:space="0" w:color="auto"/>
            </w:tcBorders>
            <w:noWrap/>
            <w:vAlign w:val="center"/>
            <w:hideMark/>
          </w:tcPr>
          <w:p w14:paraId="2D327A42" w14:textId="77777777" w:rsidR="00871AEE" w:rsidRDefault="00871AEE">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Prediction</w:t>
            </w:r>
          </w:p>
        </w:tc>
        <w:tc>
          <w:tcPr>
            <w:tcW w:w="875" w:type="dxa"/>
            <w:tcBorders>
              <w:top w:val="nil"/>
              <w:left w:val="nil"/>
              <w:bottom w:val="single" w:sz="4" w:space="0" w:color="auto"/>
              <w:right w:val="single" w:sz="4" w:space="0" w:color="auto"/>
            </w:tcBorders>
            <w:noWrap/>
            <w:vAlign w:val="center"/>
            <w:hideMark/>
          </w:tcPr>
          <w:p w14:paraId="0488EF4D" w14:textId="77777777" w:rsidR="00871AEE" w:rsidRDefault="00871AEE">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PE (%)</w:t>
            </w:r>
          </w:p>
        </w:tc>
        <w:tc>
          <w:tcPr>
            <w:tcW w:w="1272" w:type="dxa"/>
            <w:tcBorders>
              <w:top w:val="nil"/>
              <w:left w:val="nil"/>
              <w:bottom w:val="single" w:sz="4" w:space="0" w:color="auto"/>
              <w:right w:val="single" w:sz="4" w:space="0" w:color="auto"/>
            </w:tcBorders>
            <w:noWrap/>
            <w:vAlign w:val="center"/>
            <w:hideMark/>
          </w:tcPr>
          <w:p w14:paraId="14510EBA" w14:textId="77777777" w:rsidR="00871AEE" w:rsidRDefault="00871AEE">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Observation</w:t>
            </w:r>
          </w:p>
        </w:tc>
        <w:tc>
          <w:tcPr>
            <w:tcW w:w="1158" w:type="dxa"/>
            <w:tcBorders>
              <w:top w:val="nil"/>
              <w:left w:val="nil"/>
              <w:bottom w:val="single" w:sz="4" w:space="0" w:color="auto"/>
              <w:right w:val="single" w:sz="4" w:space="0" w:color="auto"/>
            </w:tcBorders>
            <w:noWrap/>
            <w:vAlign w:val="center"/>
            <w:hideMark/>
          </w:tcPr>
          <w:p w14:paraId="04AEC06D" w14:textId="77777777" w:rsidR="00871AEE" w:rsidRDefault="00871AEE">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Prediction</w:t>
            </w:r>
          </w:p>
        </w:tc>
        <w:tc>
          <w:tcPr>
            <w:tcW w:w="900" w:type="dxa"/>
            <w:tcBorders>
              <w:top w:val="nil"/>
              <w:left w:val="nil"/>
              <w:bottom w:val="single" w:sz="4" w:space="0" w:color="auto"/>
              <w:right w:val="single" w:sz="4" w:space="0" w:color="auto"/>
            </w:tcBorders>
            <w:noWrap/>
            <w:vAlign w:val="center"/>
            <w:hideMark/>
          </w:tcPr>
          <w:p w14:paraId="3F18DAAF" w14:textId="77777777" w:rsidR="00871AEE" w:rsidRDefault="00871AEE">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PE (%)</w:t>
            </w:r>
          </w:p>
        </w:tc>
      </w:tr>
      <w:tr w:rsidR="003B40BA" w14:paraId="39158113" w14:textId="77777777" w:rsidTr="00690A85">
        <w:trPr>
          <w:trHeight w:val="359"/>
        </w:trPr>
        <w:tc>
          <w:tcPr>
            <w:tcW w:w="1435" w:type="dxa"/>
            <w:vMerge w:val="restart"/>
            <w:tcBorders>
              <w:top w:val="nil"/>
              <w:left w:val="single" w:sz="4" w:space="0" w:color="auto"/>
              <w:right w:val="single" w:sz="4" w:space="0" w:color="auto"/>
            </w:tcBorders>
            <w:vAlign w:val="center"/>
            <w:hideMark/>
          </w:tcPr>
          <w:p w14:paraId="4B8DA819" w14:textId="77777777" w:rsidR="003B40BA" w:rsidRDefault="003B40BA">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300 mg single dose in healthy subjects </w:t>
            </w:r>
          </w:p>
        </w:tc>
        <w:tc>
          <w:tcPr>
            <w:tcW w:w="1261" w:type="dxa"/>
            <w:tcBorders>
              <w:top w:val="nil"/>
              <w:left w:val="nil"/>
              <w:bottom w:val="single" w:sz="4" w:space="0" w:color="auto"/>
              <w:right w:val="single" w:sz="4" w:space="0" w:color="auto"/>
            </w:tcBorders>
            <w:noWrap/>
            <w:vAlign w:val="center"/>
            <w:hideMark/>
          </w:tcPr>
          <w:p w14:paraId="1476A0A0" w14:textId="5268D3EC" w:rsidR="003B40BA" w:rsidRDefault="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Default</w:t>
            </w:r>
          </w:p>
        </w:tc>
        <w:tc>
          <w:tcPr>
            <w:tcW w:w="1349" w:type="dxa"/>
            <w:vMerge w:val="restart"/>
            <w:tcBorders>
              <w:top w:val="nil"/>
              <w:left w:val="nil"/>
              <w:right w:val="single" w:sz="4" w:space="0" w:color="auto"/>
            </w:tcBorders>
            <w:vAlign w:val="center"/>
            <w:hideMark/>
          </w:tcPr>
          <w:p w14:paraId="25FCCFED" w14:textId="67B7A268" w:rsidR="003B40BA" w:rsidRDefault="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497</w:t>
            </w:r>
          </w:p>
        </w:tc>
        <w:tc>
          <w:tcPr>
            <w:tcW w:w="1105" w:type="dxa"/>
            <w:tcBorders>
              <w:top w:val="single" w:sz="4" w:space="0" w:color="auto"/>
              <w:left w:val="nil"/>
              <w:bottom w:val="single" w:sz="4" w:space="0" w:color="auto"/>
              <w:right w:val="single" w:sz="4" w:space="0" w:color="auto"/>
            </w:tcBorders>
            <w:vAlign w:val="center"/>
            <w:hideMark/>
          </w:tcPr>
          <w:p w14:paraId="6EC17A9B" w14:textId="4F05D7A9" w:rsidR="003B40BA" w:rsidRDefault="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551</w:t>
            </w:r>
          </w:p>
        </w:tc>
        <w:tc>
          <w:tcPr>
            <w:tcW w:w="875" w:type="dxa"/>
            <w:tcBorders>
              <w:top w:val="single" w:sz="4" w:space="0" w:color="auto"/>
              <w:left w:val="nil"/>
              <w:bottom w:val="single" w:sz="4" w:space="0" w:color="auto"/>
              <w:right w:val="single" w:sz="4" w:space="0" w:color="auto"/>
            </w:tcBorders>
            <w:noWrap/>
            <w:vAlign w:val="center"/>
            <w:hideMark/>
          </w:tcPr>
          <w:p w14:paraId="0F897F67" w14:textId="77777777" w:rsidR="003B40BA" w:rsidRDefault="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w:t>
            </w:r>
          </w:p>
        </w:tc>
        <w:tc>
          <w:tcPr>
            <w:tcW w:w="1272" w:type="dxa"/>
            <w:vMerge w:val="restart"/>
            <w:tcBorders>
              <w:top w:val="nil"/>
              <w:left w:val="nil"/>
              <w:right w:val="single" w:sz="4" w:space="0" w:color="auto"/>
            </w:tcBorders>
            <w:vAlign w:val="center"/>
            <w:hideMark/>
          </w:tcPr>
          <w:p w14:paraId="28E945E5" w14:textId="328ABFE8" w:rsidR="003B40BA" w:rsidRDefault="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6530</w:t>
            </w:r>
          </w:p>
        </w:tc>
        <w:tc>
          <w:tcPr>
            <w:tcW w:w="1158" w:type="dxa"/>
            <w:tcBorders>
              <w:top w:val="single" w:sz="4" w:space="0" w:color="auto"/>
              <w:left w:val="nil"/>
              <w:bottom w:val="single" w:sz="4" w:space="0" w:color="auto"/>
              <w:right w:val="single" w:sz="4" w:space="0" w:color="auto"/>
            </w:tcBorders>
            <w:vAlign w:val="center"/>
            <w:hideMark/>
          </w:tcPr>
          <w:p w14:paraId="182B33DE" w14:textId="35E23D95" w:rsidR="003B40BA" w:rsidRDefault="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8560</w:t>
            </w:r>
          </w:p>
        </w:tc>
        <w:tc>
          <w:tcPr>
            <w:tcW w:w="900" w:type="dxa"/>
            <w:tcBorders>
              <w:top w:val="single" w:sz="4" w:space="0" w:color="auto"/>
              <w:left w:val="nil"/>
              <w:bottom w:val="single" w:sz="4" w:space="0" w:color="auto"/>
              <w:right w:val="single" w:sz="4" w:space="0" w:color="auto"/>
            </w:tcBorders>
            <w:noWrap/>
            <w:vAlign w:val="center"/>
            <w:hideMark/>
          </w:tcPr>
          <w:p w14:paraId="4C717EAD" w14:textId="77777777" w:rsidR="003B40BA" w:rsidRDefault="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31</w:t>
            </w:r>
          </w:p>
        </w:tc>
      </w:tr>
      <w:tr w:rsidR="003B40BA" w14:paraId="0DBF019E" w14:textId="77777777" w:rsidTr="00690A85">
        <w:trPr>
          <w:trHeight w:val="256"/>
        </w:trPr>
        <w:tc>
          <w:tcPr>
            <w:tcW w:w="1435" w:type="dxa"/>
            <w:vMerge/>
            <w:tcBorders>
              <w:left w:val="single" w:sz="4" w:space="0" w:color="auto"/>
              <w:bottom w:val="single" w:sz="4" w:space="0" w:color="auto"/>
              <w:right w:val="single" w:sz="4" w:space="0" w:color="auto"/>
            </w:tcBorders>
            <w:vAlign w:val="center"/>
          </w:tcPr>
          <w:p w14:paraId="726078DD" w14:textId="77777777" w:rsidR="003B40BA" w:rsidRDefault="003B40BA">
            <w:pPr>
              <w:spacing w:after="0" w:line="240" w:lineRule="auto"/>
              <w:rPr>
                <w:rFonts w:eastAsia="Times New Roman" w:cs="Times New Roman"/>
                <w:color w:val="000000"/>
                <w:sz w:val="20"/>
                <w:szCs w:val="20"/>
              </w:rPr>
            </w:pPr>
          </w:p>
        </w:tc>
        <w:tc>
          <w:tcPr>
            <w:tcW w:w="1261" w:type="dxa"/>
            <w:tcBorders>
              <w:top w:val="nil"/>
              <w:left w:val="nil"/>
              <w:bottom w:val="single" w:sz="4" w:space="0" w:color="auto"/>
              <w:right w:val="single" w:sz="4" w:space="0" w:color="auto"/>
            </w:tcBorders>
            <w:noWrap/>
            <w:vAlign w:val="center"/>
          </w:tcPr>
          <w:p w14:paraId="7A09B270" w14:textId="57F4154D" w:rsidR="003B40BA" w:rsidRDefault="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Optimal</w:t>
            </w:r>
          </w:p>
        </w:tc>
        <w:tc>
          <w:tcPr>
            <w:tcW w:w="1349" w:type="dxa"/>
            <w:vMerge/>
            <w:tcBorders>
              <w:left w:val="nil"/>
              <w:bottom w:val="single" w:sz="4" w:space="0" w:color="auto"/>
              <w:right w:val="single" w:sz="4" w:space="0" w:color="auto"/>
            </w:tcBorders>
            <w:vAlign w:val="center"/>
          </w:tcPr>
          <w:p w14:paraId="610F7224" w14:textId="77777777" w:rsidR="003B40BA" w:rsidRDefault="003B40BA">
            <w:pPr>
              <w:spacing w:after="0" w:line="240" w:lineRule="auto"/>
              <w:jc w:val="center"/>
              <w:rPr>
                <w:rFonts w:eastAsia="Times New Roman" w:cs="Times New Roman"/>
                <w:color w:val="000000"/>
                <w:sz w:val="20"/>
                <w:szCs w:val="20"/>
              </w:rPr>
            </w:pPr>
          </w:p>
        </w:tc>
        <w:tc>
          <w:tcPr>
            <w:tcW w:w="1105" w:type="dxa"/>
            <w:tcBorders>
              <w:top w:val="single" w:sz="4" w:space="0" w:color="auto"/>
              <w:left w:val="nil"/>
              <w:bottom w:val="single" w:sz="4" w:space="0" w:color="auto"/>
              <w:right w:val="single" w:sz="4" w:space="0" w:color="auto"/>
            </w:tcBorders>
            <w:vAlign w:val="center"/>
          </w:tcPr>
          <w:p w14:paraId="289AA7DF" w14:textId="50A0B0CB" w:rsidR="003B40BA" w:rsidRDefault="008E3C0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465</w:t>
            </w:r>
          </w:p>
        </w:tc>
        <w:tc>
          <w:tcPr>
            <w:tcW w:w="875" w:type="dxa"/>
            <w:tcBorders>
              <w:top w:val="single" w:sz="4" w:space="0" w:color="auto"/>
              <w:left w:val="nil"/>
              <w:bottom w:val="single" w:sz="4" w:space="0" w:color="auto"/>
              <w:right w:val="single" w:sz="4" w:space="0" w:color="auto"/>
            </w:tcBorders>
            <w:noWrap/>
            <w:vAlign w:val="center"/>
          </w:tcPr>
          <w:p w14:paraId="5026D2DA" w14:textId="2CAD7EF8" w:rsidR="003B40BA" w:rsidRDefault="00892DB2">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-6.4</w:t>
            </w:r>
          </w:p>
        </w:tc>
        <w:tc>
          <w:tcPr>
            <w:tcW w:w="1272" w:type="dxa"/>
            <w:vMerge/>
            <w:tcBorders>
              <w:left w:val="nil"/>
              <w:bottom w:val="single" w:sz="4" w:space="0" w:color="auto"/>
              <w:right w:val="single" w:sz="4" w:space="0" w:color="auto"/>
            </w:tcBorders>
            <w:vAlign w:val="center"/>
          </w:tcPr>
          <w:p w14:paraId="7C73E1EA" w14:textId="77777777" w:rsidR="003B40BA" w:rsidRDefault="003B40BA">
            <w:pPr>
              <w:spacing w:after="0" w:line="240" w:lineRule="auto"/>
              <w:jc w:val="center"/>
              <w:rPr>
                <w:rFonts w:eastAsia="Times New Roman" w:cs="Times New Roman"/>
                <w:color w:val="000000"/>
                <w:sz w:val="20"/>
                <w:szCs w:val="20"/>
              </w:rPr>
            </w:pPr>
          </w:p>
        </w:tc>
        <w:tc>
          <w:tcPr>
            <w:tcW w:w="1158" w:type="dxa"/>
            <w:tcBorders>
              <w:top w:val="single" w:sz="4" w:space="0" w:color="auto"/>
              <w:left w:val="nil"/>
              <w:bottom w:val="single" w:sz="4" w:space="0" w:color="auto"/>
              <w:right w:val="single" w:sz="4" w:space="0" w:color="auto"/>
            </w:tcBorders>
            <w:vAlign w:val="center"/>
          </w:tcPr>
          <w:p w14:paraId="04AEBD5B" w14:textId="683D153D" w:rsidR="003B40BA" w:rsidRDefault="006114A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8290</w:t>
            </w:r>
          </w:p>
        </w:tc>
        <w:tc>
          <w:tcPr>
            <w:tcW w:w="900" w:type="dxa"/>
            <w:tcBorders>
              <w:top w:val="single" w:sz="4" w:space="0" w:color="auto"/>
              <w:left w:val="nil"/>
              <w:bottom w:val="single" w:sz="4" w:space="0" w:color="auto"/>
              <w:right w:val="single" w:sz="4" w:space="0" w:color="auto"/>
            </w:tcBorders>
            <w:noWrap/>
            <w:vAlign w:val="center"/>
          </w:tcPr>
          <w:p w14:paraId="3EA2FC8A" w14:textId="0EB45F8B" w:rsidR="003B40BA" w:rsidRDefault="00892DB2">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21</w:t>
            </w:r>
          </w:p>
        </w:tc>
      </w:tr>
      <w:tr w:rsidR="003B40BA" w14:paraId="62A7B8EC" w14:textId="77777777" w:rsidTr="00690A85">
        <w:trPr>
          <w:trHeight w:val="377"/>
        </w:trPr>
        <w:tc>
          <w:tcPr>
            <w:tcW w:w="1435" w:type="dxa"/>
            <w:vMerge w:val="restart"/>
            <w:tcBorders>
              <w:top w:val="nil"/>
              <w:left w:val="single" w:sz="4" w:space="0" w:color="auto"/>
              <w:right w:val="single" w:sz="4" w:space="0" w:color="auto"/>
            </w:tcBorders>
            <w:vAlign w:val="center"/>
            <w:hideMark/>
          </w:tcPr>
          <w:p w14:paraId="090581A9" w14:textId="77777777" w:rsidR="003B40BA" w:rsidRDefault="003B40BA" w:rsidP="003B40BA">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500 mg single dose in healthy subjects </w:t>
            </w:r>
          </w:p>
        </w:tc>
        <w:tc>
          <w:tcPr>
            <w:tcW w:w="1261" w:type="dxa"/>
            <w:tcBorders>
              <w:top w:val="nil"/>
              <w:left w:val="nil"/>
              <w:bottom w:val="single" w:sz="4" w:space="0" w:color="auto"/>
              <w:right w:val="single" w:sz="4" w:space="0" w:color="auto"/>
            </w:tcBorders>
            <w:noWrap/>
            <w:vAlign w:val="center"/>
            <w:hideMark/>
          </w:tcPr>
          <w:p w14:paraId="334BD602" w14:textId="7D8B8E35"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Default</w:t>
            </w:r>
          </w:p>
        </w:tc>
        <w:tc>
          <w:tcPr>
            <w:tcW w:w="1349" w:type="dxa"/>
            <w:vMerge w:val="restart"/>
            <w:tcBorders>
              <w:top w:val="nil"/>
              <w:left w:val="nil"/>
              <w:right w:val="single" w:sz="4" w:space="0" w:color="auto"/>
            </w:tcBorders>
            <w:vAlign w:val="center"/>
            <w:hideMark/>
          </w:tcPr>
          <w:p w14:paraId="7F5DEB9B" w14:textId="0EDD51DD"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683</w:t>
            </w:r>
          </w:p>
        </w:tc>
        <w:tc>
          <w:tcPr>
            <w:tcW w:w="1105" w:type="dxa"/>
            <w:tcBorders>
              <w:top w:val="single" w:sz="4" w:space="0" w:color="auto"/>
              <w:left w:val="nil"/>
              <w:bottom w:val="single" w:sz="4" w:space="0" w:color="auto"/>
              <w:right w:val="single" w:sz="4" w:space="0" w:color="auto"/>
            </w:tcBorders>
            <w:vAlign w:val="center"/>
            <w:hideMark/>
          </w:tcPr>
          <w:p w14:paraId="51249431" w14:textId="43CC63C3"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950</w:t>
            </w:r>
          </w:p>
        </w:tc>
        <w:tc>
          <w:tcPr>
            <w:tcW w:w="875" w:type="dxa"/>
            <w:tcBorders>
              <w:top w:val="single" w:sz="4" w:space="0" w:color="auto"/>
              <w:left w:val="nil"/>
              <w:bottom w:val="single" w:sz="4" w:space="0" w:color="auto"/>
              <w:right w:val="single" w:sz="4" w:space="0" w:color="auto"/>
            </w:tcBorders>
            <w:noWrap/>
            <w:vAlign w:val="center"/>
            <w:hideMark/>
          </w:tcPr>
          <w:p w14:paraId="0355F173" w14:textId="77777777"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39</w:t>
            </w:r>
          </w:p>
        </w:tc>
        <w:tc>
          <w:tcPr>
            <w:tcW w:w="1272" w:type="dxa"/>
            <w:vMerge w:val="restart"/>
            <w:tcBorders>
              <w:top w:val="nil"/>
              <w:left w:val="nil"/>
              <w:right w:val="single" w:sz="4" w:space="0" w:color="auto"/>
            </w:tcBorders>
            <w:vAlign w:val="center"/>
            <w:hideMark/>
          </w:tcPr>
          <w:p w14:paraId="131C6D7F" w14:textId="2763C65F"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13200</w:t>
            </w:r>
          </w:p>
        </w:tc>
        <w:tc>
          <w:tcPr>
            <w:tcW w:w="1158" w:type="dxa"/>
            <w:tcBorders>
              <w:top w:val="single" w:sz="4" w:space="0" w:color="auto"/>
              <w:left w:val="nil"/>
              <w:bottom w:val="single" w:sz="4" w:space="0" w:color="auto"/>
              <w:right w:val="single" w:sz="4" w:space="0" w:color="auto"/>
            </w:tcBorders>
            <w:vAlign w:val="center"/>
            <w:hideMark/>
          </w:tcPr>
          <w:p w14:paraId="44A154C3" w14:textId="05559C2C"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16100</w:t>
            </w:r>
          </w:p>
        </w:tc>
        <w:tc>
          <w:tcPr>
            <w:tcW w:w="900" w:type="dxa"/>
            <w:tcBorders>
              <w:top w:val="single" w:sz="4" w:space="0" w:color="auto"/>
              <w:left w:val="nil"/>
              <w:bottom w:val="single" w:sz="4" w:space="0" w:color="auto"/>
              <w:right w:val="single" w:sz="4" w:space="0" w:color="auto"/>
            </w:tcBorders>
            <w:noWrap/>
            <w:vAlign w:val="center"/>
            <w:hideMark/>
          </w:tcPr>
          <w:p w14:paraId="7C3D9C72" w14:textId="77777777"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22</w:t>
            </w:r>
          </w:p>
        </w:tc>
      </w:tr>
      <w:tr w:rsidR="003B40BA" w14:paraId="5118FAD3" w14:textId="77777777" w:rsidTr="00690A85">
        <w:trPr>
          <w:trHeight w:val="256"/>
        </w:trPr>
        <w:tc>
          <w:tcPr>
            <w:tcW w:w="1435" w:type="dxa"/>
            <w:vMerge/>
            <w:tcBorders>
              <w:left w:val="single" w:sz="4" w:space="0" w:color="auto"/>
              <w:bottom w:val="single" w:sz="4" w:space="0" w:color="auto"/>
              <w:right w:val="single" w:sz="4" w:space="0" w:color="auto"/>
            </w:tcBorders>
            <w:vAlign w:val="center"/>
          </w:tcPr>
          <w:p w14:paraId="601C8D68" w14:textId="77777777" w:rsidR="003B40BA" w:rsidRDefault="003B40BA" w:rsidP="003B40BA">
            <w:pPr>
              <w:spacing w:after="0" w:line="240" w:lineRule="auto"/>
              <w:rPr>
                <w:rFonts w:eastAsia="Times New Roman" w:cs="Times New Roman"/>
                <w:color w:val="000000"/>
                <w:sz w:val="20"/>
                <w:szCs w:val="20"/>
              </w:rPr>
            </w:pPr>
          </w:p>
        </w:tc>
        <w:tc>
          <w:tcPr>
            <w:tcW w:w="1261" w:type="dxa"/>
            <w:tcBorders>
              <w:top w:val="nil"/>
              <w:left w:val="nil"/>
              <w:bottom w:val="single" w:sz="4" w:space="0" w:color="auto"/>
              <w:right w:val="single" w:sz="4" w:space="0" w:color="auto"/>
            </w:tcBorders>
            <w:noWrap/>
            <w:vAlign w:val="center"/>
          </w:tcPr>
          <w:p w14:paraId="4269BA27" w14:textId="6DDB91A5"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Optimal</w:t>
            </w:r>
          </w:p>
        </w:tc>
        <w:tc>
          <w:tcPr>
            <w:tcW w:w="1349" w:type="dxa"/>
            <w:vMerge/>
            <w:tcBorders>
              <w:left w:val="nil"/>
              <w:bottom w:val="single" w:sz="4" w:space="0" w:color="auto"/>
              <w:right w:val="single" w:sz="4" w:space="0" w:color="auto"/>
            </w:tcBorders>
            <w:vAlign w:val="center"/>
          </w:tcPr>
          <w:p w14:paraId="6D174F2B" w14:textId="77777777" w:rsidR="003B40BA" w:rsidRDefault="003B40BA" w:rsidP="003B40BA">
            <w:pPr>
              <w:spacing w:after="0" w:line="240" w:lineRule="auto"/>
              <w:jc w:val="center"/>
              <w:rPr>
                <w:rFonts w:eastAsia="Times New Roman" w:cs="Times New Roman"/>
                <w:color w:val="000000"/>
                <w:sz w:val="20"/>
                <w:szCs w:val="20"/>
              </w:rPr>
            </w:pPr>
          </w:p>
        </w:tc>
        <w:tc>
          <w:tcPr>
            <w:tcW w:w="1105" w:type="dxa"/>
            <w:tcBorders>
              <w:top w:val="single" w:sz="4" w:space="0" w:color="auto"/>
              <w:left w:val="nil"/>
              <w:bottom w:val="single" w:sz="4" w:space="0" w:color="auto"/>
              <w:right w:val="single" w:sz="4" w:space="0" w:color="auto"/>
            </w:tcBorders>
            <w:vAlign w:val="center"/>
          </w:tcPr>
          <w:p w14:paraId="32451F21" w14:textId="66F4287D" w:rsidR="003B40BA" w:rsidRDefault="006114AB"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796</w:t>
            </w:r>
          </w:p>
        </w:tc>
        <w:tc>
          <w:tcPr>
            <w:tcW w:w="875" w:type="dxa"/>
            <w:tcBorders>
              <w:top w:val="single" w:sz="4" w:space="0" w:color="auto"/>
              <w:left w:val="nil"/>
              <w:bottom w:val="single" w:sz="4" w:space="0" w:color="auto"/>
              <w:right w:val="single" w:sz="4" w:space="0" w:color="auto"/>
            </w:tcBorders>
            <w:noWrap/>
            <w:vAlign w:val="center"/>
          </w:tcPr>
          <w:p w14:paraId="20C80E3B" w14:textId="10FB1651" w:rsidR="003B40BA" w:rsidRDefault="00892DB2"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17</w:t>
            </w:r>
          </w:p>
        </w:tc>
        <w:tc>
          <w:tcPr>
            <w:tcW w:w="1272" w:type="dxa"/>
            <w:vMerge/>
            <w:tcBorders>
              <w:left w:val="nil"/>
              <w:bottom w:val="single" w:sz="4" w:space="0" w:color="auto"/>
              <w:right w:val="single" w:sz="4" w:space="0" w:color="auto"/>
            </w:tcBorders>
            <w:vAlign w:val="center"/>
          </w:tcPr>
          <w:p w14:paraId="35D6ADB9" w14:textId="77777777" w:rsidR="003B40BA" w:rsidRDefault="003B40BA" w:rsidP="003B40BA">
            <w:pPr>
              <w:spacing w:after="0" w:line="240" w:lineRule="auto"/>
              <w:jc w:val="center"/>
              <w:rPr>
                <w:rFonts w:eastAsia="Times New Roman" w:cs="Times New Roman"/>
                <w:color w:val="000000"/>
                <w:sz w:val="20"/>
                <w:szCs w:val="20"/>
              </w:rPr>
            </w:pPr>
          </w:p>
        </w:tc>
        <w:tc>
          <w:tcPr>
            <w:tcW w:w="1158" w:type="dxa"/>
            <w:tcBorders>
              <w:top w:val="single" w:sz="4" w:space="0" w:color="auto"/>
              <w:left w:val="nil"/>
              <w:bottom w:val="single" w:sz="4" w:space="0" w:color="auto"/>
              <w:right w:val="single" w:sz="4" w:space="0" w:color="auto"/>
            </w:tcBorders>
            <w:vAlign w:val="center"/>
          </w:tcPr>
          <w:p w14:paraId="07D36635" w14:textId="5FFE9F2D" w:rsidR="003B40BA" w:rsidRDefault="006114AB"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15400</w:t>
            </w:r>
          </w:p>
        </w:tc>
        <w:tc>
          <w:tcPr>
            <w:tcW w:w="900" w:type="dxa"/>
            <w:tcBorders>
              <w:top w:val="single" w:sz="4" w:space="0" w:color="auto"/>
              <w:left w:val="nil"/>
              <w:bottom w:val="single" w:sz="4" w:space="0" w:color="auto"/>
              <w:right w:val="single" w:sz="4" w:space="0" w:color="auto"/>
            </w:tcBorders>
            <w:noWrap/>
            <w:vAlign w:val="center"/>
          </w:tcPr>
          <w:p w14:paraId="5404A41E" w14:textId="40A37BDE" w:rsidR="003B40BA" w:rsidRDefault="00892DB2"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17</w:t>
            </w:r>
          </w:p>
        </w:tc>
      </w:tr>
      <w:tr w:rsidR="003B40BA" w14:paraId="07583DAE" w14:textId="77777777" w:rsidTr="003B40BA">
        <w:trPr>
          <w:trHeight w:val="485"/>
        </w:trPr>
        <w:tc>
          <w:tcPr>
            <w:tcW w:w="1435" w:type="dxa"/>
            <w:vMerge w:val="restart"/>
            <w:tcBorders>
              <w:top w:val="nil"/>
              <w:left w:val="single" w:sz="4" w:space="0" w:color="auto"/>
              <w:bottom w:val="single" w:sz="4" w:space="0" w:color="000000"/>
              <w:right w:val="single" w:sz="4" w:space="0" w:color="auto"/>
            </w:tcBorders>
            <w:vAlign w:val="center"/>
            <w:hideMark/>
          </w:tcPr>
          <w:p w14:paraId="576E2B25" w14:textId="77777777" w:rsidR="003B40BA" w:rsidRDefault="003B40BA" w:rsidP="003B40BA">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300 mg repeated doses in MF patients (Day 1) </w:t>
            </w:r>
          </w:p>
        </w:tc>
        <w:tc>
          <w:tcPr>
            <w:tcW w:w="1261" w:type="dxa"/>
            <w:tcBorders>
              <w:top w:val="nil"/>
              <w:left w:val="nil"/>
              <w:bottom w:val="single" w:sz="4" w:space="0" w:color="auto"/>
              <w:right w:val="single" w:sz="4" w:space="0" w:color="auto"/>
            </w:tcBorders>
            <w:noWrap/>
            <w:vAlign w:val="center"/>
            <w:hideMark/>
          </w:tcPr>
          <w:p w14:paraId="387A1C7C" w14:textId="122881F5"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Default</w:t>
            </w:r>
          </w:p>
        </w:tc>
        <w:tc>
          <w:tcPr>
            <w:tcW w:w="1349" w:type="dxa"/>
            <w:vMerge w:val="restart"/>
            <w:tcBorders>
              <w:top w:val="nil"/>
              <w:left w:val="single" w:sz="4" w:space="0" w:color="auto"/>
              <w:bottom w:val="single" w:sz="4" w:space="0" w:color="000000"/>
              <w:right w:val="single" w:sz="4" w:space="0" w:color="auto"/>
            </w:tcBorders>
            <w:vAlign w:val="center"/>
            <w:hideMark/>
          </w:tcPr>
          <w:p w14:paraId="3FA3860E" w14:textId="4AB96A3B"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1070</w:t>
            </w:r>
          </w:p>
        </w:tc>
        <w:tc>
          <w:tcPr>
            <w:tcW w:w="1105" w:type="dxa"/>
            <w:tcBorders>
              <w:top w:val="nil"/>
              <w:left w:val="nil"/>
              <w:bottom w:val="single" w:sz="4" w:space="0" w:color="auto"/>
              <w:right w:val="single" w:sz="4" w:space="0" w:color="auto"/>
            </w:tcBorders>
            <w:vAlign w:val="center"/>
            <w:hideMark/>
          </w:tcPr>
          <w:p w14:paraId="7F5AAC16" w14:textId="53069FD6"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584</w:t>
            </w:r>
          </w:p>
        </w:tc>
        <w:tc>
          <w:tcPr>
            <w:tcW w:w="875" w:type="dxa"/>
            <w:tcBorders>
              <w:top w:val="nil"/>
              <w:left w:val="nil"/>
              <w:bottom w:val="single" w:sz="4" w:space="0" w:color="auto"/>
              <w:right w:val="single" w:sz="4" w:space="0" w:color="auto"/>
            </w:tcBorders>
            <w:noWrap/>
            <w:vAlign w:val="center"/>
            <w:hideMark/>
          </w:tcPr>
          <w:p w14:paraId="5488C280" w14:textId="77777777"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-45</w:t>
            </w:r>
          </w:p>
        </w:tc>
        <w:tc>
          <w:tcPr>
            <w:tcW w:w="1272" w:type="dxa"/>
            <w:vMerge w:val="restart"/>
            <w:tcBorders>
              <w:top w:val="nil"/>
              <w:left w:val="single" w:sz="4" w:space="0" w:color="auto"/>
              <w:bottom w:val="single" w:sz="4" w:space="0" w:color="000000"/>
              <w:right w:val="single" w:sz="4" w:space="0" w:color="auto"/>
            </w:tcBorders>
            <w:vAlign w:val="center"/>
            <w:hideMark/>
          </w:tcPr>
          <w:p w14:paraId="1D9A81BE" w14:textId="490D4A20"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7020</w:t>
            </w:r>
          </w:p>
        </w:tc>
        <w:tc>
          <w:tcPr>
            <w:tcW w:w="1158" w:type="dxa"/>
            <w:tcBorders>
              <w:top w:val="nil"/>
              <w:left w:val="nil"/>
              <w:bottom w:val="single" w:sz="4" w:space="0" w:color="auto"/>
              <w:right w:val="single" w:sz="4" w:space="0" w:color="auto"/>
            </w:tcBorders>
            <w:vAlign w:val="center"/>
            <w:hideMark/>
          </w:tcPr>
          <w:p w14:paraId="4B701650" w14:textId="54D26BA3"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6530</w:t>
            </w:r>
          </w:p>
        </w:tc>
        <w:tc>
          <w:tcPr>
            <w:tcW w:w="900" w:type="dxa"/>
            <w:tcBorders>
              <w:top w:val="nil"/>
              <w:left w:val="nil"/>
              <w:bottom w:val="single" w:sz="4" w:space="0" w:color="auto"/>
              <w:right w:val="single" w:sz="4" w:space="0" w:color="auto"/>
            </w:tcBorders>
            <w:noWrap/>
            <w:vAlign w:val="center"/>
            <w:hideMark/>
          </w:tcPr>
          <w:p w14:paraId="2614CF0F" w14:textId="77777777"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w:t>
            </w:r>
          </w:p>
        </w:tc>
      </w:tr>
      <w:tr w:rsidR="003B40BA" w14:paraId="5B86500F" w14:textId="77777777" w:rsidTr="00690A85">
        <w:trPr>
          <w:trHeight w:val="350"/>
        </w:trPr>
        <w:tc>
          <w:tcPr>
            <w:tcW w:w="1435" w:type="dxa"/>
            <w:vMerge/>
            <w:tcBorders>
              <w:top w:val="nil"/>
              <w:left w:val="single" w:sz="4" w:space="0" w:color="auto"/>
              <w:bottom w:val="single" w:sz="4" w:space="0" w:color="000000"/>
              <w:right w:val="single" w:sz="4" w:space="0" w:color="auto"/>
            </w:tcBorders>
            <w:vAlign w:val="center"/>
            <w:hideMark/>
          </w:tcPr>
          <w:p w14:paraId="5F42FDC6" w14:textId="77777777" w:rsidR="003B40BA" w:rsidRDefault="003B40BA" w:rsidP="003B40BA">
            <w:pPr>
              <w:spacing w:after="0"/>
              <w:rPr>
                <w:rFonts w:eastAsia="Times New Roman" w:cs="Times New Roman"/>
                <w:color w:val="000000"/>
                <w:sz w:val="20"/>
                <w:szCs w:val="20"/>
              </w:rPr>
            </w:pPr>
          </w:p>
        </w:tc>
        <w:tc>
          <w:tcPr>
            <w:tcW w:w="1261" w:type="dxa"/>
            <w:tcBorders>
              <w:top w:val="nil"/>
              <w:left w:val="nil"/>
              <w:bottom w:val="single" w:sz="4" w:space="0" w:color="auto"/>
              <w:right w:val="single" w:sz="4" w:space="0" w:color="auto"/>
            </w:tcBorders>
            <w:noWrap/>
            <w:vAlign w:val="center"/>
            <w:hideMark/>
          </w:tcPr>
          <w:p w14:paraId="280E6C4C" w14:textId="39912E97"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Optimal</w:t>
            </w:r>
          </w:p>
        </w:tc>
        <w:tc>
          <w:tcPr>
            <w:tcW w:w="1349" w:type="dxa"/>
            <w:vMerge/>
            <w:tcBorders>
              <w:top w:val="nil"/>
              <w:left w:val="single" w:sz="4" w:space="0" w:color="auto"/>
              <w:bottom w:val="single" w:sz="4" w:space="0" w:color="000000"/>
              <w:right w:val="single" w:sz="4" w:space="0" w:color="auto"/>
            </w:tcBorders>
            <w:vAlign w:val="center"/>
            <w:hideMark/>
          </w:tcPr>
          <w:p w14:paraId="4C5D7181" w14:textId="77777777" w:rsidR="003B40BA" w:rsidRDefault="003B40BA" w:rsidP="003B40BA">
            <w:pPr>
              <w:spacing w:after="0"/>
              <w:rPr>
                <w:rFonts w:eastAsia="Times New Roman" w:cs="Times New Roman"/>
                <w:color w:val="000000"/>
                <w:sz w:val="20"/>
                <w:szCs w:val="20"/>
              </w:rPr>
            </w:pPr>
          </w:p>
        </w:tc>
        <w:tc>
          <w:tcPr>
            <w:tcW w:w="1105" w:type="dxa"/>
            <w:tcBorders>
              <w:top w:val="nil"/>
              <w:left w:val="nil"/>
              <w:bottom w:val="single" w:sz="4" w:space="0" w:color="auto"/>
              <w:right w:val="single" w:sz="4" w:space="0" w:color="auto"/>
            </w:tcBorders>
            <w:vAlign w:val="center"/>
          </w:tcPr>
          <w:p w14:paraId="37D85029" w14:textId="520033B4" w:rsidR="003B40BA" w:rsidRDefault="006114AB"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485</w:t>
            </w:r>
          </w:p>
        </w:tc>
        <w:tc>
          <w:tcPr>
            <w:tcW w:w="875" w:type="dxa"/>
            <w:tcBorders>
              <w:top w:val="nil"/>
              <w:left w:val="nil"/>
              <w:bottom w:val="single" w:sz="4" w:space="0" w:color="auto"/>
              <w:right w:val="single" w:sz="4" w:space="0" w:color="auto"/>
            </w:tcBorders>
            <w:noWrap/>
            <w:vAlign w:val="center"/>
          </w:tcPr>
          <w:p w14:paraId="0087F6C3" w14:textId="1ED838AD" w:rsidR="003B40BA" w:rsidRDefault="00892DB2"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-55</w:t>
            </w:r>
          </w:p>
        </w:tc>
        <w:tc>
          <w:tcPr>
            <w:tcW w:w="1272" w:type="dxa"/>
            <w:vMerge/>
            <w:tcBorders>
              <w:top w:val="nil"/>
              <w:left w:val="single" w:sz="4" w:space="0" w:color="auto"/>
              <w:bottom w:val="single" w:sz="4" w:space="0" w:color="000000"/>
              <w:right w:val="single" w:sz="4" w:space="0" w:color="auto"/>
            </w:tcBorders>
            <w:vAlign w:val="center"/>
            <w:hideMark/>
          </w:tcPr>
          <w:p w14:paraId="7B123D5A" w14:textId="77777777" w:rsidR="003B40BA" w:rsidRDefault="003B40BA" w:rsidP="003B40BA">
            <w:pPr>
              <w:spacing w:after="0"/>
              <w:rPr>
                <w:rFonts w:eastAsia="Times New Roman" w:cs="Times New Roman"/>
                <w:color w:val="000000"/>
                <w:sz w:val="20"/>
                <w:szCs w:val="20"/>
              </w:rPr>
            </w:pPr>
          </w:p>
        </w:tc>
        <w:tc>
          <w:tcPr>
            <w:tcW w:w="1158" w:type="dxa"/>
            <w:tcBorders>
              <w:top w:val="nil"/>
              <w:left w:val="nil"/>
              <w:bottom w:val="single" w:sz="4" w:space="0" w:color="auto"/>
              <w:right w:val="single" w:sz="4" w:space="0" w:color="auto"/>
            </w:tcBorders>
            <w:vAlign w:val="center"/>
          </w:tcPr>
          <w:p w14:paraId="05C88D7A" w14:textId="3D411650" w:rsidR="003B40BA" w:rsidRDefault="006114AB"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5190</w:t>
            </w:r>
          </w:p>
        </w:tc>
        <w:tc>
          <w:tcPr>
            <w:tcW w:w="900" w:type="dxa"/>
            <w:tcBorders>
              <w:top w:val="nil"/>
              <w:left w:val="nil"/>
              <w:bottom w:val="single" w:sz="4" w:space="0" w:color="auto"/>
              <w:right w:val="single" w:sz="4" w:space="0" w:color="auto"/>
            </w:tcBorders>
            <w:noWrap/>
            <w:vAlign w:val="center"/>
          </w:tcPr>
          <w:p w14:paraId="79E82FFF" w14:textId="1A58B247" w:rsidR="003B40BA" w:rsidRDefault="00892DB2"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-26</w:t>
            </w:r>
          </w:p>
        </w:tc>
      </w:tr>
      <w:tr w:rsidR="003B40BA" w14:paraId="580221B6" w14:textId="77777777" w:rsidTr="003B40BA">
        <w:trPr>
          <w:trHeight w:val="458"/>
        </w:trPr>
        <w:tc>
          <w:tcPr>
            <w:tcW w:w="1435" w:type="dxa"/>
            <w:vMerge w:val="restart"/>
            <w:tcBorders>
              <w:top w:val="nil"/>
              <w:left w:val="single" w:sz="4" w:space="0" w:color="auto"/>
              <w:bottom w:val="single" w:sz="4" w:space="0" w:color="000000"/>
              <w:right w:val="single" w:sz="4" w:space="0" w:color="auto"/>
            </w:tcBorders>
            <w:vAlign w:val="center"/>
            <w:hideMark/>
          </w:tcPr>
          <w:p w14:paraId="4ABA2431" w14:textId="77777777" w:rsidR="003B40BA" w:rsidRDefault="003B40BA" w:rsidP="003B40BA">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300 mg repeated doses in MF patients (Steady state) </w:t>
            </w:r>
          </w:p>
        </w:tc>
        <w:tc>
          <w:tcPr>
            <w:tcW w:w="1261" w:type="dxa"/>
            <w:tcBorders>
              <w:top w:val="nil"/>
              <w:left w:val="nil"/>
              <w:bottom w:val="single" w:sz="4" w:space="0" w:color="auto"/>
              <w:right w:val="single" w:sz="4" w:space="0" w:color="auto"/>
            </w:tcBorders>
            <w:noWrap/>
            <w:vAlign w:val="center"/>
            <w:hideMark/>
          </w:tcPr>
          <w:p w14:paraId="620B5659" w14:textId="16C9E52C"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Default</w:t>
            </w:r>
          </w:p>
        </w:tc>
        <w:tc>
          <w:tcPr>
            <w:tcW w:w="1349" w:type="dxa"/>
            <w:vMerge w:val="restart"/>
            <w:tcBorders>
              <w:top w:val="nil"/>
              <w:left w:val="single" w:sz="4" w:space="0" w:color="auto"/>
              <w:bottom w:val="single" w:sz="4" w:space="0" w:color="000000"/>
              <w:right w:val="single" w:sz="4" w:space="0" w:color="auto"/>
            </w:tcBorders>
            <w:vAlign w:val="center"/>
            <w:hideMark/>
          </w:tcPr>
          <w:p w14:paraId="67FC7968" w14:textId="502E896D"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1530</w:t>
            </w:r>
          </w:p>
        </w:tc>
        <w:tc>
          <w:tcPr>
            <w:tcW w:w="1105" w:type="dxa"/>
            <w:tcBorders>
              <w:top w:val="nil"/>
              <w:left w:val="nil"/>
              <w:bottom w:val="single" w:sz="4" w:space="0" w:color="auto"/>
              <w:right w:val="single" w:sz="4" w:space="0" w:color="auto"/>
            </w:tcBorders>
            <w:vAlign w:val="center"/>
            <w:hideMark/>
          </w:tcPr>
          <w:p w14:paraId="5BCA8C42" w14:textId="23782E9D"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1240</w:t>
            </w:r>
          </w:p>
        </w:tc>
        <w:tc>
          <w:tcPr>
            <w:tcW w:w="875" w:type="dxa"/>
            <w:tcBorders>
              <w:top w:val="nil"/>
              <w:left w:val="nil"/>
              <w:bottom w:val="single" w:sz="4" w:space="0" w:color="auto"/>
              <w:right w:val="single" w:sz="4" w:space="0" w:color="auto"/>
            </w:tcBorders>
            <w:noWrap/>
            <w:vAlign w:val="center"/>
            <w:hideMark/>
          </w:tcPr>
          <w:p w14:paraId="04739506" w14:textId="77777777"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-19</w:t>
            </w:r>
          </w:p>
        </w:tc>
        <w:tc>
          <w:tcPr>
            <w:tcW w:w="1272" w:type="dxa"/>
            <w:vMerge w:val="restart"/>
            <w:tcBorders>
              <w:top w:val="nil"/>
              <w:left w:val="single" w:sz="4" w:space="0" w:color="auto"/>
              <w:bottom w:val="single" w:sz="4" w:space="0" w:color="000000"/>
              <w:right w:val="single" w:sz="4" w:space="0" w:color="auto"/>
            </w:tcBorders>
            <w:vAlign w:val="center"/>
            <w:hideMark/>
          </w:tcPr>
          <w:p w14:paraId="6128C0DF" w14:textId="7294D530"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22400</w:t>
            </w:r>
          </w:p>
        </w:tc>
        <w:tc>
          <w:tcPr>
            <w:tcW w:w="1158" w:type="dxa"/>
            <w:tcBorders>
              <w:top w:val="nil"/>
              <w:left w:val="nil"/>
              <w:bottom w:val="single" w:sz="4" w:space="0" w:color="auto"/>
              <w:right w:val="single" w:sz="4" w:space="0" w:color="auto"/>
            </w:tcBorders>
            <w:vAlign w:val="center"/>
            <w:hideMark/>
          </w:tcPr>
          <w:p w14:paraId="737C25F7" w14:textId="6D81E849"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15900</w:t>
            </w:r>
          </w:p>
        </w:tc>
        <w:tc>
          <w:tcPr>
            <w:tcW w:w="900" w:type="dxa"/>
            <w:tcBorders>
              <w:top w:val="nil"/>
              <w:left w:val="nil"/>
              <w:bottom w:val="single" w:sz="4" w:space="0" w:color="auto"/>
              <w:right w:val="single" w:sz="4" w:space="0" w:color="auto"/>
            </w:tcBorders>
            <w:noWrap/>
            <w:vAlign w:val="center"/>
            <w:hideMark/>
          </w:tcPr>
          <w:p w14:paraId="7CC977B4" w14:textId="77777777"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-29</w:t>
            </w:r>
          </w:p>
        </w:tc>
      </w:tr>
      <w:tr w:rsidR="003B40BA" w14:paraId="5240312A" w14:textId="77777777" w:rsidTr="00690A85">
        <w:trPr>
          <w:trHeight w:val="404"/>
        </w:trPr>
        <w:tc>
          <w:tcPr>
            <w:tcW w:w="1435" w:type="dxa"/>
            <w:vMerge/>
            <w:tcBorders>
              <w:top w:val="nil"/>
              <w:left w:val="single" w:sz="4" w:space="0" w:color="auto"/>
              <w:bottom w:val="single" w:sz="4" w:space="0" w:color="000000"/>
              <w:right w:val="single" w:sz="4" w:space="0" w:color="auto"/>
            </w:tcBorders>
            <w:vAlign w:val="center"/>
            <w:hideMark/>
          </w:tcPr>
          <w:p w14:paraId="64D41D8E" w14:textId="77777777" w:rsidR="003B40BA" w:rsidRDefault="003B40BA" w:rsidP="003B40BA">
            <w:pPr>
              <w:spacing w:after="0"/>
              <w:rPr>
                <w:rFonts w:eastAsia="Times New Roman" w:cs="Times New Roman"/>
                <w:color w:val="000000"/>
                <w:sz w:val="20"/>
                <w:szCs w:val="20"/>
              </w:rPr>
            </w:pPr>
          </w:p>
        </w:tc>
        <w:tc>
          <w:tcPr>
            <w:tcW w:w="1261" w:type="dxa"/>
            <w:tcBorders>
              <w:top w:val="nil"/>
              <w:left w:val="nil"/>
              <w:bottom w:val="single" w:sz="4" w:space="0" w:color="auto"/>
              <w:right w:val="single" w:sz="4" w:space="0" w:color="auto"/>
            </w:tcBorders>
            <w:noWrap/>
            <w:vAlign w:val="center"/>
            <w:hideMark/>
          </w:tcPr>
          <w:p w14:paraId="387EB3A4" w14:textId="1D96187F"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Optimal</w:t>
            </w:r>
          </w:p>
        </w:tc>
        <w:tc>
          <w:tcPr>
            <w:tcW w:w="1349" w:type="dxa"/>
            <w:vMerge/>
            <w:tcBorders>
              <w:top w:val="nil"/>
              <w:left w:val="single" w:sz="4" w:space="0" w:color="auto"/>
              <w:bottom w:val="single" w:sz="4" w:space="0" w:color="000000"/>
              <w:right w:val="single" w:sz="4" w:space="0" w:color="auto"/>
            </w:tcBorders>
            <w:vAlign w:val="center"/>
            <w:hideMark/>
          </w:tcPr>
          <w:p w14:paraId="6FBE795C" w14:textId="77777777" w:rsidR="003B40BA" w:rsidRDefault="003B40BA" w:rsidP="003B40BA">
            <w:pPr>
              <w:spacing w:after="0"/>
              <w:rPr>
                <w:rFonts w:eastAsia="Times New Roman" w:cs="Times New Roman"/>
                <w:color w:val="000000"/>
                <w:sz w:val="20"/>
                <w:szCs w:val="20"/>
              </w:rPr>
            </w:pPr>
          </w:p>
        </w:tc>
        <w:tc>
          <w:tcPr>
            <w:tcW w:w="1105" w:type="dxa"/>
            <w:tcBorders>
              <w:top w:val="nil"/>
              <w:left w:val="nil"/>
              <w:bottom w:val="single" w:sz="4" w:space="0" w:color="auto"/>
              <w:right w:val="single" w:sz="4" w:space="0" w:color="auto"/>
            </w:tcBorders>
            <w:vAlign w:val="center"/>
          </w:tcPr>
          <w:p w14:paraId="7942B601" w14:textId="49C9E69A" w:rsidR="003B40BA" w:rsidRDefault="006114AB"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1150</w:t>
            </w:r>
          </w:p>
        </w:tc>
        <w:tc>
          <w:tcPr>
            <w:tcW w:w="875" w:type="dxa"/>
            <w:tcBorders>
              <w:top w:val="nil"/>
              <w:left w:val="nil"/>
              <w:bottom w:val="single" w:sz="4" w:space="0" w:color="auto"/>
              <w:right w:val="single" w:sz="4" w:space="0" w:color="auto"/>
            </w:tcBorders>
            <w:noWrap/>
            <w:vAlign w:val="center"/>
          </w:tcPr>
          <w:p w14:paraId="0F4D40AC" w14:textId="2CAEA231" w:rsidR="003B40BA" w:rsidRDefault="00892DB2"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-25</w:t>
            </w:r>
          </w:p>
        </w:tc>
        <w:tc>
          <w:tcPr>
            <w:tcW w:w="1272" w:type="dxa"/>
            <w:vMerge/>
            <w:tcBorders>
              <w:top w:val="nil"/>
              <w:left w:val="single" w:sz="4" w:space="0" w:color="auto"/>
              <w:bottom w:val="single" w:sz="4" w:space="0" w:color="000000"/>
              <w:right w:val="single" w:sz="4" w:space="0" w:color="auto"/>
            </w:tcBorders>
            <w:vAlign w:val="center"/>
            <w:hideMark/>
          </w:tcPr>
          <w:p w14:paraId="21B6C726" w14:textId="77777777" w:rsidR="003B40BA" w:rsidRDefault="003B40BA" w:rsidP="003B40BA">
            <w:pPr>
              <w:spacing w:after="0"/>
              <w:rPr>
                <w:rFonts w:eastAsia="Times New Roman" w:cs="Times New Roman"/>
                <w:color w:val="000000"/>
                <w:sz w:val="20"/>
                <w:szCs w:val="20"/>
              </w:rPr>
            </w:pPr>
          </w:p>
        </w:tc>
        <w:tc>
          <w:tcPr>
            <w:tcW w:w="1158" w:type="dxa"/>
            <w:tcBorders>
              <w:top w:val="nil"/>
              <w:left w:val="nil"/>
              <w:bottom w:val="single" w:sz="4" w:space="0" w:color="auto"/>
              <w:right w:val="single" w:sz="4" w:space="0" w:color="auto"/>
            </w:tcBorders>
            <w:vAlign w:val="center"/>
          </w:tcPr>
          <w:p w14:paraId="7C02CD46" w14:textId="0201811C" w:rsidR="003B40BA" w:rsidRDefault="006114AB"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15900</w:t>
            </w:r>
          </w:p>
        </w:tc>
        <w:tc>
          <w:tcPr>
            <w:tcW w:w="900" w:type="dxa"/>
            <w:tcBorders>
              <w:top w:val="nil"/>
              <w:left w:val="nil"/>
              <w:bottom w:val="single" w:sz="4" w:space="0" w:color="auto"/>
              <w:right w:val="single" w:sz="4" w:space="0" w:color="auto"/>
            </w:tcBorders>
            <w:noWrap/>
            <w:vAlign w:val="center"/>
          </w:tcPr>
          <w:p w14:paraId="1289F9C8" w14:textId="65D44135" w:rsidR="003B40BA" w:rsidRDefault="00892DB2"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-29</w:t>
            </w:r>
          </w:p>
        </w:tc>
      </w:tr>
      <w:tr w:rsidR="003B40BA" w14:paraId="3CCDAB84" w14:textId="77777777" w:rsidTr="00690A85">
        <w:trPr>
          <w:trHeight w:val="521"/>
        </w:trPr>
        <w:tc>
          <w:tcPr>
            <w:tcW w:w="1435" w:type="dxa"/>
            <w:vMerge w:val="restart"/>
            <w:tcBorders>
              <w:top w:val="nil"/>
              <w:left w:val="single" w:sz="4" w:space="0" w:color="auto"/>
              <w:bottom w:val="single" w:sz="4" w:space="0" w:color="000000"/>
              <w:right w:val="single" w:sz="4" w:space="0" w:color="auto"/>
            </w:tcBorders>
            <w:vAlign w:val="center"/>
            <w:hideMark/>
          </w:tcPr>
          <w:p w14:paraId="03AB0B5A" w14:textId="77777777" w:rsidR="003B40BA" w:rsidRDefault="003B40BA" w:rsidP="003B40BA">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400 mg repeated doses in MF patients (Day 1) </w:t>
            </w:r>
          </w:p>
        </w:tc>
        <w:tc>
          <w:tcPr>
            <w:tcW w:w="1261" w:type="dxa"/>
            <w:tcBorders>
              <w:top w:val="nil"/>
              <w:left w:val="nil"/>
              <w:bottom w:val="single" w:sz="4" w:space="0" w:color="auto"/>
              <w:right w:val="single" w:sz="4" w:space="0" w:color="auto"/>
            </w:tcBorders>
            <w:noWrap/>
            <w:vAlign w:val="center"/>
            <w:hideMark/>
          </w:tcPr>
          <w:p w14:paraId="53DF2F2C" w14:textId="403F0A49"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Default</w:t>
            </w:r>
          </w:p>
        </w:tc>
        <w:tc>
          <w:tcPr>
            <w:tcW w:w="1349" w:type="dxa"/>
            <w:vMerge w:val="restart"/>
            <w:tcBorders>
              <w:top w:val="nil"/>
              <w:left w:val="single" w:sz="4" w:space="0" w:color="auto"/>
              <w:bottom w:val="single" w:sz="4" w:space="0" w:color="000000"/>
              <w:right w:val="single" w:sz="4" w:space="0" w:color="auto"/>
            </w:tcBorders>
            <w:vAlign w:val="center"/>
            <w:hideMark/>
          </w:tcPr>
          <w:p w14:paraId="34217CA8" w14:textId="5606DB50"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1290</w:t>
            </w:r>
          </w:p>
        </w:tc>
        <w:tc>
          <w:tcPr>
            <w:tcW w:w="1105" w:type="dxa"/>
            <w:tcBorders>
              <w:top w:val="nil"/>
              <w:left w:val="nil"/>
              <w:bottom w:val="single" w:sz="4" w:space="0" w:color="auto"/>
              <w:right w:val="single" w:sz="4" w:space="0" w:color="auto"/>
            </w:tcBorders>
            <w:vAlign w:val="center"/>
            <w:hideMark/>
          </w:tcPr>
          <w:p w14:paraId="03B8126D" w14:textId="431AAF8F"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834</w:t>
            </w:r>
          </w:p>
        </w:tc>
        <w:tc>
          <w:tcPr>
            <w:tcW w:w="875" w:type="dxa"/>
            <w:tcBorders>
              <w:top w:val="nil"/>
              <w:left w:val="nil"/>
              <w:bottom w:val="single" w:sz="4" w:space="0" w:color="auto"/>
              <w:right w:val="single" w:sz="4" w:space="0" w:color="auto"/>
            </w:tcBorders>
            <w:noWrap/>
            <w:vAlign w:val="center"/>
            <w:hideMark/>
          </w:tcPr>
          <w:p w14:paraId="47A78776" w14:textId="77777777"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-35</w:t>
            </w:r>
          </w:p>
        </w:tc>
        <w:tc>
          <w:tcPr>
            <w:tcW w:w="1272" w:type="dxa"/>
            <w:vMerge w:val="restart"/>
            <w:tcBorders>
              <w:top w:val="nil"/>
              <w:left w:val="single" w:sz="4" w:space="0" w:color="auto"/>
              <w:bottom w:val="single" w:sz="4" w:space="0" w:color="000000"/>
              <w:right w:val="single" w:sz="4" w:space="0" w:color="auto"/>
            </w:tcBorders>
            <w:vAlign w:val="center"/>
            <w:hideMark/>
          </w:tcPr>
          <w:p w14:paraId="010485A0" w14:textId="5E19FA4D"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9130</w:t>
            </w:r>
          </w:p>
        </w:tc>
        <w:tc>
          <w:tcPr>
            <w:tcW w:w="1158" w:type="dxa"/>
            <w:tcBorders>
              <w:top w:val="nil"/>
              <w:left w:val="nil"/>
              <w:bottom w:val="single" w:sz="4" w:space="0" w:color="auto"/>
              <w:right w:val="single" w:sz="4" w:space="0" w:color="auto"/>
            </w:tcBorders>
            <w:vAlign w:val="center"/>
            <w:hideMark/>
          </w:tcPr>
          <w:p w14:paraId="2586F0BE" w14:textId="58FF5AE9"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9760</w:t>
            </w:r>
          </w:p>
        </w:tc>
        <w:tc>
          <w:tcPr>
            <w:tcW w:w="900" w:type="dxa"/>
            <w:tcBorders>
              <w:top w:val="nil"/>
              <w:left w:val="nil"/>
              <w:bottom w:val="single" w:sz="4" w:space="0" w:color="auto"/>
              <w:right w:val="single" w:sz="4" w:space="0" w:color="auto"/>
            </w:tcBorders>
            <w:noWrap/>
            <w:vAlign w:val="center"/>
            <w:hideMark/>
          </w:tcPr>
          <w:p w14:paraId="44CE638B" w14:textId="77777777"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w:t>
            </w:r>
          </w:p>
        </w:tc>
      </w:tr>
      <w:tr w:rsidR="003B40BA" w14:paraId="7C0C1210" w14:textId="77777777" w:rsidTr="00690A85">
        <w:trPr>
          <w:trHeight w:val="404"/>
        </w:trPr>
        <w:tc>
          <w:tcPr>
            <w:tcW w:w="1435" w:type="dxa"/>
            <w:vMerge/>
            <w:tcBorders>
              <w:top w:val="nil"/>
              <w:left w:val="single" w:sz="4" w:space="0" w:color="auto"/>
              <w:bottom w:val="single" w:sz="4" w:space="0" w:color="000000"/>
              <w:right w:val="single" w:sz="4" w:space="0" w:color="auto"/>
            </w:tcBorders>
            <w:vAlign w:val="center"/>
            <w:hideMark/>
          </w:tcPr>
          <w:p w14:paraId="3939CB35" w14:textId="77777777" w:rsidR="003B40BA" w:rsidRDefault="003B40BA" w:rsidP="003B40BA">
            <w:pPr>
              <w:spacing w:after="0"/>
              <w:rPr>
                <w:rFonts w:eastAsia="Times New Roman" w:cs="Times New Roman"/>
                <w:color w:val="000000"/>
                <w:sz w:val="20"/>
                <w:szCs w:val="20"/>
              </w:rPr>
            </w:pPr>
          </w:p>
        </w:tc>
        <w:tc>
          <w:tcPr>
            <w:tcW w:w="1261" w:type="dxa"/>
            <w:tcBorders>
              <w:top w:val="nil"/>
              <w:left w:val="nil"/>
              <w:bottom w:val="single" w:sz="4" w:space="0" w:color="auto"/>
              <w:right w:val="single" w:sz="4" w:space="0" w:color="auto"/>
            </w:tcBorders>
            <w:noWrap/>
            <w:vAlign w:val="center"/>
            <w:hideMark/>
          </w:tcPr>
          <w:p w14:paraId="79358B70" w14:textId="6A123452"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Optimal</w:t>
            </w:r>
          </w:p>
        </w:tc>
        <w:tc>
          <w:tcPr>
            <w:tcW w:w="1349" w:type="dxa"/>
            <w:vMerge/>
            <w:tcBorders>
              <w:top w:val="nil"/>
              <w:left w:val="single" w:sz="4" w:space="0" w:color="auto"/>
              <w:bottom w:val="single" w:sz="4" w:space="0" w:color="000000"/>
              <w:right w:val="single" w:sz="4" w:space="0" w:color="auto"/>
            </w:tcBorders>
            <w:vAlign w:val="center"/>
            <w:hideMark/>
          </w:tcPr>
          <w:p w14:paraId="16334A11" w14:textId="77777777" w:rsidR="003B40BA" w:rsidRDefault="003B40BA" w:rsidP="003B40BA">
            <w:pPr>
              <w:spacing w:after="0"/>
              <w:rPr>
                <w:rFonts w:eastAsia="Times New Roman" w:cs="Times New Roman"/>
                <w:color w:val="000000"/>
                <w:sz w:val="20"/>
                <w:szCs w:val="20"/>
              </w:rPr>
            </w:pPr>
          </w:p>
        </w:tc>
        <w:tc>
          <w:tcPr>
            <w:tcW w:w="1105" w:type="dxa"/>
            <w:tcBorders>
              <w:top w:val="nil"/>
              <w:left w:val="nil"/>
              <w:bottom w:val="single" w:sz="4" w:space="0" w:color="auto"/>
              <w:right w:val="single" w:sz="4" w:space="0" w:color="auto"/>
            </w:tcBorders>
            <w:vAlign w:val="center"/>
          </w:tcPr>
          <w:p w14:paraId="48AD23C0" w14:textId="34BD610C" w:rsidR="003B40BA" w:rsidRDefault="006114AB"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689</w:t>
            </w:r>
          </w:p>
        </w:tc>
        <w:tc>
          <w:tcPr>
            <w:tcW w:w="875" w:type="dxa"/>
            <w:tcBorders>
              <w:top w:val="nil"/>
              <w:left w:val="nil"/>
              <w:bottom w:val="single" w:sz="4" w:space="0" w:color="auto"/>
              <w:right w:val="single" w:sz="4" w:space="0" w:color="auto"/>
            </w:tcBorders>
            <w:noWrap/>
            <w:vAlign w:val="center"/>
          </w:tcPr>
          <w:p w14:paraId="354151B8" w14:textId="5696A991" w:rsidR="003B40BA" w:rsidRDefault="00892DB2"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-47</w:t>
            </w:r>
          </w:p>
        </w:tc>
        <w:tc>
          <w:tcPr>
            <w:tcW w:w="1272" w:type="dxa"/>
            <w:vMerge/>
            <w:tcBorders>
              <w:top w:val="nil"/>
              <w:left w:val="single" w:sz="4" w:space="0" w:color="auto"/>
              <w:bottom w:val="single" w:sz="4" w:space="0" w:color="000000"/>
              <w:right w:val="single" w:sz="4" w:space="0" w:color="auto"/>
            </w:tcBorders>
            <w:vAlign w:val="center"/>
            <w:hideMark/>
          </w:tcPr>
          <w:p w14:paraId="25E8D8EF" w14:textId="77777777" w:rsidR="003B40BA" w:rsidRDefault="003B40BA" w:rsidP="003B40BA">
            <w:pPr>
              <w:spacing w:after="0"/>
              <w:rPr>
                <w:rFonts w:eastAsia="Times New Roman" w:cs="Times New Roman"/>
                <w:color w:val="000000"/>
                <w:sz w:val="20"/>
                <w:szCs w:val="20"/>
              </w:rPr>
            </w:pPr>
          </w:p>
        </w:tc>
        <w:tc>
          <w:tcPr>
            <w:tcW w:w="1158" w:type="dxa"/>
            <w:tcBorders>
              <w:top w:val="nil"/>
              <w:left w:val="nil"/>
              <w:bottom w:val="single" w:sz="4" w:space="0" w:color="auto"/>
              <w:right w:val="single" w:sz="4" w:space="0" w:color="auto"/>
            </w:tcBorders>
            <w:vAlign w:val="center"/>
          </w:tcPr>
          <w:p w14:paraId="70D72189" w14:textId="2143852F" w:rsidR="003B40BA" w:rsidRDefault="006114AB"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7640</w:t>
            </w:r>
          </w:p>
        </w:tc>
        <w:tc>
          <w:tcPr>
            <w:tcW w:w="900" w:type="dxa"/>
            <w:tcBorders>
              <w:top w:val="nil"/>
              <w:left w:val="nil"/>
              <w:bottom w:val="single" w:sz="4" w:space="0" w:color="auto"/>
              <w:right w:val="single" w:sz="4" w:space="0" w:color="auto"/>
            </w:tcBorders>
            <w:noWrap/>
            <w:vAlign w:val="center"/>
          </w:tcPr>
          <w:p w14:paraId="082E8760" w14:textId="74EB55C4" w:rsidR="003B40BA" w:rsidRDefault="00892DB2"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w:t>
            </w:r>
          </w:p>
        </w:tc>
      </w:tr>
      <w:tr w:rsidR="003B40BA" w14:paraId="36A9798C" w14:textId="77777777" w:rsidTr="003B40BA">
        <w:trPr>
          <w:trHeight w:val="440"/>
        </w:trPr>
        <w:tc>
          <w:tcPr>
            <w:tcW w:w="1435" w:type="dxa"/>
            <w:vMerge w:val="restart"/>
            <w:tcBorders>
              <w:top w:val="nil"/>
              <w:left w:val="single" w:sz="4" w:space="0" w:color="auto"/>
              <w:bottom w:val="single" w:sz="4" w:space="0" w:color="000000"/>
              <w:right w:val="single" w:sz="4" w:space="0" w:color="auto"/>
            </w:tcBorders>
            <w:vAlign w:val="center"/>
            <w:hideMark/>
          </w:tcPr>
          <w:p w14:paraId="761DE5BF" w14:textId="77777777" w:rsidR="003B40BA" w:rsidRDefault="003B40BA" w:rsidP="003B40BA">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400 mg repeated doses in MF patients (Steady state) </w:t>
            </w:r>
          </w:p>
        </w:tc>
        <w:tc>
          <w:tcPr>
            <w:tcW w:w="1261" w:type="dxa"/>
            <w:tcBorders>
              <w:top w:val="nil"/>
              <w:left w:val="nil"/>
              <w:bottom w:val="single" w:sz="4" w:space="0" w:color="auto"/>
              <w:right w:val="single" w:sz="4" w:space="0" w:color="auto"/>
            </w:tcBorders>
            <w:noWrap/>
            <w:vAlign w:val="center"/>
            <w:hideMark/>
          </w:tcPr>
          <w:p w14:paraId="7403CCFD" w14:textId="25CF4706"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Default</w:t>
            </w:r>
          </w:p>
        </w:tc>
        <w:tc>
          <w:tcPr>
            <w:tcW w:w="1349" w:type="dxa"/>
            <w:vMerge w:val="restart"/>
            <w:tcBorders>
              <w:top w:val="nil"/>
              <w:left w:val="single" w:sz="4" w:space="0" w:color="auto"/>
              <w:bottom w:val="single" w:sz="4" w:space="0" w:color="000000"/>
              <w:right w:val="single" w:sz="4" w:space="0" w:color="auto"/>
            </w:tcBorders>
            <w:vAlign w:val="center"/>
            <w:hideMark/>
          </w:tcPr>
          <w:p w14:paraId="50DC08CF" w14:textId="2731B0BE"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1800</w:t>
            </w:r>
          </w:p>
        </w:tc>
        <w:tc>
          <w:tcPr>
            <w:tcW w:w="1105" w:type="dxa"/>
            <w:tcBorders>
              <w:top w:val="nil"/>
              <w:left w:val="nil"/>
              <w:bottom w:val="single" w:sz="4" w:space="0" w:color="auto"/>
              <w:right w:val="single" w:sz="4" w:space="0" w:color="auto"/>
            </w:tcBorders>
            <w:vAlign w:val="center"/>
            <w:hideMark/>
          </w:tcPr>
          <w:p w14:paraId="244AD3A1" w14:textId="697BDDE7"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1800</w:t>
            </w:r>
          </w:p>
        </w:tc>
        <w:tc>
          <w:tcPr>
            <w:tcW w:w="875" w:type="dxa"/>
            <w:tcBorders>
              <w:top w:val="nil"/>
              <w:left w:val="nil"/>
              <w:bottom w:val="single" w:sz="4" w:space="0" w:color="auto"/>
              <w:right w:val="single" w:sz="4" w:space="0" w:color="auto"/>
            </w:tcBorders>
            <w:noWrap/>
            <w:vAlign w:val="center"/>
            <w:hideMark/>
          </w:tcPr>
          <w:p w14:paraId="65A58693" w14:textId="77777777"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72" w:type="dxa"/>
            <w:vMerge w:val="restart"/>
            <w:tcBorders>
              <w:top w:val="nil"/>
              <w:left w:val="single" w:sz="4" w:space="0" w:color="auto"/>
              <w:bottom w:val="single" w:sz="4" w:space="0" w:color="000000"/>
              <w:right w:val="single" w:sz="4" w:space="0" w:color="auto"/>
            </w:tcBorders>
            <w:vAlign w:val="center"/>
            <w:hideMark/>
          </w:tcPr>
          <w:p w14:paraId="1A28B35C" w14:textId="0F96C87B"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26900</w:t>
            </w:r>
          </w:p>
        </w:tc>
        <w:tc>
          <w:tcPr>
            <w:tcW w:w="1158" w:type="dxa"/>
            <w:tcBorders>
              <w:top w:val="nil"/>
              <w:left w:val="nil"/>
              <w:bottom w:val="single" w:sz="4" w:space="0" w:color="auto"/>
              <w:right w:val="single" w:sz="4" w:space="0" w:color="auto"/>
            </w:tcBorders>
            <w:vAlign w:val="center"/>
            <w:hideMark/>
          </w:tcPr>
          <w:p w14:paraId="267590DD" w14:textId="0AEE631F"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24200</w:t>
            </w:r>
          </w:p>
        </w:tc>
        <w:tc>
          <w:tcPr>
            <w:tcW w:w="900" w:type="dxa"/>
            <w:tcBorders>
              <w:top w:val="nil"/>
              <w:left w:val="nil"/>
              <w:bottom w:val="single" w:sz="4" w:space="0" w:color="auto"/>
              <w:right w:val="single" w:sz="4" w:space="0" w:color="auto"/>
            </w:tcBorders>
            <w:noWrap/>
            <w:vAlign w:val="center"/>
            <w:hideMark/>
          </w:tcPr>
          <w:p w14:paraId="074329DB" w14:textId="77777777"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w:t>
            </w:r>
          </w:p>
        </w:tc>
      </w:tr>
      <w:tr w:rsidR="003B40BA" w14:paraId="0AACA95B" w14:textId="77777777" w:rsidTr="00690A85">
        <w:trPr>
          <w:trHeight w:val="386"/>
        </w:trPr>
        <w:tc>
          <w:tcPr>
            <w:tcW w:w="1435" w:type="dxa"/>
            <w:vMerge/>
            <w:tcBorders>
              <w:top w:val="nil"/>
              <w:left w:val="single" w:sz="4" w:space="0" w:color="auto"/>
              <w:bottom w:val="single" w:sz="4" w:space="0" w:color="000000"/>
              <w:right w:val="single" w:sz="4" w:space="0" w:color="auto"/>
            </w:tcBorders>
            <w:vAlign w:val="center"/>
            <w:hideMark/>
          </w:tcPr>
          <w:p w14:paraId="1EA8B22C" w14:textId="77777777" w:rsidR="003B40BA" w:rsidRDefault="003B40BA" w:rsidP="003B40BA">
            <w:pPr>
              <w:spacing w:after="0"/>
              <w:rPr>
                <w:rFonts w:eastAsia="Times New Roman" w:cs="Times New Roman"/>
                <w:color w:val="000000"/>
                <w:sz w:val="20"/>
                <w:szCs w:val="20"/>
              </w:rPr>
            </w:pPr>
          </w:p>
        </w:tc>
        <w:tc>
          <w:tcPr>
            <w:tcW w:w="1261" w:type="dxa"/>
            <w:tcBorders>
              <w:top w:val="nil"/>
              <w:left w:val="nil"/>
              <w:bottom w:val="single" w:sz="4" w:space="0" w:color="auto"/>
              <w:right w:val="single" w:sz="4" w:space="0" w:color="auto"/>
            </w:tcBorders>
            <w:noWrap/>
            <w:vAlign w:val="center"/>
            <w:hideMark/>
          </w:tcPr>
          <w:p w14:paraId="48C8124F" w14:textId="24666DA9"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Optimal</w:t>
            </w:r>
          </w:p>
        </w:tc>
        <w:tc>
          <w:tcPr>
            <w:tcW w:w="1349" w:type="dxa"/>
            <w:vMerge/>
            <w:tcBorders>
              <w:top w:val="nil"/>
              <w:left w:val="single" w:sz="4" w:space="0" w:color="auto"/>
              <w:bottom w:val="single" w:sz="4" w:space="0" w:color="000000"/>
              <w:right w:val="single" w:sz="4" w:space="0" w:color="auto"/>
            </w:tcBorders>
            <w:vAlign w:val="center"/>
            <w:hideMark/>
          </w:tcPr>
          <w:p w14:paraId="3E732FC0" w14:textId="77777777" w:rsidR="003B40BA" w:rsidRDefault="003B40BA" w:rsidP="003B40BA">
            <w:pPr>
              <w:spacing w:after="0"/>
              <w:rPr>
                <w:rFonts w:eastAsia="Times New Roman" w:cs="Times New Roman"/>
                <w:color w:val="000000"/>
                <w:sz w:val="20"/>
                <w:szCs w:val="20"/>
              </w:rPr>
            </w:pPr>
          </w:p>
        </w:tc>
        <w:tc>
          <w:tcPr>
            <w:tcW w:w="1105" w:type="dxa"/>
            <w:tcBorders>
              <w:top w:val="nil"/>
              <w:left w:val="nil"/>
              <w:bottom w:val="single" w:sz="4" w:space="0" w:color="auto"/>
              <w:right w:val="single" w:sz="4" w:space="0" w:color="auto"/>
            </w:tcBorders>
            <w:vAlign w:val="center"/>
          </w:tcPr>
          <w:p w14:paraId="63FBA46D" w14:textId="0EB03B21" w:rsidR="003B40BA" w:rsidRDefault="006114AB"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1680</w:t>
            </w:r>
          </w:p>
        </w:tc>
        <w:tc>
          <w:tcPr>
            <w:tcW w:w="875" w:type="dxa"/>
            <w:tcBorders>
              <w:top w:val="nil"/>
              <w:left w:val="nil"/>
              <w:bottom w:val="single" w:sz="4" w:space="0" w:color="auto"/>
              <w:right w:val="single" w:sz="4" w:space="0" w:color="auto"/>
            </w:tcBorders>
            <w:noWrap/>
            <w:vAlign w:val="center"/>
          </w:tcPr>
          <w:p w14:paraId="47DFD4F8" w14:textId="40CCEDAF" w:rsidR="003B40BA" w:rsidRDefault="00892DB2"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-6.7</w:t>
            </w:r>
          </w:p>
        </w:tc>
        <w:tc>
          <w:tcPr>
            <w:tcW w:w="1272" w:type="dxa"/>
            <w:vMerge/>
            <w:tcBorders>
              <w:top w:val="nil"/>
              <w:left w:val="single" w:sz="4" w:space="0" w:color="auto"/>
              <w:bottom w:val="single" w:sz="4" w:space="0" w:color="000000"/>
              <w:right w:val="single" w:sz="4" w:space="0" w:color="auto"/>
            </w:tcBorders>
            <w:vAlign w:val="center"/>
            <w:hideMark/>
          </w:tcPr>
          <w:p w14:paraId="70FA1318" w14:textId="77777777" w:rsidR="003B40BA" w:rsidRDefault="003B40BA" w:rsidP="003B40BA">
            <w:pPr>
              <w:spacing w:after="0"/>
              <w:rPr>
                <w:rFonts w:eastAsia="Times New Roman" w:cs="Times New Roman"/>
                <w:color w:val="000000"/>
                <w:sz w:val="20"/>
                <w:szCs w:val="20"/>
              </w:rPr>
            </w:pPr>
          </w:p>
        </w:tc>
        <w:tc>
          <w:tcPr>
            <w:tcW w:w="1158" w:type="dxa"/>
            <w:tcBorders>
              <w:top w:val="nil"/>
              <w:left w:val="nil"/>
              <w:bottom w:val="single" w:sz="4" w:space="0" w:color="auto"/>
              <w:right w:val="single" w:sz="4" w:space="0" w:color="auto"/>
            </w:tcBorders>
            <w:vAlign w:val="center"/>
          </w:tcPr>
          <w:p w14:paraId="44BB7A3A" w14:textId="56F26E74" w:rsidR="003B40BA" w:rsidRDefault="006114AB"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24200</w:t>
            </w:r>
          </w:p>
        </w:tc>
        <w:tc>
          <w:tcPr>
            <w:tcW w:w="900" w:type="dxa"/>
            <w:tcBorders>
              <w:top w:val="nil"/>
              <w:left w:val="nil"/>
              <w:bottom w:val="single" w:sz="4" w:space="0" w:color="auto"/>
              <w:right w:val="single" w:sz="4" w:space="0" w:color="auto"/>
            </w:tcBorders>
            <w:noWrap/>
            <w:vAlign w:val="center"/>
          </w:tcPr>
          <w:p w14:paraId="674CDC4F" w14:textId="119896CC" w:rsidR="003B40BA" w:rsidRDefault="00892DB2"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w:t>
            </w:r>
          </w:p>
        </w:tc>
      </w:tr>
      <w:tr w:rsidR="003B40BA" w14:paraId="33E4998F" w14:textId="77777777" w:rsidTr="003B40BA">
        <w:trPr>
          <w:trHeight w:val="494"/>
        </w:trPr>
        <w:tc>
          <w:tcPr>
            <w:tcW w:w="1435" w:type="dxa"/>
            <w:vMerge w:val="restart"/>
            <w:tcBorders>
              <w:top w:val="nil"/>
              <w:left w:val="single" w:sz="4" w:space="0" w:color="auto"/>
              <w:bottom w:val="single" w:sz="4" w:space="0" w:color="000000"/>
              <w:right w:val="single" w:sz="4" w:space="0" w:color="auto"/>
            </w:tcBorders>
            <w:vAlign w:val="center"/>
            <w:hideMark/>
          </w:tcPr>
          <w:p w14:paraId="1CE9B5B1" w14:textId="77777777" w:rsidR="003B40BA" w:rsidRDefault="003B40BA" w:rsidP="003B40BA">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500 mg repeated doses in MF patients (Day 1) </w:t>
            </w:r>
          </w:p>
        </w:tc>
        <w:tc>
          <w:tcPr>
            <w:tcW w:w="1261" w:type="dxa"/>
            <w:tcBorders>
              <w:top w:val="nil"/>
              <w:left w:val="nil"/>
              <w:bottom w:val="single" w:sz="4" w:space="0" w:color="auto"/>
              <w:right w:val="single" w:sz="4" w:space="0" w:color="auto"/>
            </w:tcBorders>
            <w:noWrap/>
            <w:vAlign w:val="center"/>
            <w:hideMark/>
          </w:tcPr>
          <w:p w14:paraId="4CEC1287" w14:textId="2552EB60"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Default</w:t>
            </w:r>
          </w:p>
        </w:tc>
        <w:tc>
          <w:tcPr>
            <w:tcW w:w="1349" w:type="dxa"/>
            <w:vMerge w:val="restart"/>
            <w:tcBorders>
              <w:top w:val="nil"/>
              <w:left w:val="single" w:sz="4" w:space="0" w:color="auto"/>
              <w:bottom w:val="single" w:sz="4" w:space="0" w:color="000000"/>
              <w:right w:val="single" w:sz="4" w:space="0" w:color="auto"/>
            </w:tcBorders>
            <w:vAlign w:val="center"/>
            <w:hideMark/>
          </w:tcPr>
          <w:p w14:paraId="178FACF9" w14:textId="5BF49C22"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1270</w:t>
            </w:r>
          </w:p>
        </w:tc>
        <w:tc>
          <w:tcPr>
            <w:tcW w:w="1105" w:type="dxa"/>
            <w:tcBorders>
              <w:top w:val="nil"/>
              <w:left w:val="nil"/>
              <w:bottom w:val="single" w:sz="4" w:space="0" w:color="auto"/>
              <w:right w:val="single" w:sz="4" w:space="0" w:color="auto"/>
            </w:tcBorders>
            <w:vAlign w:val="center"/>
            <w:hideMark/>
          </w:tcPr>
          <w:p w14:paraId="7DEB7D75" w14:textId="6B5A4F7B"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1100</w:t>
            </w:r>
          </w:p>
        </w:tc>
        <w:tc>
          <w:tcPr>
            <w:tcW w:w="875" w:type="dxa"/>
            <w:tcBorders>
              <w:top w:val="nil"/>
              <w:left w:val="nil"/>
              <w:bottom w:val="single" w:sz="4" w:space="0" w:color="auto"/>
              <w:right w:val="single" w:sz="4" w:space="0" w:color="auto"/>
            </w:tcBorders>
            <w:noWrap/>
            <w:vAlign w:val="center"/>
            <w:hideMark/>
          </w:tcPr>
          <w:p w14:paraId="4E38E9C3" w14:textId="77777777"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-13</w:t>
            </w:r>
          </w:p>
        </w:tc>
        <w:tc>
          <w:tcPr>
            <w:tcW w:w="1272" w:type="dxa"/>
            <w:vMerge w:val="restart"/>
            <w:tcBorders>
              <w:top w:val="nil"/>
              <w:left w:val="single" w:sz="4" w:space="0" w:color="auto"/>
              <w:bottom w:val="single" w:sz="4" w:space="0" w:color="000000"/>
              <w:right w:val="single" w:sz="4" w:space="0" w:color="auto"/>
            </w:tcBorders>
            <w:vAlign w:val="center"/>
            <w:hideMark/>
          </w:tcPr>
          <w:p w14:paraId="786CCC35" w14:textId="2C9685DA"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9980</w:t>
            </w:r>
          </w:p>
        </w:tc>
        <w:tc>
          <w:tcPr>
            <w:tcW w:w="1158" w:type="dxa"/>
            <w:tcBorders>
              <w:top w:val="nil"/>
              <w:left w:val="nil"/>
              <w:bottom w:val="single" w:sz="4" w:space="0" w:color="auto"/>
              <w:right w:val="single" w:sz="4" w:space="0" w:color="auto"/>
            </w:tcBorders>
            <w:vAlign w:val="center"/>
            <w:hideMark/>
          </w:tcPr>
          <w:p w14:paraId="00E2FC74" w14:textId="7F7079C6"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13300</w:t>
            </w:r>
          </w:p>
        </w:tc>
        <w:tc>
          <w:tcPr>
            <w:tcW w:w="900" w:type="dxa"/>
            <w:tcBorders>
              <w:top w:val="nil"/>
              <w:left w:val="nil"/>
              <w:bottom w:val="single" w:sz="4" w:space="0" w:color="auto"/>
              <w:right w:val="single" w:sz="4" w:space="0" w:color="auto"/>
            </w:tcBorders>
            <w:noWrap/>
            <w:vAlign w:val="center"/>
            <w:hideMark/>
          </w:tcPr>
          <w:p w14:paraId="1EFB9089" w14:textId="77777777"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33</w:t>
            </w:r>
          </w:p>
        </w:tc>
      </w:tr>
      <w:tr w:rsidR="003B40BA" w14:paraId="487FB321" w14:textId="77777777" w:rsidTr="007D0071">
        <w:trPr>
          <w:trHeight w:val="449"/>
        </w:trPr>
        <w:tc>
          <w:tcPr>
            <w:tcW w:w="1435" w:type="dxa"/>
            <w:vMerge/>
            <w:tcBorders>
              <w:top w:val="nil"/>
              <w:left w:val="single" w:sz="4" w:space="0" w:color="auto"/>
              <w:bottom w:val="single" w:sz="4" w:space="0" w:color="auto"/>
              <w:right w:val="single" w:sz="4" w:space="0" w:color="auto"/>
            </w:tcBorders>
            <w:vAlign w:val="center"/>
            <w:hideMark/>
          </w:tcPr>
          <w:p w14:paraId="63E3D45B" w14:textId="77777777" w:rsidR="003B40BA" w:rsidRDefault="003B40BA" w:rsidP="003B40BA">
            <w:pPr>
              <w:spacing w:after="0"/>
              <w:rPr>
                <w:rFonts w:eastAsia="Times New Roman" w:cs="Times New Roman"/>
                <w:color w:val="000000"/>
                <w:sz w:val="20"/>
                <w:szCs w:val="20"/>
              </w:rPr>
            </w:pPr>
          </w:p>
        </w:tc>
        <w:tc>
          <w:tcPr>
            <w:tcW w:w="1261" w:type="dxa"/>
            <w:tcBorders>
              <w:top w:val="nil"/>
              <w:left w:val="nil"/>
              <w:bottom w:val="single" w:sz="4" w:space="0" w:color="auto"/>
              <w:right w:val="single" w:sz="4" w:space="0" w:color="auto"/>
            </w:tcBorders>
            <w:noWrap/>
            <w:vAlign w:val="center"/>
            <w:hideMark/>
          </w:tcPr>
          <w:p w14:paraId="3656A19B" w14:textId="551C405D"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Optimal</w:t>
            </w:r>
          </w:p>
        </w:tc>
        <w:tc>
          <w:tcPr>
            <w:tcW w:w="1349" w:type="dxa"/>
            <w:vMerge/>
            <w:tcBorders>
              <w:top w:val="nil"/>
              <w:left w:val="single" w:sz="4" w:space="0" w:color="auto"/>
              <w:bottom w:val="single" w:sz="4" w:space="0" w:color="auto"/>
              <w:right w:val="single" w:sz="4" w:space="0" w:color="auto"/>
            </w:tcBorders>
            <w:vAlign w:val="center"/>
            <w:hideMark/>
          </w:tcPr>
          <w:p w14:paraId="348280BD" w14:textId="77777777" w:rsidR="003B40BA" w:rsidRDefault="003B40BA" w:rsidP="003B40BA">
            <w:pPr>
              <w:spacing w:after="0"/>
              <w:rPr>
                <w:rFonts w:eastAsia="Times New Roman" w:cs="Times New Roman"/>
                <w:color w:val="000000"/>
                <w:sz w:val="20"/>
                <w:szCs w:val="20"/>
              </w:rPr>
            </w:pPr>
          </w:p>
        </w:tc>
        <w:tc>
          <w:tcPr>
            <w:tcW w:w="1105" w:type="dxa"/>
            <w:tcBorders>
              <w:top w:val="nil"/>
              <w:left w:val="nil"/>
              <w:bottom w:val="single" w:sz="4" w:space="0" w:color="auto"/>
              <w:right w:val="single" w:sz="4" w:space="0" w:color="auto"/>
            </w:tcBorders>
            <w:vAlign w:val="center"/>
          </w:tcPr>
          <w:p w14:paraId="0D91ACCD" w14:textId="1DDDA917" w:rsidR="003B40BA" w:rsidRDefault="006114AB"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898</w:t>
            </w:r>
          </w:p>
        </w:tc>
        <w:tc>
          <w:tcPr>
            <w:tcW w:w="875" w:type="dxa"/>
            <w:tcBorders>
              <w:top w:val="nil"/>
              <w:left w:val="nil"/>
              <w:bottom w:val="single" w:sz="4" w:space="0" w:color="auto"/>
              <w:right w:val="single" w:sz="4" w:space="0" w:color="auto"/>
            </w:tcBorders>
            <w:noWrap/>
            <w:vAlign w:val="center"/>
          </w:tcPr>
          <w:p w14:paraId="289EFBA8" w14:textId="0A6BD841" w:rsidR="003B40BA" w:rsidRDefault="00805AA2"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-29</w:t>
            </w:r>
          </w:p>
        </w:tc>
        <w:tc>
          <w:tcPr>
            <w:tcW w:w="1272" w:type="dxa"/>
            <w:vMerge/>
            <w:tcBorders>
              <w:top w:val="nil"/>
              <w:left w:val="single" w:sz="4" w:space="0" w:color="auto"/>
              <w:bottom w:val="single" w:sz="4" w:space="0" w:color="auto"/>
              <w:right w:val="single" w:sz="4" w:space="0" w:color="auto"/>
            </w:tcBorders>
            <w:vAlign w:val="center"/>
            <w:hideMark/>
          </w:tcPr>
          <w:p w14:paraId="762924EF" w14:textId="77777777" w:rsidR="003B40BA" w:rsidRDefault="003B40BA" w:rsidP="003B40BA">
            <w:pPr>
              <w:spacing w:after="0"/>
              <w:rPr>
                <w:rFonts w:eastAsia="Times New Roman" w:cs="Times New Roman"/>
                <w:color w:val="000000"/>
                <w:sz w:val="20"/>
                <w:szCs w:val="20"/>
              </w:rPr>
            </w:pPr>
          </w:p>
        </w:tc>
        <w:tc>
          <w:tcPr>
            <w:tcW w:w="1158" w:type="dxa"/>
            <w:tcBorders>
              <w:top w:val="nil"/>
              <w:left w:val="nil"/>
              <w:bottom w:val="single" w:sz="4" w:space="0" w:color="auto"/>
              <w:right w:val="single" w:sz="4" w:space="0" w:color="auto"/>
            </w:tcBorders>
            <w:vAlign w:val="center"/>
          </w:tcPr>
          <w:p w14:paraId="237ADAEA" w14:textId="49D3FCC2" w:rsidR="003B40BA" w:rsidRDefault="006114AB"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10200</w:t>
            </w:r>
          </w:p>
        </w:tc>
        <w:tc>
          <w:tcPr>
            <w:tcW w:w="900" w:type="dxa"/>
            <w:tcBorders>
              <w:top w:val="nil"/>
              <w:left w:val="nil"/>
              <w:bottom w:val="single" w:sz="4" w:space="0" w:color="auto"/>
              <w:right w:val="single" w:sz="4" w:space="0" w:color="auto"/>
            </w:tcBorders>
            <w:noWrap/>
            <w:vAlign w:val="center"/>
          </w:tcPr>
          <w:p w14:paraId="3B2D00AD" w14:textId="6653E75D" w:rsidR="003B40BA" w:rsidRDefault="00805AA2"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r>
      <w:tr w:rsidR="003B40BA" w14:paraId="20F36089" w14:textId="77777777" w:rsidTr="007D0071">
        <w:trPr>
          <w:trHeight w:val="576"/>
        </w:trPr>
        <w:tc>
          <w:tcPr>
            <w:tcW w:w="1435" w:type="dxa"/>
            <w:vMerge w:val="restart"/>
            <w:tcBorders>
              <w:top w:val="single" w:sz="4" w:space="0" w:color="auto"/>
              <w:left w:val="single" w:sz="4" w:space="0" w:color="auto"/>
              <w:bottom w:val="single" w:sz="4" w:space="0" w:color="auto"/>
              <w:right w:val="single" w:sz="4" w:space="0" w:color="auto"/>
            </w:tcBorders>
            <w:vAlign w:val="center"/>
            <w:hideMark/>
          </w:tcPr>
          <w:p w14:paraId="6607E15D" w14:textId="77777777" w:rsidR="003B40BA" w:rsidRDefault="003B40BA" w:rsidP="003B40BA">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500 mg repeated doses in MF patients (Steady state) </w:t>
            </w:r>
          </w:p>
        </w:tc>
        <w:tc>
          <w:tcPr>
            <w:tcW w:w="1261" w:type="dxa"/>
            <w:tcBorders>
              <w:top w:val="single" w:sz="4" w:space="0" w:color="auto"/>
              <w:left w:val="nil"/>
              <w:bottom w:val="single" w:sz="4" w:space="0" w:color="auto"/>
              <w:right w:val="single" w:sz="4" w:space="0" w:color="auto"/>
            </w:tcBorders>
            <w:noWrap/>
            <w:vAlign w:val="center"/>
            <w:hideMark/>
          </w:tcPr>
          <w:p w14:paraId="575D8799" w14:textId="3C6374AF"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Default</w:t>
            </w:r>
          </w:p>
        </w:tc>
        <w:tc>
          <w:tcPr>
            <w:tcW w:w="1349" w:type="dxa"/>
            <w:vMerge w:val="restart"/>
            <w:tcBorders>
              <w:top w:val="single" w:sz="4" w:space="0" w:color="auto"/>
              <w:left w:val="single" w:sz="4" w:space="0" w:color="auto"/>
              <w:bottom w:val="single" w:sz="4" w:space="0" w:color="auto"/>
              <w:right w:val="single" w:sz="4" w:space="0" w:color="auto"/>
            </w:tcBorders>
            <w:vAlign w:val="center"/>
            <w:hideMark/>
          </w:tcPr>
          <w:p w14:paraId="3A27D81E" w14:textId="4C96A33E"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2540</w:t>
            </w:r>
          </w:p>
        </w:tc>
        <w:tc>
          <w:tcPr>
            <w:tcW w:w="1105" w:type="dxa"/>
            <w:tcBorders>
              <w:top w:val="single" w:sz="4" w:space="0" w:color="auto"/>
              <w:left w:val="nil"/>
              <w:bottom w:val="single" w:sz="4" w:space="0" w:color="auto"/>
              <w:right w:val="single" w:sz="4" w:space="0" w:color="auto"/>
            </w:tcBorders>
            <w:vAlign w:val="center"/>
            <w:hideMark/>
          </w:tcPr>
          <w:p w14:paraId="259AC114" w14:textId="1EEA7D09"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2440</w:t>
            </w:r>
          </w:p>
        </w:tc>
        <w:tc>
          <w:tcPr>
            <w:tcW w:w="875" w:type="dxa"/>
            <w:tcBorders>
              <w:top w:val="single" w:sz="4" w:space="0" w:color="auto"/>
              <w:left w:val="nil"/>
              <w:bottom w:val="single" w:sz="4" w:space="0" w:color="auto"/>
              <w:right w:val="single" w:sz="4" w:space="0" w:color="auto"/>
            </w:tcBorders>
            <w:noWrap/>
            <w:vAlign w:val="center"/>
            <w:hideMark/>
          </w:tcPr>
          <w:p w14:paraId="3CEDEF5D" w14:textId="77777777"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1272" w:type="dxa"/>
            <w:vMerge w:val="restart"/>
            <w:tcBorders>
              <w:top w:val="single" w:sz="4" w:space="0" w:color="auto"/>
              <w:left w:val="single" w:sz="4" w:space="0" w:color="auto"/>
              <w:bottom w:val="single" w:sz="4" w:space="0" w:color="auto"/>
              <w:right w:val="single" w:sz="4" w:space="0" w:color="auto"/>
            </w:tcBorders>
            <w:vAlign w:val="center"/>
            <w:hideMark/>
          </w:tcPr>
          <w:p w14:paraId="0F048720" w14:textId="14D56112"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38700</w:t>
            </w:r>
          </w:p>
        </w:tc>
        <w:tc>
          <w:tcPr>
            <w:tcW w:w="1158" w:type="dxa"/>
            <w:tcBorders>
              <w:top w:val="single" w:sz="4" w:space="0" w:color="auto"/>
              <w:left w:val="nil"/>
              <w:bottom w:val="single" w:sz="4" w:space="0" w:color="auto"/>
              <w:right w:val="single" w:sz="4" w:space="0" w:color="auto"/>
            </w:tcBorders>
            <w:vAlign w:val="center"/>
            <w:hideMark/>
          </w:tcPr>
          <w:p w14:paraId="3BC07CEA" w14:textId="0B425BF7"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33200</w:t>
            </w:r>
          </w:p>
        </w:tc>
        <w:tc>
          <w:tcPr>
            <w:tcW w:w="900" w:type="dxa"/>
            <w:tcBorders>
              <w:top w:val="single" w:sz="4" w:space="0" w:color="auto"/>
              <w:left w:val="nil"/>
              <w:bottom w:val="single" w:sz="4" w:space="0" w:color="auto"/>
              <w:right w:val="single" w:sz="4" w:space="0" w:color="auto"/>
            </w:tcBorders>
            <w:noWrap/>
            <w:vAlign w:val="center"/>
            <w:hideMark/>
          </w:tcPr>
          <w:p w14:paraId="6284EFE0" w14:textId="77777777"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-14</w:t>
            </w:r>
          </w:p>
        </w:tc>
      </w:tr>
      <w:tr w:rsidR="003B40BA" w14:paraId="6DAD2F44" w14:textId="77777777" w:rsidTr="007D0071">
        <w:trPr>
          <w:trHeight w:val="576"/>
        </w:trPr>
        <w:tc>
          <w:tcPr>
            <w:tcW w:w="1435" w:type="dxa"/>
            <w:vMerge/>
            <w:tcBorders>
              <w:top w:val="single" w:sz="4" w:space="0" w:color="auto"/>
              <w:left w:val="single" w:sz="4" w:space="0" w:color="auto"/>
              <w:bottom w:val="single" w:sz="4" w:space="0" w:color="auto"/>
              <w:right w:val="single" w:sz="4" w:space="0" w:color="auto"/>
            </w:tcBorders>
            <w:vAlign w:val="center"/>
            <w:hideMark/>
          </w:tcPr>
          <w:p w14:paraId="33CB1A6C" w14:textId="77777777" w:rsidR="003B40BA" w:rsidRDefault="003B40BA" w:rsidP="003B40BA">
            <w:pPr>
              <w:spacing w:after="0"/>
              <w:rPr>
                <w:rFonts w:eastAsia="Times New Roman" w:cs="Times New Roman"/>
                <w:color w:val="000000"/>
                <w:sz w:val="20"/>
                <w:szCs w:val="20"/>
              </w:rPr>
            </w:pPr>
          </w:p>
        </w:tc>
        <w:tc>
          <w:tcPr>
            <w:tcW w:w="1261" w:type="dxa"/>
            <w:tcBorders>
              <w:top w:val="single" w:sz="4" w:space="0" w:color="auto"/>
              <w:left w:val="nil"/>
              <w:bottom w:val="single" w:sz="4" w:space="0" w:color="auto"/>
              <w:right w:val="single" w:sz="4" w:space="0" w:color="auto"/>
            </w:tcBorders>
            <w:noWrap/>
            <w:vAlign w:val="center"/>
            <w:hideMark/>
          </w:tcPr>
          <w:p w14:paraId="11C172FC" w14:textId="24C7129E" w:rsidR="003B40BA" w:rsidRDefault="003B40BA"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Optimal</w:t>
            </w: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4564E78B" w14:textId="77777777" w:rsidR="003B40BA" w:rsidRDefault="003B40BA" w:rsidP="003B40BA">
            <w:pPr>
              <w:spacing w:after="0"/>
              <w:rPr>
                <w:rFonts w:eastAsia="Times New Roman" w:cs="Times New Roman"/>
                <w:color w:val="000000"/>
                <w:sz w:val="20"/>
                <w:szCs w:val="20"/>
              </w:rPr>
            </w:pPr>
          </w:p>
        </w:tc>
        <w:tc>
          <w:tcPr>
            <w:tcW w:w="1105" w:type="dxa"/>
            <w:tcBorders>
              <w:top w:val="single" w:sz="4" w:space="0" w:color="auto"/>
              <w:left w:val="nil"/>
              <w:bottom w:val="single" w:sz="4" w:space="0" w:color="auto"/>
              <w:right w:val="single" w:sz="4" w:space="0" w:color="auto"/>
            </w:tcBorders>
            <w:vAlign w:val="center"/>
          </w:tcPr>
          <w:p w14:paraId="4B13899A" w14:textId="6345FE74" w:rsidR="003B40BA" w:rsidRDefault="006114AB"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2260</w:t>
            </w:r>
          </w:p>
        </w:tc>
        <w:tc>
          <w:tcPr>
            <w:tcW w:w="875" w:type="dxa"/>
            <w:tcBorders>
              <w:top w:val="single" w:sz="4" w:space="0" w:color="auto"/>
              <w:left w:val="nil"/>
              <w:bottom w:val="single" w:sz="4" w:space="0" w:color="auto"/>
              <w:right w:val="single" w:sz="4" w:space="0" w:color="auto"/>
            </w:tcBorders>
            <w:noWrap/>
            <w:vAlign w:val="center"/>
          </w:tcPr>
          <w:p w14:paraId="4792A513" w14:textId="4A048C63" w:rsidR="003B40BA" w:rsidRDefault="00805AA2"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w:t>
            </w: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5FD3925B" w14:textId="77777777" w:rsidR="003B40BA" w:rsidRDefault="003B40BA" w:rsidP="003B40BA">
            <w:pPr>
              <w:spacing w:after="0"/>
              <w:rPr>
                <w:rFonts w:eastAsia="Times New Roman" w:cs="Times New Roman"/>
                <w:color w:val="000000"/>
                <w:sz w:val="20"/>
                <w:szCs w:val="20"/>
              </w:rPr>
            </w:pPr>
          </w:p>
        </w:tc>
        <w:tc>
          <w:tcPr>
            <w:tcW w:w="1158" w:type="dxa"/>
            <w:tcBorders>
              <w:top w:val="single" w:sz="4" w:space="0" w:color="auto"/>
              <w:left w:val="nil"/>
              <w:bottom w:val="single" w:sz="4" w:space="0" w:color="auto"/>
              <w:right w:val="single" w:sz="4" w:space="0" w:color="auto"/>
            </w:tcBorders>
            <w:vAlign w:val="center"/>
          </w:tcPr>
          <w:p w14:paraId="52A29FB3" w14:textId="3EE6BF9C" w:rsidR="003B40BA" w:rsidRDefault="006114AB"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33200</w:t>
            </w:r>
          </w:p>
        </w:tc>
        <w:tc>
          <w:tcPr>
            <w:tcW w:w="900" w:type="dxa"/>
            <w:tcBorders>
              <w:top w:val="single" w:sz="4" w:space="0" w:color="auto"/>
              <w:left w:val="nil"/>
              <w:bottom w:val="single" w:sz="4" w:space="0" w:color="auto"/>
              <w:right w:val="single" w:sz="4" w:space="0" w:color="auto"/>
            </w:tcBorders>
            <w:noWrap/>
            <w:vAlign w:val="center"/>
          </w:tcPr>
          <w:p w14:paraId="43D56C6B" w14:textId="357D37F1" w:rsidR="003B40BA" w:rsidRDefault="00805AA2" w:rsidP="003B40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-14</w:t>
            </w:r>
          </w:p>
        </w:tc>
      </w:tr>
    </w:tbl>
    <w:p w14:paraId="27FB4136" w14:textId="52C39809" w:rsidR="00871AEE" w:rsidRDefault="00871AEE" w:rsidP="00871AEE">
      <w:pPr>
        <w:rPr>
          <w:rFonts w:asciiTheme="minorHAnsi" w:hAnsiTheme="minorHAnsi"/>
          <w:sz w:val="28"/>
        </w:rPr>
      </w:pPr>
      <w:r>
        <w:rPr>
          <w:sz w:val="20"/>
        </w:rPr>
        <w:t xml:space="preserve">AUC refers to </w:t>
      </w:r>
      <w:proofErr w:type="spellStart"/>
      <w:r>
        <w:rPr>
          <w:sz w:val="20"/>
        </w:rPr>
        <w:t>AUC</w:t>
      </w:r>
      <w:r>
        <w:rPr>
          <w:sz w:val="20"/>
          <w:vertAlign w:val="subscript"/>
        </w:rPr>
        <w:t>inf</w:t>
      </w:r>
      <w:proofErr w:type="spellEnd"/>
      <w:r>
        <w:rPr>
          <w:sz w:val="20"/>
        </w:rPr>
        <w:t xml:space="preserve"> for the single dose scenarios and AUC</w:t>
      </w:r>
      <w:r>
        <w:rPr>
          <w:rFonts w:ascii="Symbol" w:hAnsi="Symbol"/>
          <w:sz w:val="20"/>
        </w:rPr>
        <w:t></w:t>
      </w:r>
      <w:r>
        <w:rPr>
          <w:sz w:val="20"/>
        </w:rPr>
        <w:t xml:space="preserve"> for the repeated QD dose scenarios. The number of subjects (n) = 6 in </w:t>
      </w:r>
      <w:r>
        <w:rPr>
          <w:rFonts w:eastAsia="Times New Roman" w:cs="Times New Roman"/>
          <w:color w:val="000000"/>
          <w:sz w:val="20"/>
          <w:szCs w:val="20"/>
        </w:rPr>
        <w:t>TDU12620, n = 17 in INT12894, n = 10-11 in ARD11936, and n = 100 in virtual trial simulations, respectively. All model simulations listed in the table were simulated using the default “Healthy Volunteers” population files provided in Simcyp® (V17R1). The prediction error is calculated using PE = (</w:t>
      </w:r>
      <w:proofErr w:type="spellStart"/>
      <w:r>
        <w:rPr>
          <w:rFonts w:eastAsia="Times New Roman" w:cs="Times New Roman"/>
          <w:color w:val="000000"/>
          <w:sz w:val="20"/>
          <w:szCs w:val="20"/>
        </w:rPr>
        <w:t>GM</w:t>
      </w:r>
      <w:r>
        <w:rPr>
          <w:rFonts w:eastAsia="Times New Roman" w:cs="Times New Roman"/>
          <w:color w:val="000000"/>
          <w:sz w:val="20"/>
          <w:szCs w:val="20"/>
          <w:vertAlign w:val="subscript"/>
        </w:rPr>
        <w:t>prediction</w:t>
      </w:r>
      <w:proofErr w:type="spellEnd"/>
      <w:r>
        <w:rPr>
          <w:rFonts w:eastAsia="Times New Roman" w:cs="Times New Roman"/>
          <w:color w:val="000000"/>
          <w:sz w:val="20"/>
          <w:szCs w:val="20"/>
        </w:rPr>
        <w:t xml:space="preserve"> – </w:t>
      </w:r>
      <w:proofErr w:type="spellStart"/>
      <w:r>
        <w:rPr>
          <w:rFonts w:eastAsia="Times New Roman" w:cs="Times New Roman"/>
          <w:color w:val="000000"/>
          <w:sz w:val="20"/>
          <w:szCs w:val="20"/>
        </w:rPr>
        <w:t>GM</w:t>
      </w:r>
      <w:r>
        <w:rPr>
          <w:rFonts w:eastAsia="Times New Roman" w:cs="Times New Roman"/>
          <w:color w:val="000000"/>
          <w:sz w:val="20"/>
          <w:szCs w:val="20"/>
          <w:vertAlign w:val="subscript"/>
        </w:rPr>
        <w:t>observation</w:t>
      </w:r>
      <w:proofErr w:type="spellEnd"/>
      <w:r>
        <w:rPr>
          <w:rFonts w:eastAsia="Times New Roman" w:cs="Times New Roman"/>
          <w:color w:val="000000"/>
          <w:sz w:val="20"/>
          <w:szCs w:val="20"/>
        </w:rPr>
        <w:t>)/</w:t>
      </w:r>
      <w:proofErr w:type="spellStart"/>
      <w:r>
        <w:rPr>
          <w:rFonts w:eastAsia="Times New Roman" w:cs="Times New Roman"/>
          <w:color w:val="000000"/>
          <w:sz w:val="20"/>
          <w:szCs w:val="20"/>
        </w:rPr>
        <w:t>GM</w:t>
      </w:r>
      <w:r>
        <w:rPr>
          <w:rFonts w:eastAsia="Times New Roman" w:cs="Times New Roman"/>
          <w:color w:val="000000"/>
          <w:sz w:val="20"/>
          <w:szCs w:val="20"/>
          <w:vertAlign w:val="subscript"/>
        </w:rPr>
        <w:t>observation</w:t>
      </w:r>
      <w:proofErr w:type="spellEnd"/>
      <w:r>
        <w:rPr>
          <w:rFonts w:eastAsia="Times New Roman" w:cs="Times New Roman"/>
          <w:color w:val="000000"/>
          <w:sz w:val="20"/>
          <w:szCs w:val="20"/>
        </w:rPr>
        <w:t xml:space="preserve"> ×100%, where GM refers to geometric mean. </w:t>
      </w:r>
      <w:r w:rsidR="003B40BA">
        <w:rPr>
          <w:rFonts w:eastAsia="Times New Roman" w:cs="Times New Roman"/>
          <w:color w:val="000000"/>
          <w:sz w:val="20"/>
          <w:szCs w:val="20"/>
        </w:rPr>
        <w:t>All values listed in the table refer to GM values.</w:t>
      </w:r>
    </w:p>
    <w:p w14:paraId="515A7CD1" w14:textId="32464E6E" w:rsidR="00B068EF" w:rsidRPr="00FD1968" w:rsidRDefault="00B068EF">
      <w:pPr>
        <w:rPr>
          <w:rFonts w:eastAsiaTheme="majorEastAsia" w:cstheme="majorBidi"/>
          <w:b/>
          <w:sz w:val="28"/>
          <w:szCs w:val="32"/>
        </w:rPr>
      </w:pPr>
    </w:p>
    <w:p w14:paraId="177340C2" w14:textId="77777777" w:rsidR="002B7E15" w:rsidRPr="00FD1968" w:rsidRDefault="002B7E15"/>
    <w:p w14:paraId="3B881C5B" w14:textId="77777777" w:rsidR="002B7E15" w:rsidRPr="00FD1968" w:rsidRDefault="002B7E15"/>
    <w:p w14:paraId="227CDDD7" w14:textId="77777777" w:rsidR="00871AEE" w:rsidRDefault="00871AEE">
      <w:pPr>
        <w:rPr>
          <w:rFonts w:eastAsiaTheme="majorEastAsia" w:cstheme="majorBidi"/>
          <w:b/>
          <w:sz w:val="28"/>
          <w:szCs w:val="32"/>
        </w:rPr>
      </w:pPr>
      <w:r>
        <w:br w:type="page"/>
      </w:r>
    </w:p>
    <w:p w14:paraId="6FB4ACA4" w14:textId="3AE5F1DF" w:rsidR="002B7E15" w:rsidRPr="00FD1968" w:rsidRDefault="00196428" w:rsidP="00196428">
      <w:pPr>
        <w:pStyle w:val="Heading1"/>
        <w:rPr>
          <w:color w:val="auto"/>
        </w:rPr>
      </w:pPr>
      <w:r w:rsidRPr="00FD1968">
        <w:rPr>
          <w:color w:val="auto"/>
        </w:rPr>
        <w:lastRenderedPageBreak/>
        <w:t>References</w:t>
      </w:r>
    </w:p>
    <w:p w14:paraId="01500AC4" w14:textId="77777777" w:rsidR="00196428" w:rsidRPr="00FD1968" w:rsidRDefault="00196428"/>
    <w:p w14:paraId="72DF2AFB" w14:textId="77777777" w:rsidR="001B0844" w:rsidRPr="001B0844" w:rsidRDefault="00196428" w:rsidP="001B0844">
      <w:pPr>
        <w:pStyle w:val="EndNoteBibliography"/>
        <w:spacing w:after="0"/>
        <w:ind w:left="720" w:hanging="720"/>
      </w:pPr>
      <w:r w:rsidRPr="00FD1968">
        <w:fldChar w:fldCharType="begin"/>
      </w:r>
      <w:r w:rsidRPr="00FD1968">
        <w:instrText xml:space="preserve"> ADDIN EN.REFLIST </w:instrText>
      </w:r>
      <w:r w:rsidRPr="00FD1968">
        <w:fldChar w:fldCharType="separate"/>
      </w:r>
      <w:r w:rsidR="001B0844" w:rsidRPr="001B0844">
        <w:t>1.</w:t>
      </w:r>
      <w:r w:rsidR="001B0844" w:rsidRPr="001B0844">
        <w:tab/>
        <w:t xml:space="preserve">Zhang, M., et al., </w:t>
      </w:r>
      <w:r w:rsidR="001B0844" w:rsidRPr="001B0844">
        <w:rPr>
          <w:i/>
        </w:rPr>
        <w:t>Effect of food on the bioavailability and tolerability of the JAK2-selective inhibitor fedratinib (SAR302503): Results from two phase I studies in healthy volunteers.</w:t>
      </w:r>
      <w:r w:rsidR="001B0844" w:rsidRPr="001B0844">
        <w:t xml:space="preserve"> Clin Pharmacol Drug Dev, 2015. </w:t>
      </w:r>
      <w:r w:rsidR="001B0844" w:rsidRPr="001B0844">
        <w:rPr>
          <w:b/>
        </w:rPr>
        <w:t>4</w:t>
      </w:r>
      <w:r w:rsidR="001B0844" w:rsidRPr="001B0844">
        <w:t>(4): p. 315-21.</w:t>
      </w:r>
    </w:p>
    <w:p w14:paraId="21B6CC9E" w14:textId="77777777" w:rsidR="001B0844" w:rsidRPr="001B0844" w:rsidRDefault="001B0844" w:rsidP="001B0844">
      <w:pPr>
        <w:pStyle w:val="EndNoteBibliography"/>
        <w:spacing w:after="0"/>
        <w:ind w:left="720" w:hanging="720"/>
      </w:pPr>
      <w:r w:rsidRPr="001B0844">
        <w:t>2.</w:t>
      </w:r>
      <w:r w:rsidRPr="001B0844">
        <w:tab/>
        <w:t xml:space="preserve">Ogasawara, K., et al., </w:t>
      </w:r>
      <w:r w:rsidRPr="001B0844">
        <w:rPr>
          <w:i/>
        </w:rPr>
        <w:t>Population pharmacokinetics of fedratinib in patients with myelofibrosis, polycythemia vera, and essential thrombocythemia.</w:t>
      </w:r>
      <w:r w:rsidRPr="001B0844">
        <w:t xml:space="preserve"> Cancer Chemother Pharmacol, 2019. </w:t>
      </w:r>
      <w:r w:rsidRPr="001B0844">
        <w:rPr>
          <w:b/>
        </w:rPr>
        <w:t>84</w:t>
      </w:r>
      <w:r w:rsidRPr="001B0844">
        <w:t>(4): p. 891-898.</w:t>
      </w:r>
    </w:p>
    <w:p w14:paraId="7F7C86E5" w14:textId="77777777" w:rsidR="001B0844" w:rsidRPr="001B0844" w:rsidRDefault="001B0844" w:rsidP="001B0844">
      <w:pPr>
        <w:pStyle w:val="EndNoteBibliography"/>
        <w:spacing w:after="0"/>
        <w:ind w:left="720" w:hanging="720"/>
      </w:pPr>
      <w:r w:rsidRPr="001B0844">
        <w:t>3.</w:t>
      </w:r>
      <w:r w:rsidRPr="001B0844">
        <w:tab/>
        <w:t xml:space="preserve">FDA, </w:t>
      </w:r>
      <w:r w:rsidRPr="001B0844">
        <w:rPr>
          <w:i/>
        </w:rPr>
        <w:t>NDA212327: Cross-Discipline Team Leader Review</w:t>
      </w:r>
      <w:r w:rsidRPr="001B0844">
        <w:t>. 2019.</w:t>
      </w:r>
    </w:p>
    <w:p w14:paraId="23EAAB95" w14:textId="77777777" w:rsidR="001B0844" w:rsidRPr="001B0844" w:rsidRDefault="001B0844" w:rsidP="001B0844">
      <w:pPr>
        <w:pStyle w:val="EndNoteBibliography"/>
        <w:spacing w:after="0"/>
        <w:ind w:left="720" w:hanging="720"/>
      </w:pPr>
      <w:r w:rsidRPr="001B0844">
        <w:t>4.</w:t>
      </w:r>
      <w:r w:rsidRPr="001B0844">
        <w:tab/>
        <w:t xml:space="preserve">NIH, </w:t>
      </w:r>
      <w:r w:rsidRPr="001B0844">
        <w:rPr>
          <w:i/>
        </w:rPr>
        <w:t>Drug Interaction Study of SAR302503 in Patients With Solid Tumor (ClinicalTrials.gov Identifier: NCT01585623)</w:t>
      </w:r>
      <w:r w:rsidRPr="001B0844">
        <w:t>.</w:t>
      </w:r>
    </w:p>
    <w:p w14:paraId="41CA345D" w14:textId="77777777" w:rsidR="001B0844" w:rsidRPr="001B0844" w:rsidRDefault="001B0844" w:rsidP="001B0844">
      <w:pPr>
        <w:pStyle w:val="EndNoteBibliography"/>
        <w:spacing w:after="0"/>
        <w:ind w:left="720" w:hanging="720"/>
      </w:pPr>
      <w:r w:rsidRPr="001B0844">
        <w:t>5.</w:t>
      </w:r>
      <w:r w:rsidRPr="001B0844">
        <w:tab/>
        <w:t xml:space="preserve">Ogasawara, K., et al., </w:t>
      </w:r>
      <w:r w:rsidRPr="001B0844">
        <w:rPr>
          <w:i/>
        </w:rPr>
        <w:t>Effects of repeated oral doses of ketoconazole on a sequential ascending single oral dose of fedratinib in healthy subjects.</w:t>
      </w:r>
      <w:r w:rsidRPr="001B0844">
        <w:t xml:space="preserve"> Cancer Chemother Pharmacol, 2020.</w:t>
      </w:r>
    </w:p>
    <w:p w14:paraId="16FB3D3A" w14:textId="77777777" w:rsidR="001B0844" w:rsidRPr="001B0844" w:rsidRDefault="001B0844" w:rsidP="001B0844">
      <w:pPr>
        <w:pStyle w:val="EndNoteBibliography"/>
        <w:spacing w:after="0"/>
        <w:ind w:left="720" w:hanging="720"/>
      </w:pPr>
      <w:r w:rsidRPr="001B0844">
        <w:t>6.</w:t>
      </w:r>
      <w:r w:rsidRPr="001B0844">
        <w:tab/>
        <w:t xml:space="preserve">Zhang, M., et al., </w:t>
      </w:r>
      <w:r w:rsidRPr="001B0844">
        <w:rPr>
          <w:i/>
        </w:rPr>
        <w:t>A randomized, placebo-controlled study of the pharmacokinetics, pharmacodynamics, and tolerability of the oral JAK2 inhibitor fedratinib (SAR302503) in healthy volunteers.</w:t>
      </w:r>
      <w:r w:rsidRPr="001B0844">
        <w:t xml:space="preserve"> J Clin Pharmacol, 2014. </w:t>
      </w:r>
      <w:r w:rsidRPr="001B0844">
        <w:rPr>
          <w:b/>
        </w:rPr>
        <w:t>54</w:t>
      </w:r>
      <w:r w:rsidRPr="001B0844">
        <w:t>(4): p. 415-21.</w:t>
      </w:r>
    </w:p>
    <w:p w14:paraId="2C5DDF41" w14:textId="77777777" w:rsidR="001B0844" w:rsidRPr="001B0844" w:rsidRDefault="001B0844" w:rsidP="001B0844">
      <w:pPr>
        <w:pStyle w:val="EndNoteBibliography"/>
        <w:spacing w:after="0"/>
        <w:ind w:left="720" w:hanging="720"/>
      </w:pPr>
      <w:r w:rsidRPr="001B0844">
        <w:t>7.</w:t>
      </w:r>
      <w:r w:rsidRPr="001B0844">
        <w:tab/>
        <w:t xml:space="preserve">FDA, </w:t>
      </w:r>
      <w:r w:rsidRPr="001B0844">
        <w:rPr>
          <w:i/>
        </w:rPr>
        <w:t>INREBIC® (fedratinib) capsules, for oral use (USA drug label)</w:t>
      </w:r>
      <w:r w:rsidRPr="001B0844">
        <w:t>. 2019.</w:t>
      </w:r>
    </w:p>
    <w:p w14:paraId="4C6E1B5A" w14:textId="77777777" w:rsidR="001B0844" w:rsidRPr="001B0844" w:rsidRDefault="001B0844" w:rsidP="001B0844">
      <w:pPr>
        <w:pStyle w:val="EndNoteBibliography"/>
        <w:spacing w:after="0"/>
        <w:ind w:left="720" w:hanging="720"/>
      </w:pPr>
      <w:r w:rsidRPr="001B0844">
        <w:t>8.</w:t>
      </w:r>
      <w:r w:rsidRPr="001B0844">
        <w:tab/>
        <w:t xml:space="preserve">Amin, M.L., </w:t>
      </w:r>
      <w:r w:rsidRPr="001B0844">
        <w:rPr>
          <w:i/>
        </w:rPr>
        <w:t>P-glycoprotein Inhibition for Optimal Drug Delivery.</w:t>
      </w:r>
      <w:r w:rsidRPr="001B0844">
        <w:t xml:space="preserve"> Drug Target Insights, 2013. </w:t>
      </w:r>
      <w:r w:rsidRPr="001B0844">
        <w:rPr>
          <w:b/>
        </w:rPr>
        <w:t>7</w:t>
      </w:r>
      <w:r w:rsidRPr="001B0844">
        <w:t>: p. 27-34.</w:t>
      </w:r>
    </w:p>
    <w:p w14:paraId="39C4C8A3" w14:textId="77777777" w:rsidR="001B0844" w:rsidRPr="001B0844" w:rsidRDefault="001B0844" w:rsidP="001B0844">
      <w:pPr>
        <w:pStyle w:val="EndNoteBibliography"/>
        <w:spacing w:after="0"/>
        <w:ind w:left="720" w:hanging="720"/>
      </w:pPr>
      <w:r w:rsidRPr="001B0844">
        <w:t>9.</w:t>
      </w:r>
      <w:r w:rsidRPr="001B0844">
        <w:tab/>
        <w:t xml:space="preserve">Almond, L.M., et al., </w:t>
      </w:r>
      <w:r w:rsidRPr="001B0844">
        <w:rPr>
          <w:i/>
        </w:rPr>
        <w:t>Prediction of Drug-Drug Interactions Arising from CYP3A induction Using a Physiologically Based Dynamic Model.</w:t>
      </w:r>
      <w:r w:rsidRPr="001B0844">
        <w:t xml:space="preserve"> Drug Metab Dispos, 2016. </w:t>
      </w:r>
      <w:r w:rsidRPr="001B0844">
        <w:rPr>
          <w:b/>
        </w:rPr>
        <w:t>44</w:t>
      </w:r>
      <w:r w:rsidRPr="001B0844">
        <w:t>(6): p. 821-32.</w:t>
      </w:r>
    </w:p>
    <w:p w14:paraId="185EFEC2" w14:textId="77777777" w:rsidR="001B0844" w:rsidRPr="001B0844" w:rsidRDefault="001B0844" w:rsidP="001B0844">
      <w:pPr>
        <w:pStyle w:val="EndNoteBibliography"/>
        <w:spacing w:after="0"/>
        <w:ind w:left="720" w:hanging="720"/>
      </w:pPr>
      <w:r w:rsidRPr="001B0844">
        <w:t>10.</w:t>
      </w:r>
      <w:r w:rsidRPr="001B0844">
        <w:tab/>
        <w:t xml:space="preserve">Cheng, Y. and W.H. Prusoff, </w:t>
      </w:r>
      <w:r w:rsidRPr="001B0844">
        <w:rPr>
          <w:i/>
        </w:rPr>
        <w:t>Relationship between the inhibition constant (K1) and the concentration of inhibitor which causes 50 per cent inhibition (I50) of an enzymatic reaction.</w:t>
      </w:r>
      <w:r w:rsidRPr="001B0844">
        <w:t xml:space="preserve"> Biochem Pharmacol, 1973. </w:t>
      </w:r>
      <w:r w:rsidRPr="001B0844">
        <w:rPr>
          <w:b/>
        </w:rPr>
        <w:t>22</w:t>
      </w:r>
      <w:r w:rsidRPr="001B0844">
        <w:t>(23): p. 3099-108.</w:t>
      </w:r>
    </w:p>
    <w:p w14:paraId="6FAECFDF" w14:textId="77777777" w:rsidR="001B0844" w:rsidRPr="001B0844" w:rsidRDefault="001B0844" w:rsidP="001B0844">
      <w:pPr>
        <w:pStyle w:val="EndNoteBibliography"/>
        <w:spacing w:after="0"/>
        <w:ind w:left="720" w:hanging="720"/>
      </w:pPr>
      <w:r w:rsidRPr="001B0844">
        <w:t>11.</w:t>
      </w:r>
      <w:r w:rsidRPr="001B0844">
        <w:tab/>
        <w:t xml:space="preserve">Mulgaonkar, A., et al., </w:t>
      </w:r>
      <w:r w:rsidRPr="001B0844">
        <w:rPr>
          <w:i/>
        </w:rPr>
        <w:t>Human organic cation transporters 1 (SLC22A1), 2 (SLC22A2), and 3 (SLC22A3) as disposition pathways for fluoroquinolone antimicrobials.</w:t>
      </w:r>
      <w:r w:rsidRPr="001B0844">
        <w:t xml:space="preserve"> Antimicrob Agents Chemother, 2013. </w:t>
      </w:r>
      <w:r w:rsidRPr="001B0844">
        <w:rPr>
          <w:b/>
        </w:rPr>
        <w:t>57</w:t>
      </w:r>
      <w:r w:rsidRPr="001B0844">
        <w:t>(6): p. 2705-11.</w:t>
      </w:r>
    </w:p>
    <w:p w14:paraId="0A80A86D" w14:textId="77777777" w:rsidR="001B0844" w:rsidRPr="001B0844" w:rsidRDefault="001B0844" w:rsidP="001B0844">
      <w:pPr>
        <w:pStyle w:val="EndNoteBibliography"/>
        <w:spacing w:after="0"/>
        <w:ind w:left="720" w:hanging="720"/>
      </w:pPr>
      <w:r w:rsidRPr="001B0844">
        <w:t>12.</w:t>
      </w:r>
      <w:r w:rsidRPr="001B0844">
        <w:tab/>
        <w:t xml:space="preserve">Sogame, Y., et al., </w:t>
      </w:r>
      <w:r w:rsidRPr="001B0844">
        <w:rPr>
          <w:i/>
        </w:rPr>
        <w:t>Transport of biguanides by human organic cation transporter OCT2.</w:t>
      </w:r>
      <w:r w:rsidRPr="001B0844">
        <w:t xml:space="preserve"> Biomed Pharmacother, 2013. </w:t>
      </w:r>
      <w:r w:rsidRPr="001B0844">
        <w:rPr>
          <w:b/>
        </w:rPr>
        <w:t>67</w:t>
      </w:r>
      <w:r w:rsidRPr="001B0844">
        <w:t>(5): p. 425-30.</w:t>
      </w:r>
    </w:p>
    <w:p w14:paraId="7C992227" w14:textId="77777777" w:rsidR="001B0844" w:rsidRPr="001B0844" w:rsidRDefault="001B0844" w:rsidP="001B0844">
      <w:pPr>
        <w:pStyle w:val="EndNoteBibliography"/>
        <w:spacing w:after="0"/>
        <w:ind w:left="720" w:hanging="720"/>
      </w:pPr>
      <w:r w:rsidRPr="001B0844">
        <w:t>13.</w:t>
      </w:r>
      <w:r w:rsidRPr="001B0844">
        <w:tab/>
        <w:t xml:space="preserve">Breedveld, P., et al., </w:t>
      </w:r>
      <w:r w:rsidRPr="001B0844">
        <w:rPr>
          <w:i/>
        </w:rPr>
        <w:t>The effect of low pH on breast cancer resistance protein (ABCG2)-mediated transport of methotrexate, 7-hydroxymethotrexate, methotrexate diglutamate, folic acid, mitoxantrone, topotecan, and resveratrol in in vitro drug transport models.</w:t>
      </w:r>
      <w:r w:rsidRPr="001B0844">
        <w:t xml:space="preserve"> Mol Pharmacol, 2007. </w:t>
      </w:r>
      <w:r w:rsidRPr="001B0844">
        <w:rPr>
          <w:b/>
        </w:rPr>
        <w:t>71</w:t>
      </w:r>
      <w:r w:rsidRPr="001B0844">
        <w:t>(1): p. 240-9.</w:t>
      </w:r>
    </w:p>
    <w:p w14:paraId="032AE33C" w14:textId="77777777" w:rsidR="001B0844" w:rsidRPr="001B0844" w:rsidRDefault="001B0844" w:rsidP="001B0844">
      <w:pPr>
        <w:pStyle w:val="EndNoteBibliography"/>
        <w:spacing w:after="0"/>
        <w:ind w:left="720" w:hanging="720"/>
      </w:pPr>
      <w:r w:rsidRPr="001B0844">
        <w:t>14.</w:t>
      </w:r>
      <w:r w:rsidRPr="001B0844">
        <w:tab/>
        <w:t xml:space="preserve">Izumi, S., et al., </w:t>
      </w:r>
      <w:r w:rsidRPr="001B0844">
        <w:rPr>
          <w:i/>
        </w:rPr>
        <w:t>Substrate-dependent inhibition of organic anion transporting polypeptide 1B1: comparative analysis with prototypical probe substrates estradiol-17beta-glucuronide, estrone-3-sulfate, and sulfobromophthalein.</w:t>
      </w:r>
      <w:r w:rsidRPr="001B0844">
        <w:t xml:space="preserve"> Drug Metab Dispos, 2013. </w:t>
      </w:r>
      <w:r w:rsidRPr="001B0844">
        <w:rPr>
          <w:b/>
        </w:rPr>
        <w:t>41</w:t>
      </w:r>
      <w:r w:rsidRPr="001B0844">
        <w:t>(10): p. 1859-66.</w:t>
      </w:r>
    </w:p>
    <w:p w14:paraId="2B34919E" w14:textId="77777777" w:rsidR="001B0844" w:rsidRPr="001B0844" w:rsidRDefault="001B0844" w:rsidP="001B0844">
      <w:pPr>
        <w:pStyle w:val="EndNoteBibliography"/>
        <w:spacing w:after="0"/>
        <w:ind w:left="720" w:hanging="720"/>
      </w:pPr>
      <w:r w:rsidRPr="001B0844">
        <w:t>15.</w:t>
      </w:r>
      <w:r w:rsidRPr="001B0844">
        <w:tab/>
        <w:t xml:space="preserve">Hirano, M., et al., </w:t>
      </w:r>
      <w:r w:rsidRPr="001B0844">
        <w:rPr>
          <w:i/>
        </w:rPr>
        <w:t>Contribution of OATP2 (OATP1B1) and OATP8 (OATP1B3) to the hepatic uptake of pitavastatin in humans.</w:t>
      </w:r>
      <w:r w:rsidRPr="001B0844">
        <w:t xml:space="preserve"> J Pharmacol Exp Ther, 2004. </w:t>
      </w:r>
      <w:r w:rsidRPr="001B0844">
        <w:rPr>
          <w:b/>
        </w:rPr>
        <w:t>311</w:t>
      </w:r>
      <w:r w:rsidRPr="001B0844">
        <w:t>(1): p. 139-46.</w:t>
      </w:r>
    </w:p>
    <w:p w14:paraId="7A29DFA2" w14:textId="77777777" w:rsidR="001B0844" w:rsidRPr="001B0844" w:rsidRDefault="001B0844" w:rsidP="001B0844">
      <w:pPr>
        <w:pStyle w:val="EndNoteBibliography"/>
        <w:ind w:left="720" w:hanging="720"/>
      </w:pPr>
      <w:r w:rsidRPr="001B0844">
        <w:t>16.</w:t>
      </w:r>
      <w:r w:rsidRPr="001B0844">
        <w:tab/>
        <w:t xml:space="preserve">Hansen, T.S. and O.G. Nilsen, </w:t>
      </w:r>
      <w:r w:rsidRPr="001B0844">
        <w:rPr>
          <w:i/>
        </w:rPr>
        <w:t>Echinacea purpurea and P-glycoprotein drug transport in Caco-2 cells.</w:t>
      </w:r>
      <w:r w:rsidRPr="001B0844">
        <w:t xml:space="preserve"> Phytother Res, 2009. </w:t>
      </w:r>
      <w:r w:rsidRPr="001B0844">
        <w:rPr>
          <w:b/>
        </w:rPr>
        <w:t>23</w:t>
      </w:r>
      <w:r w:rsidRPr="001B0844">
        <w:t>(1): p. 86-91.</w:t>
      </w:r>
    </w:p>
    <w:p w14:paraId="5921135F" w14:textId="67A4EC9E" w:rsidR="002B7E15" w:rsidRPr="00FD1968" w:rsidRDefault="00196428">
      <w:r w:rsidRPr="00FD1968">
        <w:fldChar w:fldCharType="end"/>
      </w:r>
    </w:p>
    <w:sectPr w:rsidR="002B7E15" w:rsidRPr="00FD1968" w:rsidSect="002B7E15">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E69EE" w14:textId="77777777" w:rsidR="00E153E7" w:rsidRDefault="00E153E7" w:rsidP="002B7E15">
      <w:pPr>
        <w:spacing w:after="0" w:line="240" w:lineRule="auto"/>
      </w:pPr>
      <w:r>
        <w:separator/>
      </w:r>
    </w:p>
  </w:endnote>
  <w:endnote w:type="continuationSeparator" w:id="0">
    <w:p w14:paraId="01AC17BA" w14:textId="77777777" w:rsidR="00E153E7" w:rsidRDefault="00E153E7" w:rsidP="002B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6719" w14:textId="77777777" w:rsidR="00E153E7" w:rsidRDefault="00E153E7">
    <w:pPr>
      <w:pStyle w:val="C-Footer"/>
      <w:tabs>
        <w:tab w:val="left" w:pos="4680"/>
      </w:tabs>
    </w:pPr>
    <w:r>
      <w:tab/>
    </w:r>
    <w:r>
      <w:fldChar w:fldCharType="begin"/>
    </w:r>
    <w:r>
      <w:instrText xml:space="preserve"> PAGE </w:instrText>
    </w:r>
    <w:r>
      <w:fldChar w:fldCharType="separate"/>
    </w:r>
    <w:r>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C757B" w14:textId="77777777" w:rsidR="00E153E7" w:rsidRDefault="00E153E7">
    <w:pPr>
      <w:pStyle w:val="C-Footer"/>
      <w:tabs>
        <w:tab w:val="left" w:pos="4680"/>
      </w:tabs>
    </w:pPr>
    <w:r>
      <w:tab/>
    </w:r>
    <w:r>
      <w:fldChar w:fldCharType="begin"/>
    </w:r>
    <w:r>
      <w:instrText xml:space="preserve"> PAGE </w:instrText>
    </w:r>
    <w: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E8693" w14:textId="77777777" w:rsidR="00E153E7" w:rsidRDefault="00E153E7" w:rsidP="002B7E15">
      <w:pPr>
        <w:spacing w:after="0" w:line="240" w:lineRule="auto"/>
      </w:pPr>
      <w:r>
        <w:separator/>
      </w:r>
    </w:p>
  </w:footnote>
  <w:footnote w:type="continuationSeparator" w:id="0">
    <w:p w14:paraId="396A2B13" w14:textId="77777777" w:rsidR="00E153E7" w:rsidRDefault="00E153E7" w:rsidP="002B7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51AD" w14:textId="77777777" w:rsidR="00E153E7" w:rsidRDefault="00E153E7" w:rsidP="007732B5">
    <w:pPr>
      <w:pStyle w:val="C-Header"/>
      <w:pBdr>
        <w:bottom w:val="single" w:sz="4" w:space="1" w:color="auto"/>
      </w:pBdr>
      <w:tabs>
        <w:tab w:val="right" w:pos="9360"/>
        <w:tab w:val="right" w:pos="12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039"/>
    <w:multiLevelType w:val="hybridMultilevel"/>
    <w:tmpl w:val="1C5C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378FB"/>
    <w:multiLevelType w:val="hybridMultilevel"/>
    <w:tmpl w:val="16C6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32975"/>
    <w:multiLevelType w:val="hybridMultilevel"/>
    <w:tmpl w:val="4EF2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C6F80"/>
    <w:multiLevelType w:val="hybridMultilevel"/>
    <w:tmpl w:val="BBD8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C7D04"/>
    <w:multiLevelType w:val="hybridMultilevel"/>
    <w:tmpl w:val="9092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B6B15"/>
    <w:multiLevelType w:val="hybridMultilevel"/>
    <w:tmpl w:val="A54C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C6139"/>
    <w:multiLevelType w:val="hybridMultilevel"/>
    <w:tmpl w:val="0350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E58F5"/>
    <w:multiLevelType w:val="hybridMultilevel"/>
    <w:tmpl w:val="DE0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A2CBB"/>
    <w:multiLevelType w:val="hybridMultilevel"/>
    <w:tmpl w:val="681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8"/>
  </w:num>
  <w:num w:numId="6">
    <w:abstractNumId w:val="1"/>
  </w:num>
  <w:num w:numId="7">
    <w:abstractNumId w:val="9"/>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2s5t5rwwe0xpeedx5x292keffw9sr9fase&quot;&gt;Fedratinib_PBPK_DDI_paper_Library-Saved&lt;record-ids&gt;&lt;item&gt;1&lt;/item&gt;&lt;item&gt;2&lt;/item&gt;&lt;item&gt;3&lt;/item&gt;&lt;item&gt;4&lt;/item&gt;&lt;item&gt;5&lt;/item&gt;&lt;item&gt;6&lt;/item&gt;&lt;item&gt;7&lt;/item&gt;&lt;item&gt;10&lt;/item&gt;&lt;item&gt;15&lt;/item&gt;&lt;item&gt;16&lt;/item&gt;&lt;item&gt;17&lt;/item&gt;&lt;item&gt;18&lt;/item&gt;&lt;item&gt;19&lt;/item&gt;&lt;item&gt;20&lt;/item&gt;&lt;item&gt;35&lt;/item&gt;&lt;item&gt;36&lt;/item&gt;&lt;/record-ids&gt;&lt;/item&gt;&lt;/Libraries&gt;"/>
  </w:docVars>
  <w:rsids>
    <w:rsidRoot w:val="004F6C18"/>
    <w:rsid w:val="00005EBC"/>
    <w:rsid w:val="00021B0F"/>
    <w:rsid w:val="00031A07"/>
    <w:rsid w:val="00031D0A"/>
    <w:rsid w:val="00046924"/>
    <w:rsid w:val="00051CBB"/>
    <w:rsid w:val="0007100A"/>
    <w:rsid w:val="0009738D"/>
    <w:rsid w:val="000A023B"/>
    <w:rsid w:val="000A4EB2"/>
    <w:rsid w:val="000A7579"/>
    <w:rsid w:val="000D147B"/>
    <w:rsid w:val="00105739"/>
    <w:rsid w:val="00121C25"/>
    <w:rsid w:val="001238E3"/>
    <w:rsid w:val="001253E1"/>
    <w:rsid w:val="001302EA"/>
    <w:rsid w:val="00134D3D"/>
    <w:rsid w:val="0015363B"/>
    <w:rsid w:val="00157C16"/>
    <w:rsid w:val="00163AD6"/>
    <w:rsid w:val="001904AB"/>
    <w:rsid w:val="00196428"/>
    <w:rsid w:val="001B0844"/>
    <w:rsid w:val="001B4C29"/>
    <w:rsid w:val="001B4F2F"/>
    <w:rsid w:val="001D7701"/>
    <w:rsid w:val="001E268F"/>
    <w:rsid w:val="001E3C99"/>
    <w:rsid w:val="001F3F6A"/>
    <w:rsid w:val="001F7107"/>
    <w:rsid w:val="002033A7"/>
    <w:rsid w:val="00217DCC"/>
    <w:rsid w:val="002213B5"/>
    <w:rsid w:val="002346A9"/>
    <w:rsid w:val="00240FBC"/>
    <w:rsid w:val="002533E8"/>
    <w:rsid w:val="0028171A"/>
    <w:rsid w:val="00282835"/>
    <w:rsid w:val="00282B04"/>
    <w:rsid w:val="00290AD7"/>
    <w:rsid w:val="002B7E15"/>
    <w:rsid w:val="002C3436"/>
    <w:rsid w:val="002C6B3F"/>
    <w:rsid w:val="002E170A"/>
    <w:rsid w:val="002F75F1"/>
    <w:rsid w:val="003200DD"/>
    <w:rsid w:val="003504B8"/>
    <w:rsid w:val="00365618"/>
    <w:rsid w:val="00373099"/>
    <w:rsid w:val="00380070"/>
    <w:rsid w:val="00380C63"/>
    <w:rsid w:val="00381E92"/>
    <w:rsid w:val="003A0C31"/>
    <w:rsid w:val="003A17ED"/>
    <w:rsid w:val="003B14DA"/>
    <w:rsid w:val="003B24DA"/>
    <w:rsid w:val="003B40BA"/>
    <w:rsid w:val="003C6C0F"/>
    <w:rsid w:val="003D1330"/>
    <w:rsid w:val="003E2DE2"/>
    <w:rsid w:val="003E7344"/>
    <w:rsid w:val="003F49C7"/>
    <w:rsid w:val="00403C3D"/>
    <w:rsid w:val="0040491F"/>
    <w:rsid w:val="004840B6"/>
    <w:rsid w:val="00492CF4"/>
    <w:rsid w:val="004A1D9E"/>
    <w:rsid w:val="004A7F7B"/>
    <w:rsid w:val="004C7E6F"/>
    <w:rsid w:val="004F6C18"/>
    <w:rsid w:val="00525207"/>
    <w:rsid w:val="0057633A"/>
    <w:rsid w:val="00586676"/>
    <w:rsid w:val="005D0252"/>
    <w:rsid w:val="005D0FD2"/>
    <w:rsid w:val="006033FB"/>
    <w:rsid w:val="006114AB"/>
    <w:rsid w:val="00622855"/>
    <w:rsid w:val="00626D88"/>
    <w:rsid w:val="00632258"/>
    <w:rsid w:val="00646C1B"/>
    <w:rsid w:val="00651D90"/>
    <w:rsid w:val="00683260"/>
    <w:rsid w:val="00683CCC"/>
    <w:rsid w:val="0068530E"/>
    <w:rsid w:val="00690A85"/>
    <w:rsid w:val="006A0C70"/>
    <w:rsid w:val="006A7933"/>
    <w:rsid w:val="006B048C"/>
    <w:rsid w:val="006B4052"/>
    <w:rsid w:val="006C65EF"/>
    <w:rsid w:val="006C783F"/>
    <w:rsid w:val="006D22BE"/>
    <w:rsid w:val="006E5317"/>
    <w:rsid w:val="007134B2"/>
    <w:rsid w:val="00746B7D"/>
    <w:rsid w:val="00763B61"/>
    <w:rsid w:val="007732B5"/>
    <w:rsid w:val="0079111D"/>
    <w:rsid w:val="007A2276"/>
    <w:rsid w:val="007B1DF3"/>
    <w:rsid w:val="007C3A05"/>
    <w:rsid w:val="007D0071"/>
    <w:rsid w:val="00805AA2"/>
    <w:rsid w:val="0081012F"/>
    <w:rsid w:val="00832A2E"/>
    <w:rsid w:val="00837B64"/>
    <w:rsid w:val="00837B81"/>
    <w:rsid w:val="00862192"/>
    <w:rsid w:val="0086708B"/>
    <w:rsid w:val="00871AEE"/>
    <w:rsid w:val="0088027A"/>
    <w:rsid w:val="00892DB2"/>
    <w:rsid w:val="008A09AE"/>
    <w:rsid w:val="008B35CD"/>
    <w:rsid w:val="008C5A18"/>
    <w:rsid w:val="008D5296"/>
    <w:rsid w:val="008E05C4"/>
    <w:rsid w:val="008E1D21"/>
    <w:rsid w:val="008E3C07"/>
    <w:rsid w:val="008E58EC"/>
    <w:rsid w:val="008F5651"/>
    <w:rsid w:val="00947767"/>
    <w:rsid w:val="00957AC0"/>
    <w:rsid w:val="00966C26"/>
    <w:rsid w:val="00967849"/>
    <w:rsid w:val="00975C4C"/>
    <w:rsid w:val="00980741"/>
    <w:rsid w:val="009835F7"/>
    <w:rsid w:val="00985866"/>
    <w:rsid w:val="009A0602"/>
    <w:rsid w:val="009A21C6"/>
    <w:rsid w:val="009C2147"/>
    <w:rsid w:val="009D2D19"/>
    <w:rsid w:val="009D7F33"/>
    <w:rsid w:val="00A023C8"/>
    <w:rsid w:val="00A060F8"/>
    <w:rsid w:val="00A31E55"/>
    <w:rsid w:val="00A41F17"/>
    <w:rsid w:val="00A4370A"/>
    <w:rsid w:val="00A53C24"/>
    <w:rsid w:val="00A744AB"/>
    <w:rsid w:val="00A85BAF"/>
    <w:rsid w:val="00A86C03"/>
    <w:rsid w:val="00A948F5"/>
    <w:rsid w:val="00AA03B8"/>
    <w:rsid w:val="00AC09E9"/>
    <w:rsid w:val="00AE021C"/>
    <w:rsid w:val="00AE73E1"/>
    <w:rsid w:val="00AF5EA3"/>
    <w:rsid w:val="00B06265"/>
    <w:rsid w:val="00B068EF"/>
    <w:rsid w:val="00B11D87"/>
    <w:rsid w:val="00B156D4"/>
    <w:rsid w:val="00B26968"/>
    <w:rsid w:val="00B26DCA"/>
    <w:rsid w:val="00B26E68"/>
    <w:rsid w:val="00B322CA"/>
    <w:rsid w:val="00B3482B"/>
    <w:rsid w:val="00B37341"/>
    <w:rsid w:val="00B717FF"/>
    <w:rsid w:val="00B72800"/>
    <w:rsid w:val="00B94983"/>
    <w:rsid w:val="00BB3414"/>
    <w:rsid w:val="00BE48E6"/>
    <w:rsid w:val="00BE54B9"/>
    <w:rsid w:val="00BE6680"/>
    <w:rsid w:val="00C03FFD"/>
    <w:rsid w:val="00C21CE9"/>
    <w:rsid w:val="00C36DF5"/>
    <w:rsid w:val="00C40251"/>
    <w:rsid w:val="00C60D30"/>
    <w:rsid w:val="00C656B8"/>
    <w:rsid w:val="00C72D79"/>
    <w:rsid w:val="00C938B8"/>
    <w:rsid w:val="00C975E2"/>
    <w:rsid w:val="00CB0B80"/>
    <w:rsid w:val="00CB40CF"/>
    <w:rsid w:val="00CC3827"/>
    <w:rsid w:val="00CC699F"/>
    <w:rsid w:val="00CE5730"/>
    <w:rsid w:val="00CF248E"/>
    <w:rsid w:val="00D07EE0"/>
    <w:rsid w:val="00D32C5C"/>
    <w:rsid w:val="00D47654"/>
    <w:rsid w:val="00D56CDB"/>
    <w:rsid w:val="00D733CB"/>
    <w:rsid w:val="00DC7E93"/>
    <w:rsid w:val="00DE7980"/>
    <w:rsid w:val="00E153E7"/>
    <w:rsid w:val="00E26C5F"/>
    <w:rsid w:val="00E27589"/>
    <w:rsid w:val="00E33B75"/>
    <w:rsid w:val="00E3534D"/>
    <w:rsid w:val="00E36ADC"/>
    <w:rsid w:val="00E6051A"/>
    <w:rsid w:val="00E62094"/>
    <w:rsid w:val="00E6682C"/>
    <w:rsid w:val="00E7377C"/>
    <w:rsid w:val="00E8172B"/>
    <w:rsid w:val="00E91A21"/>
    <w:rsid w:val="00E92040"/>
    <w:rsid w:val="00EA3DC2"/>
    <w:rsid w:val="00EA3E88"/>
    <w:rsid w:val="00EC7E4A"/>
    <w:rsid w:val="00ED4B27"/>
    <w:rsid w:val="00EE5D92"/>
    <w:rsid w:val="00EF45C8"/>
    <w:rsid w:val="00F00DAB"/>
    <w:rsid w:val="00F1208F"/>
    <w:rsid w:val="00F12C8F"/>
    <w:rsid w:val="00F15C91"/>
    <w:rsid w:val="00F358D7"/>
    <w:rsid w:val="00F575D6"/>
    <w:rsid w:val="00F65B8B"/>
    <w:rsid w:val="00F751EF"/>
    <w:rsid w:val="00F83CB7"/>
    <w:rsid w:val="00F86F29"/>
    <w:rsid w:val="00F923AB"/>
    <w:rsid w:val="00F96CDC"/>
    <w:rsid w:val="00F97FA1"/>
    <w:rsid w:val="00FA00B0"/>
    <w:rsid w:val="00FA085D"/>
    <w:rsid w:val="00FA3A01"/>
    <w:rsid w:val="00FB585A"/>
    <w:rsid w:val="00FD1968"/>
    <w:rsid w:val="00FD53F6"/>
    <w:rsid w:val="00FE09C8"/>
    <w:rsid w:val="00FE2631"/>
    <w:rsid w:val="00FE4458"/>
    <w:rsid w:val="00FF5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C355AB"/>
  <w15:chartTrackingRefBased/>
  <w15:docId w15:val="{37FC8DFB-6630-48A9-899F-B2F0FFE7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651"/>
    <w:rPr>
      <w:rFonts w:ascii="Times New Roman" w:hAnsi="Times New Roman"/>
    </w:rPr>
  </w:style>
  <w:style w:type="paragraph" w:styleId="Heading1">
    <w:name w:val="heading 1"/>
    <w:basedOn w:val="Normal"/>
    <w:next w:val="Normal"/>
    <w:link w:val="Heading1Char"/>
    <w:uiPriority w:val="9"/>
    <w:qFormat/>
    <w:rsid w:val="00B37341"/>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D32C5C"/>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3E7344"/>
    <w:pPr>
      <w:keepNext/>
      <w:keepLines/>
      <w:spacing w:before="40" w:after="0"/>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6C18"/>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6C18"/>
    <w:rPr>
      <w:rFonts w:ascii="Times New Roman" w:eastAsiaTheme="majorEastAsia" w:hAnsi="Times New Roman" w:cstheme="majorBidi"/>
      <w:b/>
      <w:spacing w:val="-10"/>
      <w:kern w:val="28"/>
      <w:sz w:val="36"/>
      <w:szCs w:val="56"/>
    </w:rPr>
  </w:style>
  <w:style w:type="paragraph" w:styleId="Subtitle">
    <w:name w:val="Subtitle"/>
    <w:basedOn w:val="Normal"/>
    <w:next w:val="Normal"/>
    <w:link w:val="SubtitleChar"/>
    <w:uiPriority w:val="11"/>
    <w:qFormat/>
    <w:rsid w:val="004F6C18"/>
    <w:pPr>
      <w:numPr>
        <w:ilvl w:val="1"/>
      </w:numPr>
    </w:pPr>
    <w:rPr>
      <w:color w:val="5A5A5A" w:themeColor="text1" w:themeTint="A5"/>
      <w:spacing w:val="15"/>
      <w:sz w:val="24"/>
    </w:rPr>
  </w:style>
  <w:style w:type="character" w:customStyle="1" w:styleId="SubtitleChar">
    <w:name w:val="Subtitle Char"/>
    <w:basedOn w:val="DefaultParagraphFont"/>
    <w:link w:val="Subtitle"/>
    <w:uiPriority w:val="11"/>
    <w:rsid w:val="004F6C18"/>
    <w:rPr>
      <w:rFonts w:ascii="Times New Roman" w:hAnsi="Times New Roman"/>
      <w:color w:val="5A5A5A" w:themeColor="text1" w:themeTint="A5"/>
      <w:spacing w:val="15"/>
      <w:sz w:val="24"/>
    </w:rPr>
  </w:style>
  <w:style w:type="paragraph" w:customStyle="1" w:styleId="C-Header">
    <w:name w:val="C-Header"/>
    <w:rsid w:val="002B7E15"/>
    <w:pPr>
      <w:spacing w:after="0" w:line="240" w:lineRule="auto"/>
    </w:pPr>
    <w:rPr>
      <w:rFonts w:ascii="Times New Roman" w:eastAsia="Times New Roman" w:hAnsi="Times New Roman" w:cs="Times New Roman"/>
      <w:sz w:val="24"/>
      <w:szCs w:val="20"/>
      <w:lang w:eastAsia="en-US"/>
    </w:rPr>
  </w:style>
  <w:style w:type="paragraph" w:customStyle="1" w:styleId="C-Footer">
    <w:name w:val="C-Footer"/>
    <w:link w:val="C-FooterChar"/>
    <w:rsid w:val="002B7E15"/>
    <w:pPr>
      <w:spacing w:after="0" w:line="240" w:lineRule="auto"/>
    </w:pPr>
    <w:rPr>
      <w:rFonts w:ascii="Times New Roman" w:eastAsia="Times New Roman" w:hAnsi="Times New Roman" w:cs="Times New Roman"/>
      <w:sz w:val="24"/>
      <w:szCs w:val="20"/>
      <w:lang w:eastAsia="en-US"/>
    </w:rPr>
  </w:style>
  <w:style w:type="character" w:customStyle="1" w:styleId="C-FooterChar">
    <w:name w:val="C-Footer Char"/>
    <w:link w:val="C-Footer"/>
    <w:rsid w:val="002B7E15"/>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2B7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E15"/>
    <w:rPr>
      <w:rFonts w:ascii="Times New Roman" w:hAnsi="Times New Roman"/>
    </w:rPr>
  </w:style>
  <w:style w:type="paragraph" w:styleId="Footer">
    <w:name w:val="footer"/>
    <w:basedOn w:val="Normal"/>
    <w:link w:val="FooterChar"/>
    <w:uiPriority w:val="99"/>
    <w:unhideWhenUsed/>
    <w:rsid w:val="002B7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E15"/>
    <w:rPr>
      <w:rFonts w:ascii="Times New Roman" w:hAnsi="Times New Roman"/>
    </w:rPr>
  </w:style>
  <w:style w:type="character" w:customStyle="1" w:styleId="Heading1Char">
    <w:name w:val="Heading 1 Char"/>
    <w:basedOn w:val="DefaultParagraphFont"/>
    <w:link w:val="Heading1"/>
    <w:uiPriority w:val="9"/>
    <w:rsid w:val="00B37341"/>
    <w:rPr>
      <w:rFonts w:ascii="Times New Roman" w:eastAsiaTheme="majorEastAsia" w:hAnsi="Times New Roman" w:cstheme="majorBidi"/>
      <w:b/>
      <w:color w:val="000000" w:themeColor="text1"/>
      <w:sz w:val="28"/>
      <w:szCs w:val="32"/>
    </w:rPr>
  </w:style>
  <w:style w:type="paragraph" w:styleId="Caption">
    <w:name w:val="caption"/>
    <w:basedOn w:val="Normal"/>
    <w:next w:val="Normal"/>
    <w:unhideWhenUsed/>
    <w:qFormat/>
    <w:rsid w:val="00B06265"/>
    <w:pPr>
      <w:spacing w:after="200" w:line="240" w:lineRule="auto"/>
    </w:pPr>
    <w:rPr>
      <w:b/>
      <w:iCs/>
      <w:szCs w:val="18"/>
    </w:rPr>
  </w:style>
  <w:style w:type="paragraph" w:customStyle="1" w:styleId="C-BodyText">
    <w:name w:val="C-Body Text"/>
    <w:link w:val="C-BodyTextChar"/>
    <w:rsid w:val="00B06265"/>
    <w:pPr>
      <w:spacing w:before="120" w:after="120" w:line="280" w:lineRule="atLeast"/>
    </w:pPr>
    <w:rPr>
      <w:rFonts w:ascii="Times New Roman" w:eastAsia="Times New Roman" w:hAnsi="Times New Roman" w:cs="Times New Roman"/>
      <w:sz w:val="24"/>
      <w:szCs w:val="20"/>
      <w:lang w:eastAsia="en-US"/>
    </w:rPr>
  </w:style>
  <w:style w:type="character" w:customStyle="1" w:styleId="C-BodyTextChar">
    <w:name w:val="C-Body Text Char"/>
    <w:basedOn w:val="DefaultParagraphFont"/>
    <w:link w:val="C-BodyText"/>
    <w:locked/>
    <w:rsid w:val="00B06265"/>
    <w:rPr>
      <w:rFonts w:ascii="Times New Roman" w:eastAsia="Times New Roman" w:hAnsi="Times New Roman" w:cs="Times New Roman"/>
      <w:sz w:val="24"/>
      <w:szCs w:val="20"/>
      <w:lang w:eastAsia="en-US"/>
    </w:rPr>
  </w:style>
  <w:style w:type="character" w:customStyle="1" w:styleId="C-Hyperlink">
    <w:name w:val="C-Hyperlink"/>
    <w:rsid w:val="00B06265"/>
    <w:rPr>
      <w:color w:val="0000FF"/>
    </w:rPr>
  </w:style>
  <w:style w:type="paragraph" w:customStyle="1" w:styleId="C-TableHeader">
    <w:name w:val="C-Table Header"/>
    <w:next w:val="C-TableText"/>
    <w:link w:val="C-TableHeaderChar"/>
    <w:rsid w:val="00B06265"/>
    <w:pPr>
      <w:keepNext/>
      <w:spacing w:before="60" w:after="60" w:line="240" w:lineRule="auto"/>
    </w:pPr>
    <w:rPr>
      <w:rFonts w:ascii="Times New Roman" w:eastAsia="Times New Roman" w:hAnsi="Times New Roman" w:cs="Times New Roman"/>
      <w:b/>
      <w:szCs w:val="20"/>
      <w:lang w:eastAsia="en-US"/>
    </w:rPr>
  </w:style>
  <w:style w:type="paragraph" w:customStyle="1" w:styleId="C-TableText">
    <w:name w:val="C-Table Text"/>
    <w:link w:val="C-TableTextChar"/>
    <w:rsid w:val="00B06265"/>
    <w:pPr>
      <w:spacing w:before="60" w:after="60" w:line="240" w:lineRule="auto"/>
    </w:pPr>
    <w:rPr>
      <w:rFonts w:ascii="Times New Roman" w:eastAsia="Times New Roman" w:hAnsi="Times New Roman" w:cs="Times New Roman"/>
      <w:szCs w:val="20"/>
      <w:lang w:eastAsia="en-US"/>
    </w:rPr>
  </w:style>
  <w:style w:type="character" w:customStyle="1" w:styleId="C-TableTextChar">
    <w:name w:val="C-Table Text Char"/>
    <w:basedOn w:val="DefaultParagraphFont"/>
    <w:link w:val="C-TableText"/>
    <w:rsid w:val="00B06265"/>
    <w:rPr>
      <w:rFonts w:ascii="Times New Roman" w:eastAsia="Times New Roman" w:hAnsi="Times New Roman" w:cs="Times New Roman"/>
      <w:szCs w:val="20"/>
      <w:lang w:eastAsia="en-US"/>
    </w:rPr>
  </w:style>
  <w:style w:type="character" w:customStyle="1" w:styleId="C-TableHeaderChar">
    <w:name w:val="C-Table Header Char"/>
    <w:basedOn w:val="DefaultParagraphFont"/>
    <w:link w:val="C-TableHeader"/>
    <w:rsid w:val="00B06265"/>
    <w:rPr>
      <w:rFonts w:ascii="Times New Roman" w:eastAsia="Times New Roman" w:hAnsi="Times New Roman" w:cs="Times New Roman"/>
      <w:b/>
      <w:szCs w:val="20"/>
      <w:lang w:eastAsia="en-US"/>
    </w:rPr>
  </w:style>
  <w:style w:type="table" w:styleId="TableGrid">
    <w:name w:val="Table Grid"/>
    <w:basedOn w:val="TableNormal"/>
    <w:uiPriority w:val="39"/>
    <w:rsid w:val="007A2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99F"/>
    <w:pPr>
      <w:ind w:left="720"/>
      <w:contextualSpacing/>
    </w:pPr>
  </w:style>
  <w:style w:type="table" w:customStyle="1" w:styleId="C-Table">
    <w:name w:val="C-Table"/>
    <w:basedOn w:val="TableNormal"/>
    <w:rsid w:val="00CC699F"/>
    <w:pPr>
      <w:spacing w:after="0" w:line="240" w:lineRule="auto"/>
    </w:pPr>
    <w:rPr>
      <w:rFonts w:ascii="Times New Roman" w:eastAsia="Times New Roman" w:hAnsi="Times New Roman" w:cs="Times New Roman"/>
      <w:sz w:val="20"/>
      <w:szCs w:val="20"/>
      <w:lang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character" w:styleId="Hyperlink">
    <w:name w:val="Hyperlink"/>
    <w:uiPriority w:val="99"/>
    <w:rsid w:val="00D32C5C"/>
    <w:rPr>
      <w:color w:val="0000FF"/>
      <w:u w:val="single"/>
    </w:rPr>
  </w:style>
  <w:style w:type="character" w:customStyle="1" w:styleId="Heading2Char">
    <w:name w:val="Heading 2 Char"/>
    <w:basedOn w:val="DefaultParagraphFont"/>
    <w:link w:val="Heading2"/>
    <w:uiPriority w:val="9"/>
    <w:rsid w:val="00D32C5C"/>
    <w:rPr>
      <w:rFonts w:ascii="Times New Roman" w:eastAsiaTheme="majorEastAsia" w:hAnsi="Times New Roman" w:cstheme="majorBidi"/>
      <w:b/>
      <w:sz w:val="24"/>
      <w:szCs w:val="26"/>
    </w:rPr>
  </w:style>
  <w:style w:type="paragraph" w:customStyle="1" w:styleId="EndNoteBibliographyTitle">
    <w:name w:val="EndNote Bibliography Title"/>
    <w:basedOn w:val="Normal"/>
    <w:link w:val="EndNoteBibliographyTitleChar"/>
    <w:rsid w:val="00196428"/>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196428"/>
    <w:rPr>
      <w:rFonts w:ascii="Times New Roman" w:hAnsi="Times New Roman" w:cs="Times New Roman"/>
      <w:noProof/>
    </w:rPr>
  </w:style>
  <w:style w:type="paragraph" w:customStyle="1" w:styleId="EndNoteBibliography">
    <w:name w:val="EndNote Bibliography"/>
    <w:basedOn w:val="Normal"/>
    <w:link w:val="EndNoteBibliographyChar"/>
    <w:rsid w:val="00196428"/>
    <w:pPr>
      <w:spacing w:line="240" w:lineRule="auto"/>
    </w:pPr>
    <w:rPr>
      <w:rFonts w:cs="Times New Roman"/>
      <w:noProof/>
    </w:rPr>
  </w:style>
  <w:style w:type="character" w:customStyle="1" w:styleId="EndNoteBibliographyChar">
    <w:name w:val="EndNote Bibliography Char"/>
    <w:basedOn w:val="DefaultParagraphFont"/>
    <w:link w:val="EndNoteBibliography"/>
    <w:rsid w:val="00196428"/>
    <w:rPr>
      <w:rFonts w:ascii="Times New Roman" w:hAnsi="Times New Roman" w:cs="Times New Roman"/>
      <w:noProof/>
    </w:rPr>
  </w:style>
  <w:style w:type="paragraph" w:styleId="BalloonText">
    <w:name w:val="Balloon Text"/>
    <w:basedOn w:val="Normal"/>
    <w:link w:val="BalloonTextChar"/>
    <w:uiPriority w:val="99"/>
    <w:semiHidden/>
    <w:unhideWhenUsed/>
    <w:rsid w:val="00E91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A21"/>
    <w:rPr>
      <w:rFonts w:ascii="Segoe UI" w:hAnsi="Segoe UI" w:cs="Segoe UI"/>
      <w:sz w:val="18"/>
      <w:szCs w:val="18"/>
    </w:rPr>
  </w:style>
  <w:style w:type="paragraph" w:customStyle="1" w:styleId="C-TableFootnote">
    <w:name w:val="C-Table Footnote"/>
    <w:next w:val="C-BodyText"/>
    <w:link w:val="C-TableFootnoteChar"/>
    <w:rsid w:val="005D0252"/>
    <w:pPr>
      <w:tabs>
        <w:tab w:val="left" w:pos="144"/>
      </w:tabs>
      <w:spacing w:after="0" w:line="240" w:lineRule="auto"/>
      <w:ind w:left="144" w:hanging="144"/>
    </w:pPr>
    <w:rPr>
      <w:rFonts w:ascii="Times New Roman" w:eastAsia="Times New Roman" w:hAnsi="Times New Roman" w:cs="Arial"/>
      <w:sz w:val="20"/>
      <w:szCs w:val="20"/>
      <w:lang w:eastAsia="en-US"/>
    </w:rPr>
  </w:style>
  <w:style w:type="character" w:customStyle="1" w:styleId="C-TableFootnoteChar">
    <w:name w:val="C-Table Footnote Char"/>
    <w:basedOn w:val="DefaultParagraphFont"/>
    <w:link w:val="C-TableFootnote"/>
    <w:rsid w:val="005D0252"/>
    <w:rPr>
      <w:rFonts w:ascii="Times New Roman" w:eastAsia="Times New Roman" w:hAnsi="Times New Roman" w:cs="Arial"/>
      <w:sz w:val="20"/>
      <w:szCs w:val="20"/>
      <w:lang w:eastAsia="en-US"/>
    </w:rPr>
  </w:style>
  <w:style w:type="paragraph" w:customStyle="1" w:styleId="C-CaptionContinued">
    <w:name w:val="C-Caption Continued"/>
    <w:next w:val="C-BodyText"/>
    <w:rsid w:val="006D22BE"/>
    <w:pPr>
      <w:keepNext/>
      <w:spacing w:before="120" w:after="120" w:line="280" w:lineRule="atLeast"/>
      <w:ind w:left="1440" w:hanging="1440"/>
    </w:pPr>
    <w:rPr>
      <w:rFonts w:ascii="Times New Roman" w:eastAsia="Times New Roman" w:hAnsi="Times New Roman" w:cs="Arial"/>
      <w:b/>
      <w:sz w:val="24"/>
      <w:szCs w:val="20"/>
      <w:lang w:eastAsia="en-US"/>
    </w:rPr>
  </w:style>
  <w:style w:type="character" w:styleId="CommentReference">
    <w:name w:val="annotation reference"/>
    <w:basedOn w:val="DefaultParagraphFont"/>
    <w:uiPriority w:val="99"/>
    <w:semiHidden/>
    <w:unhideWhenUsed/>
    <w:rsid w:val="00E26C5F"/>
    <w:rPr>
      <w:sz w:val="16"/>
      <w:szCs w:val="16"/>
    </w:rPr>
  </w:style>
  <w:style w:type="paragraph" w:styleId="CommentText">
    <w:name w:val="annotation text"/>
    <w:basedOn w:val="Normal"/>
    <w:link w:val="CommentTextChar"/>
    <w:uiPriority w:val="99"/>
    <w:semiHidden/>
    <w:unhideWhenUsed/>
    <w:rsid w:val="00E26C5F"/>
    <w:pPr>
      <w:spacing w:line="240" w:lineRule="auto"/>
    </w:pPr>
    <w:rPr>
      <w:sz w:val="20"/>
      <w:szCs w:val="20"/>
    </w:rPr>
  </w:style>
  <w:style w:type="character" w:customStyle="1" w:styleId="CommentTextChar">
    <w:name w:val="Comment Text Char"/>
    <w:basedOn w:val="DefaultParagraphFont"/>
    <w:link w:val="CommentText"/>
    <w:uiPriority w:val="99"/>
    <w:semiHidden/>
    <w:rsid w:val="00E26C5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6C5F"/>
    <w:rPr>
      <w:b/>
      <w:bCs/>
    </w:rPr>
  </w:style>
  <w:style w:type="character" w:customStyle="1" w:styleId="CommentSubjectChar">
    <w:name w:val="Comment Subject Char"/>
    <w:basedOn w:val="CommentTextChar"/>
    <w:link w:val="CommentSubject"/>
    <w:uiPriority w:val="99"/>
    <w:semiHidden/>
    <w:rsid w:val="00E26C5F"/>
    <w:rPr>
      <w:rFonts w:ascii="Times New Roman" w:hAnsi="Times New Roman"/>
      <w:b/>
      <w:bCs/>
      <w:sz w:val="20"/>
      <w:szCs w:val="20"/>
    </w:rPr>
  </w:style>
  <w:style w:type="character" w:customStyle="1" w:styleId="Heading3Char">
    <w:name w:val="Heading 3 Char"/>
    <w:basedOn w:val="DefaultParagraphFont"/>
    <w:link w:val="Heading3"/>
    <w:uiPriority w:val="9"/>
    <w:semiHidden/>
    <w:rsid w:val="003E7344"/>
    <w:rPr>
      <w:rFonts w:ascii="Times New Roman" w:eastAsiaTheme="majorEastAsia" w:hAnsi="Times New Roman" w:cstheme="majorBidi"/>
      <w:i/>
      <w:color w:val="000000" w:themeColor="text1"/>
      <w:szCs w:val="24"/>
    </w:rPr>
  </w:style>
  <w:style w:type="character" w:customStyle="1" w:styleId="ResponsesChar">
    <w:name w:val="Responses Char"/>
    <w:basedOn w:val="DefaultParagraphFont"/>
    <w:link w:val="Responses"/>
    <w:locked/>
    <w:rsid w:val="00E6051A"/>
  </w:style>
  <w:style w:type="paragraph" w:customStyle="1" w:styleId="Responses">
    <w:name w:val="Responses"/>
    <w:basedOn w:val="PlainText"/>
    <w:link w:val="ResponsesChar"/>
    <w:qFormat/>
    <w:rsid w:val="00E6051A"/>
    <w:pPr>
      <w:spacing w:before="120" w:after="120"/>
    </w:pPr>
    <w:rPr>
      <w:rFonts w:asciiTheme="minorHAnsi" w:hAnsiTheme="minorHAnsi"/>
      <w:sz w:val="22"/>
      <w:szCs w:val="22"/>
    </w:rPr>
  </w:style>
  <w:style w:type="paragraph" w:styleId="PlainText">
    <w:name w:val="Plain Text"/>
    <w:basedOn w:val="Normal"/>
    <w:link w:val="PlainTextChar"/>
    <w:uiPriority w:val="99"/>
    <w:semiHidden/>
    <w:unhideWhenUsed/>
    <w:rsid w:val="00E605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605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38757">
      <w:bodyDiv w:val="1"/>
      <w:marLeft w:val="0"/>
      <w:marRight w:val="0"/>
      <w:marTop w:val="0"/>
      <w:marBottom w:val="0"/>
      <w:divBdr>
        <w:top w:val="none" w:sz="0" w:space="0" w:color="auto"/>
        <w:left w:val="none" w:sz="0" w:space="0" w:color="auto"/>
        <w:bottom w:val="none" w:sz="0" w:space="0" w:color="auto"/>
        <w:right w:val="none" w:sz="0" w:space="0" w:color="auto"/>
      </w:divBdr>
    </w:div>
    <w:div w:id="904221683">
      <w:bodyDiv w:val="1"/>
      <w:marLeft w:val="0"/>
      <w:marRight w:val="0"/>
      <w:marTop w:val="0"/>
      <w:marBottom w:val="0"/>
      <w:divBdr>
        <w:top w:val="none" w:sz="0" w:space="0" w:color="auto"/>
        <w:left w:val="none" w:sz="0" w:space="0" w:color="auto"/>
        <w:bottom w:val="none" w:sz="0" w:space="0" w:color="auto"/>
        <w:right w:val="none" w:sz="0" w:space="0" w:color="auto"/>
      </w:divBdr>
    </w:div>
    <w:div w:id="15083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36" Type="http://schemas.openxmlformats.org/officeDocument/2006/relationships/image" Target="media/image27.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S i m c y p D a t a   x m l n s = " h t t p : / / w w w . s i m c y p . c o m / " >  
     < P r o f i l e C h a r t s / >  
     < R e s u l t s T a b l e s / >  
     < S t a t i s t i c s C h a r t s / >  
     < R e g i o n a l F r a c t i o n C h a r t s / >  
     < I n p u t T a b l e s / >  
 < / S i m c y p 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B8E33-D625-4C7E-A82A-E0EC5B1FD9BC}">
  <ds:schemaRefs>
    <ds:schemaRef ds:uri="http://www.simcyp.com/"/>
  </ds:schemaRefs>
</ds:datastoreItem>
</file>

<file path=customXml/itemProps2.xml><?xml version="1.0" encoding="utf-8"?>
<ds:datastoreItem xmlns:ds="http://schemas.openxmlformats.org/officeDocument/2006/customXml" ds:itemID="{B8D4544D-A538-48BF-8ED5-29CE4C6B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43</Pages>
  <Words>14603</Words>
  <Characters>83239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Celgene Corporation</Company>
  <LinksUpToDate>false</LinksUpToDate>
  <CharactersWithSpaces>97647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Wu</dc:creator>
  <cp:keywords/>
  <dc:description/>
  <cp:lastModifiedBy>Fan Wu</cp:lastModifiedBy>
  <cp:revision>25</cp:revision>
  <dcterms:created xsi:type="dcterms:W3CDTF">2020-07-18T02:56:00Z</dcterms:created>
  <dcterms:modified xsi:type="dcterms:W3CDTF">2020-07-23T19:36:00Z</dcterms:modified>
</cp:coreProperties>
</file>