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78485" w14:textId="77777777" w:rsidR="00F2696C" w:rsidRDefault="00040041">
      <w:pPr>
        <w:rPr>
          <w:rFonts w:ascii="Times New Roman" w:hAnsi="Times New Roman" w:cs="Times New Roman"/>
          <w:b/>
          <w:sz w:val="28"/>
          <w:szCs w:val="28"/>
        </w:rPr>
      </w:pPr>
      <w:r w:rsidRPr="00040041">
        <w:rPr>
          <w:rFonts w:ascii="Times New Roman" w:hAnsi="Times New Roman" w:cs="Times New Roman"/>
          <w:b/>
          <w:sz w:val="28"/>
          <w:szCs w:val="28"/>
        </w:rPr>
        <w:t>Supplement files</w:t>
      </w:r>
    </w:p>
    <w:p w14:paraId="1D33D0D7" w14:textId="77777777" w:rsidR="00A02C98" w:rsidRPr="00A02C98" w:rsidRDefault="004D12B6" w:rsidP="00040041">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US"/>
        </w:rPr>
        <w:drawing>
          <wp:inline distT="0" distB="0" distL="0" distR="0" wp14:anchorId="44D8F326" wp14:editId="51F4D424">
            <wp:extent cx="4335466" cy="306089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1 (2).tif"/>
                    <pic:cNvPicPr/>
                  </pic:nvPicPr>
                  <pic:blipFill>
                    <a:blip r:embed="rId6">
                      <a:extLst>
                        <a:ext uri="{28A0092B-C50C-407E-A947-70E740481C1C}">
                          <a14:useLocalDpi xmlns:a14="http://schemas.microsoft.com/office/drawing/2010/main" val="0"/>
                        </a:ext>
                      </a:extLst>
                    </a:blip>
                    <a:stretch>
                      <a:fillRect/>
                    </a:stretch>
                  </pic:blipFill>
                  <pic:spPr>
                    <a:xfrm>
                      <a:off x="0" y="0"/>
                      <a:ext cx="4353631" cy="3073722"/>
                    </a:xfrm>
                    <a:prstGeom prst="rect">
                      <a:avLst/>
                    </a:prstGeom>
                  </pic:spPr>
                </pic:pic>
              </a:graphicData>
            </a:graphic>
          </wp:inline>
        </w:drawing>
      </w:r>
    </w:p>
    <w:p w14:paraId="67DF7882" w14:textId="77777777" w:rsidR="00040041" w:rsidRDefault="00040041" w:rsidP="00040041">
      <w:pPr>
        <w:spacing w:line="480" w:lineRule="auto"/>
        <w:rPr>
          <w:rFonts w:ascii="Times New Roman" w:hAnsi="Times New Roman" w:cs="Times New Roman"/>
          <w:sz w:val="24"/>
          <w:szCs w:val="24"/>
        </w:rPr>
      </w:pPr>
      <w:r w:rsidRPr="004D12B6">
        <w:rPr>
          <w:rFonts w:ascii="Times New Roman" w:hAnsi="Times New Roman" w:cs="Times New Roman" w:hint="eastAsia"/>
          <w:b/>
          <w:sz w:val="24"/>
          <w:szCs w:val="24"/>
        </w:rPr>
        <w:t>Figur</w:t>
      </w:r>
      <w:r w:rsidRPr="004D12B6">
        <w:rPr>
          <w:rFonts w:ascii="Times New Roman" w:hAnsi="Times New Roman" w:cs="Times New Roman"/>
          <w:b/>
          <w:sz w:val="24"/>
          <w:szCs w:val="24"/>
        </w:rPr>
        <w:t>e</w:t>
      </w:r>
      <w:r w:rsidRPr="004D12B6">
        <w:rPr>
          <w:rFonts w:ascii="Times New Roman" w:hAnsi="Times New Roman" w:cs="Times New Roman" w:hint="eastAsia"/>
          <w:b/>
          <w:sz w:val="24"/>
          <w:szCs w:val="24"/>
        </w:rPr>
        <w:t xml:space="preserve"> </w:t>
      </w:r>
      <w:r w:rsidRPr="004D12B6">
        <w:rPr>
          <w:rFonts w:ascii="Times New Roman" w:hAnsi="Times New Roman" w:cs="Times New Roman"/>
          <w:b/>
          <w:sz w:val="24"/>
          <w:szCs w:val="24"/>
        </w:rPr>
        <w:t>S</w:t>
      </w:r>
      <w:r w:rsidR="00A02C98" w:rsidRPr="004D12B6">
        <w:rPr>
          <w:rFonts w:ascii="Times New Roman" w:hAnsi="Times New Roman" w:cs="Times New Roman"/>
          <w:b/>
          <w:sz w:val="24"/>
          <w:szCs w:val="24"/>
        </w:rPr>
        <w:t>1</w:t>
      </w:r>
      <w:r w:rsidRPr="004D12B6">
        <w:rPr>
          <w:rFonts w:ascii="Times New Roman" w:hAnsi="Times New Roman" w:cs="Times New Roman" w:hint="eastAsia"/>
          <w:sz w:val="24"/>
          <w:szCs w:val="24"/>
        </w:rPr>
        <w:t xml:space="preserve"> </w:t>
      </w:r>
      <w:r w:rsidRPr="00040041">
        <w:rPr>
          <w:rFonts w:ascii="Times New Roman" w:hAnsi="Times New Roman" w:cs="Times New Roman"/>
          <w:sz w:val="24"/>
          <w:szCs w:val="24"/>
        </w:rPr>
        <w:t>GSM Case 28: a 3-year-old boy. Axial T2-wieghted (A) and T2-Flair (B) images show a well-demarcated hyper-intense mass with mild hypo-to-iso-intense solid components (A, white asterisk) and an irregular uneven rim-wall (A, arrow heads) in the right temporal lobe. Mild-to-moderate</w:t>
      </w:r>
      <w:r w:rsidRPr="00040041">
        <w:rPr>
          <w:rFonts w:ascii="Times New Roman" w:hAnsi="Times New Roman" w:cs="Times New Roman" w:hint="eastAsia"/>
          <w:sz w:val="24"/>
          <w:szCs w:val="24"/>
        </w:rPr>
        <w:t xml:space="preserve"> </w:t>
      </w:r>
      <w:r w:rsidRPr="00040041">
        <w:rPr>
          <w:rFonts w:ascii="Times New Roman" w:hAnsi="Times New Roman" w:cs="Times New Roman"/>
          <w:sz w:val="24"/>
          <w:szCs w:val="24"/>
        </w:rPr>
        <w:t>adjacent edema (Ⅰ-Ⅱ) (B, arrow heads) is present. C. Axial pre-contrast T1-weighted</w:t>
      </w:r>
      <w:r w:rsidRPr="00040041">
        <w:rPr>
          <w:rFonts w:ascii="Times New Roman" w:hAnsi="Times New Roman" w:cs="Times New Roman" w:hint="eastAsia"/>
          <w:sz w:val="24"/>
          <w:szCs w:val="24"/>
        </w:rPr>
        <w:t xml:space="preserve"> </w:t>
      </w:r>
      <w:r w:rsidRPr="00040041">
        <w:rPr>
          <w:rFonts w:ascii="Times New Roman" w:hAnsi="Times New Roman" w:cs="Times New Roman"/>
          <w:sz w:val="24"/>
          <w:szCs w:val="24"/>
        </w:rPr>
        <w:t>image shows the mass appearing as iso-to-hypo-intense compared to adjacent normal brain. Note the mild-moderate-marked hyper-intense component located in the central part of the tumor (A, B, C, black asterisk), which indicates hemorrhage at different stages deposited in the necrotic cavity in the tumor. A moderate mass effect and right</w:t>
      </w:r>
      <w:r w:rsidRPr="00040041">
        <w:rPr>
          <w:rFonts w:ascii="Times New Roman" w:hAnsi="Times New Roman" w:cs="Times New Roman" w:hint="eastAsia"/>
          <w:sz w:val="24"/>
          <w:szCs w:val="24"/>
        </w:rPr>
        <w:t xml:space="preserve"> </w:t>
      </w:r>
      <w:r w:rsidRPr="00040041">
        <w:rPr>
          <w:rFonts w:ascii="Times New Roman" w:hAnsi="Times New Roman" w:cs="Times New Roman"/>
          <w:sz w:val="24"/>
          <w:szCs w:val="24"/>
        </w:rPr>
        <w:t>ventricle deformation due to compression can also be observed. Plain CT (D) shows the mass as a mixed hypo-to-iso-density mass with blurred boundaries (arrow heads). A more hypoattenuated region was identified in the center of the tumor (asterisk). Axial (E) and coronal (F) post-contrast T1-weighted images show ring-like asymmetrical thick rim enhancement</w:t>
      </w:r>
      <w:r w:rsidRPr="00040041">
        <w:rPr>
          <w:rFonts w:ascii="Times New Roman" w:hAnsi="Times New Roman" w:cs="Times New Roman" w:hint="eastAsia"/>
          <w:sz w:val="24"/>
          <w:szCs w:val="24"/>
        </w:rPr>
        <w:t xml:space="preserve"> </w:t>
      </w:r>
      <w:r w:rsidRPr="00040041">
        <w:rPr>
          <w:rFonts w:ascii="Times New Roman" w:hAnsi="Times New Roman" w:cs="Times New Roman"/>
          <w:sz w:val="24"/>
          <w:szCs w:val="24"/>
        </w:rPr>
        <w:t xml:space="preserve">with </w:t>
      </w:r>
      <w:r w:rsidRPr="00040041">
        <w:rPr>
          <w:rFonts w:ascii="Times New Roman" w:hAnsi="Times New Roman" w:cs="Times New Roman"/>
          <w:sz w:val="24"/>
          <w:szCs w:val="24"/>
        </w:rPr>
        <w:lastRenderedPageBreak/>
        <w:t>mural nodules (white arrow, E, F). Intratumoral tiny blood vasculature can also be observed (black arrow, E, F). Also, an eccentric cystic structure is clearly shown (F, asterisk), and the tumor was recognized as type Ⅱ</w:t>
      </w:r>
      <w:r w:rsidRPr="00040041">
        <w:rPr>
          <w:rFonts w:ascii="Times New Roman" w:hAnsi="Times New Roman" w:cs="Times New Roman" w:hint="eastAsia"/>
          <w:sz w:val="24"/>
          <w:szCs w:val="24"/>
          <w:vertAlign w:val="subscript"/>
        </w:rPr>
        <w:t>c</w:t>
      </w:r>
      <w:r w:rsidRPr="00040041">
        <w:rPr>
          <w:rFonts w:ascii="Times New Roman" w:hAnsi="Times New Roman" w:cs="Times New Roman"/>
          <w:sz w:val="24"/>
          <w:szCs w:val="24"/>
        </w:rPr>
        <w:t>. Gliosarcoma was identified after surgery.</w:t>
      </w:r>
    </w:p>
    <w:p w14:paraId="3CDBA18F" w14:textId="77777777" w:rsidR="00592E1D" w:rsidRDefault="00592E1D" w:rsidP="00040041">
      <w:pPr>
        <w:spacing w:line="480" w:lineRule="auto"/>
        <w:rPr>
          <w:rFonts w:ascii="Times New Roman" w:hAnsi="Times New Roman" w:cs="Times New Roman"/>
          <w:sz w:val="24"/>
          <w:szCs w:val="24"/>
        </w:rPr>
      </w:pPr>
    </w:p>
    <w:p w14:paraId="50D1D054" w14:textId="77777777" w:rsidR="00592E1D" w:rsidRDefault="00592E1D" w:rsidP="00040041">
      <w:pPr>
        <w:spacing w:line="480" w:lineRule="auto"/>
        <w:rPr>
          <w:rFonts w:ascii="Times New Roman" w:hAnsi="Times New Roman" w:cs="Times New Roman"/>
          <w:sz w:val="24"/>
          <w:szCs w:val="24"/>
        </w:rPr>
      </w:pPr>
      <w:bookmarkStart w:id="0" w:name="_GoBack"/>
      <w:bookmarkEnd w:id="0"/>
    </w:p>
    <w:p w14:paraId="031EFA1B" w14:textId="77777777" w:rsidR="002F23B1" w:rsidRDefault="004D12B6" w:rsidP="00040041">
      <w:pPr>
        <w:spacing w:line="480" w:lineRule="auto"/>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387B5307" wp14:editId="6E2D073C">
            <wp:extent cx="3633715" cy="42779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2 (2).tif"/>
                    <pic:cNvPicPr/>
                  </pic:nvPicPr>
                  <pic:blipFill>
                    <a:blip r:embed="rId7">
                      <a:extLst>
                        <a:ext uri="{28A0092B-C50C-407E-A947-70E740481C1C}">
                          <a14:useLocalDpi xmlns:a14="http://schemas.microsoft.com/office/drawing/2010/main" val="0"/>
                        </a:ext>
                      </a:extLst>
                    </a:blip>
                    <a:stretch>
                      <a:fillRect/>
                    </a:stretch>
                  </pic:blipFill>
                  <pic:spPr>
                    <a:xfrm>
                      <a:off x="0" y="0"/>
                      <a:ext cx="3642593" cy="4288403"/>
                    </a:xfrm>
                    <a:prstGeom prst="rect">
                      <a:avLst/>
                    </a:prstGeom>
                  </pic:spPr>
                </pic:pic>
              </a:graphicData>
            </a:graphic>
          </wp:inline>
        </w:drawing>
      </w:r>
    </w:p>
    <w:p w14:paraId="566DA058" w14:textId="77777777" w:rsidR="00040041" w:rsidRDefault="002F23B1" w:rsidP="00040041">
      <w:pPr>
        <w:spacing w:line="480" w:lineRule="auto"/>
        <w:rPr>
          <w:rFonts w:ascii="Times New Roman" w:hAnsi="Times New Roman" w:cs="Times New Roman"/>
          <w:sz w:val="24"/>
          <w:szCs w:val="24"/>
        </w:rPr>
      </w:pPr>
      <w:r w:rsidRPr="004D12B6">
        <w:rPr>
          <w:rFonts w:ascii="Times New Roman" w:hAnsi="Times New Roman" w:cs="Times New Roman" w:hint="eastAsia"/>
          <w:b/>
          <w:sz w:val="24"/>
          <w:szCs w:val="24"/>
        </w:rPr>
        <w:t xml:space="preserve">Figure </w:t>
      </w:r>
      <w:r w:rsidRPr="004D12B6">
        <w:rPr>
          <w:rFonts w:ascii="Times New Roman" w:hAnsi="Times New Roman" w:cs="Times New Roman"/>
          <w:b/>
          <w:sz w:val="24"/>
          <w:szCs w:val="24"/>
        </w:rPr>
        <w:t>S</w:t>
      </w:r>
      <w:r w:rsidR="00A02C98" w:rsidRPr="004D12B6">
        <w:rPr>
          <w:rFonts w:ascii="Times New Roman" w:hAnsi="Times New Roman" w:cs="Times New Roman"/>
          <w:b/>
          <w:sz w:val="24"/>
          <w:szCs w:val="24"/>
        </w:rPr>
        <w:t>2</w:t>
      </w:r>
      <w:r w:rsidRPr="004D12B6">
        <w:rPr>
          <w:rFonts w:ascii="Times New Roman" w:hAnsi="Times New Roman" w:cs="Times New Roman" w:hint="eastAsia"/>
          <w:sz w:val="24"/>
          <w:szCs w:val="24"/>
        </w:rPr>
        <w:t xml:space="preserve"> </w:t>
      </w:r>
      <w:r w:rsidRPr="002F23B1">
        <w:rPr>
          <w:rFonts w:ascii="Times New Roman" w:hAnsi="Times New Roman" w:cs="Times New Roman"/>
          <w:sz w:val="24"/>
          <w:szCs w:val="24"/>
        </w:rPr>
        <w:t xml:space="preserve">Case 29: a 23-year-old male patient. Axial T2WI image (A) demonstrates a hyperintense lesion with a punctate hypointense component located in the right basal ganglia, accompanied by mild peritumoral edema (Ⅰ). On axial T1WI (B), the lesion appears as a corresponding iso-to-hypo-intensity. Axial (C) and coronal (D) enhanced images show that an aneurysmal-like enhanced nodule (arrow) was found in the lesion, </w:t>
      </w:r>
      <w:r w:rsidRPr="002F23B1">
        <w:rPr>
          <w:rFonts w:ascii="Times New Roman" w:hAnsi="Times New Roman" w:cs="Times New Roman"/>
          <w:sz w:val="24"/>
          <w:szCs w:val="24"/>
        </w:rPr>
        <w:lastRenderedPageBreak/>
        <w:t>demonstrating a mild enhancement pattern. Two tiny drainage (or blood supply) blood vessels attached to both ends of the tumor are clearly observed (arrow head).</w:t>
      </w:r>
    </w:p>
    <w:p w14:paraId="46AD3533" w14:textId="77777777" w:rsidR="006F0EAC" w:rsidRDefault="006F0EAC" w:rsidP="00040041">
      <w:pPr>
        <w:spacing w:line="480" w:lineRule="auto"/>
        <w:rPr>
          <w:rFonts w:ascii="Times New Roman" w:hAnsi="Times New Roman" w:cs="Times New Roman"/>
          <w:sz w:val="24"/>
          <w:szCs w:val="24"/>
        </w:rPr>
      </w:pPr>
    </w:p>
    <w:p w14:paraId="7DDEBF37" w14:textId="77777777" w:rsidR="00FF7509" w:rsidRPr="006C695B" w:rsidRDefault="00FF7509" w:rsidP="0023090E">
      <w:pPr>
        <w:autoSpaceDE w:val="0"/>
        <w:autoSpaceDN w:val="0"/>
        <w:adjustRightInd w:val="0"/>
        <w:spacing w:line="480" w:lineRule="auto"/>
        <w:jc w:val="left"/>
        <w:rPr>
          <w:rFonts w:ascii="Times New Roman" w:hAnsi="Times New Roman" w:cs="Times New Roman"/>
          <w:b/>
          <w:sz w:val="24"/>
          <w:szCs w:val="24"/>
        </w:rPr>
      </w:pPr>
      <w:r w:rsidRPr="006C695B">
        <w:rPr>
          <w:rFonts w:ascii="Times New Roman" w:hAnsi="Times New Roman" w:cs="Times New Roman"/>
          <w:b/>
          <w:i/>
          <w:sz w:val="24"/>
          <w:szCs w:val="24"/>
        </w:rPr>
        <w:t>MR and CT imaging</w:t>
      </w:r>
    </w:p>
    <w:p w14:paraId="655A8B14" w14:textId="77777777" w:rsidR="00FF7509" w:rsidRDefault="00FF7509" w:rsidP="00FF7509">
      <w:pPr>
        <w:autoSpaceDE w:val="0"/>
        <w:autoSpaceDN w:val="0"/>
        <w:adjustRightInd w:val="0"/>
        <w:spacing w:line="48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MR images were obtained with a 1.5-T superconductive unit (Singa HD xt, GE Medical Systems, Umatilla, FL, United States), and a synergy spine coil was used. Contrast-enhanced sagittal, coronal, and transverse T1-weighted images were obtained after an intravenous injection of gadopentetate dimeglumine (Magnevist, Schering, Berlin, Germany) at a dose of 0.2 mmol/kg at a rate of 1.5 mL/s.</w:t>
      </w:r>
    </w:p>
    <w:p w14:paraId="5D965FE5" w14:textId="77777777" w:rsidR="00FF7509" w:rsidRDefault="00FF7509" w:rsidP="00FF7509">
      <w:pPr>
        <w:autoSpaceDE w:val="0"/>
        <w:autoSpaceDN w:val="0"/>
        <w:adjustRightInd w:val="0"/>
        <w:spacing w:line="48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The CT examination was performed with a 320-detector volume CT system (Aquilion ONE, Toshiba, Japan) or a Somatom Definition dual-source CT (DSCT, Siemens Medical System, Forchheim, Germany). To obtain enhanced images, a 100-mL intravenous bolus dose of a non-ionic iodinated contrast agent (iopromide; Ultravist; Schering AG, Berlin, Germany) was administered at a rate of 3-4 mL/s. </w:t>
      </w:r>
    </w:p>
    <w:p w14:paraId="6CE9C807" w14:textId="77777777" w:rsidR="0061718A" w:rsidRDefault="0061718A" w:rsidP="00FF7509">
      <w:pPr>
        <w:autoSpaceDE w:val="0"/>
        <w:autoSpaceDN w:val="0"/>
        <w:adjustRightInd w:val="0"/>
        <w:spacing w:line="480" w:lineRule="auto"/>
        <w:ind w:firstLineChars="200" w:firstLine="480"/>
        <w:jc w:val="left"/>
        <w:rPr>
          <w:rFonts w:ascii="Times New Roman" w:hAnsi="Times New Roman" w:cs="Times New Roman"/>
          <w:sz w:val="24"/>
          <w:szCs w:val="24"/>
        </w:rPr>
      </w:pPr>
    </w:p>
    <w:p w14:paraId="5FABADB3" w14:textId="77777777" w:rsidR="00FF7509" w:rsidRPr="00201B28" w:rsidRDefault="00201B28" w:rsidP="00040041">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Criteria for </w:t>
      </w:r>
      <w:r w:rsidRPr="00201B28">
        <w:rPr>
          <w:rFonts w:ascii="Times New Roman" w:hAnsi="Times New Roman" w:cs="Times New Roman"/>
          <w:i/>
          <w:sz w:val="24"/>
          <w:szCs w:val="24"/>
        </w:rPr>
        <w:t>subtypes</w:t>
      </w:r>
      <w:r>
        <w:rPr>
          <w:rFonts w:ascii="Times New Roman" w:hAnsi="Times New Roman" w:cs="Times New Roman"/>
          <w:i/>
          <w:sz w:val="24"/>
          <w:szCs w:val="24"/>
        </w:rPr>
        <w:t xml:space="preserve"> on MRI images</w:t>
      </w:r>
    </w:p>
    <w:p w14:paraId="5833A14A" w14:textId="77777777" w:rsidR="00FE26E4" w:rsidRDefault="0044528A" w:rsidP="00040041">
      <w:pPr>
        <w:spacing w:line="480" w:lineRule="auto"/>
        <w:rPr>
          <w:rFonts w:ascii="Times New Roman" w:hAnsi="Times New Roman" w:cs="Times New Roman"/>
          <w:sz w:val="24"/>
          <w:szCs w:val="24"/>
        </w:rPr>
      </w:pPr>
      <w:r>
        <w:rPr>
          <w:rFonts w:ascii="Times New Roman" w:hAnsi="Times New Roman" w:cs="Times New Roman"/>
          <w:sz w:val="24"/>
          <w:szCs w:val="24"/>
        </w:rPr>
        <w:t xml:space="preserve">Tumors were assigned to Subtype Ⅰ when the tumor appeared as a cystic mass with ring- or rim-like enhancement of the tumor wall, for which the thickening was mild-to-moderate and the inner wall was smooth. When the degree of wall thickening was intermediate or marked (with a gradually increasing solid component of the tumor), accompanied by an inner wall that was becoming uneven and irregular in appearance (paliform pattern), then the tumor was classed as a subtype Ⅱ or Ⅲ. </w:t>
      </w:r>
      <w:r w:rsidRPr="00755A10">
        <w:rPr>
          <w:rFonts w:ascii="Times New Roman" w:hAnsi="Times New Roman" w:cs="Times New Roman"/>
          <w:sz w:val="24"/>
          <w:szCs w:val="24"/>
        </w:rPr>
        <w:t xml:space="preserve">Subtype II tumors </w:t>
      </w:r>
      <w:r w:rsidRPr="00755A10">
        <w:rPr>
          <w:rFonts w:ascii="Times New Roman" w:hAnsi="Times New Roman" w:cs="Times New Roman"/>
          <w:sz w:val="24"/>
          <w:szCs w:val="24"/>
        </w:rPr>
        <w:lastRenderedPageBreak/>
        <w:t xml:space="preserve">showed </w:t>
      </w:r>
      <w:r>
        <w:rPr>
          <w:rFonts w:ascii="Times New Roman" w:hAnsi="Times New Roman" w:cs="Times New Roman"/>
          <w:sz w:val="24"/>
          <w:szCs w:val="24"/>
        </w:rPr>
        <w:t xml:space="preserve">a </w:t>
      </w:r>
      <w:r w:rsidRPr="00755A10">
        <w:rPr>
          <w:rFonts w:ascii="Times New Roman" w:hAnsi="Times New Roman" w:cs="Times New Roman"/>
          <w:sz w:val="24"/>
          <w:szCs w:val="24"/>
        </w:rPr>
        <w:t>less</w:t>
      </w:r>
      <w:r>
        <w:rPr>
          <w:rFonts w:ascii="Times New Roman" w:hAnsi="Times New Roman" w:cs="Times New Roman"/>
          <w:sz w:val="24"/>
          <w:szCs w:val="24"/>
        </w:rPr>
        <w:t>er degree of wall thickening</w:t>
      </w:r>
      <w:r w:rsidRPr="00755A10">
        <w:rPr>
          <w:rFonts w:ascii="Times New Roman" w:hAnsi="Times New Roman" w:cs="Times New Roman"/>
          <w:sz w:val="24"/>
          <w:szCs w:val="24"/>
        </w:rPr>
        <w:t xml:space="preserve"> </w:t>
      </w:r>
      <w:r>
        <w:rPr>
          <w:rFonts w:ascii="Times New Roman" w:hAnsi="Times New Roman" w:cs="Times New Roman"/>
          <w:sz w:val="24"/>
          <w:szCs w:val="24"/>
        </w:rPr>
        <w:t>than</w:t>
      </w:r>
      <w:r w:rsidRPr="00755A10">
        <w:rPr>
          <w:rFonts w:ascii="Times New Roman" w:hAnsi="Times New Roman" w:cs="Times New Roman"/>
          <w:sz w:val="24"/>
          <w:szCs w:val="24"/>
        </w:rPr>
        <w:t xml:space="preserve"> </w:t>
      </w:r>
      <w:r>
        <w:rPr>
          <w:rFonts w:ascii="Times New Roman" w:hAnsi="Times New Roman" w:cs="Times New Roman"/>
          <w:sz w:val="24"/>
          <w:szCs w:val="24"/>
        </w:rPr>
        <w:t>s</w:t>
      </w:r>
      <w:r w:rsidRPr="00755A10">
        <w:rPr>
          <w:rFonts w:ascii="Times New Roman" w:hAnsi="Times New Roman" w:cs="Times New Roman"/>
          <w:sz w:val="24"/>
          <w:szCs w:val="24"/>
        </w:rPr>
        <w:t>ubtype III tumors</w:t>
      </w:r>
      <w:r>
        <w:rPr>
          <w:rFonts w:ascii="Times New Roman" w:hAnsi="Times New Roman" w:cs="Times New Roman"/>
          <w:sz w:val="24"/>
          <w:szCs w:val="24"/>
        </w:rPr>
        <w:t>. Additionally, the inner side of the thickened walls in s</w:t>
      </w:r>
      <w:r w:rsidRPr="00755A10">
        <w:rPr>
          <w:rFonts w:ascii="Times New Roman" w:hAnsi="Times New Roman" w:cs="Times New Roman"/>
          <w:sz w:val="24"/>
          <w:szCs w:val="24"/>
        </w:rPr>
        <w:t>ubtype III tumors</w:t>
      </w:r>
      <w:r>
        <w:rPr>
          <w:rFonts w:ascii="Times New Roman" w:hAnsi="Times New Roman" w:cs="Times New Roman"/>
          <w:sz w:val="24"/>
          <w:szCs w:val="24"/>
        </w:rPr>
        <w:t xml:space="preserve"> were more likely to be uneven and irregular in appearance. When most areas of the tumor were composed of enhanced solid components, it was classified as subtype Ⅳ.</w:t>
      </w:r>
    </w:p>
    <w:p w14:paraId="4FBF77FD" w14:textId="77777777" w:rsidR="00E608E8" w:rsidRDefault="00E608E8" w:rsidP="00040041">
      <w:pPr>
        <w:spacing w:line="480" w:lineRule="auto"/>
        <w:rPr>
          <w:rFonts w:ascii="Times New Roman" w:hAnsi="Times New Roman" w:cs="Times New Roman"/>
          <w:sz w:val="24"/>
          <w:szCs w:val="24"/>
        </w:rPr>
      </w:pPr>
    </w:p>
    <w:p w14:paraId="7F6AF228" w14:textId="77777777" w:rsidR="00E608E8" w:rsidRPr="002F23B1" w:rsidRDefault="00E608E8" w:rsidP="00040041">
      <w:pPr>
        <w:spacing w:line="480" w:lineRule="auto"/>
        <w:rPr>
          <w:rFonts w:ascii="Times New Roman" w:hAnsi="Times New Roman" w:cs="Times New Roman"/>
          <w:sz w:val="24"/>
          <w:szCs w:val="24"/>
        </w:rPr>
      </w:pPr>
    </w:p>
    <w:sectPr w:rsidR="00E608E8" w:rsidRPr="002F23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31078" w14:textId="77777777" w:rsidR="00E33FA3" w:rsidRDefault="00E33FA3" w:rsidP="00040041">
      <w:r>
        <w:separator/>
      </w:r>
    </w:p>
  </w:endnote>
  <w:endnote w:type="continuationSeparator" w:id="0">
    <w:p w14:paraId="3D3C0FEF" w14:textId="77777777" w:rsidR="00E33FA3" w:rsidRDefault="00E33FA3" w:rsidP="0004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2B15" w14:textId="77777777" w:rsidR="004D12B6" w:rsidRDefault="004D12B6">
    <w:pPr>
      <w:pStyle w:val="Footer"/>
    </w:pPr>
    <w:r>
      <w:t>Eur Radiol (2018) Yi X, Cao H, Tang H et 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6F7E6" w14:textId="77777777" w:rsidR="00E33FA3" w:rsidRDefault="00E33FA3" w:rsidP="00040041">
      <w:r>
        <w:separator/>
      </w:r>
    </w:p>
  </w:footnote>
  <w:footnote w:type="continuationSeparator" w:id="0">
    <w:p w14:paraId="53B78418" w14:textId="77777777" w:rsidR="00E33FA3" w:rsidRDefault="00E33FA3" w:rsidP="00040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5B331451-7956-49D9-B102-F9879B331638}"/>
    <w:docVar w:name="KY_MEDREF_VERSION" w:val="3"/>
  </w:docVars>
  <w:rsids>
    <w:rsidRoot w:val="00241A11"/>
    <w:rsid w:val="00040041"/>
    <w:rsid w:val="00097FE4"/>
    <w:rsid w:val="001259F4"/>
    <w:rsid w:val="00201B28"/>
    <w:rsid w:val="0023090E"/>
    <w:rsid w:val="00237C30"/>
    <w:rsid w:val="00241A11"/>
    <w:rsid w:val="002770A3"/>
    <w:rsid w:val="002F23B1"/>
    <w:rsid w:val="003828B2"/>
    <w:rsid w:val="0044528A"/>
    <w:rsid w:val="004A3CF1"/>
    <w:rsid w:val="004D12B6"/>
    <w:rsid w:val="0053048B"/>
    <w:rsid w:val="00592E1D"/>
    <w:rsid w:val="0061718A"/>
    <w:rsid w:val="006655C4"/>
    <w:rsid w:val="006817C9"/>
    <w:rsid w:val="006B5FF0"/>
    <w:rsid w:val="006C695B"/>
    <w:rsid w:val="006F0EAC"/>
    <w:rsid w:val="007854AC"/>
    <w:rsid w:val="007B2D79"/>
    <w:rsid w:val="007C1E15"/>
    <w:rsid w:val="00843C06"/>
    <w:rsid w:val="00864337"/>
    <w:rsid w:val="00A02C98"/>
    <w:rsid w:val="00A634AB"/>
    <w:rsid w:val="00A87830"/>
    <w:rsid w:val="00AD42CD"/>
    <w:rsid w:val="00CB6DC9"/>
    <w:rsid w:val="00D4302E"/>
    <w:rsid w:val="00DB1325"/>
    <w:rsid w:val="00E00802"/>
    <w:rsid w:val="00E03731"/>
    <w:rsid w:val="00E33FA3"/>
    <w:rsid w:val="00E608E8"/>
    <w:rsid w:val="00EC0221"/>
    <w:rsid w:val="00F2696C"/>
    <w:rsid w:val="00F83C9D"/>
    <w:rsid w:val="00FE26E4"/>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0B447"/>
  <w15:chartTrackingRefBased/>
  <w15:docId w15:val="{94D4F420-23CF-4796-AADA-B27E9F7D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0041"/>
    <w:rPr>
      <w:sz w:val="18"/>
      <w:szCs w:val="18"/>
    </w:rPr>
  </w:style>
  <w:style w:type="paragraph" w:styleId="Footer">
    <w:name w:val="footer"/>
    <w:basedOn w:val="Normal"/>
    <w:link w:val="FooterChar"/>
    <w:uiPriority w:val="99"/>
    <w:unhideWhenUsed/>
    <w:qFormat/>
    <w:rsid w:val="000400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0400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Relationship Id="rId7" Type="http://schemas.openxmlformats.org/officeDocument/2006/relationships/image" Target="media/image2.t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xiaoping yi</dc:creator>
  <cp:keywords/>
  <dc:description/>
  <cp:lastModifiedBy>Gr4fix s.r.o</cp:lastModifiedBy>
  <cp:revision>3</cp:revision>
  <dcterms:created xsi:type="dcterms:W3CDTF">2018-02-21T09:47:00Z</dcterms:created>
  <dcterms:modified xsi:type="dcterms:W3CDTF">2018-02-21T09:53:00Z</dcterms:modified>
</cp:coreProperties>
</file>