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9B8" w:rsidRPr="00514459" w:rsidRDefault="00514459">
      <w:pPr>
        <w:rPr>
          <w:rFonts w:ascii="Arial" w:hAnsi="Arial" w:cs="Arial"/>
          <w:lang w:val="en-US"/>
        </w:rPr>
      </w:pPr>
      <w:r w:rsidRPr="00514459">
        <w:rPr>
          <w:rFonts w:ascii="Arial" w:hAnsi="Arial" w:cs="Arial"/>
          <w:lang w:val="en-US"/>
        </w:rPr>
        <w:t>Supplementary Table S1:</w:t>
      </w:r>
    </w:p>
    <w:p w:rsidR="00514459" w:rsidRDefault="00514459"/>
    <w:tbl>
      <w:tblPr>
        <w:tblStyle w:val="Tabellenraster"/>
        <w:tblW w:w="10201" w:type="dxa"/>
        <w:tblLayout w:type="fixed"/>
        <w:tblLook w:val="04A0" w:firstRow="1" w:lastRow="0" w:firstColumn="1" w:lastColumn="0" w:noHBand="0" w:noVBand="1"/>
      </w:tblPr>
      <w:tblGrid>
        <w:gridCol w:w="3114"/>
        <w:gridCol w:w="1984"/>
        <w:gridCol w:w="2268"/>
        <w:gridCol w:w="1843"/>
        <w:gridCol w:w="992"/>
      </w:tblGrid>
      <w:tr w:rsidR="00505525" w:rsidRPr="005403BB" w:rsidTr="00601C3F">
        <w:tc>
          <w:tcPr>
            <w:tcW w:w="3114" w:type="dxa"/>
          </w:tcPr>
          <w:p w:rsidR="00505525" w:rsidRPr="005403BB" w:rsidRDefault="00505525" w:rsidP="009B6EBB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05525" w:rsidRDefault="00505525" w:rsidP="004E612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Sinus rhythm</w:t>
            </w:r>
          </w:p>
          <w:p w:rsidR="00505525" w:rsidRPr="005403BB" w:rsidRDefault="00505525" w:rsidP="004E612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(N=118)</w:t>
            </w:r>
          </w:p>
        </w:tc>
        <w:tc>
          <w:tcPr>
            <w:tcW w:w="2268" w:type="dxa"/>
            <w:vAlign w:val="center"/>
          </w:tcPr>
          <w:p w:rsidR="00505525" w:rsidRDefault="00505525" w:rsidP="009B6EBB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Paroxysmal/persistent AF</w:t>
            </w:r>
          </w:p>
          <w:p w:rsidR="00505525" w:rsidRPr="005403BB" w:rsidRDefault="00505525" w:rsidP="009B6EBB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(N=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</w:tcPr>
          <w:p w:rsidR="00601C3F" w:rsidRDefault="00505525" w:rsidP="009B6EBB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Permanent </w:t>
            </w:r>
          </w:p>
          <w:p w:rsidR="00505525" w:rsidRDefault="00505525" w:rsidP="009B6EBB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AF</w:t>
            </w:r>
          </w:p>
          <w:p w:rsidR="00505525" w:rsidRPr="005403BB" w:rsidRDefault="00505525" w:rsidP="009B6EBB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(N=57)</w:t>
            </w:r>
          </w:p>
        </w:tc>
        <w:tc>
          <w:tcPr>
            <w:tcW w:w="992" w:type="dxa"/>
            <w:vAlign w:val="center"/>
          </w:tcPr>
          <w:p w:rsidR="00505525" w:rsidRPr="005403BB" w:rsidRDefault="00505525" w:rsidP="009B6EBB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403BB">
              <w:rPr>
                <w:rFonts w:ascii="Arial" w:hAnsi="Arial" w:cs="Arial"/>
                <w:sz w:val="20"/>
                <w:szCs w:val="20"/>
                <w:lang w:val="en-US"/>
              </w:rPr>
              <w:t>p-value</w:t>
            </w:r>
          </w:p>
        </w:tc>
      </w:tr>
      <w:tr w:rsidR="00505525" w:rsidRPr="005403BB" w:rsidTr="00601C3F">
        <w:tc>
          <w:tcPr>
            <w:tcW w:w="3114" w:type="dxa"/>
          </w:tcPr>
          <w:p w:rsidR="00505525" w:rsidRPr="005403BB" w:rsidRDefault="00505525" w:rsidP="009B6EBB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124B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LV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 xml:space="preserve">MI 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 xml:space="preserve">at baseline 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(g/m</w:t>
            </w:r>
            <w:r w:rsidRPr="002C501E">
              <w:rPr>
                <w:rFonts w:ascii="Arial" w:hAnsi="Arial" w:cs="Arial"/>
                <w:color w:val="000000"/>
                <w:kern w:val="24"/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)</w:t>
            </w:r>
          </w:p>
        </w:tc>
        <w:tc>
          <w:tcPr>
            <w:tcW w:w="1984" w:type="dxa"/>
          </w:tcPr>
          <w:p w:rsidR="00505525" w:rsidRPr="005403BB" w:rsidRDefault="001230C3" w:rsidP="009B6EBB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176 </w:t>
            </w:r>
            <w:r w:rsidRPr="00632E53">
              <w:rPr>
                <w:rFonts w:ascii="Arial" w:hAnsi="Arial" w:cs="Arial"/>
                <w:sz w:val="20"/>
                <w:szCs w:val="20"/>
                <w:lang w:val="en-US"/>
              </w:rPr>
              <w:t xml:space="preserve">±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61</w:t>
            </w:r>
          </w:p>
        </w:tc>
        <w:tc>
          <w:tcPr>
            <w:tcW w:w="2268" w:type="dxa"/>
          </w:tcPr>
          <w:p w:rsidR="00505525" w:rsidRPr="005403BB" w:rsidRDefault="001230C3" w:rsidP="009B6EBB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194 </w:t>
            </w:r>
            <w:r w:rsidRPr="00632E53">
              <w:rPr>
                <w:rFonts w:ascii="Arial" w:hAnsi="Arial" w:cs="Arial"/>
                <w:sz w:val="20"/>
                <w:szCs w:val="20"/>
                <w:lang w:val="en-US"/>
              </w:rPr>
              <w:t xml:space="preserve">±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61</w:t>
            </w:r>
          </w:p>
        </w:tc>
        <w:tc>
          <w:tcPr>
            <w:tcW w:w="1843" w:type="dxa"/>
          </w:tcPr>
          <w:p w:rsidR="00505525" w:rsidRDefault="001230C3" w:rsidP="009B6EBB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32E53">
              <w:rPr>
                <w:rFonts w:ascii="Arial" w:hAnsi="Arial" w:cs="Arial"/>
                <w:sz w:val="20"/>
                <w:szCs w:val="20"/>
                <w:lang w:val="en-US"/>
              </w:rPr>
              <w:t xml:space="preserve">±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</w:tcPr>
          <w:p w:rsidR="00505525" w:rsidRPr="005403BB" w:rsidRDefault="00505525" w:rsidP="009B6EBB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</w:t>
            </w:r>
            <w:r w:rsidR="004E6120">
              <w:rPr>
                <w:rFonts w:ascii="Arial" w:hAnsi="Arial" w:cs="Arial"/>
                <w:sz w:val="20"/>
                <w:szCs w:val="20"/>
                <w:lang w:val="en-US"/>
              </w:rPr>
              <w:t>75</w:t>
            </w:r>
          </w:p>
        </w:tc>
      </w:tr>
      <w:tr w:rsidR="001230C3" w:rsidRPr="005403BB" w:rsidTr="00601C3F">
        <w:tc>
          <w:tcPr>
            <w:tcW w:w="3114" w:type="dxa"/>
          </w:tcPr>
          <w:p w:rsidR="001230C3" w:rsidRPr="005403BB" w:rsidRDefault="001230C3" w:rsidP="001230C3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124B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LV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 xml:space="preserve">MI at 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follow-up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 xml:space="preserve"> (g/m</w:t>
            </w:r>
            <w:r w:rsidRPr="002C501E">
              <w:rPr>
                <w:rFonts w:ascii="Arial" w:hAnsi="Arial" w:cs="Arial"/>
                <w:color w:val="000000"/>
                <w:kern w:val="24"/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)</w:t>
            </w:r>
          </w:p>
        </w:tc>
        <w:tc>
          <w:tcPr>
            <w:tcW w:w="1984" w:type="dxa"/>
          </w:tcPr>
          <w:p w:rsidR="001230C3" w:rsidRDefault="001230C3" w:rsidP="001230C3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154</w:t>
            </w:r>
            <w:r w:rsidRPr="00D315E1">
              <w:rPr>
                <w:rFonts w:ascii="Arial" w:hAnsi="Arial" w:cs="Arial"/>
                <w:sz w:val="20"/>
                <w:szCs w:val="20"/>
                <w:lang w:val="en-US"/>
              </w:rPr>
              <w:t xml:space="preserve"> ±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55</w:t>
            </w:r>
          </w:p>
        </w:tc>
        <w:tc>
          <w:tcPr>
            <w:tcW w:w="2268" w:type="dxa"/>
          </w:tcPr>
          <w:p w:rsidR="001230C3" w:rsidRDefault="001230C3" w:rsidP="001230C3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180</w:t>
            </w:r>
            <w:r w:rsidRPr="00D315E1">
              <w:rPr>
                <w:rFonts w:ascii="Arial" w:hAnsi="Arial" w:cs="Arial"/>
                <w:sz w:val="20"/>
                <w:szCs w:val="20"/>
                <w:lang w:val="en-US"/>
              </w:rPr>
              <w:t xml:space="preserve"> ±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57</w:t>
            </w:r>
          </w:p>
        </w:tc>
        <w:tc>
          <w:tcPr>
            <w:tcW w:w="1843" w:type="dxa"/>
          </w:tcPr>
          <w:p w:rsidR="001230C3" w:rsidRDefault="001230C3" w:rsidP="001230C3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168</w:t>
            </w:r>
            <w:r w:rsidRPr="00D315E1">
              <w:rPr>
                <w:rFonts w:ascii="Arial" w:hAnsi="Arial" w:cs="Arial"/>
                <w:sz w:val="20"/>
                <w:szCs w:val="20"/>
                <w:lang w:val="en-US"/>
              </w:rPr>
              <w:t xml:space="preserve"> ± 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</w:tcPr>
          <w:p w:rsidR="001230C3" w:rsidRPr="005403BB" w:rsidRDefault="001230C3" w:rsidP="001230C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</w:t>
            </w:r>
            <w:r w:rsidR="004E6120">
              <w:rPr>
                <w:rFonts w:ascii="Arial" w:hAnsi="Arial" w:cs="Arial"/>
                <w:sz w:val="20"/>
                <w:szCs w:val="20"/>
                <w:lang w:val="en-US"/>
              </w:rPr>
              <w:t>06</w:t>
            </w:r>
          </w:p>
        </w:tc>
      </w:tr>
      <w:tr w:rsidR="00505525" w:rsidRPr="005403BB" w:rsidTr="00601C3F">
        <w:tc>
          <w:tcPr>
            <w:tcW w:w="3114" w:type="dxa"/>
          </w:tcPr>
          <w:p w:rsidR="00505525" w:rsidRPr="005403BB" w:rsidRDefault="00505525" w:rsidP="009B6EBB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Absolute change in </w:t>
            </w:r>
            <w:r w:rsidRPr="0098124B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LV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MI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(g/m</w:t>
            </w:r>
            <w:r w:rsidRPr="002C501E">
              <w:rPr>
                <w:rFonts w:ascii="Arial" w:hAnsi="Arial" w:cs="Arial"/>
                <w:color w:val="000000"/>
                <w:kern w:val="24"/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)</w:t>
            </w:r>
          </w:p>
        </w:tc>
        <w:tc>
          <w:tcPr>
            <w:tcW w:w="1984" w:type="dxa"/>
          </w:tcPr>
          <w:p w:rsidR="00505525" w:rsidRPr="005403BB" w:rsidRDefault="001230C3" w:rsidP="009B6EBB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- 22</w:t>
            </w:r>
            <w:r w:rsidR="0050552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05525" w:rsidRPr="00632E53">
              <w:rPr>
                <w:rFonts w:ascii="Arial" w:hAnsi="Arial" w:cs="Arial"/>
                <w:sz w:val="20"/>
                <w:szCs w:val="20"/>
                <w:lang w:val="en-US"/>
              </w:rPr>
              <w:t xml:space="preserve">± </w:t>
            </w:r>
            <w:r w:rsidR="00505525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="00A87426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</w:tcPr>
          <w:p w:rsidR="00505525" w:rsidRPr="005403BB" w:rsidRDefault="00A87426" w:rsidP="009B6EBB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="00AE4C4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230C3"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  <w:r w:rsidR="0050552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05525" w:rsidRPr="00632E53">
              <w:rPr>
                <w:rFonts w:ascii="Arial" w:hAnsi="Arial" w:cs="Arial"/>
                <w:sz w:val="20"/>
                <w:szCs w:val="20"/>
                <w:lang w:val="en-US"/>
              </w:rPr>
              <w:t xml:space="preserve">± </w:t>
            </w:r>
            <w:r w:rsidR="00AE4C48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="001230C3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843" w:type="dxa"/>
          </w:tcPr>
          <w:p w:rsidR="00505525" w:rsidRDefault="00AE4C48" w:rsidP="009B6EBB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="001230C3">
              <w:rPr>
                <w:rFonts w:ascii="Arial" w:hAnsi="Arial" w:cs="Arial"/>
                <w:sz w:val="20"/>
                <w:szCs w:val="20"/>
                <w:lang w:val="en-US"/>
              </w:rPr>
              <w:t xml:space="preserve"> 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32E53">
              <w:rPr>
                <w:rFonts w:ascii="Arial" w:hAnsi="Arial" w:cs="Arial"/>
                <w:sz w:val="20"/>
                <w:szCs w:val="20"/>
                <w:lang w:val="en-US"/>
              </w:rPr>
              <w:t xml:space="preserve">±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54</w:t>
            </w:r>
          </w:p>
        </w:tc>
        <w:tc>
          <w:tcPr>
            <w:tcW w:w="992" w:type="dxa"/>
          </w:tcPr>
          <w:p w:rsidR="00505525" w:rsidRPr="005403BB" w:rsidRDefault="00505525" w:rsidP="009B6EBB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</w:t>
            </w:r>
            <w:r w:rsidR="004E6120"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</w:p>
        </w:tc>
      </w:tr>
      <w:tr w:rsidR="00AE4C48" w:rsidRPr="005403BB" w:rsidTr="00601C3F">
        <w:tc>
          <w:tcPr>
            <w:tcW w:w="3114" w:type="dxa"/>
          </w:tcPr>
          <w:p w:rsidR="00AE4C48" w:rsidRPr="005403BB" w:rsidRDefault="00AE4C48" w:rsidP="00AE4C48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Relative change in </w:t>
            </w:r>
            <w:r w:rsidRPr="0098124B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LV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MI (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%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)</w:t>
            </w:r>
          </w:p>
        </w:tc>
        <w:tc>
          <w:tcPr>
            <w:tcW w:w="1984" w:type="dxa"/>
          </w:tcPr>
          <w:p w:rsidR="00AE4C48" w:rsidRPr="005403BB" w:rsidRDefault="00AE4C48" w:rsidP="00AE4C48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- 8.7 </w:t>
            </w:r>
            <w:r w:rsidRPr="00632E53">
              <w:rPr>
                <w:rFonts w:ascii="Arial" w:hAnsi="Arial" w:cs="Arial"/>
                <w:sz w:val="20"/>
                <w:szCs w:val="20"/>
                <w:lang w:val="en-US"/>
              </w:rPr>
              <w:t xml:space="preserve">±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29.7</w:t>
            </w:r>
          </w:p>
        </w:tc>
        <w:tc>
          <w:tcPr>
            <w:tcW w:w="2268" w:type="dxa"/>
          </w:tcPr>
          <w:p w:rsidR="00AE4C48" w:rsidRDefault="00AE4C48" w:rsidP="00AE4C48">
            <w:pPr>
              <w:jc w:val="center"/>
            </w:pPr>
            <w:r w:rsidRPr="007F3209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3.0</w:t>
            </w:r>
            <w:r w:rsidRPr="007F3209">
              <w:rPr>
                <w:rFonts w:ascii="Arial" w:hAnsi="Arial" w:cs="Arial"/>
                <w:sz w:val="20"/>
                <w:szCs w:val="20"/>
                <w:lang w:val="en-US"/>
              </w:rPr>
              <w:t xml:space="preserve"> ±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25.5</w:t>
            </w:r>
          </w:p>
        </w:tc>
        <w:tc>
          <w:tcPr>
            <w:tcW w:w="1843" w:type="dxa"/>
          </w:tcPr>
          <w:p w:rsidR="00AE4C48" w:rsidRDefault="00AE4C48" w:rsidP="00AE4C48">
            <w:pPr>
              <w:jc w:val="center"/>
            </w:pPr>
            <w:r w:rsidRPr="007F3209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1.1</w:t>
            </w:r>
            <w:r w:rsidRPr="007F3209">
              <w:rPr>
                <w:rFonts w:ascii="Arial" w:hAnsi="Arial" w:cs="Arial"/>
                <w:sz w:val="20"/>
                <w:szCs w:val="20"/>
                <w:lang w:val="en-US"/>
              </w:rPr>
              <w:t xml:space="preserve"> ±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30.6</w:t>
            </w:r>
          </w:p>
        </w:tc>
        <w:tc>
          <w:tcPr>
            <w:tcW w:w="992" w:type="dxa"/>
          </w:tcPr>
          <w:p w:rsidR="00AE4C48" w:rsidRPr="005403BB" w:rsidRDefault="00AE4C48" w:rsidP="00AE4C48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</w:t>
            </w:r>
            <w:r w:rsidR="004E6120">
              <w:rPr>
                <w:rFonts w:ascii="Arial" w:hAnsi="Arial" w:cs="Arial"/>
                <w:sz w:val="20"/>
                <w:szCs w:val="20"/>
                <w:lang w:val="en-US"/>
              </w:rPr>
              <w:t>23</w:t>
            </w:r>
          </w:p>
        </w:tc>
      </w:tr>
    </w:tbl>
    <w:p w:rsidR="00514459" w:rsidRDefault="00514459">
      <w:bookmarkStart w:id="0" w:name="_GoBack"/>
      <w:bookmarkEnd w:id="0"/>
    </w:p>
    <w:sectPr w:rsidR="00514459" w:rsidSect="00CA1BF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459"/>
    <w:rsid w:val="001230C3"/>
    <w:rsid w:val="001769E1"/>
    <w:rsid w:val="00344B3D"/>
    <w:rsid w:val="003F189B"/>
    <w:rsid w:val="004E6120"/>
    <w:rsid w:val="00505525"/>
    <w:rsid w:val="00514459"/>
    <w:rsid w:val="00601C3F"/>
    <w:rsid w:val="006979B8"/>
    <w:rsid w:val="007C5DF4"/>
    <w:rsid w:val="00A87426"/>
    <w:rsid w:val="00AE4C48"/>
    <w:rsid w:val="00B85462"/>
    <w:rsid w:val="00BF131A"/>
    <w:rsid w:val="00C042B6"/>
    <w:rsid w:val="00CA1BFD"/>
    <w:rsid w:val="00D53E07"/>
    <w:rsid w:val="00D73130"/>
    <w:rsid w:val="00DA58C0"/>
    <w:rsid w:val="00F6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EAF86"/>
  <w15:chartTrackingRefBased/>
  <w15:docId w15:val="{420A5610-4B0B-C544-8468-53B2F2DC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14459"/>
    <w:rPr>
      <w:rFonts w:ascii="Calibri" w:eastAsiaTheme="minorEastAsia" w:hAnsi="Calibri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E4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Ledwoch</dc:creator>
  <cp:keywords/>
  <dc:description/>
  <cp:lastModifiedBy>Ledwoch</cp:lastModifiedBy>
  <cp:revision>6</cp:revision>
  <dcterms:created xsi:type="dcterms:W3CDTF">2020-12-16T06:30:00Z</dcterms:created>
  <dcterms:modified xsi:type="dcterms:W3CDTF">2020-12-16T14:29:00Z</dcterms:modified>
</cp:coreProperties>
</file>