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9E0AC" w14:textId="77777777" w:rsidR="00646144" w:rsidRPr="00646144" w:rsidRDefault="00646144" w:rsidP="00646144">
      <w:pPr>
        <w:pStyle w:val="Titel"/>
        <w:spacing w:line="480" w:lineRule="auto"/>
        <w:rPr>
          <w:rFonts w:ascii="Arial" w:hAnsi="Arial" w:cs="Arial"/>
          <w:sz w:val="36"/>
          <w:szCs w:val="36"/>
          <w:lang w:val="en-US"/>
        </w:rPr>
      </w:pPr>
      <w:r w:rsidRPr="00646144">
        <w:rPr>
          <w:rFonts w:ascii="Arial" w:hAnsi="Arial" w:cs="Arial"/>
          <w:sz w:val="36"/>
          <w:szCs w:val="36"/>
          <w:lang w:val="en-US"/>
        </w:rPr>
        <w:t>Molecular causes of Congenital Anomalies of the Kidney and Urinary Tract (CAKUT)</w:t>
      </w:r>
    </w:p>
    <w:p w14:paraId="7B7024CC" w14:textId="53AD9458" w:rsidR="00646144" w:rsidRPr="00726D9B" w:rsidRDefault="00646144" w:rsidP="00646144">
      <w:pPr>
        <w:spacing w:line="480" w:lineRule="auto"/>
        <w:rPr>
          <w:rFonts w:ascii="Arial" w:hAnsi="Arial" w:cs="Arial"/>
          <w:vertAlign w:val="superscript"/>
        </w:rPr>
      </w:pPr>
      <w:r w:rsidRPr="00726D9B">
        <w:rPr>
          <w:rFonts w:ascii="Arial" w:hAnsi="Arial" w:cs="Arial"/>
        </w:rPr>
        <w:t xml:space="preserve">Stefan Kohl, Sandra </w:t>
      </w:r>
      <w:proofErr w:type="spellStart"/>
      <w:r w:rsidRPr="00726D9B">
        <w:rPr>
          <w:rFonts w:ascii="Arial" w:hAnsi="Arial" w:cs="Arial"/>
        </w:rPr>
        <w:t>Habbig</w:t>
      </w:r>
      <w:proofErr w:type="spellEnd"/>
      <w:r w:rsidRPr="00726D9B">
        <w:rPr>
          <w:rFonts w:ascii="Arial" w:hAnsi="Arial" w:cs="Arial"/>
        </w:rPr>
        <w:t>, Lutz T. Weber, Max C. Liebau</w:t>
      </w:r>
    </w:p>
    <w:p w14:paraId="03EAD894" w14:textId="2FB3D18A" w:rsidR="000E6E46" w:rsidRPr="00726D9B" w:rsidRDefault="000E6E46">
      <w:pPr>
        <w:rPr>
          <w:rFonts w:ascii="Arial" w:hAnsi="Arial" w:cs="Arial"/>
        </w:rPr>
      </w:pPr>
    </w:p>
    <w:p w14:paraId="207A7786" w14:textId="78E4374C" w:rsidR="00646144" w:rsidRDefault="00646144">
      <w:pPr>
        <w:rPr>
          <w:rFonts w:ascii="Arial" w:hAnsi="Arial" w:cs="Arial"/>
          <w:lang w:val="en-US"/>
        </w:rPr>
      </w:pPr>
      <w:r w:rsidRPr="00646144">
        <w:rPr>
          <w:rFonts w:ascii="Arial" w:hAnsi="Arial" w:cs="Arial"/>
          <w:lang w:val="en-US"/>
        </w:rPr>
        <w:t>Supplemental Table 1</w:t>
      </w:r>
      <w:r w:rsidR="0022334C">
        <w:rPr>
          <w:rFonts w:ascii="Arial" w:hAnsi="Arial" w:cs="Arial"/>
          <w:lang w:val="en-US"/>
        </w:rPr>
        <w:t xml:space="preserve">: </w:t>
      </w:r>
      <w:r w:rsidR="00BF0A99">
        <w:rPr>
          <w:rFonts w:ascii="Arial" w:hAnsi="Arial" w:cs="Arial"/>
          <w:lang w:val="en-US"/>
        </w:rPr>
        <w:t>50</w:t>
      </w:r>
      <w:r w:rsidR="00B4023B">
        <w:rPr>
          <w:rFonts w:ascii="Arial" w:hAnsi="Arial" w:cs="Arial"/>
          <w:lang w:val="en-US"/>
        </w:rPr>
        <w:t xml:space="preserve"> </w:t>
      </w:r>
      <w:r w:rsidR="004E04CC">
        <w:rPr>
          <w:rFonts w:ascii="Arial" w:hAnsi="Arial" w:cs="Arial"/>
          <w:lang w:val="en-US"/>
        </w:rPr>
        <w:t xml:space="preserve">genes that represent </w:t>
      </w:r>
      <w:r w:rsidR="00B4023B">
        <w:rPr>
          <w:rFonts w:ascii="Arial" w:hAnsi="Arial" w:cs="Arial"/>
          <w:lang w:val="en-US"/>
        </w:rPr>
        <w:t>m</w:t>
      </w:r>
      <w:r w:rsidR="0022334C">
        <w:rPr>
          <w:rFonts w:ascii="Arial" w:hAnsi="Arial" w:cs="Arial"/>
          <w:lang w:val="en-US"/>
        </w:rPr>
        <w:t>onogenic causes</w:t>
      </w:r>
      <w:r w:rsidR="00B4023B">
        <w:rPr>
          <w:rFonts w:ascii="Arial" w:hAnsi="Arial" w:cs="Arial"/>
          <w:lang w:val="en-US"/>
        </w:rPr>
        <w:t>/</w:t>
      </w:r>
      <w:r w:rsidR="00EC1A67">
        <w:rPr>
          <w:rFonts w:ascii="Arial" w:hAnsi="Arial" w:cs="Arial"/>
          <w:lang w:val="en-US"/>
        </w:rPr>
        <w:t xml:space="preserve">candidate genes </w:t>
      </w:r>
      <w:r w:rsidR="0022334C">
        <w:rPr>
          <w:rFonts w:ascii="Arial" w:hAnsi="Arial" w:cs="Arial"/>
          <w:lang w:val="en-US"/>
        </w:rPr>
        <w:t xml:space="preserve">of </w:t>
      </w:r>
      <w:r w:rsidR="0026497F">
        <w:rPr>
          <w:rFonts w:ascii="Arial" w:hAnsi="Arial" w:cs="Arial"/>
          <w:lang w:val="en-US"/>
        </w:rPr>
        <w:t>“</w:t>
      </w:r>
      <w:r w:rsidR="0022334C">
        <w:rPr>
          <w:rFonts w:ascii="Arial" w:hAnsi="Arial" w:cs="Arial"/>
          <w:lang w:val="en-US"/>
        </w:rPr>
        <w:t>isolated</w:t>
      </w:r>
      <w:r w:rsidR="0026497F">
        <w:rPr>
          <w:rFonts w:ascii="Arial" w:hAnsi="Arial" w:cs="Arial"/>
          <w:lang w:val="en-US"/>
        </w:rPr>
        <w:t>”</w:t>
      </w:r>
      <w:r w:rsidR="0022334C">
        <w:rPr>
          <w:rFonts w:ascii="Arial" w:hAnsi="Arial" w:cs="Arial"/>
          <w:lang w:val="en-US"/>
        </w:rPr>
        <w:t xml:space="preserve"> CAKUT in humans</w:t>
      </w:r>
    </w:p>
    <w:tbl>
      <w:tblPr>
        <w:tblStyle w:val="Tabellenraster"/>
        <w:tblW w:w="0" w:type="auto"/>
        <w:tblLook w:val="04A0" w:firstRow="1" w:lastRow="0" w:firstColumn="1" w:lastColumn="0" w:noHBand="0" w:noVBand="1"/>
      </w:tblPr>
      <w:tblGrid>
        <w:gridCol w:w="1413"/>
        <w:gridCol w:w="4394"/>
        <w:gridCol w:w="2268"/>
        <w:gridCol w:w="987"/>
        <w:gridCol w:w="987"/>
      </w:tblGrid>
      <w:tr w:rsidR="00AE68E5" w14:paraId="725C52D6" w14:textId="77777777" w:rsidTr="000A554F">
        <w:tc>
          <w:tcPr>
            <w:tcW w:w="1413" w:type="dxa"/>
          </w:tcPr>
          <w:p w14:paraId="762665C2" w14:textId="4274FA76" w:rsidR="00AE68E5" w:rsidRPr="00646144" w:rsidRDefault="00AE68E5" w:rsidP="00646144">
            <w:pPr>
              <w:jc w:val="center"/>
              <w:rPr>
                <w:rFonts w:ascii="Arial" w:hAnsi="Arial" w:cs="Arial"/>
                <w:b/>
                <w:bCs/>
                <w:lang w:val="en-US"/>
              </w:rPr>
            </w:pPr>
            <w:r w:rsidRPr="00646144">
              <w:rPr>
                <w:rFonts w:ascii="Arial" w:hAnsi="Arial" w:cs="Arial"/>
                <w:b/>
                <w:bCs/>
                <w:lang w:val="en-US"/>
              </w:rPr>
              <w:t>Gene</w:t>
            </w:r>
          </w:p>
        </w:tc>
        <w:tc>
          <w:tcPr>
            <w:tcW w:w="4394" w:type="dxa"/>
          </w:tcPr>
          <w:p w14:paraId="3A1AC7BA" w14:textId="3092D60F" w:rsidR="00AE68E5" w:rsidRPr="00646144" w:rsidRDefault="00AE68E5" w:rsidP="00646144">
            <w:pPr>
              <w:jc w:val="center"/>
              <w:rPr>
                <w:rFonts w:ascii="Arial" w:hAnsi="Arial" w:cs="Arial"/>
                <w:b/>
                <w:bCs/>
                <w:lang w:val="en-US"/>
              </w:rPr>
            </w:pPr>
            <w:r w:rsidRPr="00646144">
              <w:rPr>
                <w:rFonts w:ascii="Arial" w:hAnsi="Arial" w:cs="Arial"/>
                <w:b/>
                <w:bCs/>
                <w:lang w:val="en-US"/>
              </w:rPr>
              <w:t>Protein</w:t>
            </w:r>
          </w:p>
        </w:tc>
        <w:tc>
          <w:tcPr>
            <w:tcW w:w="2268" w:type="dxa"/>
          </w:tcPr>
          <w:p w14:paraId="306CF4FA" w14:textId="1E762E97" w:rsidR="00AE68E5" w:rsidRPr="00646144" w:rsidRDefault="00AE68E5" w:rsidP="00646144">
            <w:pPr>
              <w:jc w:val="center"/>
              <w:rPr>
                <w:rFonts w:ascii="Arial" w:hAnsi="Arial" w:cs="Arial"/>
                <w:b/>
                <w:bCs/>
                <w:lang w:val="en-US"/>
              </w:rPr>
            </w:pPr>
            <w:r w:rsidRPr="00646144">
              <w:rPr>
                <w:rFonts w:ascii="Arial" w:hAnsi="Arial" w:cs="Arial"/>
                <w:b/>
                <w:bCs/>
                <w:lang w:val="en-US"/>
              </w:rPr>
              <w:t xml:space="preserve">Level of </w:t>
            </w:r>
            <w:r>
              <w:rPr>
                <w:rFonts w:ascii="Arial" w:hAnsi="Arial" w:cs="Arial"/>
                <w:b/>
                <w:bCs/>
                <w:lang w:val="en-US"/>
              </w:rPr>
              <w:t>e</w:t>
            </w:r>
            <w:r w:rsidRPr="00646144">
              <w:rPr>
                <w:rFonts w:ascii="Arial" w:hAnsi="Arial" w:cs="Arial"/>
                <w:b/>
                <w:bCs/>
                <w:lang w:val="en-US"/>
              </w:rPr>
              <w:t>vidence</w:t>
            </w:r>
            <w:r w:rsidR="00FB2020" w:rsidRPr="00FB2020">
              <w:rPr>
                <w:rFonts w:ascii="Arial" w:hAnsi="Arial" w:cs="Arial"/>
                <w:b/>
                <w:bCs/>
                <w:vertAlign w:val="superscript"/>
                <w:lang w:val="en-US"/>
              </w:rPr>
              <w:t>1</w:t>
            </w:r>
          </w:p>
        </w:tc>
        <w:tc>
          <w:tcPr>
            <w:tcW w:w="987" w:type="dxa"/>
          </w:tcPr>
          <w:p w14:paraId="5064DDBC" w14:textId="1C5645D6" w:rsidR="00AE68E5" w:rsidRPr="00646144" w:rsidRDefault="00AE68E5" w:rsidP="00646144">
            <w:pPr>
              <w:jc w:val="center"/>
              <w:rPr>
                <w:rFonts w:ascii="Arial" w:hAnsi="Arial" w:cs="Arial"/>
                <w:b/>
                <w:bCs/>
                <w:lang w:val="en-US"/>
              </w:rPr>
            </w:pPr>
            <w:r>
              <w:rPr>
                <w:rFonts w:ascii="Arial" w:hAnsi="Arial" w:cs="Arial"/>
                <w:b/>
                <w:bCs/>
                <w:lang w:val="en-US"/>
              </w:rPr>
              <w:t>OMIM</w:t>
            </w:r>
            <w:r w:rsidR="00FB2020" w:rsidRPr="00FB2020">
              <w:rPr>
                <w:rFonts w:ascii="Arial" w:hAnsi="Arial" w:cs="Arial"/>
                <w:b/>
                <w:bCs/>
                <w:vertAlign w:val="superscript"/>
                <w:lang w:val="en-US"/>
              </w:rPr>
              <w:t>2</w:t>
            </w:r>
          </w:p>
        </w:tc>
        <w:tc>
          <w:tcPr>
            <w:tcW w:w="987" w:type="dxa"/>
          </w:tcPr>
          <w:p w14:paraId="5EFEDC75" w14:textId="3AEA7A5C" w:rsidR="00AE68E5" w:rsidRPr="00646144" w:rsidRDefault="00AE68E5" w:rsidP="00646144">
            <w:pPr>
              <w:jc w:val="center"/>
              <w:rPr>
                <w:rFonts w:ascii="Arial" w:hAnsi="Arial" w:cs="Arial"/>
                <w:b/>
                <w:bCs/>
                <w:lang w:val="en-US"/>
              </w:rPr>
            </w:pPr>
            <w:r w:rsidRPr="00646144">
              <w:rPr>
                <w:rFonts w:ascii="Arial" w:hAnsi="Arial" w:cs="Arial"/>
                <w:b/>
                <w:bCs/>
                <w:lang w:val="en-US"/>
              </w:rPr>
              <w:t>Ref</w:t>
            </w:r>
            <w:r>
              <w:rPr>
                <w:rFonts w:ascii="Arial" w:hAnsi="Arial" w:cs="Arial"/>
                <w:b/>
                <w:bCs/>
                <w:lang w:val="en-US"/>
              </w:rPr>
              <w:t>.</w:t>
            </w:r>
          </w:p>
        </w:tc>
      </w:tr>
      <w:tr w:rsidR="00AE68E5" w14:paraId="44D25A56" w14:textId="77777777" w:rsidTr="000A554F">
        <w:tc>
          <w:tcPr>
            <w:tcW w:w="10049" w:type="dxa"/>
            <w:gridSpan w:val="5"/>
          </w:tcPr>
          <w:p w14:paraId="6AA13099" w14:textId="191414B6" w:rsidR="00AE68E5" w:rsidRPr="00B46323" w:rsidRDefault="00AE68E5">
            <w:pPr>
              <w:rPr>
                <w:rFonts w:ascii="Arial" w:hAnsi="Arial" w:cs="Arial"/>
                <w:b/>
                <w:bCs/>
                <w:lang w:val="en-US"/>
              </w:rPr>
            </w:pPr>
            <w:r w:rsidRPr="00B46323">
              <w:rPr>
                <w:rFonts w:ascii="Arial" w:hAnsi="Arial" w:cs="Arial"/>
                <w:b/>
                <w:bCs/>
                <w:lang w:val="en-US"/>
              </w:rPr>
              <w:t>Autosomal recessive</w:t>
            </w:r>
            <w:r w:rsidR="00B4023B">
              <w:rPr>
                <w:rFonts w:ascii="Arial" w:hAnsi="Arial" w:cs="Arial"/>
                <w:b/>
                <w:bCs/>
                <w:lang w:val="en-US"/>
              </w:rPr>
              <w:t xml:space="preserve"> (n = 1</w:t>
            </w:r>
            <w:r w:rsidR="00BF0A99">
              <w:rPr>
                <w:rFonts w:ascii="Arial" w:hAnsi="Arial" w:cs="Arial"/>
                <w:b/>
                <w:bCs/>
                <w:lang w:val="en-US"/>
              </w:rPr>
              <w:t>6</w:t>
            </w:r>
            <w:r w:rsidR="00B4023B">
              <w:rPr>
                <w:rFonts w:ascii="Arial" w:hAnsi="Arial" w:cs="Arial"/>
                <w:b/>
                <w:bCs/>
                <w:lang w:val="en-US"/>
              </w:rPr>
              <w:t>)</w:t>
            </w:r>
          </w:p>
        </w:tc>
      </w:tr>
      <w:tr w:rsidR="00B25EFD" w14:paraId="0F9EA8B7" w14:textId="77777777" w:rsidTr="000A554F">
        <w:tc>
          <w:tcPr>
            <w:tcW w:w="1413" w:type="dxa"/>
          </w:tcPr>
          <w:p w14:paraId="22243E17" w14:textId="77777777" w:rsidR="00B25EFD" w:rsidRPr="00AE68E5" w:rsidRDefault="00B25EFD">
            <w:pPr>
              <w:rPr>
                <w:rFonts w:ascii="Arial" w:hAnsi="Arial" w:cs="Arial"/>
                <w:i/>
                <w:iCs/>
                <w:lang w:val="en-US"/>
              </w:rPr>
            </w:pPr>
            <w:r w:rsidRPr="00AE68E5">
              <w:rPr>
                <w:rFonts w:ascii="Arial" w:hAnsi="Arial" w:cs="Arial"/>
                <w:i/>
                <w:iCs/>
                <w:lang w:val="en-US"/>
              </w:rPr>
              <w:t>ACE</w:t>
            </w:r>
          </w:p>
        </w:tc>
        <w:tc>
          <w:tcPr>
            <w:tcW w:w="4394" w:type="dxa"/>
          </w:tcPr>
          <w:p w14:paraId="636EB592" w14:textId="77777777" w:rsidR="00B25EFD" w:rsidRDefault="00B25EFD">
            <w:pPr>
              <w:rPr>
                <w:rFonts w:ascii="Arial" w:hAnsi="Arial" w:cs="Arial"/>
                <w:lang w:val="en-US"/>
              </w:rPr>
            </w:pPr>
            <w:r w:rsidRPr="00B46323">
              <w:rPr>
                <w:rFonts w:ascii="Arial" w:hAnsi="Arial" w:cs="Arial"/>
                <w:lang w:val="en-US"/>
              </w:rPr>
              <w:t>Angiotensin I–converting enzyme</w:t>
            </w:r>
          </w:p>
        </w:tc>
        <w:tc>
          <w:tcPr>
            <w:tcW w:w="2268" w:type="dxa"/>
          </w:tcPr>
          <w:p w14:paraId="29388B3D" w14:textId="77777777" w:rsidR="00B25EFD" w:rsidRDefault="00B25EFD">
            <w:pPr>
              <w:rPr>
                <w:rFonts w:ascii="Arial" w:hAnsi="Arial" w:cs="Arial"/>
                <w:lang w:val="en-US"/>
              </w:rPr>
            </w:pPr>
            <w:proofErr w:type="gramStart"/>
            <w:r>
              <w:rPr>
                <w:rFonts w:ascii="Arial" w:hAnsi="Arial" w:cs="Arial"/>
                <w:lang w:val="en-US"/>
              </w:rPr>
              <w:t>G(</w:t>
            </w:r>
            <w:proofErr w:type="gramEnd"/>
            <w:r>
              <w:rPr>
                <w:rFonts w:ascii="Arial" w:hAnsi="Arial" w:cs="Arial"/>
                <w:lang w:val="en-US"/>
              </w:rPr>
              <w:t>+), R(+), A (+)</w:t>
            </w:r>
          </w:p>
        </w:tc>
        <w:tc>
          <w:tcPr>
            <w:tcW w:w="987" w:type="dxa"/>
          </w:tcPr>
          <w:p w14:paraId="79427DE5" w14:textId="77777777" w:rsidR="00B25EFD" w:rsidRDefault="0032264F" w:rsidP="00B57A00">
            <w:pPr>
              <w:jc w:val="center"/>
              <w:rPr>
                <w:rFonts w:ascii="Arial" w:hAnsi="Arial" w:cs="Arial"/>
                <w:lang w:val="en-US"/>
              </w:rPr>
            </w:pPr>
            <w:hyperlink r:id="rId4" w:history="1">
              <w:r w:rsidR="00B25EFD">
                <w:rPr>
                  <w:rStyle w:val="Hyperlink"/>
                  <w:rFonts w:ascii="Palatino Linotype" w:hAnsi="Palatino Linotype"/>
                  <w:color w:val="0C2EBB"/>
                  <w:sz w:val="18"/>
                  <w:szCs w:val="18"/>
                  <w:shd w:val="clear" w:color="auto" w:fill="FFFFFF"/>
                </w:rPr>
                <w:t>267430</w:t>
              </w:r>
            </w:hyperlink>
          </w:p>
        </w:tc>
        <w:tc>
          <w:tcPr>
            <w:tcW w:w="987" w:type="dxa"/>
          </w:tcPr>
          <w:p w14:paraId="06E4B920" w14:textId="77777777" w:rsidR="00B25EFD" w:rsidRDefault="00B25EFD" w:rsidP="00B57A00">
            <w:pPr>
              <w:jc w:val="center"/>
              <w:rPr>
                <w:rFonts w:ascii="Arial" w:hAnsi="Arial" w:cs="Arial"/>
                <w:lang w:val="en-US"/>
              </w:rPr>
            </w:pPr>
            <w:r>
              <w:rPr>
                <w:rFonts w:ascii="Arial" w:hAnsi="Arial" w:cs="Arial"/>
                <w:lang w:val="en-US"/>
              </w:rPr>
              <w:fldChar w:fldCharType="begin"/>
            </w:r>
            <w:r>
              <w:rPr>
                <w:rFonts w:ascii="Arial" w:hAnsi="Arial" w:cs="Arial"/>
                <w:lang w:val="en-US"/>
              </w:rPr>
              <w:instrText xml:space="preserve"> ADDIN ZOTERO_ITEM CSL_CITATION {"citationID":"xtYQsOQe","properties":{"formattedCitation":"[1]","plainCitation":"[1]","noteIndex":0},"citationItems":[{"id":419,"uris":["http://zotero.org/users/6014806/items/LVZHKB26"],"uri":["http://zotero.org/users/6014806/items/LVZHKB26"],"itemData":{"id":419,"type":"article-journal","abstract":"Autosomal recessive renal tubular dysgenesis is a severe disorder of renal tubular development characterized by persistent fetal anuria and perinatal death, probably due to pulmonary hypoplasia from early-onset oligohydramnios (Potter phenotype). Absence or paucity of differentiated proximal tubules is the histopathological hallmark of the disease and may be associated with skull ossification defects. We studied 11 individuals with renal tubular dysgenesis, belonging to nine families, and found that they had homozygous or compound heterozygous mutations in the genes encoding renin, angiotensinogen, angiotensin converting enzyme or angiotensin II receptor type 1. We propose that renal lesions and early anuria result from chronic low perfusion pressure of the fetal kidney, a consequence of renin-angiotensin system inactivity. This is the first identification to our knowledge of a renal mendelian disorder linked to genetic defects in the renin-angiotensin system, highlighting the crucial role of the renin-angiotensin system in human kidney development.","container-title":"Nature Genetics","DOI":"10.1038/ng1623","ISSN":"1061-4036","issue":"9","journalAbbreviation":"Nat Genet","language":"eng","note":"PMID: 16116425","page":"964-968","source":"PubMed","title":"Mutations in genes in the renin-angiotensin system are associated with autosomal recessive renal tubular dysgenesis","volume":"37","author":[{"family":"Gribouval","given":"Olivier"},{"family":"Gonzales","given":"Marie"},{"family":"Neuhaus","given":"Thomas"},{"family":"Aziza","given":"Jacqueline"},{"family":"Bieth","given":"Eric"},{"family":"Laurent","given":"Nicole"},{"family":"Bouton","given":"Jean Marie"},{"family":"Feuillet","given":"François"},{"family":"Makni","given":"Saloua"},{"family":"Ben Amar","given":"Hatem"},{"family":"Laube","given":"Guido"},{"family":"Delezoide","given":"Anne-Lise"},{"family":"Bouvier","given":"Raymonde"},{"family":"Dijoud","given":"Frédérique"},{"family":"Ollagnon-Roman","given":"Elisabeth"},{"family":"Roume","given":"Joelle"},{"family":"Joubert","given":"Madeleine"},{"family":"Antignac","given":"Corinne"},{"family":"Gubler","given":"Marie Claire"}],"issued":{"date-parts":[["2005",9]]}}}],"schema":"https://github.com/citation-style-language/schema/raw/master/csl-citation.json"} </w:instrText>
            </w:r>
            <w:r>
              <w:rPr>
                <w:rFonts w:ascii="Arial" w:hAnsi="Arial" w:cs="Arial"/>
                <w:lang w:val="en-US"/>
              </w:rPr>
              <w:fldChar w:fldCharType="separate"/>
            </w:r>
            <w:r w:rsidRPr="00B46323">
              <w:rPr>
                <w:rFonts w:ascii="Arial" w:hAnsi="Arial" w:cs="Arial"/>
              </w:rPr>
              <w:t>[1]</w:t>
            </w:r>
            <w:r>
              <w:rPr>
                <w:rFonts w:ascii="Arial" w:hAnsi="Arial" w:cs="Arial"/>
                <w:lang w:val="en-US"/>
              </w:rPr>
              <w:fldChar w:fldCharType="end"/>
            </w:r>
          </w:p>
        </w:tc>
      </w:tr>
      <w:tr w:rsidR="00B25EFD" w14:paraId="59D7A74E" w14:textId="77777777" w:rsidTr="000A554F">
        <w:tc>
          <w:tcPr>
            <w:tcW w:w="1413" w:type="dxa"/>
          </w:tcPr>
          <w:p w14:paraId="54BB2EC6" w14:textId="77777777" w:rsidR="00B25EFD" w:rsidRPr="00AE68E5" w:rsidRDefault="00B25EFD" w:rsidP="00B46323">
            <w:pPr>
              <w:rPr>
                <w:rFonts w:ascii="Arial" w:hAnsi="Arial" w:cs="Arial"/>
                <w:i/>
                <w:iCs/>
                <w:lang w:val="en-US"/>
              </w:rPr>
            </w:pPr>
            <w:r w:rsidRPr="00AE68E5">
              <w:rPr>
                <w:rFonts w:ascii="Arial" w:hAnsi="Arial" w:cs="Arial"/>
                <w:i/>
                <w:iCs/>
                <w:lang w:val="en-US"/>
              </w:rPr>
              <w:t>AGT</w:t>
            </w:r>
          </w:p>
        </w:tc>
        <w:tc>
          <w:tcPr>
            <w:tcW w:w="4394" w:type="dxa"/>
          </w:tcPr>
          <w:p w14:paraId="2BFE47E9" w14:textId="77777777" w:rsidR="00B25EFD" w:rsidRDefault="00B25EFD" w:rsidP="00B46323">
            <w:pPr>
              <w:rPr>
                <w:rFonts w:ascii="Arial" w:hAnsi="Arial" w:cs="Arial"/>
                <w:lang w:val="en-US"/>
              </w:rPr>
            </w:pPr>
            <w:r w:rsidRPr="00B46323">
              <w:rPr>
                <w:rFonts w:ascii="Arial" w:hAnsi="Arial" w:cs="Arial"/>
                <w:lang w:val="en-US"/>
              </w:rPr>
              <w:t>Angiotensinogen</w:t>
            </w:r>
          </w:p>
        </w:tc>
        <w:tc>
          <w:tcPr>
            <w:tcW w:w="2268" w:type="dxa"/>
          </w:tcPr>
          <w:p w14:paraId="55197149" w14:textId="77777777" w:rsidR="00B25EFD" w:rsidRDefault="00B25EFD" w:rsidP="00B46323">
            <w:pPr>
              <w:rPr>
                <w:rFonts w:ascii="Arial" w:hAnsi="Arial" w:cs="Arial"/>
                <w:lang w:val="en-US"/>
              </w:rPr>
            </w:pPr>
            <w:proofErr w:type="gramStart"/>
            <w:r w:rsidRPr="00DA2EC7">
              <w:rPr>
                <w:rFonts w:ascii="Arial" w:hAnsi="Arial" w:cs="Arial"/>
                <w:lang w:val="en-US"/>
              </w:rPr>
              <w:t>G(</w:t>
            </w:r>
            <w:proofErr w:type="gramEnd"/>
            <w:r>
              <w:rPr>
                <w:rFonts w:ascii="Arial" w:hAnsi="Arial" w:cs="Arial"/>
                <w:lang w:val="en-US"/>
              </w:rPr>
              <w:t>+</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Pr>
                <w:rFonts w:ascii="Arial" w:hAnsi="Arial" w:cs="Arial"/>
                <w:lang w:val="en-US"/>
              </w:rPr>
              <w:t>+</w:t>
            </w:r>
            <w:r w:rsidRPr="00DA2EC7">
              <w:rPr>
                <w:rFonts w:ascii="Arial" w:hAnsi="Arial" w:cs="Arial"/>
                <w:lang w:val="en-US"/>
              </w:rPr>
              <w:t>), A (</w:t>
            </w:r>
            <w:r>
              <w:rPr>
                <w:rFonts w:ascii="Arial" w:hAnsi="Arial" w:cs="Arial"/>
                <w:lang w:val="en-US"/>
              </w:rPr>
              <w:t>+</w:t>
            </w:r>
            <w:r w:rsidRPr="00DA2EC7">
              <w:rPr>
                <w:rFonts w:ascii="Arial" w:hAnsi="Arial" w:cs="Arial"/>
                <w:lang w:val="en-US"/>
              </w:rPr>
              <w:t>)</w:t>
            </w:r>
          </w:p>
        </w:tc>
        <w:tc>
          <w:tcPr>
            <w:tcW w:w="987" w:type="dxa"/>
          </w:tcPr>
          <w:p w14:paraId="4C1BEDD6" w14:textId="77777777" w:rsidR="00B25EFD" w:rsidRDefault="0032264F" w:rsidP="00B57A00">
            <w:pPr>
              <w:jc w:val="center"/>
              <w:rPr>
                <w:rFonts w:ascii="Arial" w:hAnsi="Arial" w:cs="Arial"/>
                <w:lang w:val="en-US"/>
              </w:rPr>
            </w:pPr>
            <w:hyperlink r:id="rId5" w:history="1">
              <w:r w:rsidR="00B25EFD">
                <w:rPr>
                  <w:rStyle w:val="Hyperlink"/>
                  <w:rFonts w:ascii="Palatino Linotype" w:hAnsi="Palatino Linotype"/>
                  <w:color w:val="0C2EBB"/>
                  <w:sz w:val="18"/>
                  <w:szCs w:val="18"/>
                  <w:shd w:val="clear" w:color="auto" w:fill="FFFFFF"/>
                </w:rPr>
                <w:t>267430</w:t>
              </w:r>
            </w:hyperlink>
          </w:p>
        </w:tc>
        <w:tc>
          <w:tcPr>
            <w:tcW w:w="987" w:type="dxa"/>
          </w:tcPr>
          <w:p w14:paraId="66800F4B" w14:textId="77777777" w:rsidR="00B25EFD" w:rsidRDefault="00B25EFD" w:rsidP="00B57A00">
            <w:pPr>
              <w:jc w:val="center"/>
              <w:rPr>
                <w:rFonts w:ascii="Arial" w:hAnsi="Arial" w:cs="Arial"/>
                <w:lang w:val="en-US"/>
              </w:rPr>
            </w:pPr>
            <w:r>
              <w:rPr>
                <w:rFonts w:ascii="Arial" w:hAnsi="Arial" w:cs="Arial"/>
                <w:lang w:val="en-US"/>
              </w:rPr>
              <w:fldChar w:fldCharType="begin"/>
            </w:r>
            <w:r>
              <w:rPr>
                <w:rFonts w:ascii="Arial" w:hAnsi="Arial" w:cs="Arial"/>
                <w:lang w:val="en-US"/>
              </w:rPr>
              <w:instrText xml:space="preserve"> ADDIN ZOTERO_ITEM CSL_CITATION {"citationID":"ex1etSQM","properties":{"formattedCitation":"[1]","plainCitation":"[1]","noteIndex":0},"citationItems":[{"id":419,"uris":["http://zotero.org/users/6014806/items/LVZHKB26"],"uri":["http://zotero.org/users/6014806/items/LVZHKB26"],"itemData":{"id":419,"type":"article-journal","abstract":"Autosomal recessive renal tubular dysgenesis is a severe disorder of renal tubular development characterized by persistent fetal anuria and perinatal death, probably due to pulmonary hypoplasia from early-onset oligohydramnios (Potter phenotype). Absence or paucity of differentiated proximal tubules is the histopathological hallmark of the disease and may be associated with skull ossification defects. We studied 11 individuals with renal tubular dysgenesis, belonging to nine families, and found that they had homozygous or compound heterozygous mutations in the genes encoding renin, angiotensinogen, angiotensin converting enzyme or angiotensin II receptor type 1. We propose that renal lesions and early anuria result from chronic low perfusion pressure of the fetal kidney, a consequence of renin-angiotensin system inactivity. This is the first identification to our knowledge of a renal mendelian disorder linked to genetic defects in the renin-angiotensin system, highlighting the crucial role of the renin-angiotensin system in human kidney development.","container-title":"Nature Genetics","DOI":"10.1038/ng1623","ISSN":"1061-4036","issue":"9","journalAbbreviation":"Nat Genet","language":"eng","note":"PMID: 16116425","page":"964-968","source":"PubMed","title":"Mutations in genes in the renin-angiotensin system are associated with autosomal recessive renal tubular dysgenesis","volume":"37","author":[{"family":"Gribouval","given":"Olivier"},{"family":"Gonzales","given":"Marie"},{"family":"Neuhaus","given":"Thomas"},{"family":"Aziza","given":"Jacqueline"},{"family":"Bieth","given":"Eric"},{"family":"Laurent","given":"Nicole"},{"family":"Bouton","given":"Jean Marie"},{"family":"Feuillet","given":"François"},{"family":"Makni","given":"Saloua"},{"family":"Ben Amar","given":"Hatem"},{"family":"Laube","given":"Guido"},{"family":"Delezoide","given":"Anne-Lise"},{"family":"Bouvier","given":"Raymonde"},{"family":"Dijoud","given":"Frédérique"},{"family":"Ollagnon-Roman","given":"Elisabeth"},{"family":"Roume","given":"Joelle"},{"family":"Joubert","given":"Madeleine"},{"family":"Antignac","given":"Corinne"},{"family":"Gubler","given":"Marie Claire"}],"issued":{"date-parts":[["2005",9]]}}}],"schema":"https://github.com/citation-style-language/schema/raw/master/csl-citation.json"} </w:instrText>
            </w:r>
            <w:r>
              <w:rPr>
                <w:rFonts w:ascii="Arial" w:hAnsi="Arial" w:cs="Arial"/>
                <w:lang w:val="en-US"/>
              </w:rPr>
              <w:fldChar w:fldCharType="separate"/>
            </w:r>
            <w:r w:rsidRPr="00B46323">
              <w:rPr>
                <w:rFonts w:ascii="Arial" w:hAnsi="Arial" w:cs="Arial"/>
              </w:rPr>
              <w:t>[1]</w:t>
            </w:r>
            <w:r>
              <w:rPr>
                <w:rFonts w:ascii="Arial" w:hAnsi="Arial" w:cs="Arial"/>
                <w:lang w:val="en-US"/>
              </w:rPr>
              <w:fldChar w:fldCharType="end"/>
            </w:r>
          </w:p>
        </w:tc>
      </w:tr>
      <w:tr w:rsidR="00B25EFD" w14:paraId="35A8F46A" w14:textId="77777777" w:rsidTr="000A554F">
        <w:tc>
          <w:tcPr>
            <w:tcW w:w="1413" w:type="dxa"/>
          </w:tcPr>
          <w:p w14:paraId="413A4D3A" w14:textId="77777777" w:rsidR="00B25EFD" w:rsidRPr="00AE68E5" w:rsidRDefault="00B25EFD" w:rsidP="00B46323">
            <w:pPr>
              <w:rPr>
                <w:rFonts w:ascii="Arial" w:hAnsi="Arial" w:cs="Arial"/>
                <w:i/>
                <w:iCs/>
                <w:lang w:val="en-US"/>
              </w:rPr>
            </w:pPr>
            <w:r w:rsidRPr="00AE68E5">
              <w:rPr>
                <w:rFonts w:ascii="Arial" w:hAnsi="Arial" w:cs="Arial"/>
                <w:i/>
                <w:iCs/>
                <w:lang w:val="en-US"/>
              </w:rPr>
              <w:t>AGTR1</w:t>
            </w:r>
          </w:p>
        </w:tc>
        <w:tc>
          <w:tcPr>
            <w:tcW w:w="4394" w:type="dxa"/>
          </w:tcPr>
          <w:p w14:paraId="74B18781" w14:textId="77777777" w:rsidR="00B25EFD" w:rsidRDefault="00B25EFD" w:rsidP="00B46323">
            <w:pPr>
              <w:rPr>
                <w:rFonts w:ascii="Arial" w:hAnsi="Arial" w:cs="Arial"/>
                <w:lang w:val="en-US"/>
              </w:rPr>
            </w:pPr>
            <w:r w:rsidRPr="00B46323">
              <w:rPr>
                <w:rFonts w:ascii="Arial" w:hAnsi="Arial" w:cs="Arial"/>
                <w:lang w:val="en-US"/>
              </w:rPr>
              <w:t>Angiotensin II receptor, type 1</w:t>
            </w:r>
          </w:p>
        </w:tc>
        <w:tc>
          <w:tcPr>
            <w:tcW w:w="2268" w:type="dxa"/>
          </w:tcPr>
          <w:p w14:paraId="59A84D1C" w14:textId="77777777" w:rsidR="00B25EFD" w:rsidRDefault="00B25EFD" w:rsidP="00B46323">
            <w:pPr>
              <w:rPr>
                <w:rFonts w:ascii="Arial" w:hAnsi="Arial" w:cs="Arial"/>
                <w:lang w:val="en-US"/>
              </w:rPr>
            </w:pPr>
            <w:proofErr w:type="gramStart"/>
            <w:r w:rsidRPr="00DA2EC7">
              <w:rPr>
                <w:rFonts w:ascii="Arial" w:hAnsi="Arial" w:cs="Arial"/>
                <w:lang w:val="en-US"/>
              </w:rPr>
              <w:t>G(</w:t>
            </w:r>
            <w:proofErr w:type="gramEnd"/>
            <w:r>
              <w:rPr>
                <w:rFonts w:ascii="Arial" w:hAnsi="Arial" w:cs="Arial"/>
                <w:lang w:val="en-US"/>
              </w:rPr>
              <w:t>+</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sidRPr="00225364">
              <w:rPr>
                <w:rFonts w:ascii="Arial" w:hAnsi="Arial" w:cs="Arial"/>
                <w:color w:val="FF0000"/>
                <w:lang w:val="en-US"/>
              </w:rPr>
              <w:t>0</w:t>
            </w:r>
            <w:r w:rsidRPr="00DA2EC7">
              <w:rPr>
                <w:rFonts w:ascii="Arial" w:hAnsi="Arial" w:cs="Arial"/>
                <w:lang w:val="en-US"/>
              </w:rPr>
              <w:t>), A (</w:t>
            </w:r>
            <w:r>
              <w:rPr>
                <w:rFonts w:ascii="Arial" w:hAnsi="Arial" w:cs="Arial"/>
                <w:lang w:val="en-US"/>
              </w:rPr>
              <w:t>+</w:t>
            </w:r>
            <w:r w:rsidRPr="00DA2EC7">
              <w:rPr>
                <w:rFonts w:ascii="Arial" w:hAnsi="Arial" w:cs="Arial"/>
                <w:lang w:val="en-US"/>
              </w:rPr>
              <w:t>)</w:t>
            </w:r>
          </w:p>
        </w:tc>
        <w:tc>
          <w:tcPr>
            <w:tcW w:w="987" w:type="dxa"/>
          </w:tcPr>
          <w:p w14:paraId="28A2FEB8" w14:textId="77777777" w:rsidR="00B25EFD" w:rsidRDefault="0032264F" w:rsidP="00B57A00">
            <w:pPr>
              <w:jc w:val="center"/>
              <w:rPr>
                <w:rFonts w:ascii="Arial" w:hAnsi="Arial" w:cs="Arial"/>
                <w:lang w:val="en-US"/>
              </w:rPr>
            </w:pPr>
            <w:hyperlink r:id="rId6" w:history="1">
              <w:r w:rsidR="00B25EFD">
                <w:rPr>
                  <w:rStyle w:val="Hyperlink"/>
                  <w:rFonts w:ascii="Palatino Linotype" w:hAnsi="Palatino Linotype"/>
                  <w:color w:val="0C2EBB"/>
                  <w:sz w:val="18"/>
                  <w:szCs w:val="18"/>
                  <w:shd w:val="clear" w:color="auto" w:fill="FFFFFF"/>
                </w:rPr>
                <w:t>267430</w:t>
              </w:r>
            </w:hyperlink>
          </w:p>
        </w:tc>
        <w:tc>
          <w:tcPr>
            <w:tcW w:w="987" w:type="dxa"/>
          </w:tcPr>
          <w:p w14:paraId="1012A0A1" w14:textId="77777777" w:rsidR="00B25EFD" w:rsidRDefault="00B25EFD" w:rsidP="00B57A00">
            <w:pPr>
              <w:jc w:val="center"/>
              <w:rPr>
                <w:rFonts w:ascii="Arial" w:hAnsi="Arial" w:cs="Arial"/>
                <w:lang w:val="en-US"/>
              </w:rPr>
            </w:pPr>
            <w:r>
              <w:rPr>
                <w:rFonts w:ascii="Arial" w:hAnsi="Arial" w:cs="Arial"/>
                <w:lang w:val="en-US"/>
              </w:rPr>
              <w:fldChar w:fldCharType="begin"/>
            </w:r>
            <w:r>
              <w:rPr>
                <w:rFonts w:ascii="Arial" w:hAnsi="Arial" w:cs="Arial"/>
                <w:lang w:val="en-US"/>
              </w:rPr>
              <w:instrText xml:space="preserve"> ADDIN ZOTERO_ITEM CSL_CITATION {"citationID":"QtWj68yB","properties":{"formattedCitation":"[1]","plainCitation":"[1]","noteIndex":0},"citationItems":[{"id":419,"uris":["http://zotero.org/users/6014806/items/LVZHKB26"],"uri":["http://zotero.org/users/6014806/items/LVZHKB26"],"itemData":{"id":419,"type":"article-journal","abstract":"Autosomal recessive renal tubular dysgenesis is a severe disorder of renal tubular development characterized by persistent fetal anuria and perinatal death, probably due to pulmonary hypoplasia from early-onset oligohydramnios (Potter phenotype). Absence or paucity of differentiated proximal tubules is the histopathological hallmark of the disease and may be associated with skull ossification defects. We studied 11 individuals with renal tubular dysgenesis, belonging to nine families, and found that they had homozygous or compound heterozygous mutations in the genes encoding renin, angiotensinogen, angiotensin converting enzyme or angiotensin II receptor type 1. We propose that renal lesions and early anuria result from chronic low perfusion pressure of the fetal kidney, a consequence of renin-angiotensin system inactivity. This is the first identification to our knowledge of a renal mendelian disorder linked to genetic defects in the renin-angiotensin system, highlighting the crucial role of the renin-angiotensin system in human kidney development.","container-title":"Nature Genetics","DOI":"10.1038/ng1623","ISSN":"1061-4036","issue":"9","journalAbbreviation":"Nat Genet","language":"eng","note":"PMID: 16116425","page":"964-968","source":"PubMed","title":"Mutations in genes in the renin-angiotensin system are associated with autosomal recessive renal tubular dysgenesis","volume":"37","author":[{"family":"Gribouval","given":"Olivier"},{"family":"Gonzales","given":"Marie"},{"family":"Neuhaus","given":"Thomas"},{"family":"Aziza","given":"Jacqueline"},{"family":"Bieth","given":"Eric"},{"family":"Laurent","given":"Nicole"},{"family":"Bouton","given":"Jean Marie"},{"family":"Feuillet","given":"François"},{"family":"Makni","given":"Saloua"},{"family":"Ben Amar","given":"Hatem"},{"family":"Laube","given":"Guido"},{"family":"Delezoide","given":"Anne-Lise"},{"family":"Bouvier","given":"Raymonde"},{"family":"Dijoud","given":"Frédérique"},{"family":"Ollagnon-Roman","given":"Elisabeth"},{"family":"Roume","given":"Joelle"},{"family":"Joubert","given":"Madeleine"},{"family":"Antignac","given":"Corinne"},{"family":"Gubler","given":"Marie Claire"}],"issued":{"date-parts":[["2005",9]]}}}],"schema":"https://github.com/citation-style-language/schema/raw/master/csl-citation.json"} </w:instrText>
            </w:r>
            <w:r>
              <w:rPr>
                <w:rFonts w:ascii="Arial" w:hAnsi="Arial" w:cs="Arial"/>
                <w:lang w:val="en-US"/>
              </w:rPr>
              <w:fldChar w:fldCharType="separate"/>
            </w:r>
            <w:r w:rsidRPr="00B46323">
              <w:rPr>
                <w:rFonts w:ascii="Arial" w:hAnsi="Arial" w:cs="Arial"/>
              </w:rPr>
              <w:t>[1]</w:t>
            </w:r>
            <w:r>
              <w:rPr>
                <w:rFonts w:ascii="Arial" w:hAnsi="Arial" w:cs="Arial"/>
                <w:lang w:val="en-US"/>
              </w:rPr>
              <w:fldChar w:fldCharType="end"/>
            </w:r>
          </w:p>
        </w:tc>
      </w:tr>
      <w:tr w:rsidR="00B25EFD" w14:paraId="255B0C4C" w14:textId="77777777" w:rsidTr="000A554F">
        <w:tc>
          <w:tcPr>
            <w:tcW w:w="1413" w:type="dxa"/>
          </w:tcPr>
          <w:p w14:paraId="2DB55BA1" w14:textId="77777777" w:rsidR="00B25EFD" w:rsidRPr="00AE68E5" w:rsidRDefault="00B25EFD" w:rsidP="00B46323">
            <w:pPr>
              <w:rPr>
                <w:rFonts w:ascii="Arial" w:hAnsi="Arial" w:cs="Arial"/>
                <w:i/>
                <w:iCs/>
                <w:lang w:val="en-US"/>
              </w:rPr>
            </w:pPr>
            <w:r w:rsidRPr="00AE68E5">
              <w:rPr>
                <w:rFonts w:ascii="Arial" w:hAnsi="Arial" w:cs="Arial"/>
                <w:i/>
                <w:iCs/>
                <w:lang w:val="en-US"/>
              </w:rPr>
              <w:t>CHRM3</w:t>
            </w:r>
          </w:p>
        </w:tc>
        <w:tc>
          <w:tcPr>
            <w:tcW w:w="4394" w:type="dxa"/>
          </w:tcPr>
          <w:p w14:paraId="2188F027" w14:textId="77777777" w:rsidR="00B25EFD" w:rsidRDefault="00B25EFD" w:rsidP="00B46323">
            <w:pPr>
              <w:rPr>
                <w:rFonts w:ascii="Arial" w:hAnsi="Arial" w:cs="Arial"/>
                <w:lang w:val="en-US"/>
              </w:rPr>
            </w:pPr>
            <w:r w:rsidRPr="007E3A0A">
              <w:rPr>
                <w:rFonts w:ascii="Arial" w:hAnsi="Arial" w:cs="Arial"/>
                <w:lang w:val="en-US"/>
              </w:rPr>
              <w:t>Muscarinic acetylcholine receptor M3</w:t>
            </w:r>
          </w:p>
        </w:tc>
        <w:tc>
          <w:tcPr>
            <w:tcW w:w="2268" w:type="dxa"/>
          </w:tcPr>
          <w:p w14:paraId="1D71D8A5" w14:textId="77777777" w:rsidR="00B25EFD" w:rsidRDefault="00B25EFD" w:rsidP="00B46323">
            <w:pPr>
              <w:rPr>
                <w:rFonts w:ascii="Arial" w:hAnsi="Arial" w:cs="Arial"/>
                <w:lang w:val="en-US"/>
              </w:rPr>
            </w:pPr>
            <w:proofErr w:type="gramStart"/>
            <w:r w:rsidRPr="00DA2EC7">
              <w:rPr>
                <w:rFonts w:ascii="Arial" w:hAnsi="Arial" w:cs="Arial"/>
                <w:lang w:val="en-US"/>
              </w:rPr>
              <w:t>G(</w:t>
            </w:r>
            <w:proofErr w:type="gramEnd"/>
            <w:r>
              <w:rPr>
                <w:rFonts w:ascii="Arial" w:hAnsi="Arial" w:cs="Arial"/>
                <w:lang w:val="en-US"/>
              </w:rPr>
              <w:t>+</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Pr>
                <w:rFonts w:ascii="Arial" w:hAnsi="Arial" w:cs="Arial"/>
                <w:lang w:val="en-US"/>
              </w:rPr>
              <w:t>+</w:t>
            </w:r>
            <w:r w:rsidRPr="00DA2EC7">
              <w:rPr>
                <w:rFonts w:ascii="Arial" w:hAnsi="Arial" w:cs="Arial"/>
                <w:lang w:val="en-US"/>
              </w:rPr>
              <w:t>), A (</w:t>
            </w:r>
            <w:r>
              <w:rPr>
                <w:rFonts w:ascii="Arial" w:hAnsi="Arial" w:cs="Arial"/>
                <w:lang w:val="en-US"/>
              </w:rPr>
              <w:t>+</w:t>
            </w:r>
            <w:r w:rsidRPr="00DA2EC7">
              <w:rPr>
                <w:rFonts w:ascii="Arial" w:hAnsi="Arial" w:cs="Arial"/>
                <w:lang w:val="en-US"/>
              </w:rPr>
              <w:t>)</w:t>
            </w:r>
          </w:p>
        </w:tc>
        <w:tc>
          <w:tcPr>
            <w:tcW w:w="987" w:type="dxa"/>
          </w:tcPr>
          <w:p w14:paraId="3390E891" w14:textId="77777777" w:rsidR="00B25EFD" w:rsidRDefault="0032264F" w:rsidP="00B57A00">
            <w:pPr>
              <w:jc w:val="center"/>
              <w:rPr>
                <w:rFonts w:ascii="Arial" w:hAnsi="Arial" w:cs="Arial"/>
                <w:lang w:val="en-US"/>
              </w:rPr>
            </w:pPr>
            <w:hyperlink r:id="rId7" w:history="1">
              <w:r w:rsidR="00B25EFD">
                <w:rPr>
                  <w:rStyle w:val="Hyperlink"/>
                  <w:rFonts w:ascii="Palatino Linotype" w:hAnsi="Palatino Linotype"/>
                  <w:color w:val="0C2EBB"/>
                  <w:sz w:val="18"/>
                  <w:szCs w:val="18"/>
                  <w:shd w:val="clear" w:color="auto" w:fill="FFFFFF"/>
                </w:rPr>
                <w:t>100100</w:t>
              </w:r>
            </w:hyperlink>
          </w:p>
        </w:tc>
        <w:tc>
          <w:tcPr>
            <w:tcW w:w="987" w:type="dxa"/>
          </w:tcPr>
          <w:p w14:paraId="5936C61C" w14:textId="77777777" w:rsidR="00B25EFD" w:rsidRDefault="00B25EFD" w:rsidP="00B57A00">
            <w:pPr>
              <w:jc w:val="center"/>
              <w:rPr>
                <w:rFonts w:ascii="Arial" w:hAnsi="Arial" w:cs="Arial"/>
                <w:lang w:val="en-US"/>
              </w:rPr>
            </w:pPr>
            <w:r>
              <w:rPr>
                <w:rFonts w:ascii="Arial" w:hAnsi="Arial" w:cs="Arial"/>
                <w:lang w:val="en-US"/>
              </w:rPr>
              <w:fldChar w:fldCharType="begin"/>
            </w:r>
            <w:r>
              <w:rPr>
                <w:rFonts w:ascii="Arial" w:hAnsi="Arial" w:cs="Arial"/>
                <w:lang w:val="en-US"/>
              </w:rPr>
              <w:instrText xml:space="preserve"> ADDIN ZOTERO_ITEM CSL_CITATION {"citationID":"RHSxF2xt","properties":{"formattedCitation":"[2]","plainCitation":"[2]","noteIndex":0},"citationItems":[{"id":421,"uris":["http://zotero.org/users/6014806/items/A85E9VYM"],"uri":["http://zotero.org/users/6014806/items/A85E9VYM"],"itemData":{"id":421,"type":"article-journal","abstract":"Urinary bladder malformations associated with bladder outlet obstruction are a frequent cause of progressive renal failure in children. We here describe a muscarinic acetylcholine receptor M3 (CHRM3) (1q41-q44) homozygous frameshift mutation in familial congenital bladder malformation associated with a prune-belly-like syndrome, defining an isolated gene defect underlying this sometimes devastating disease. CHRM3 encodes the M3 muscarinic acetylcholine receptor, which we show is present in developing renal epithelia and bladder muscle. These observations may imply that M3 has a role beyond its known contribution to detrusor contractions. This Mendelian disease caused by a muscarinic acetylcholine receptor mutation strikingly phenocopies Chrm3 null mutant mice.","container-title":"American Journal of Human Genetics","DOI":"10.1016/j.ajhg.2011.10.007","ISSN":"1537-6605","issue":"5","journalAbbreviation":"Am J Hum Genet","language":"eng","note":"PMID: 22077972\nPMCID: PMC3213389","page":"668-674","source":"PubMed","title":"Muscarinic Acetylcholine Receptor M3 Mutation Causes Urinary Bladder Disease and a Prune-Belly-like Syndrome","volume":"89","author":[{"family":"Weber","given":"Stefanie"},{"family":"Thiele","given":"Holger"},{"family":"Mir","given":"Sevgi"},{"family":"Toliat","given":"Mohammad Reza"},{"family":"Sozeri","given":"Betül"},{"family":"Reutter","given":"Heiko"},{"family":"Draaken","given":"Markus"},{"family":"Ludwig","given":"Michael"},{"family":"Altmüller","given":"Janine"},{"family":"Frommolt","given":"Peter"},{"family":"Stuart","given":"Helen M."},{"family":"Ranjzad","given":"Parisa"},{"family":"Hanley","given":"Neil A."},{"family":"Jennings","given":"Rachel"},{"family":"Newman","given":"William G."},{"family":"Wilcox","given":"Duncan T."},{"family":"Thiel","given":"Uwe"},{"family":"Schlingmann","given":"Karl Peter"},{"family":"Beetz","given":"Rolf"},{"family":"Hoyer","given":"Peter F."},{"family":"Konrad","given":"Martin"},{"family":"Schaefer","given":"Franz"},{"family":"Nürnberg","given":"Peter"},{"family":"Woolf","given":"Adrian S."}],"issued":{"date-parts":[["2011",11,11]]}}}],"schema":"https://github.com/citation-style-language/schema/raw/master/csl-citation.json"} </w:instrText>
            </w:r>
            <w:r>
              <w:rPr>
                <w:rFonts w:ascii="Arial" w:hAnsi="Arial" w:cs="Arial"/>
                <w:lang w:val="en-US"/>
              </w:rPr>
              <w:fldChar w:fldCharType="separate"/>
            </w:r>
            <w:r w:rsidRPr="007E3A0A">
              <w:rPr>
                <w:rFonts w:ascii="Arial" w:hAnsi="Arial" w:cs="Arial"/>
              </w:rPr>
              <w:t>[2]</w:t>
            </w:r>
            <w:r>
              <w:rPr>
                <w:rFonts w:ascii="Arial" w:hAnsi="Arial" w:cs="Arial"/>
                <w:lang w:val="en-US"/>
              </w:rPr>
              <w:fldChar w:fldCharType="end"/>
            </w:r>
          </w:p>
        </w:tc>
      </w:tr>
      <w:tr w:rsidR="00B25EFD" w14:paraId="5430E819" w14:textId="77777777" w:rsidTr="000A554F">
        <w:tc>
          <w:tcPr>
            <w:tcW w:w="1413" w:type="dxa"/>
          </w:tcPr>
          <w:p w14:paraId="30F37735" w14:textId="77777777" w:rsidR="00B25EFD" w:rsidRPr="00AE68E5" w:rsidRDefault="00B25EFD" w:rsidP="00B46323">
            <w:pPr>
              <w:rPr>
                <w:rFonts w:ascii="Arial" w:hAnsi="Arial" w:cs="Arial"/>
                <w:i/>
                <w:iCs/>
                <w:lang w:val="en-US"/>
              </w:rPr>
            </w:pPr>
            <w:r>
              <w:rPr>
                <w:rFonts w:ascii="Arial" w:hAnsi="Arial" w:cs="Arial"/>
                <w:i/>
                <w:iCs/>
                <w:lang w:val="en-US"/>
              </w:rPr>
              <w:t>FGF20</w:t>
            </w:r>
          </w:p>
        </w:tc>
        <w:tc>
          <w:tcPr>
            <w:tcW w:w="4394" w:type="dxa"/>
          </w:tcPr>
          <w:p w14:paraId="0730FD8E" w14:textId="77777777" w:rsidR="00B25EFD" w:rsidRPr="00225364" w:rsidRDefault="00B25EFD" w:rsidP="00B46323">
            <w:pPr>
              <w:rPr>
                <w:rFonts w:ascii="Arial" w:hAnsi="Arial" w:cs="Arial"/>
                <w:lang w:val="en-US"/>
              </w:rPr>
            </w:pPr>
            <w:r w:rsidRPr="00B4023B">
              <w:rPr>
                <w:rFonts w:ascii="Arial" w:hAnsi="Arial" w:cs="Arial"/>
                <w:lang w:val="en-US"/>
              </w:rPr>
              <w:t>Fibroblast growth factor 20</w:t>
            </w:r>
          </w:p>
        </w:tc>
        <w:tc>
          <w:tcPr>
            <w:tcW w:w="2268" w:type="dxa"/>
          </w:tcPr>
          <w:p w14:paraId="7D7BE721" w14:textId="77777777" w:rsidR="00B25EFD" w:rsidRPr="00DA2EC7" w:rsidRDefault="00B25EFD" w:rsidP="00B46323">
            <w:pPr>
              <w:rPr>
                <w:rFonts w:ascii="Arial" w:hAnsi="Arial" w:cs="Arial"/>
                <w:lang w:val="en-US"/>
              </w:rPr>
            </w:pPr>
            <w:proofErr w:type="gramStart"/>
            <w:r w:rsidRPr="00DA2EC7">
              <w:rPr>
                <w:rFonts w:ascii="Arial" w:hAnsi="Arial" w:cs="Arial"/>
                <w:lang w:val="en-US"/>
              </w:rPr>
              <w:t>G(</w:t>
            </w:r>
            <w:proofErr w:type="gramEnd"/>
            <w:r>
              <w:rPr>
                <w:rFonts w:ascii="Arial" w:hAnsi="Arial" w:cs="Arial"/>
                <w:lang w:val="en-US"/>
              </w:rPr>
              <w:t>+</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sidRPr="00B4023B">
              <w:rPr>
                <w:rFonts w:ascii="Arial" w:hAnsi="Arial" w:cs="Arial"/>
                <w:color w:val="FF0000"/>
                <w:lang w:val="en-US"/>
              </w:rPr>
              <w:t>0</w:t>
            </w:r>
            <w:r w:rsidRPr="00DA2EC7">
              <w:rPr>
                <w:rFonts w:ascii="Arial" w:hAnsi="Arial" w:cs="Arial"/>
                <w:lang w:val="en-US"/>
              </w:rPr>
              <w:t>), A (</w:t>
            </w:r>
            <w:r>
              <w:rPr>
                <w:rFonts w:ascii="Arial" w:hAnsi="Arial" w:cs="Arial"/>
                <w:lang w:val="en-US"/>
              </w:rPr>
              <w:t>+</w:t>
            </w:r>
            <w:r w:rsidRPr="00DA2EC7">
              <w:rPr>
                <w:rFonts w:ascii="Arial" w:hAnsi="Arial" w:cs="Arial"/>
                <w:lang w:val="en-US"/>
              </w:rPr>
              <w:t>)</w:t>
            </w:r>
          </w:p>
        </w:tc>
        <w:tc>
          <w:tcPr>
            <w:tcW w:w="987" w:type="dxa"/>
          </w:tcPr>
          <w:p w14:paraId="155EE62F" w14:textId="77777777" w:rsidR="00B25EFD" w:rsidRDefault="0032264F" w:rsidP="00B57A00">
            <w:pPr>
              <w:jc w:val="center"/>
            </w:pPr>
            <w:hyperlink r:id="rId8" w:history="1">
              <w:r w:rsidR="00B25EFD">
                <w:rPr>
                  <w:rStyle w:val="Hyperlink"/>
                  <w:rFonts w:ascii="Palatino Linotype" w:hAnsi="Palatino Linotype"/>
                  <w:color w:val="23527C"/>
                  <w:sz w:val="18"/>
                  <w:szCs w:val="18"/>
                  <w:shd w:val="clear" w:color="auto" w:fill="F5F5F5"/>
                </w:rPr>
                <w:t>615721</w:t>
              </w:r>
            </w:hyperlink>
          </w:p>
        </w:tc>
        <w:tc>
          <w:tcPr>
            <w:tcW w:w="987" w:type="dxa"/>
          </w:tcPr>
          <w:p w14:paraId="74B16307" w14:textId="77777777" w:rsidR="00B25EFD" w:rsidRDefault="00B25EFD" w:rsidP="00B57A00">
            <w:pPr>
              <w:jc w:val="center"/>
              <w:rPr>
                <w:rFonts w:ascii="Arial" w:hAnsi="Arial" w:cs="Arial"/>
                <w:lang w:val="en-US"/>
              </w:rPr>
            </w:pPr>
            <w:r>
              <w:rPr>
                <w:rFonts w:ascii="Arial" w:hAnsi="Arial" w:cs="Arial"/>
                <w:lang w:val="en-US"/>
              </w:rPr>
              <w:fldChar w:fldCharType="begin"/>
            </w:r>
            <w:r>
              <w:rPr>
                <w:rFonts w:ascii="Arial" w:hAnsi="Arial" w:cs="Arial"/>
                <w:lang w:val="en-US"/>
              </w:rPr>
              <w:instrText xml:space="preserve"> ADDIN ZOTERO_ITEM CSL_CITATION {"citationID":"vLNDMr8l","properties":{"formattedCitation":"[3]","plainCitation":"[3]","noteIndex":0},"citationItems":[{"id":482,"uris":["http://zotero.org/users/6014806/items/QZPBJ7WV"],"uri":["http://zotero.org/users/6014806/items/QZPBJ7WV"],"itemData":{"id":482,"type":"article-journal","abstract":"The identity of niche signals necessary to maintain embryonic nephron progenitors is unclear. Here we provide evidence that Fgf20 and Fgf9, expressed in the niche, and Fgf9, secreted from the adjacent ureteric bud, are necessary and sufficient to maintain progenitor stemness. Reduction in the level of these redundant ligands in the mouse led to premature progenitor differentiation within the niche. Loss of FGF20 in humans, or of both ligands in mice, resulted in kidney agenesis. Sufficiency was shown in vitro where Fgf20 or Fgf9 (alone or together with Bmp7) maintained isolated metanephric mesenchyme or sorted nephron progenitors that remained competent to differentiate in response to Wnt signals after 5 or 2 days in culture, respectively. These findings identify a long-sought-after critical component of the nephron stem cell niche and hold promise for long-term culture and utilization of these progenitors in vitro.","container-title":"Developmental Cell","DOI":"10.1016/j.devcel.2012.04.018","ISSN":"1878-1551","issue":"6","journalAbbreviation":"Dev Cell","language":"eng","note":"PMID: 22698282\nPMCID: PMC3376351","page":"1191-1207","source":"PubMed","title":"FGF9 and FGF20 maintain the stemness of nephron progenitors in mice and man","volume":"22","author":[{"family":"Barak","given":"Hila"},{"family":"Huh","given":"Sung-Ho"},{"family":"Chen","given":"Shuang"},{"family":"Jeanpierre","given":"Cécile"},{"family":"Martinovic","given":"Jelena"},{"family":"Parisot","given":"Mélanie"},{"family":"Bole-Feysot","given":"Christine"},{"family":"Nitschké","given":"Patrick"},{"family":"Salomon","given":"Rémi"},{"family":"Antignac","given":"Corinne"},{"family":"Ornitz","given":"David M."},{"family":"Kopan","given":"Raphael"}],"issued":{"date-parts":[["2012",6,12]]}},"locator":"20"}],"schema":"https://github.com/citation-style-language/schema/raw/master/csl-citation.json"} </w:instrText>
            </w:r>
            <w:r>
              <w:rPr>
                <w:rFonts w:ascii="Arial" w:hAnsi="Arial" w:cs="Arial"/>
                <w:lang w:val="en-US"/>
              </w:rPr>
              <w:fldChar w:fldCharType="separate"/>
            </w:r>
            <w:r w:rsidRPr="00B4023B">
              <w:rPr>
                <w:rFonts w:ascii="Arial" w:hAnsi="Arial" w:cs="Arial"/>
              </w:rPr>
              <w:t>[3]</w:t>
            </w:r>
            <w:r>
              <w:rPr>
                <w:rFonts w:ascii="Arial" w:hAnsi="Arial" w:cs="Arial"/>
                <w:lang w:val="en-US"/>
              </w:rPr>
              <w:fldChar w:fldCharType="end"/>
            </w:r>
          </w:p>
        </w:tc>
      </w:tr>
      <w:tr w:rsidR="00B25EFD" w14:paraId="0C6482DE" w14:textId="77777777" w:rsidTr="000A554F">
        <w:tc>
          <w:tcPr>
            <w:tcW w:w="1413" w:type="dxa"/>
          </w:tcPr>
          <w:p w14:paraId="7344D7ED" w14:textId="77777777" w:rsidR="00B25EFD" w:rsidRPr="00AE68E5" w:rsidRDefault="00B25EFD" w:rsidP="00B46323">
            <w:pPr>
              <w:rPr>
                <w:rFonts w:ascii="Arial" w:hAnsi="Arial" w:cs="Arial"/>
                <w:i/>
                <w:iCs/>
                <w:lang w:val="en-US"/>
              </w:rPr>
            </w:pPr>
            <w:r w:rsidRPr="00AE68E5">
              <w:rPr>
                <w:rFonts w:ascii="Arial" w:hAnsi="Arial" w:cs="Arial"/>
                <w:i/>
                <w:iCs/>
                <w:lang w:val="en-US"/>
              </w:rPr>
              <w:t>FRAS1</w:t>
            </w:r>
          </w:p>
        </w:tc>
        <w:tc>
          <w:tcPr>
            <w:tcW w:w="4394" w:type="dxa"/>
          </w:tcPr>
          <w:p w14:paraId="331C9EED" w14:textId="77777777" w:rsidR="00B25EFD" w:rsidRDefault="00B25EFD" w:rsidP="00B46323">
            <w:pPr>
              <w:rPr>
                <w:rFonts w:ascii="Arial" w:hAnsi="Arial" w:cs="Arial"/>
                <w:lang w:val="en-US"/>
              </w:rPr>
            </w:pPr>
            <w:r w:rsidRPr="00225364">
              <w:rPr>
                <w:rFonts w:ascii="Arial" w:hAnsi="Arial" w:cs="Arial"/>
                <w:lang w:val="en-US"/>
              </w:rPr>
              <w:t>ECM protein FRAS1</w:t>
            </w:r>
          </w:p>
        </w:tc>
        <w:tc>
          <w:tcPr>
            <w:tcW w:w="2268" w:type="dxa"/>
          </w:tcPr>
          <w:p w14:paraId="6C09BF70" w14:textId="77777777" w:rsidR="00B25EFD" w:rsidRDefault="00B25EFD" w:rsidP="00B46323">
            <w:pPr>
              <w:rPr>
                <w:rFonts w:ascii="Arial" w:hAnsi="Arial" w:cs="Arial"/>
                <w:lang w:val="en-US"/>
              </w:rPr>
            </w:pPr>
            <w:proofErr w:type="gramStart"/>
            <w:r w:rsidRPr="00DA2EC7">
              <w:rPr>
                <w:rFonts w:ascii="Arial" w:hAnsi="Arial" w:cs="Arial"/>
                <w:lang w:val="en-US"/>
              </w:rPr>
              <w:t>G(</w:t>
            </w:r>
            <w:proofErr w:type="gramEnd"/>
            <w:r>
              <w:rPr>
                <w:rFonts w:ascii="Arial" w:hAnsi="Arial" w:cs="Arial"/>
                <w:lang w:val="en-US"/>
              </w:rPr>
              <w:t>+</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Pr>
                <w:rFonts w:ascii="Arial" w:hAnsi="Arial" w:cs="Arial"/>
                <w:lang w:val="en-US"/>
              </w:rPr>
              <w:t>+</w:t>
            </w:r>
            <w:r w:rsidRPr="00DA2EC7">
              <w:rPr>
                <w:rFonts w:ascii="Arial" w:hAnsi="Arial" w:cs="Arial"/>
                <w:lang w:val="en-US"/>
              </w:rPr>
              <w:t>), A (</w:t>
            </w:r>
            <w:r>
              <w:rPr>
                <w:rFonts w:ascii="Arial" w:hAnsi="Arial" w:cs="Arial"/>
                <w:lang w:val="en-US"/>
              </w:rPr>
              <w:t>+</w:t>
            </w:r>
            <w:r w:rsidRPr="00DA2EC7">
              <w:rPr>
                <w:rFonts w:ascii="Arial" w:hAnsi="Arial" w:cs="Arial"/>
                <w:lang w:val="en-US"/>
              </w:rPr>
              <w:t>)</w:t>
            </w:r>
          </w:p>
        </w:tc>
        <w:tc>
          <w:tcPr>
            <w:tcW w:w="987" w:type="dxa"/>
          </w:tcPr>
          <w:p w14:paraId="4D02279E" w14:textId="77777777" w:rsidR="00B25EFD" w:rsidRDefault="0032264F" w:rsidP="00B57A00">
            <w:pPr>
              <w:jc w:val="center"/>
              <w:rPr>
                <w:rFonts w:ascii="Arial" w:hAnsi="Arial" w:cs="Arial"/>
                <w:lang w:val="en-US"/>
              </w:rPr>
            </w:pPr>
            <w:hyperlink r:id="rId9" w:history="1">
              <w:r w:rsidR="00B25EFD">
                <w:rPr>
                  <w:rStyle w:val="Hyperlink"/>
                  <w:rFonts w:ascii="Palatino Linotype" w:hAnsi="Palatino Linotype"/>
                  <w:color w:val="0C2EBB"/>
                  <w:sz w:val="18"/>
                  <w:szCs w:val="18"/>
                  <w:shd w:val="clear" w:color="auto" w:fill="FFFFFF"/>
                </w:rPr>
                <w:t>219000</w:t>
              </w:r>
            </w:hyperlink>
          </w:p>
        </w:tc>
        <w:tc>
          <w:tcPr>
            <w:tcW w:w="987" w:type="dxa"/>
          </w:tcPr>
          <w:p w14:paraId="66B6C305" w14:textId="77777777" w:rsidR="00B25EFD" w:rsidRDefault="00B25EFD" w:rsidP="00B57A00">
            <w:pPr>
              <w:jc w:val="center"/>
              <w:rPr>
                <w:rFonts w:ascii="Arial" w:hAnsi="Arial" w:cs="Arial"/>
                <w:lang w:val="en-US"/>
              </w:rPr>
            </w:pPr>
            <w:r>
              <w:rPr>
                <w:rFonts w:ascii="Arial" w:hAnsi="Arial" w:cs="Arial"/>
                <w:lang w:val="en-US"/>
              </w:rPr>
              <w:fldChar w:fldCharType="begin"/>
            </w:r>
            <w:r>
              <w:rPr>
                <w:rFonts w:ascii="Arial" w:hAnsi="Arial" w:cs="Arial"/>
                <w:lang w:val="en-US"/>
              </w:rPr>
              <w:instrText xml:space="preserve"> ADDIN ZOTERO_ITEM CSL_CITATION {"citationID":"DvLnGOYX","properties":{"formattedCitation":"[4, 5]","plainCitation":"[4, 5]","noteIndex":0},"citationItems":[{"id":18,"uris":["http://zotero.org/users/6014806/items/DUYB5A2S"],"uri":["http://zotero.org/users/6014806/items/DUYB5A2S"],"itemData":{"id":18,"type":"article-journal","abstract":"Congenital anomalies of the kidney and urinary tract (CAKUT) account for approximately 40% of children with ESRD in the United States. Hitherto, mutations in 23 genes have been described as causing autosomal dominant isolated CAKUT in humans. However, &gt;90% of cases of isolated CAKUT still remain without a molecular diagnosis. Here, we hypothesized that genes mutated in recessive mouse models with the specific CAKUT phenotype of unilateral renal agenesis may also be mutated in humans with isolated CAKUT. We applied next-generation sequencing technology for targeted exon sequencing of 12 recessive murine candidate genes in 574 individuals with isolated CAKUT from 590 families. In 15 of 590 families, we identified recessive mutations in the genes FRAS1, FREM2, GRIP1, FREM1, ITGA8, and GREM1, all of which function in the interaction of the ureteric bud and the metanephric mesenchyme. We show that isolated CAKUT may be caused partially by mutations in recessive genes. Our results also indicate that biallelic missense mutations in the Fraser/MOTA/BNAR spectrum genes cause isolated CAKUT, whereas truncating mutations are found in the multiorgan form of Fraser syndrome. The newly identified recessive biallelic mutations in these six genes represent the molecular cause of isolated CAKUT in 2.5% of the 590 affected families in this study.","container-title":"Journal of the American Society of Nephrology: JASN","DOI":"10.1681/ASN.2013101103","ISSN":"1533-3450","issue":"9","journalAbbreviation":"J. Am. Soc. Nephrol.","language":"eng","note":"PMID: 24700879\nPMCID: PMC4147986","page":"1917-1922","source":"PubMed","title":"Mild recessive mutations in six Fraser syndrome-related genes cause isolated congenital anomalies of the kidney and urinary tract","volume":"25","author":[{"family":"Kohl","given":"Stefan"},{"family":"Hwang","given":"Daw-Yang"},{"family":"Dworschak","given":"Gabriel C."},{"family":"Hilger","given":"Alina C."},{"family":"Saisawat","given":"Pawaree"},{"family":"Vivante","given":"Asaf"},{"family":"Stajic","given":"Natasa"},{"family":"Bogdanovic","given":"Radovan"},{"family":"Reutter","given":"Heiko M."},{"family":"Kehinde","given":"Elijah O."},{"family":"Tasic","given":"Velibor"},{"family":"Hildebrandt","given":"Friedhelm"}],"issued":{"date-parts":[["2014",9]]}}},{"id":424,"uris":["http://zotero.org/users/6014806/items/BT8RGZHL"],"uri":["http://zotero.org/users/6014806/items/BT8RGZHL"],"itemData":{"id":424,"type":"article-journal","abstract":"Congenital anomalies of the kidney and urinary tract (CAKUT) are the most common cause of chronic kidney disease in children. The search for genetic causes of CAKUT has led to genetic diagnosis in approximately 5-20 % of CAKUT patients from Western countries. In this study, genetic causes of CAKUT in Korean children were sought using targeted exome sequencing (TES) of 60 genes reported to cause CAKUT in human or murine models. We identified genetic causes in 13.8% of the 94 recruited patients. Pathogenic single nucleotide variants of five known disease-causing genes, HNF1B, PAX2, EYA1, UPK3A, and FRAS1 were found in 7 cases. Pathogenic copy number variations of 6 patients were found in HNF1B, EYA1, and CHD1L. Genetic abnormality types did not significantly differ according to CAKUT phenotypes. Patients with pathogenic variants of targeted genes had syndromic features more frequently than those without (p &lt; 0.001). This is the first genetic analysis study of Korean patients with CAKUT. Only one-seventh of patients were found to have pathogenic mutations in known CAKUT-related genes, indicating that there are more CAKUT-causing genes or environmental factors to discover.","container-title":"Journal of Clinical Medicine","DOI":"10.3390/jcm9030751","ISSN":"2077-0383","issue":"3","journalAbbreviation":"J Clin Med","language":"eng","note":"PMID: 32164334\nPMCID: PMC7141392","source":"PubMed","title":"Targeted Exome Sequencing Provided Comprehensive Genetic Diagnosis of Congenital Anomalies of the Kidney and Urinary Tract","volume":"9","author":[{"family":"Ahn","given":"Yo Han"},{"family":"Lee","given":"Chung"},{"family":"Kim","given":"Nayoung K. D."},{"family":"Park","given":"Eujin"},{"family":"Kang","given":"Hee Gyung"},{"family":"Ha","given":"Il-Soo"},{"family":"Park","given":"Woong-Yang"},{"family":"Cheong","given":"Hae Il"}],"issued":{"date-parts":[["2020",3,10]]}}}],"schema":"https://github.com/citation-style-language/schema/raw/master/csl-citation.json"} </w:instrText>
            </w:r>
            <w:r>
              <w:rPr>
                <w:rFonts w:ascii="Arial" w:hAnsi="Arial" w:cs="Arial"/>
                <w:lang w:val="en-US"/>
              </w:rPr>
              <w:fldChar w:fldCharType="separate"/>
            </w:r>
            <w:r w:rsidRPr="00B4023B">
              <w:rPr>
                <w:rFonts w:ascii="Arial" w:hAnsi="Arial" w:cs="Arial"/>
              </w:rPr>
              <w:t>[4, 5]</w:t>
            </w:r>
            <w:r>
              <w:rPr>
                <w:rFonts w:ascii="Arial" w:hAnsi="Arial" w:cs="Arial"/>
                <w:lang w:val="en-US"/>
              </w:rPr>
              <w:fldChar w:fldCharType="end"/>
            </w:r>
          </w:p>
        </w:tc>
      </w:tr>
      <w:tr w:rsidR="00B25EFD" w14:paraId="3924EE30" w14:textId="77777777" w:rsidTr="000A554F">
        <w:tc>
          <w:tcPr>
            <w:tcW w:w="1413" w:type="dxa"/>
          </w:tcPr>
          <w:p w14:paraId="06FD2F48" w14:textId="77777777" w:rsidR="00B25EFD" w:rsidRPr="00AE68E5" w:rsidRDefault="00B25EFD" w:rsidP="00B46323">
            <w:pPr>
              <w:rPr>
                <w:rFonts w:ascii="Arial" w:hAnsi="Arial" w:cs="Arial"/>
                <w:i/>
                <w:iCs/>
                <w:lang w:val="en-US"/>
              </w:rPr>
            </w:pPr>
            <w:r w:rsidRPr="00AE68E5">
              <w:rPr>
                <w:rFonts w:ascii="Arial" w:hAnsi="Arial" w:cs="Arial"/>
                <w:i/>
                <w:iCs/>
                <w:lang w:val="en-US"/>
              </w:rPr>
              <w:t>FREM1</w:t>
            </w:r>
          </w:p>
        </w:tc>
        <w:tc>
          <w:tcPr>
            <w:tcW w:w="4394" w:type="dxa"/>
          </w:tcPr>
          <w:p w14:paraId="3A0B8C36" w14:textId="77777777" w:rsidR="00B25EFD" w:rsidRDefault="00B25EFD" w:rsidP="00B46323">
            <w:pPr>
              <w:rPr>
                <w:rFonts w:ascii="Arial" w:hAnsi="Arial" w:cs="Arial"/>
                <w:lang w:val="en-US"/>
              </w:rPr>
            </w:pPr>
            <w:r w:rsidRPr="00225364">
              <w:rPr>
                <w:rFonts w:ascii="Arial" w:hAnsi="Arial" w:cs="Arial"/>
                <w:lang w:val="en-US"/>
              </w:rPr>
              <w:t>FRAS1-related ECM protein 1</w:t>
            </w:r>
          </w:p>
        </w:tc>
        <w:tc>
          <w:tcPr>
            <w:tcW w:w="2268" w:type="dxa"/>
          </w:tcPr>
          <w:p w14:paraId="680ED027" w14:textId="77777777" w:rsidR="00B25EFD" w:rsidRDefault="00B25EFD" w:rsidP="00B46323">
            <w:pPr>
              <w:rPr>
                <w:rFonts w:ascii="Arial" w:hAnsi="Arial" w:cs="Arial"/>
                <w:lang w:val="en-US"/>
              </w:rPr>
            </w:pPr>
            <w:proofErr w:type="gramStart"/>
            <w:r w:rsidRPr="00DA2EC7">
              <w:rPr>
                <w:rFonts w:ascii="Arial" w:hAnsi="Arial" w:cs="Arial"/>
                <w:lang w:val="en-US"/>
              </w:rPr>
              <w:t>G(</w:t>
            </w:r>
            <w:proofErr w:type="gramEnd"/>
            <w:r w:rsidRPr="00B96DCD">
              <w:rPr>
                <w:rFonts w:ascii="Arial" w:hAnsi="Arial" w:cs="Arial"/>
                <w:color w:val="FF0000"/>
                <w:lang w:val="en-US"/>
              </w:rPr>
              <w:t>0</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sidRPr="00B96DCD">
              <w:rPr>
                <w:rFonts w:ascii="Arial" w:hAnsi="Arial" w:cs="Arial"/>
                <w:color w:val="FF0000"/>
                <w:lang w:val="en-US"/>
              </w:rPr>
              <w:t>0</w:t>
            </w:r>
            <w:r w:rsidRPr="00DA2EC7">
              <w:rPr>
                <w:rFonts w:ascii="Arial" w:hAnsi="Arial" w:cs="Arial"/>
                <w:lang w:val="en-US"/>
              </w:rPr>
              <w:t>), A (</w:t>
            </w:r>
            <w:r>
              <w:rPr>
                <w:rFonts w:ascii="Arial" w:hAnsi="Arial" w:cs="Arial"/>
                <w:lang w:val="en-US"/>
              </w:rPr>
              <w:t>+</w:t>
            </w:r>
            <w:r w:rsidRPr="00DA2EC7">
              <w:rPr>
                <w:rFonts w:ascii="Arial" w:hAnsi="Arial" w:cs="Arial"/>
                <w:lang w:val="en-US"/>
              </w:rPr>
              <w:t>)</w:t>
            </w:r>
          </w:p>
        </w:tc>
        <w:tc>
          <w:tcPr>
            <w:tcW w:w="987" w:type="dxa"/>
          </w:tcPr>
          <w:p w14:paraId="1B544E86" w14:textId="77777777" w:rsidR="00B25EFD" w:rsidRDefault="0032264F" w:rsidP="00B57A00">
            <w:pPr>
              <w:jc w:val="center"/>
              <w:rPr>
                <w:rFonts w:ascii="Arial" w:hAnsi="Arial" w:cs="Arial"/>
                <w:lang w:val="en-US"/>
              </w:rPr>
            </w:pPr>
            <w:hyperlink r:id="rId10" w:history="1">
              <w:r w:rsidR="00B25EFD">
                <w:rPr>
                  <w:rStyle w:val="Hyperlink"/>
                  <w:rFonts w:ascii="Palatino Linotype" w:hAnsi="Palatino Linotype"/>
                  <w:color w:val="0C2EBB"/>
                  <w:sz w:val="18"/>
                  <w:szCs w:val="18"/>
                  <w:shd w:val="clear" w:color="auto" w:fill="FFFFFF"/>
                </w:rPr>
                <w:t>248450</w:t>
              </w:r>
            </w:hyperlink>
            <w:r w:rsidR="00B25EFD">
              <w:br/>
            </w:r>
            <w:hyperlink r:id="rId11" w:history="1">
              <w:r w:rsidR="00B25EFD">
                <w:rPr>
                  <w:rStyle w:val="Hyperlink"/>
                  <w:rFonts w:ascii="Palatino Linotype" w:hAnsi="Palatino Linotype"/>
                  <w:color w:val="0C2EBB"/>
                  <w:sz w:val="18"/>
                  <w:szCs w:val="18"/>
                  <w:shd w:val="clear" w:color="auto" w:fill="FFFFFF"/>
                </w:rPr>
                <w:t>608980</w:t>
              </w:r>
            </w:hyperlink>
          </w:p>
        </w:tc>
        <w:tc>
          <w:tcPr>
            <w:tcW w:w="987" w:type="dxa"/>
          </w:tcPr>
          <w:p w14:paraId="0C5522CE" w14:textId="77777777" w:rsidR="00B25EFD" w:rsidRDefault="00B25EFD" w:rsidP="00B57A00">
            <w:pPr>
              <w:jc w:val="center"/>
              <w:rPr>
                <w:rFonts w:ascii="Arial" w:hAnsi="Arial" w:cs="Arial"/>
                <w:lang w:val="en-US"/>
              </w:rPr>
            </w:pPr>
            <w:r>
              <w:rPr>
                <w:rFonts w:ascii="Arial" w:hAnsi="Arial" w:cs="Arial"/>
                <w:lang w:val="en-US"/>
              </w:rPr>
              <w:fldChar w:fldCharType="begin"/>
            </w:r>
            <w:r>
              <w:rPr>
                <w:rFonts w:ascii="Arial" w:hAnsi="Arial" w:cs="Arial"/>
                <w:lang w:val="en-US"/>
              </w:rPr>
              <w:instrText xml:space="preserve"> ADDIN ZOTERO_ITEM CSL_CITATION {"citationID":"2o1ZSCl1","properties":{"formattedCitation":"[4]","plainCitation":"[4]","noteIndex":0},"citationItems":[{"id":18,"uris":["http://zotero.org/users/6014806/items/DUYB5A2S"],"uri":["http://zotero.org/users/6014806/items/DUYB5A2S"],"itemData":{"id":18,"type":"article-journal","abstract":"Congenital anomalies of the kidney and urinary tract (CAKUT) account for approximately 40% of children with ESRD in the United States. Hitherto, mutations in 23 genes have been described as causing autosomal dominant isolated CAKUT in humans. However, &gt;90% of cases of isolated CAKUT still remain without a molecular diagnosis. Here, we hypothesized that genes mutated in recessive mouse models with the specific CAKUT phenotype of unilateral renal agenesis may also be mutated in humans with isolated CAKUT. We applied next-generation sequencing technology for targeted exon sequencing of 12 recessive murine candidate genes in 574 individuals with isolated CAKUT from 590 families. In 15 of 590 families, we identified recessive mutations in the genes FRAS1, FREM2, GRIP1, FREM1, ITGA8, and GREM1, all of which function in the interaction of the ureteric bud and the metanephric mesenchyme. We show that isolated CAKUT may be caused partially by mutations in recessive genes. Our results also indicate that biallelic missense mutations in the Fraser/MOTA/BNAR spectrum genes cause isolated CAKUT, whereas truncating mutations are found in the multiorgan form of Fraser syndrome. The newly identified recessive biallelic mutations in these six genes represent the molecular cause of isolated CAKUT in 2.5% of the 590 affected families in this study.","container-title":"Journal of the American Society of Nephrology: JASN","DOI":"10.1681/ASN.2013101103","ISSN":"1533-3450","issue":"9","journalAbbreviation":"J. Am. Soc. Nephrol.","language":"eng","note":"PMID: 24700879\nPMCID: PMC4147986","page":"1917-1922","source":"PubMed","title":"Mild recessive mutations in six Fraser syndrome-related genes cause isolated congenital anomalies of the kidney and urinary tract","volume":"25","author":[{"family":"Kohl","given":"Stefan"},{"family":"Hwang","given":"Daw-Yang"},{"family":"Dworschak","given":"Gabriel C."},{"family":"Hilger","given":"Alina C."},{"family":"Saisawat","given":"Pawaree"},{"family":"Vivante","given":"Asaf"},{"family":"Stajic","given":"Natasa"},{"family":"Bogdanovic","given":"Radovan"},{"family":"Reutter","given":"Heiko M."},{"family":"Kehinde","given":"Elijah O."},{"family":"Tasic","given":"Velibor"},{"family":"Hildebrandt","given":"Friedhelm"}],"issued":{"date-parts":[["2014",9]]}}}],"schema":"https://github.com/citation-style-language/schema/raw/master/csl-citation.json"} </w:instrText>
            </w:r>
            <w:r>
              <w:rPr>
                <w:rFonts w:ascii="Arial" w:hAnsi="Arial" w:cs="Arial"/>
                <w:lang w:val="en-US"/>
              </w:rPr>
              <w:fldChar w:fldCharType="separate"/>
            </w:r>
            <w:r w:rsidRPr="00B4023B">
              <w:rPr>
                <w:rFonts w:ascii="Arial" w:hAnsi="Arial" w:cs="Arial"/>
              </w:rPr>
              <w:t>[4]</w:t>
            </w:r>
            <w:r>
              <w:rPr>
                <w:rFonts w:ascii="Arial" w:hAnsi="Arial" w:cs="Arial"/>
                <w:lang w:val="en-US"/>
              </w:rPr>
              <w:fldChar w:fldCharType="end"/>
            </w:r>
          </w:p>
        </w:tc>
      </w:tr>
      <w:tr w:rsidR="00B25EFD" w14:paraId="4B05DFFE" w14:textId="77777777" w:rsidTr="000A554F">
        <w:tc>
          <w:tcPr>
            <w:tcW w:w="1413" w:type="dxa"/>
          </w:tcPr>
          <w:p w14:paraId="58D26780" w14:textId="77777777" w:rsidR="00B25EFD" w:rsidRPr="00AE68E5" w:rsidRDefault="00B25EFD" w:rsidP="00B46323">
            <w:pPr>
              <w:rPr>
                <w:rFonts w:ascii="Arial" w:hAnsi="Arial" w:cs="Arial"/>
                <w:i/>
                <w:iCs/>
                <w:lang w:val="en-US"/>
              </w:rPr>
            </w:pPr>
            <w:r w:rsidRPr="00AE68E5">
              <w:rPr>
                <w:rFonts w:ascii="Arial" w:hAnsi="Arial" w:cs="Arial"/>
                <w:i/>
                <w:iCs/>
                <w:lang w:val="en-US"/>
              </w:rPr>
              <w:t>FREM2</w:t>
            </w:r>
          </w:p>
        </w:tc>
        <w:tc>
          <w:tcPr>
            <w:tcW w:w="4394" w:type="dxa"/>
          </w:tcPr>
          <w:p w14:paraId="1AD97EF5" w14:textId="77777777" w:rsidR="00B25EFD" w:rsidRDefault="00B25EFD" w:rsidP="00B46323">
            <w:pPr>
              <w:rPr>
                <w:rFonts w:ascii="Arial" w:hAnsi="Arial" w:cs="Arial"/>
                <w:lang w:val="en-US"/>
              </w:rPr>
            </w:pPr>
            <w:r w:rsidRPr="00225364">
              <w:rPr>
                <w:rFonts w:ascii="Arial" w:hAnsi="Arial" w:cs="Arial"/>
                <w:lang w:val="en-US"/>
              </w:rPr>
              <w:t>FRAS1-related ECM protein 2</w:t>
            </w:r>
          </w:p>
        </w:tc>
        <w:tc>
          <w:tcPr>
            <w:tcW w:w="2268" w:type="dxa"/>
          </w:tcPr>
          <w:p w14:paraId="24E82E3C" w14:textId="77777777" w:rsidR="00B25EFD" w:rsidRDefault="00B25EFD" w:rsidP="00B46323">
            <w:pPr>
              <w:rPr>
                <w:rFonts w:ascii="Arial" w:hAnsi="Arial" w:cs="Arial"/>
                <w:lang w:val="en-US"/>
              </w:rPr>
            </w:pPr>
            <w:proofErr w:type="gramStart"/>
            <w:r w:rsidRPr="00DA2EC7">
              <w:rPr>
                <w:rFonts w:ascii="Arial" w:hAnsi="Arial" w:cs="Arial"/>
                <w:lang w:val="en-US"/>
              </w:rPr>
              <w:t>G(</w:t>
            </w:r>
            <w:proofErr w:type="gramEnd"/>
            <w:r w:rsidRPr="00B96DCD">
              <w:rPr>
                <w:rFonts w:ascii="Arial" w:hAnsi="Arial" w:cs="Arial"/>
                <w:color w:val="FF0000"/>
                <w:lang w:val="en-US"/>
              </w:rPr>
              <w:t>0</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sidRPr="00B96DCD">
              <w:rPr>
                <w:rFonts w:ascii="Arial" w:hAnsi="Arial" w:cs="Arial"/>
                <w:color w:val="FF0000"/>
                <w:lang w:val="en-US"/>
              </w:rPr>
              <w:t>0</w:t>
            </w:r>
            <w:r w:rsidRPr="00DA2EC7">
              <w:rPr>
                <w:rFonts w:ascii="Arial" w:hAnsi="Arial" w:cs="Arial"/>
                <w:lang w:val="en-US"/>
              </w:rPr>
              <w:t>), A (</w:t>
            </w:r>
            <w:r>
              <w:rPr>
                <w:rFonts w:ascii="Arial" w:hAnsi="Arial" w:cs="Arial"/>
                <w:lang w:val="en-US"/>
              </w:rPr>
              <w:t>+</w:t>
            </w:r>
            <w:r w:rsidRPr="00DA2EC7">
              <w:rPr>
                <w:rFonts w:ascii="Arial" w:hAnsi="Arial" w:cs="Arial"/>
                <w:lang w:val="en-US"/>
              </w:rPr>
              <w:t>)</w:t>
            </w:r>
          </w:p>
        </w:tc>
        <w:tc>
          <w:tcPr>
            <w:tcW w:w="987" w:type="dxa"/>
          </w:tcPr>
          <w:p w14:paraId="7A42743B" w14:textId="77777777" w:rsidR="00B25EFD" w:rsidRDefault="0032264F" w:rsidP="00B57A00">
            <w:pPr>
              <w:jc w:val="center"/>
              <w:rPr>
                <w:rFonts w:ascii="Arial" w:hAnsi="Arial" w:cs="Arial"/>
                <w:lang w:val="en-US"/>
              </w:rPr>
            </w:pPr>
            <w:hyperlink r:id="rId12" w:history="1">
              <w:r w:rsidR="00B25EFD">
                <w:rPr>
                  <w:rStyle w:val="Hyperlink"/>
                  <w:rFonts w:ascii="Palatino Linotype" w:hAnsi="Palatino Linotype"/>
                  <w:color w:val="0C2EBB"/>
                  <w:sz w:val="18"/>
                  <w:szCs w:val="18"/>
                  <w:shd w:val="clear" w:color="auto" w:fill="FFFFFF"/>
                </w:rPr>
                <w:t>617666</w:t>
              </w:r>
            </w:hyperlink>
            <w:r w:rsidR="00B25EFD">
              <w:br/>
            </w:r>
            <w:hyperlink r:id="rId13" w:history="1">
              <w:r w:rsidR="00B25EFD">
                <w:rPr>
                  <w:rStyle w:val="Hyperlink"/>
                  <w:rFonts w:ascii="Palatino Linotype" w:hAnsi="Palatino Linotype"/>
                  <w:color w:val="0C2EBB"/>
                  <w:sz w:val="18"/>
                  <w:szCs w:val="18"/>
                  <w:shd w:val="clear" w:color="auto" w:fill="FFFFFF"/>
                </w:rPr>
                <w:t>123570</w:t>
              </w:r>
            </w:hyperlink>
          </w:p>
        </w:tc>
        <w:tc>
          <w:tcPr>
            <w:tcW w:w="987" w:type="dxa"/>
          </w:tcPr>
          <w:p w14:paraId="627203BA" w14:textId="77777777" w:rsidR="00B25EFD" w:rsidRDefault="00B25EFD" w:rsidP="00B57A00">
            <w:pPr>
              <w:jc w:val="center"/>
              <w:rPr>
                <w:rFonts w:ascii="Arial" w:hAnsi="Arial" w:cs="Arial"/>
                <w:lang w:val="en-US"/>
              </w:rPr>
            </w:pPr>
            <w:r>
              <w:rPr>
                <w:rFonts w:ascii="Arial" w:hAnsi="Arial" w:cs="Arial"/>
                <w:lang w:val="en-US"/>
              </w:rPr>
              <w:fldChar w:fldCharType="begin"/>
            </w:r>
            <w:r>
              <w:rPr>
                <w:rFonts w:ascii="Arial" w:hAnsi="Arial" w:cs="Arial"/>
                <w:lang w:val="en-US"/>
              </w:rPr>
              <w:instrText xml:space="preserve"> ADDIN ZOTERO_ITEM CSL_CITATION {"citationID":"ZuyXPKhT","properties":{"formattedCitation":"[4]","plainCitation":"[4]","noteIndex":0},"citationItems":[{"id":18,"uris":["http://zotero.org/users/6014806/items/DUYB5A2S"],"uri":["http://zotero.org/users/6014806/items/DUYB5A2S"],"itemData":{"id":18,"type":"article-journal","abstract":"Congenital anomalies of the kidney and urinary tract (CAKUT) account for approximately 40% of children with ESRD in the United States. Hitherto, mutations in 23 genes have been described as causing autosomal dominant isolated CAKUT in humans. However, &gt;90% of cases of isolated CAKUT still remain without a molecular diagnosis. Here, we hypothesized that genes mutated in recessive mouse models with the specific CAKUT phenotype of unilateral renal agenesis may also be mutated in humans with isolated CAKUT. We applied next-generation sequencing technology for targeted exon sequencing of 12 recessive murine candidate genes in 574 individuals with isolated CAKUT from 590 families. In 15 of 590 families, we identified recessive mutations in the genes FRAS1, FREM2, GRIP1, FREM1, ITGA8, and GREM1, all of which function in the interaction of the ureteric bud and the metanephric mesenchyme. We show that isolated CAKUT may be caused partially by mutations in recessive genes. Our results also indicate that biallelic missense mutations in the Fraser/MOTA/BNAR spectrum genes cause isolated CAKUT, whereas truncating mutations are found in the multiorgan form of Fraser syndrome. The newly identified recessive biallelic mutations in these six genes represent the molecular cause of isolated CAKUT in 2.5% of the 590 affected families in this study.","container-title":"Journal of the American Society of Nephrology: JASN","DOI":"10.1681/ASN.2013101103","ISSN":"1533-3450","issue":"9","journalAbbreviation":"J. Am. Soc. Nephrol.","language":"eng","note":"PMID: 24700879\nPMCID: PMC4147986","page":"1917-1922","source":"PubMed","title":"Mild recessive mutations in six Fraser syndrome-related genes cause isolated congenital anomalies of the kidney and urinary tract","volume":"25","author":[{"family":"Kohl","given":"Stefan"},{"family":"Hwang","given":"Daw-Yang"},{"family":"Dworschak","given":"Gabriel C."},{"family":"Hilger","given":"Alina C."},{"family":"Saisawat","given":"Pawaree"},{"family":"Vivante","given":"Asaf"},{"family":"Stajic","given":"Natasa"},{"family":"Bogdanovic","given":"Radovan"},{"family":"Reutter","given":"Heiko M."},{"family":"Kehinde","given":"Elijah O."},{"family":"Tasic","given":"Velibor"},{"family":"Hildebrandt","given":"Friedhelm"}],"issued":{"date-parts":[["2014",9]]}}}],"schema":"https://github.com/citation-style-language/schema/raw/master/csl-citation.json"} </w:instrText>
            </w:r>
            <w:r>
              <w:rPr>
                <w:rFonts w:ascii="Arial" w:hAnsi="Arial" w:cs="Arial"/>
                <w:lang w:val="en-US"/>
              </w:rPr>
              <w:fldChar w:fldCharType="separate"/>
            </w:r>
            <w:r w:rsidRPr="00B4023B">
              <w:rPr>
                <w:rFonts w:ascii="Arial" w:hAnsi="Arial" w:cs="Arial"/>
              </w:rPr>
              <w:t>[4]</w:t>
            </w:r>
            <w:r>
              <w:rPr>
                <w:rFonts w:ascii="Arial" w:hAnsi="Arial" w:cs="Arial"/>
                <w:lang w:val="en-US"/>
              </w:rPr>
              <w:fldChar w:fldCharType="end"/>
            </w:r>
          </w:p>
        </w:tc>
      </w:tr>
      <w:tr w:rsidR="00B25EFD" w14:paraId="2C22D2A1" w14:textId="77777777" w:rsidTr="000A554F">
        <w:tc>
          <w:tcPr>
            <w:tcW w:w="1413" w:type="dxa"/>
          </w:tcPr>
          <w:p w14:paraId="3B6F02EB" w14:textId="77777777" w:rsidR="00B25EFD" w:rsidRPr="00AE68E5" w:rsidRDefault="00B25EFD" w:rsidP="006E4217">
            <w:pPr>
              <w:rPr>
                <w:rFonts w:ascii="Arial" w:hAnsi="Arial" w:cs="Arial"/>
                <w:i/>
                <w:iCs/>
                <w:lang w:val="en-US"/>
              </w:rPr>
            </w:pPr>
            <w:r w:rsidRPr="00AE68E5">
              <w:rPr>
                <w:rFonts w:ascii="Arial" w:hAnsi="Arial" w:cs="Arial"/>
                <w:i/>
                <w:iCs/>
                <w:lang w:val="en-US"/>
              </w:rPr>
              <w:t>GFRA1</w:t>
            </w:r>
          </w:p>
        </w:tc>
        <w:tc>
          <w:tcPr>
            <w:tcW w:w="4394" w:type="dxa"/>
          </w:tcPr>
          <w:p w14:paraId="2CCFBD93" w14:textId="77777777" w:rsidR="00B25EFD" w:rsidRDefault="00B25EFD" w:rsidP="006E4217">
            <w:pPr>
              <w:rPr>
                <w:rFonts w:ascii="Arial" w:hAnsi="Arial" w:cs="Arial"/>
                <w:lang w:val="en-US"/>
              </w:rPr>
            </w:pPr>
            <w:r w:rsidRPr="006E4217">
              <w:rPr>
                <w:rFonts w:ascii="Arial" w:hAnsi="Arial" w:cs="Arial"/>
                <w:lang w:val="en-US"/>
              </w:rPr>
              <w:t xml:space="preserve">GDNF family receptor </w:t>
            </w:r>
            <w:proofErr w:type="gramStart"/>
            <w:r w:rsidRPr="006E4217">
              <w:rPr>
                <w:rFonts w:ascii="Arial" w:hAnsi="Arial" w:cs="Arial"/>
                <w:lang w:val="en-US"/>
              </w:rPr>
              <w:t>alpha-1</w:t>
            </w:r>
            <w:proofErr w:type="gramEnd"/>
          </w:p>
        </w:tc>
        <w:tc>
          <w:tcPr>
            <w:tcW w:w="2268" w:type="dxa"/>
          </w:tcPr>
          <w:p w14:paraId="38A87FD4" w14:textId="77777777" w:rsidR="00B25EFD" w:rsidRPr="00DA2EC7" w:rsidRDefault="00B25EFD" w:rsidP="006E4217">
            <w:pPr>
              <w:rPr>
                <w:rFonts w:ascii="Arial" w:hAnsi="Arial" w:cs="Arial"/>
                <w:lang w:val="en-US"/>
              </w:rPr>
            </w:pPr>
            <w:proofErr w:type="gramStart"/>
            <w:r w:rsidRPr="00DA2EC7">
              <w:rPr>
                <w:rFonts w:ascii="Arial" w:hAnsi="Arial" w:cs="Arial"/>
                <w:lang w:val="en-US"/>
              </w:rPr>
              <w:t>G(</w:t>
            </w:r>
            <w:proofErr w:type="gramEnd"/>
            <w:r>
              <w:rPr>
                <w:rFonts w:ascii="Arial" w:hAnsi="Arial" w:cs="Arial"/>
                <w:lang w:val="en-US"/>
              </w:rPr>
              <w:t>+</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sidRPr="006E4217">
              <w:rPr>
                <w:rFonts w:ascii="Arial" w:hAnsi="Arial" w:cs="Arial"/>
                <w:color w:val="FF0000"/>
                <w:lang w:val="en-US"/>
              </w:rPr>
              <w:t>0</w:t>
            </w:r>
            <w:r w:rsidRPr="00DA2EC7">
              <w:rPr>
                <w:rFonts w:ascii="Arial" w:hAnsi="Arial" w:cs="Arial"/>
                <w:lang w:val="en-US"/>
              </w:rPr>
              <w:t>), A (</w:t>
            </w:r>
            <w:r>
              <w:rPr>
                <w:rFonts w:ascii="Arial" w:hAnsi="Arial" w:cs="Arial"/>
                <w:lang w:val="en-US"/>
              </w:rPr>
              <w:t>+</w:t>
            </w:r>
            <w:r w:rsidRPr="00DA2EC7">
              <w:rPr>
                <w:rFonts w:ascii="Arial" w:hAnsi="Arial" w:cs="Arial"/>
                <w:lang w:val="en-US"/>
              </w:rPr>
              <w:t>)</w:t>
            </w:r>
          </w:p>
        </w:tc>
        <w:tc>
          <w:tcPr>
            <w:tcW w:w="987" w:type="dxa"/>
          </w:tcPr>
          <w:p w14:paraId="333CB02C" w14:textId="77777777" w:rsidR="00B25EFD" w:rsidRDefault="00B25EFD" w:rsidP="006E4217">
            <w:pPr>
              <w:jc w:val="center"/>
              <w:rPr>
                <w:rFonts w:ascii="Arial" w:hAnsi="Arial" w:cs="Arial"/>
                <w:lang w:val="en-US"/>
              </w:rPr>
            </w:pPr>
            <w:r>
              <w:rPr>
                <w:rFonts w:ascii="Arial" w:hAnsi="Arial" w:cs="Arial"/>
                <w:lang w:val="en-US"/>
              </w:rPr>
              <w:t>n/a</w:t>
            </w:r>
          </w:p>
        </w:tc>
        <w:tc>
          <w:tcPr>
            <w:tcW w:w="987" w:type="dxa"/>
          </w:tcPr>
          <w:p w14:paraId="3A3F5EC1" w14:textId="77777777" w:rsidR="00B25EFD" w:rsidRDefault="00B25EFD" w:rsidP="006E4217">
            <w:pPr>
              <w:jc w:val="center"/>
              <w:rPr>
                <w:rFonts w:ascii="Arial" w:hAnsi="Arial" w:cs="Arial"/>
                <w:lang w:val="en-US"/>
              </w:rPr>
            </w:pPr>
            <w:r>
              <w:rPr>
                <w:rFonts w:ascii="Arial" w:hAnsi="Arial" w:cs="Arial"/>
                <w:lang w:val="en-US"/>
              </w:rPr>
              <w:fldChar w:fldCharType="begin"/>
            </w:r>
            <w:r>
              <w:rPr>
                <w:rFonts w:ascii="Arial" w:hAnsi="Arial" w:cs="Arial"/>
                <w:lang w:val="en-US"/>
              </w:rPr>
              <w:instrText xml:space="preserve"> ADDIN ZOTERO_ITEM CSL_CITATION {"citationID":"m22rhUS4","properties":{"formattedCitation":"[6]","plainCitation":"[6]","noteIndex":0},"citationItems":[{"id":430,"uris":["http://zotero.org/users/6014806/items/CLE9NJB4"],"uri":["http://zotero.org/users/6014806/items/CLE9NJB4"],"itemData":{"id":430,"type":"article-journal","abstract":"BACKGROUND: Congenital anomalies of the kidney and urinary tract (CAKUT) are one of the most common malformations identified in the fetal stage. Bilateral renal agenesis (BRA) represents the most severe and fatal form of CAKUT. Only three genes have been confirmed to have a causal role in humans (ITGA8, GREB1L, and FGF20).\nMETHODS: Genome sequencing within a diagnostic setting and combined data repository analysis identified a novel gene.\nRESULTS: Two patients presented with BRA, detected during the prenatal period, without additional recognizable malformations. They had parental consanguinity and similarly affected, deceased siblings, suggesting autosomal recessive inheritance. Evaluation of homozygous regions in patient 1 identified a novel, nonsense variant in GFRA1 (NM_001348097.1:c.676C&gt;T, p.[Arg226*]). We identified 184 patients in our repository with renal agenesis and analyzed their exome/genome data. Of these 184 samples, 36 were from patients who presented with isolated renal agenesis. Two of them had loss-of-function variants in GFRA1. The second patient was homozygous for a frameshift variant (NM_001348097.1:c.1294delA, p.[Thr432Profs*13]). The GFRA1 gene encodes a receptor on the Wolffian duct that regulates ureteric bud outgrowth in the development of a functional renal system, and has a putative role in the pathogenesis of Hirschsprung disease.\nCONCLUSIONS: These findings strongly support the causal role of GFRA1-inactivating variants for an autosomal recessive, nonsyndromic form of BRA. This knowledge will enable early genetic diagnosis and better genetic counseling for families with BRA.","container-title":"Journal of the American Society of Nephrology: JASN","DOI":"10.1681/ASN.2020040478","ISSN":"1533-3450","journalAbbreviation":"J Am Soc Nephrol","language":"eng","note":"PMID: 33020172","source":"PubMed","title":"Biallelic Pathogenic GFRA1 Variants Cause Autosomal Recessive Bilateral Renal Agenesis","author":[{"family":"Arora","given":"Veronica"},{"family":"Khan","given":"Suliman"},{"family":"El-Hattab","given":"Ayman W."},{"family":"Dua Puri","given":"Ratna"},{"family":"Rocha","given":"Maria Eugenia"},{"family":"Merdzanic","given":"Rijad"},{"family":"Paknia","given":"Omid"},{"family":"Beetz","given":"Christian"},{"family":"Rolfs","given":"Arndt"},{"family":"Bertoli-Avella","given":"Aida M."},{"family":"Bauer","given":"Peter"},{"family":"Verma","given":"Ishwar C."}],"issued":{"date-parts":[["2020"]],"season":"05"}}}],"schema":"https://github.com/citation-style-language/schema/raw/master/csl-citation.json"} </w:instrText>
            </w:r>
            <w:r>
              <w:rPr>
                <w:rFonts w:ascii="Arial" w:hAnsi="Arial" w:cs="Arial"/>
                <w:lang w:val="en-US"/>
              </w:rPr>
              <w:fldChar w:fldCharType="separate"/>
            </w:r>
            <w:r w:rsidRPr="00B4023B">
              <w:rPr>
                <w:rFonts w:ascii="Arial" w:hAnsi="Arial" w:cs="Arial"/>
              </w:rPr>
              <w:t>[6]</w:t>
            </w:r>
            <w:r>
              <w:rPr>
                <w:rFonts w:ascii="Arial" w:hAnsi="Arial" w:cs="Arial"/>
                <w:lang w:val="en-US"/>
              </w:rPr>
              <w:fldChar w:fldCharType="end"/>
            </w:r>
          </w:p>
        </w:tc>
      </w:tr>
      <w:tr w:rsidR="00B25EFD" w14:paraId="3BDD72A6" w14:textId="77777777" w:rsidTr="000A554F">
        <w:tc>
          <w:tcPr>
            <w:tcW w:w="1413" w:type="dxa"/>
          </w:tcPr>
          <w:p w14:paraId="4EF72D06" w14:textId="77777777" w:rsidR="00B25EFD" w:rsidRPr="00AE68E5" w:rsidRDefault="00B25EFD" w:rsidP="00B46323">
            <w:pPr>
              <w:rPr>
                <w:rFonts w:ascii="Arial" w:hAnsi="Arial" w:cs="Arial"/>
                <w:i/>
                <w:iCs/>
                <w:lang w:val="en-US"/>
              </w:rPr>
            </w:pPr>
            <w:r w:rsidRPr="00AE68E5">
              <w:rPr>
                <w:rFonts w:ascii="Arial" w:hAnsi="Arial" w:cs="Arial"/>
                <w:i/>
                <w:iCs/>
                <w:lang w:val="en-US"/>
              </w:rPr>
              <w:t>GRIP1</w:t>
            </w:r>
          </w:p>
        </w:tc>
        <w:tc>
          <w:tcPr>
            <w:tcW w:w="4394" w:type="dxa"/>
          </w:tcPr>
          <w:p w14:paraId="7B872468" w14:textId="77777777" w:rsidR="00B25EFD" w:rsidRDefault="00B25EFD" w:rsidP="00B46323">
            <w:pPr>
              <w:rPr>
                <w:rFonts w:ascii="Arial" w:hAnsi="Arial" w:cs="Arial"/>
                <w:lang w:val="en-US"/>
              </w:rPr>
            </w:pPr>
            <w:r w:rsidRPr="00225364">
              <w:rPr>
                <w:rFonts w:ascii="Arial" w:hAnsi="Arial" w:cs="Arial"/>
                <w:lang w:val="en-US"/>
              </w:rPr>
              <w:t>Glutamate receptor interacting protein 1</w:t>
            </w:r>
          </w:p>
        </w:tc>
        <w:tc>
          <w:tcPr>
            <w:tcW w:w="2268" w:type="dxa"/>
          </w:tcPr>
          <w:p w14:paraId="0A8C92D6" w14:textId="77777777" w:rsidR="00B25EFD" w:rsidRDefault="00B25EFD" w:rsidP="00B46323">
            <w:pPr>
              <w:rPr>
                <w:rFonts w:ascii="Arial" w:hAnsi="Arial" w:cs="Arial"/>
                <w:lang w:val="en-US"/>
              </w:rPr>
            </w:pPr>
            <w:proofErr w:type="gramStart"/>
            <w:r w:rsidRPr="00DA2EC7">
              <w:rPr>
                <w:rFonts w:ascii="Arial" w:hAnsi="Arial" w:cs="Arial"/>
                <w:lang w:val="en-US"/>
              </w:rPr>
              <w:t>G(</w:t>
            </w:r>
            <w:proofErr w:type="gramEnd"/>
            <w:r w:rsidRPr="00B96DCD">
              <w:rPr>
                <w:rFonts w:ascii="Arial" w:hAnsi="Arial" w:cs="Arial"/>
                <w:color w:val="FF0000"/>
                <w:lang w:val="en-US"/>
              </w:rPr>
              <w:t>0</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sidRPr="00B96DCD">
              <w:rPr>
                <w:rFonts w:ascii="Arial" w:hAnsi="Arial" w:cs="Arial"/>
                <w:color w:val="FF0000"/>
                <w:lang w:val="en-US"/>
              </w:rPr>
              <w:t>0</w:t>
            </w:r>
            <w:r w:rsidRPr="00DA2EC7">
              <w:rPr>
                <w:rFonts w:ascii="Arial" w:hAnsi="Arial" w:cs="Arial"/>
                <w:lang w:val="en-US"/>
              </w:rPr>
              <w:t>), A (</w:t>
            </w:r>
            <w:r>
              <w:rPr>
                <w:rFonts w:ascii="Arial" w:hAnsi="Arial" w:cs="Arial"/>
                <w:lang w:val="en-US"/>
              </w:rPr>
              <w:t>+</w:t>
            </w:r>
            <w:r w:rsidRPr="00DA2EC7">
              <w:rPr>
                <w:rFonts w:ascii="Arial" w:hAnsi="Arial" w:cs="Arial"/>
                <w:lang w:val="en-US"/>
              </w:rPr>
              <w:t>)</w:t>
            </w:r>
          </w:p>
        </w:tc>
        <w:tc>
          <w:tcPr>
            <w:tcW w:w="987" w:type="dxa"/>
          </w:tcPr>
          <w:p w14:paraId="4DE9C254" w14:textId="77777777" w:rsidR="00B25EFD" w:rsidRDefault="0032264F" w:rsidP="00B57A00">
            <w:pPr>
              <w:jc w:val="center"/>
              <w:rPr>
                <w:rFonts w:ascii="Arial" w:hAnsi="Arial" w:cs="Arial"/>
                <w:lang w:val="en-US"/>
              </w:rPr>
            </w:pPr>
            <w:hyperlink r:id="rId14" w:history="1">
              <w:r w:rsidR="00B25EFD">
                <w:rPr>
                  <w:rStyle w:val="Hyperlink"/>
                  <w:rFonts w:ascii="Palatino Linotype" w:hAnsi="Palatino Linotype"/>
                  <w:color w:val="0C2EBB"/>
                  <w:sz w:val="18"/>
                  <w:szCs w:val="18"/>
                  <w:shd w:val="clear" w:color="auto" w:fill="FFFFFF"/>
                </w:rPr>
                <w:t>617667</w:t>
              </w:r>
            </w:hyperlink>
          </w:p>
        </w:tc>
        <w:tc>
          <w:tcPr>
            <w:tcW w:w="987" w:type="dxa"/>
          </w:tcPr>
          <w:p w14:paraId="1BD0FF43" w14:textId="77777777" w:rsidR="00B25EFD" w:rsidRDefault="00B25EFD" w:rsidP="00B57A00">
            <w:pPr>
              <w:jc w:val="center"/>
              <w:rPr>
                <w:rFonts w:ascii="Arial" w:hAnsi="Arial" w:cs="Arial"/>
                <w:lang w:val="en-US"/>
              </w:rPr>
            </w:pPr>
            <w:r>
              <w:rPr>
                <w:rFonts w:ascii="Arial" w:hAnsi="Arial" w:cs="Arial"/>
                <w:lang w:val="en-US"/>
              </w:rPr>
              <w:fldChar w:fldCharType="begin"/>
            </w:r>
            <w:r>
              <w:rPr>
                <w:rFonts w:ascii="Arial" w:hAnsi="Arial" w:cs="Arial"/>
                <w:lang w:val="en-US"/>
              </w:rPr>
              <w:instrText xml:space="preserve"> ADDIN ZOTERO_ITEM CSL_CITATION {"citationID":"1mwdH7kx","properties":{"formattedCitation":"[4]","plainCitation":"[4]","noteIndex":0},"citationItems":[{"id":18,"uris":["http://zotero.org/users/6014806/items/DUYB5A2S"],"uri":["http://zotero.org/users/6014806/items/DUYB5A2S"],"itemData":{"id":18,"type":"article-journal","abstract":"Congenital anomalies of the kidney and urinary tract (CAKUT) account for approximately 40% of children with ESRD in the United States. Hitherto, mutations in 23 genes have been described as causing autosomal dominant isolated CAKUT in humans. However, &gt;90% of cases of isolated CAKUT still remain without a molecular diagnosis. Here, we hypothesized that genes mutated in recessive mouse models with the specific CAKUT phenotype of unilateral renal agenesis may also be mutated in humans with isolated CAKUT. We applied next-generation sequencing technology for targeted exon sequencing of 12 recessive murine candidate genes in 574 individuals with isolated CAKUT from 590 families. In 15 of 590 families, we identified recessive mutations in the genes FRAS1, FREM2, GRIP1, FREM1, ITGA8, and GREM1, all of which function in the interaction of the ureteric bud and the metanephric mesenchyme. We show that isolated CAKUT may be caused partially by mutations in recessive genes. Our results also indicate that biallelic missense mutations in the Fraser/MOTA/BNAR spectrum genes cause isolated CAKUT, whereas truncating mutations are found in the multiorgan form of Fraser syndrome. The newly identified recessive biallelic mutations in these six genes represent the molecular cause of isolated CAKUT in 2.5% of the 590 affected families in this study.","container-title":"Journal of the American Society of Nephrology: JASN","DOI":"10.1681/ASN.2013101103","ISSN":"1533-3450","issue":"9","journalAbbreviation":"J. Am. Soc. Nephrol.","language":"eng","note":"PMID: 24700879\nPMCID: PMC4147986","page":"1917-1922","source":"PubMed","title":"Mild recessive mutations in six Fraser syndrome-related genes cause isolated congenital anomalies of the kidney and urinary tract","volume":"25","author":[{"family":"Kohl","given":"Stefan"},{"family":"Hwang","given":"Daw-Yang"},{"family":"Dworschak","given":"Gabriel C."},{"family":"Hilger","given":"Alina C."},{"family":"Saisawat","given":"Pawaree"},{"family":"Vivante","given":"Asaf"},{"family":"Stajic","given":"Natasa"},{"family":"Bogdanovic","given":"Radovan"},{"family":"Reutter","given":"Heiko M."},{"family":"Kehinde","given":"Elijah O."},{"family":"Tasic","given":"Velibor"},{"family":"Hildebrandt","given":"Friedhelm"}],"issued":{"date-parts":[["2014",9]]}}}],"schema":"https://github.com/citation-style-language/schema/raw/master/csl-citation.json"} </w:instrText>
            </w:r>
            <w:r>
              <w:rPr>
                <w:rFonts w:ascii="Arial" w:hAnsi="Arial" w:cs="Arial"/>
                <w:lang w:val="en-US"/>
              </w:rPr>
              <w:fldChar w:fldCharType="separate"/>
            </w:r>
            <w:r w:rsidRPr="00B4023B">
              <w:rPr>
                <w:rFonts w:ascii="Arial" w:hAnsi="Arial" w:cs="Arial"/>
              </w:rPr>
              <w:t>[4]</w:t>
            </w:r>
            <w:r>
              <w:rPr>
                <w:rFonts w:ascii="Arial" w:hAnsi="Arial" w:cs="Arial"/>
                <w:lang w:val="en-US"/>
              </w:rPr>
              <w:fldChar w:fldCharType="end"/>
            </w:r>
          </w:p>
        </w:tc>
      </w:tr>
      <w:tr w:rsidR="00BF0A99" w14:paraId="23F61203" w14:textId="77777777" w:rsidTr="000A554F">
        <w:tc>
          <w:tcPr>
            <w:tcW w:w="1413" w:type="dxa"/>
          </w:tcPr>
          <w:p w14:paraId="1909A8B8" w14:textId="13EA1520" w:rsidR="00BF0A99" w:rsidRPr="00AE68E5" w:rsidRDefault="00BF0A99" w:rsidP="006E4217">
            <w:pPr>
              <w:rPr>
                <w:rFonts w:ascii="Arial" w:hAnsi="Arial" w:cs="Arial"/>
                <w:i/>
                <w:iCs/>
                <w:lang w:val="en-US"/>
              </w:rPr>
            </w:pPr>
            <w:r>
              <w:rPr>
                <w:rFonts w:ascii="Arial" w:hAnsi="Arial" w:cs="Arial"/>
                <w:i/>
                <w:iCs/>
                <w:lang w:val="en-US"/>
              </w:rPr>
              <w:t>HOXA11</w:t>
            </w:r>
          </w:p>
        </w:tc>
        <w:tc>
          <w:tcPr>
            <w:tcW w:w="4394" w:type="dxa"/>
          </w:tcPr>
          <w:p w14:paraId="229A62B4" w14:textId="5F8B719B" w:rsidR="00BF0A99" w:rsidRDefault="00BF0A99" w:rsidP="006E4217">
            <w:pPr>
              <w:rPr>
                <w:rFonts w:ascii="Arial" w:hAnsi="Arial" w:cs="Arial"/>
                <w:lang w:val="en-US"/>
              </w:rPr>
            </w:pPr>
            <w:r w:rsidRPr="00BF0A99">
              <w:rPr>
                <w:rFonts w:ascii="Arial" w:hAnsi="Arial" w:cs="Arial"/>
                <w:lang w:val="en-US"/>
              </w:rPr>
              <w:t>Homeobox protein Hox-A11</w:t>
            </w:r>
          </w:p>
        </w:tc>
        <w:tc>
          <w:tcPr>
            <w:tcW w:w="2268" w:type="dxa"/>
          </w:tcPr>
          <w:p w14:paraId="17C94E49" w14:textId="28C7F4A9" w:rsidR="00BF0A99" w:rsidRPr="00DA2EC7" w:rsidRDefault="00BF0A99" w:rsidP="006E4217">
            <w:pPr>
              <w:rPr>
                <w:rFonts w:ascii="Arial" w:hAnsi="Arial" w:cs="Arial"/>
                <w:lang w:val="en-US"/>
              </w:rPr>
            </w:pPr>
            <w:proofErr w:type="gramStart"/>
            <w:r w:rsidRPr="00DA2EC7">
              <w:rPr>
                <w:rFonts w:ascii="Arial" w:hAnsi="Arial" w:cs="Arial"/>
                <w:lang w:val="en-US"/>
              </w:rPr>
              <w:t>G(</w:t>
            </w:r>
            <w:proofErr w:type="gramEnd"/>
            <w:r w:rsidRPr="0061756B">
              <w:rPr>
                <w:rFonts w:ascii="Arial" w:hAnsi="Arial" w:cs="Arial"/>
                <w:color w:val="FF0000"/>
                <w:lang w:val="en-US"/>
              </w:rPr>
              <w:t>0</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sidRPr="0061756B">
              <w:rPr>
                <w:rFonts w:ascii="Arial" w:hAnsi="Arial" w:cs="Arial"/>
                <w:color w:val="FF0000"/>
                <w:lang w:val="en-US"/>
              </w:rPr>
              <w:t>0</w:t>
            </w:r>
            <w:r w:rsidRPr="00DA2EC7">
              <w:rPr>
                <w:rFonts w:ascii="Arial" w:hAnsi="Arial" w:cs="Arial"/>
                <w:lang w:val="en-US"/>
              </w:rPr>
              <w:t>), A (</w:t>
            </w:r>
            <w:r w:rsidRPr="0061756B">
              <w:rPr>
                <w:rFonts w:ascii="Arial" w:hAnsi="Arial" w:cs="Arial"/>
                <w:color w:val="FF0000"/>
                <w:lang w:val="en-US"/>
              </w:rPr>
              <w:t>0</w:t>
            </w:r>
            <w:r w:rsidRPr="00DA2EC7">
              <w:rPr>
                <w:rFonts w:ascii="Arial" w:hAnsi="Arial" w:cs="Arial"/>
                <w:lang w:val="en-US"/>
              </w:rPr>
              <w:t>)</w:t>
            </w:r>
          </w:p>
        </w:tc>
        <w:tc>
          <w:tcPr>
            <w:tcW w:w="987" w:type="dxa"/>
          </w:tcPr>
          <w:p w14:paraId="20CD1785" w14:textId="3F11F5F0" w:rsidR="00BF0A99" w:rsidRDefault="00BF0A99" w:rsidP="006E4217">
            <w:pPr>
              <w:jc w:val="center"/>
            </w:pPr>
            <w:r>
              <w:t>n/a</w:t>
            </w:r>
          </w:p>
        </w:tc>
        <w:tc>
          <w:tcPr>
            <w:tcW w:w="987" w:type="dxa"/>
          </w:tcPr>
          <w:p w14:paraId="770C0A5A" w14:textId="74F2CD3B" w:rsidR="00BF0A99" w:rsidRDefault="00BF0A99" w:rsidP="006E4217">
            <w:pPr>
              <w:jc w:val="center"/>
              <w:rPr>
                <w:rFonts w:ascii="Arial" w:hAnsi="Arial" w:cs="Arial"/>
                <w:lang w:val="en-US"/>
              </w:rPr>
            </w:pPr>
            <w:r>
              <w:rPr>
                <w:rFonts w:ascii="Arial" w:hAnsi="Arial" w:cs="Arial"/>
                <w:lang w:val="en-US"/>
              </w:rPr>
              <w:fldChar w:fldCharType="begin"/>
            </w:r>
            <w:r>
              <w:rPr>
                <w:rFonts w:ascii="Arial" w:hAnsi="Arial" w:cs="Arial"/>
                <w:lang w:val="en-US"/>
              </w:rPr>
              <w:instrText xml:space="preserve"> ADDIN ZOTERO_ITEM CSL_CITATION {"citationID":"a1f8j2uu7tg","properties":{"formattedCitation":"[7]","plainCitation":"[7]","noteIndex":0},"citationItems":[{"id":490,"uris":["http://zotero.org/users/6014806/items/YML6EWIW"],"uri":["http://zotero.org/users/6014806/items/YML6EWIW"],"itemData":{"id":490,"type":"article-journal","abstract":"Congenital anomalies of the kidney and urinary tract (CAKUT) is the leading cause of end-stage kidney disease in children. Until now, more than 50 monogenic causes for CAKUT have been described, all of which only explain 10-20% of all patients with CAKUT, suggesting the presence of additional genes that cause CAKUT when mutated. Herein, we report two siblings of a consanguineous family with CAKUT, both of which rapidly progressed to chronic kidney disease (CKD) in early childhood. Whole-exome sequencing followed by homozygosity mapping identified a homozygous variation in HOXA11. We therefore showed for the first time an association between a homozygous HOXA11 variation with CAKUT in humans, expanding the genetic spectrum of the disease.","container-title":"Clinical Genetics","DOI":"10.1111/cge.13813","ISSN":"1399-0004","journalAbbreviation":"Clin Genet","language":"eng","note":"PMID: 32666543","source":"PubMed","title":"A homozygous HOXA11 variation as a potential novel cause of autosomal recessive CAKUT","author":[{"family":"Saygili","given":"Seha"},{"family":"Atayar","given":"Emine"},{"family":"Canpolat","given":"Nur"},{"family":"Elicevik","given":"Mehmet"},{"family":"Kurugoglu","given":"Sebuh"},{"family":"Sever","given":"Lale"},{"family":"Caliskan","given":"Salim"},{"family":"Ozaltin","given":"Fatih"}],"issued":{"date-parts":[["2020",7,14]]}},"locator":"11"}],"schema":"https://github.com/citation-style-language/schema/raw/master/csl-citation.json"} </w:instrText>
            </w:r>
            <w:r>
              <w:rPr>
                <w:rFonts w:ascii="Arial" w:hAnsi="Arial" w:cs="Arial"/>
                <w:lang w:val="en-US"/>
              </w:rPr>
              <w:fldChar w:fldCharType="separate"/>
            </w:r>
            <w:r w:rsidRPr="00BF0A99">
              <w:rPr>
                <w:rFonts w:ascii="Arial" w:hAnsi="Arial" w:cs="Arial"/>
                <w:szCs w:val="24"/>
              </w:rPr>
              <w:t>[7]</w:t>
            </w:r>
            <w:r>
              <w:rPr>
                <w:rFonts w:ascii="Arial" w:hAnsi="Arial" w:cs="Arial"/>
                <w:lang w:val="en-US"/>
              </w:rPr>
              <w:fldChar w:fldCharType="end"/>
            </w:r>
          </w:p>
        </w:tc>
      </w:tr>
      <w:tr w:rsidR="00B25EFD" w14:paraId="28FAF16B" w14:textId="77777777" w:rsidTr="000A554F">
        <w:tc>
          <w:tcPr>
            <w:tcW w:w="1413" w:type="dxa"/>
          </w:tcPr>
          <w:p w14:paraId="398424D2" w14:textId="77777777" w:rsidR="00B25EFD" w:rsidRPr="00AE68E5" w:rsidRDefault="00B25EFD" w:rsidP="006E4217">
            <w:pPr>
              <w:rPr>
                <w:rFonts w:ascii="Arial" w:hAnsi="Arial" w:cs="Arial"/>
                <w:i/>
                <w:iCs/>
                <w:lang w:val="en-US"/>
              </w:rPr>
            </w:pPr>
            <w:r w:rsidRPr="00AE68E5">
              <w:rPr>
                <w:rFonts w:ascii="Arial" w:hAnsi="Arial" w:cs="Arial"/>
                <w:i/>
                <w:iCs/>
                <w:lang w:val="en-US"/>
              </w:rPr>
              <w:t>HPSE2</w:t>
            </w:r>
          </w:p>
        </w:tc>
        <w:tc>
          <w:tcPr>
            <w:tcW w:w="4394" w:type="dxa"/>
          </w:tcPr>
          <w:p w14:paraId="1D854FF4" w14:textId="77777777" w:rsidR="00B25EFD" w:rsidRDefault="00B25EFD" w:rsidP="006E4217">
            <w:pPr>
              <w:rPr>
                <w:rFonts w:ascii="Arial" w:hAnsi="Arial" w:cs="Arial"/>
                <w:lang w:val="en-US"/>
              </w:rPr>
            </w:pPr>
            <w:proofErr w:type="spellStart"/>
            <w:r>
              <w:rPr>
                <w:rFonts w:ascii="Arial" w:hAnsi="Arial" w:cs="Arial"/>
                <w:lang w:val="en-US"/>
              </w:rPr>
              <w:t>Heparanase</w:t>
            </w:r>
            <w:proofErr w:type="spellEnd"/>
            <w:r>
              <w:rPr>
                <w:rFonts w:ascii="Arial" w:hAnsi="Arial" w:cs="Arial"/>
                <w:lang w:val="en-US"/>
              </w:rPr>
              <w:t xml:space="preserve"> 2</w:t>
            </w:r>
          </w:p>
        </w:tc>
        <w:tc>
          <w:tcPr>
            <w:tcW w:w="2268" w:type="dxa"/>
          </w:tcPr>
          <w:p w14:paraId="1E58F7F1" w14:textId="77777777" w:rsidR="00B25EFD" w:rsidRDefault="00B25EFD" w:rsidP="006E4217">
            <w:pPr>
              <w:rPr>
                <w:rFonts w:ascii="Arial" w:hAnsi="Arial" w:cs="Arial"/>
                <w:lang w:val="en-US"/>
              </w:rPr>
            </w:pPr>
            <w:proofErr w:type="gramStart"/>
            <w:r w:rsidRPr="00DA2EC7">
              <w:rPr>
                <w:rFonts w:ascii="Arial" w:hAnsi="Arial" w:cs="Arial"/>
                <w:lang w:val="en-US"/>
              </w:rPr>
              <w:t>G(</w:t>
            </w:r>
            <w:proofErr w:type="gramEnd"/>
            <w:r>
              <w:rPr>
                <w:rFonts w:ascii="Arial" w:hAnsi="Arial" w:cs="Arial"/>
                <w:lang w:val="en-US"/>
              </w:rPr>
              <w:t>+</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Pr>
                <w:rFonts w:ascii="Arial" w:hAnsi="Arial" w:cs="Arial"/>
                <w:lang w:val="en-US"/>
              </w:rPr>
              <w:t>+</w:t>
            </w:r>
            <w:r w:rsidRPr="00DA2EC7">
              <w:rPr>
                <w:rFonts w:ascii="Arial" w:hAnsi="Arial" w:cs="Arial"/>
                <w:lang w:val="en-US"/>
              </w:rPr>
              <w:t>), A (</w:t>
            </w:r>
            <w:r>
              <w:rPr>
                <w:rFonts w:ascii="Arial" w:hAnsi="Arial" w:cs="Arial"/>
                <w:lang w:val="en-US"/>
              </w:rPr>
              <w:t>+</w:t>
            </w:r>
            <w:r w:rsidRPr="00DA2EC7">
              <w:rPr>
                <w:rFonts w:ascii="Arial" w:hAnsi="Arial" w:cs="Arial"/>
                <w:lang w:val="en-US"/>
              </w:rPr>
              <w:t>)</w:t>
            </w:r>
          </w:p>
        </w:tc>
        <w:tc>
          <w:tcPr>
            <w:tcW w:w="987" w:type="dxa"/>
          </w:tcPr>
          <w:p w14:paraId="562CAA26" w14:textId="77777777" w:rsidR="00B25EFD" w:rsidRDefault="0032264F" w:rsidP="006E4217">
            <w:pPr>
              <w:jc w:val="center"/>
              <w:rPr>
                <w:rFonts w:ascii="Arial" w:hAnsi="Arial" w:cs="Arial"/>
                <w:lang w:val="en-US"/>
              </w:rPr>
            </w:pPr>
            <w:hyperlink r:id="rId15" w:history="1">
              <w:r w:rsidR="00B25EFD">
                <w:rPr>
                  <w:rStyle w:val="Hyperlink"/>
                  <w:rFonts w:ascii="Palatino Linotype" w:hAnsi="Palatino Linotype"/>
                  <w:color w:val="0C2EBB"/>
                  <w:sz w:val="18"/>
                  <w:szCs w:val="18"/>
                  <w:shd w:val="clear" w:color="auto" w:fill="FFFFFF"/>
                </w:rPr>
                <w:t>236730</w:t>
              </w:r>
            </w:hyperlink>
          </w:p>
        </w:tc>
        <w:tc>
          <w:tcPr>
            <w:tcW w:w="987" w:type="dxa"/>
          </w:tcPr>
          <w:p w14:paraId="0A88463B" w14:textId="047CB5E0" w:rsidR="00B25EFD" w:rsidRDefault="00B25EFD" w:rsidP="006E421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jfK0UXio","properties":{"formattedCitation":"[8]","plainCitation":"[8]","noteIndex":0},"citationItems":[{"id":389,"uris":["http://zotero.org/users/6014806/items/ZWXIBG43"],"uri":["http://zotero.org/users/6014806/items/ZWXIBG43"],"itemData":{"id":389,"type":"article-journal","abstract":"Previously, we localized the defective gene for the urofacial syndrome (UFS) to a region on chromosome 10q24 by homozygosity mapping. We now report evidence that Heparanse 2 (HPSE2) is the culprit gene for the syndrome. Mutations with a loss of function in the Heparanase 2 (HPSE2) gene were identified in all UFS patients originating from Colombia, the United States, and France. HPSE2 encodes a 592 aa protein that contains a domain showing sequence homology to the glycosyl hydrolase motif in the heparanase (HPSE) gene, but its exact biological function has not yet been characterized. Complete loss of HPSE2 function in UFS patients suggests that HPSE2 may be important for the synergic action of muscles implicated in facial expression and urine voiding.","container-title":"American Journal of Human Genetics","DOI":"10.1016/j.ajhg.2010.04.016","ISSN":"1537-6605","issue":"6","journalAbbreviation":"Am. J. Hum. Genet.","language":"eng","note":"PMID: 20560209\nPMCID: PMC3032074","page":"957-962","source":"PubMed","title":"Loss-of-function mutations in HPSE2 cause the autosomal recessive urofacial syndrome","volume":"86","author":[{"family":"Pang","given":"Junfeng"},{"family":"Zhang","given":"Shu"},{"family":"Yang","given":"Ping"},{"family":"Hawkins-Lee","given":"Bobbilynn"},{"family":"Zhong","given":"Jixin"},{"family":"Zhang","given":"Yushan"},{"family":"Ochoa","given":"Bernardo"},{"family":"Agundez","given":"Jose A. G."},{"family":"Voelckel","given":"Marie-Antoinette"},{"family":"Fisher","given":"Richard B."},{"family":"Gu","given":"Weikuan"},{"family":"Xiong","given":"Wen-Cheng"},{"family":"Mei","given":"Lin"},{"family":"She","given":"Jin-Xiong"},{"family":"Wang","given":"Cong-Yi"}],"issued":{"date-parts":[["2010",6,11]]}}}],"schema":"https://github.com/citation-style-language/schema/raw/master/csl-citation.json"} </w:instrText>
            </w:r>
            <w:r>
              <w:rPr>
                <w:rFonts w:ascii="Arial" w:hAnsi="Arial" w:cs="Arial"/>
                <w:lang w:val="en-US"/>
              </w:rPr>
              <w:fldChar w:fldCharType="separate"/>
            </w:r>
            <w:r w:rsidR="00BF0A99" w:rsidRPr="00BF0A99">
              <w:rPr>
                <w:rFonts w:ascii="Arial" w:hAnsi="Arial" w:cs="Arial"/>
              </w:rPr>
              <w:t>[8]</w:t>
            </w:r>
            <w:r>
              <w:rPr>
                <w:rFonts w:ascii="Arial" w:hAnsi="Arial" w:cs="Arial"/>
                <w:lang w:val="en-US"/>
              </w:rPr>
              <w:fldChar w:fldCharType="end"/>
            </w:r>
          </w:p>
        </w:tc>
      </w:tr>
      <w:tr w:rsidR="00B25EFD" w14:paraId="7F87776C" w14:textId="77777777" w:rsidTr="000A554F">
        <w:tc>
          <w:tcPr>
            <w:tcW w:w="1413" w:type="dxa"/>
          </w:tcPr>
          <w:p w14:paraId="3E0C6140" w14:textId="77777777" w:rsidR="00B25EFD" w:rsidRPr="00AE68E5" w:rsidRDefault="00B25EFD" w:rsidP="006E4217">
            <w:pPr>
              <w:rPr>
                <w:rFonts w:ascii="Arial" w:hAnsi="Arial" w:cs="Arial"/>
                <w:i/>
                <w:iCs/>
                <w:lang w:val="en-US"/>
              </w:rPr>
            </w:pPr>
            <w:r w:rsidRPr="00AE68E5">
              <w:rPr>
                <w:rFonts w:ascii="Arial" w:hAnsi="Arial" w:cs="Arial"/>
                <w:i/>
                <w:iCs/>
                <w:lang w:val="en-US"/>
              </w:rPr>
              <w:t>ITGA8</w:t>
            </w:r>
          </w:p>
        </w:tc>
        <w:tc>
          <w:tcPr>
            <w:tcW w:w="4394" w:type="dxa"/>
          </w:tcPr>
          <w:p w14:paraId="7BFBA3BF" w14:textId="77777777" w:rsidR="00B25EFD" w:rsidRDefault="00B25EFD" w:rsidP="006E4217">
            <w:pPr>
              <w:rPr>
                <w:rFonts w:ascii="Arial" w:hAnsi="Arial" w:cs="Arial"/>
                <w:lang w:val="en-US"/>
              </w:rPr>
            </w:pPr>
            <w:r w:rsidRPr="006E4217">
              <w:rPr>
                <w:rFonts w:ascii="Arial" w:hAnsi="Arial" w:cs="Arial"/>
                <w:lang w:val="en-US"/>
              </w:rPr>
              <w:t xml:space="preserve">Integrin </w:t>
            </w:r>
            <w:proofErr w:type="gramStart"/>
            <w:r w:rsidRPr="006E4217">
              <w:rPr>
                <w:rFonts w:ascii="Arial" w:hAnsi="Arial" w:cs="Arial"/>
                <w:lang w:val="en-US"/>
              </w:rPr>
              <w:t>alpha-8</w:t>
            </w:r>
            <w:proofErr w:type="gramEnd"/>
          </w:p>
        </w:tc>
        <w:tc>
          <w:tcPr>
            <w:tcW w:w="2268" w:type="dxa"/>
          </w:tcPr>
          <w:p w14:paraId="7FC5CBDF" w14:textId="77777777" w:rsidR="00B25EFD" w:rsidRDefault="00B25EFD" w:rsidP="006E4217">
            <w:pPr>
              <w:rPr>
                <w:rFonts w:ascii="Arial" w:hAnsi="Arial" w:cs="Arial"/>
                <w:lang w:val="en-US"/>
              </w:rPr>
            </w:pPr>
            <w:proofErr w:type="gramStart"/>
            <w:r w:rsidRPr="00DA2EC7">
              <w:rPr>
                <w:rFonts w:ascii="Arial" w:hAnsi="Arial" w:cs="Arial"/>
                <w:lang w:val="en-US"/>
              </w:rPr>
              <w:t>G(</w:t>
            </w:r>
            <w:proofErr w:type="gramEnd"/>
            <w:r>
              <w:rPr>
                <w:rFonts w:ascii="Arial" w:hAnsi="Arial" w:cs="Arial"/>
                <w:lang w:val="en-US"/>
              </w:rPr>
              <w:t>+</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Pr>
                <w:rFonts w:ascii="Arial" w:hAnsi="Arial" w:cs="Arial"/>
                <w:lang w:val="en-US"/>
              </w:rPr>
              <w:t>+</w:t>
            </w:r>
            <w:r w:rsidRPr="00DA2EC7">
              <w:rPr>
                <w:rFonts w:ascii="Arial" w:hAnsi="Arial" w:cs="Arial"/>
                <w:lang w:val="en-US"/>
              </w:rPr>
              <w:t>), A (</w:t>
            </w:r>
            <w:r>
              <w:rPr>
                <w:rFonts w:ascii="Arial" w:hAnsi="Arial" w:cs="Arial"/>
                <w:lang w:val="en-US"/>
              </w:rPr>
              <w:t>+</w:t>
            </w:r>
            <w:r w:rsidRPr="00DA2EC7">
              <w:rPr>
                <w:rFonts w:ascii="Arial" w:hAnsi="Arial" w:cs="Arial"/>
                <w:lang w:val="en-US"/>
              </w:rPr>
              <w:t>)</w:t>
            </w:r>
          </w:p>
        </w:tc>
        <w:tc>
          <w:tcPr>
            <w:tcW w:w="987" w:type="dxa"/>
          </w:tcPr>
          <w:p w14:paraId="622B2305" w14:textId="77777777" w:rsidR="00B25EFD" w:rsidRDefault="0032264F" w:rsidP="006E4217">
            <w:pPr>
              <w:jc w:val="center"/>
              <w:rPr>
                <w:rFonts w:ascii="Arial" w:hAnsi="Arial" w:cs="Arial"/>
                <w:lang w:val="en-US"/>
              </w:rPr>
            </w:pPr>
            <w:hyperlink r:id="rId16" w:history="1">
              <w:r w:rsidR="00B25EFD">
                <w:rPr>
                  <w:rStyle w:val="Hyperlink"/>
                  <w:rFonts w:ascii="Palatino Linotype" w:hAnsi="Palatino Linotype"/>
                  <w:color w:val="0C2EBB"/>
                  <w:sz w:val="18"/>
                  <w:szCs w:val="18"/>
                  <w:shd w:val="clear" w:color="auto" w:fill="FFFFFF"/>
                </w:rPr>
                <w:t>191830</w:t>
              </w:r>
            </w:hyperlink>
          </w:p>
        </w:tc>
        <w:tc>
          <w:tcPr>
            <w:tcW w:w="987" w:type="dxa"/>
          </w:tcPr>
          <w:p w14:paraId="2BEB5E25" w14:textId="439FE4A5" w:rsidR="00B25EFD" w:rsidRDefault="00B25EFD" w:rsidP="006E421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YzouZCok","properties":{"formattedCitation":"[9]","plainCitation":"[9]","noteIndex":0},"citationItems":[{"id":168,"uris":["http://zotero.org/users/6014806/items/C4X57ZLP"],"uri":["http://zotero.org/users/6014806/items/C4X57ZLP"],"itemData":{"id":168,"type":"article-journal","abstract":"Renal hypodysplasia (RHD) is a heterogeneous condition encompassing a spectrum of kidney development defects including renal agenesis, hypoplasia, and (cystic) dysplasia. Heterozygous mutations of several genes have been identified as genetic causes of RHD with various severity. However, these genes and mutations are not associated with bilateral renal agenesis, except for RET mutations, which could be involved in a few cases. The pathophysiological mechanisms leading to total absence of kidney development thus remain largely elusive. By using a whole-exome sequencing approach in families with several fetuses with bilateral renal agenesis, we identified recessive mutations in the integrin α8-encoding gene ITGA8 in two families. Itga8 homozygous knockout in mice is known to result in absence of kidney development. We provide evidence of a damaging effect of the human ITGA8 mutations. These results demonstrate that mutations of ITGA8 are a genetic cause of bilateral renal agenesis and that, at least in some cases, bilateral renal agenesis is an autosomal-recessive disease.","container-title":"American Journal of Human Genetics","DOI":"10.1016/j.ajhg.2013.12.017","ISSN":"1537-6605","issue":"2","journalAbbreviation":"Am. J. Hum. Genet.","language":"eng","note":"PMID: 24439109\nPMCID: PMC3928807","page":"288-294","source":"PubMed","title":"Integrin alpha 8 recessive mutations are responsible for bilateral renal agenesis in humans","volume":"94","author":[{"family":"Humbert","given":"Camille"},{"family":"Silbermann","given":"Flora"},{"family":"Morar","given":"Bharti"},{"family":"Parisot","given":"Mélanie"},{"family":"Zarhrate","given":"Mohammed"},{"family":"Masson","given":"Cécile"},{"family":"Tores","given":"Frédéric"},{"family":"Blanchet","given":"Patricia"},{"family":"Perez","given":"Marie-José"},{"family":"Petrov","given":"Yuliya"},{"family":"Khau Van Kien","given":"Philippe"},{"family":"Roume","given":"Joelle"},{"family":"Leroy","given":"Brigitte"},{"family":"Gribouval","given":"Olivier"},{"family":"Kalaydjieva","given":"Luba"},{"family":"Heidet","given":"Laurence"},{"family":"Salomon","given":"Rémi"},{"family":"Antignac","given":"Corinne"},{"family":"Benmerah","given":"Alexandre"},{"family":"Saunier","given":"Sophie"},{"family":"Jeanpierre","given":"Cécile"}],"issued":{"date-parts":[["2014",2,6]]}}}],"schema":"https://github.com/citation-style-language/schema/raw/master/csl-citation.json"} </w:instrText>
            </w:r>
            <w:r>
              <w:rPr>
                <w:rFonts w:ascii="Arial" w:hAnsi="Arial" w:cs="Arial"/>
                <w:lang w:val="en-US"/>
              </w:rPr>
              <w:fldChar w:fldCharType="separate"/>
            </w:r>
            <w:r w:rsidR="00BF0A99" w:rsidRPr="00BF0A99">
              <w:rPr>
                <w:rFonts w:ascii="Arial" w:hAnsi="Arial" w:cs="Arial"/>
              </w:rPr>
              <w:t>[9]</w:t>
            </w:r>
            <w:r>
              <w:rPr>
                <w:rFonts w:ascii="Arial" w:hAnsi="Arial" w:cs="Arial"/>
                <w:lang w:val="en-US"/>
              </w:rPr>
              <w:fldChar w:fldCharType="end"/>
            </w:r>
          </w:p>
        </w:tc>
      </w:tr>
      <w:tr w:rsidR="00B25EFD" w14:paraId="1BCAF097" w14:textId="77777777" w:rsidTr="000A554F">
        <w:tc>
          <w:tcPr>
            <w:tcW w:w="1413" w:type="dxa"/>
          </w:tcPr>
          <w:p w14:paraId="0AFD5D1A" w14:textId="77777777" w:rsidR="00B25EFD" w:rsidRPr="00AE68E5" w:rsidRDefault="00B25EFD" w:rsidP="006E4217">
            <w:pPr>
              <w:rPr>
                <w:rFonts w:ascii="Arial" w:hAnsi="Arial" w:cs="Arial"/>
                <w:i/>
                <w:iCs/>
                <w:lang w:val="en-US"/>
              </w:rPr>
            </w:pPr>
            <w:r w:rsidRPr="00AE68E5">
              <w:rPr>
                <w:rFonts w:ascii="Arial" w:hAnsi="Arial" w:cs="Arial"/>
                <w:i/>
                <w:iCs/>
                <w:lang w:val="en-US"/>
              </w:rPr>
              <w:t>REN</w:t>
            </w:r>
          </w:p>
        </w:tc>
        <w:tc>
          <w:tcPr>
            <w:tcW w:w="4394" w:type="dxa"/>
          </w:tcPr>
          <w:p w14:paraId="34E97375" w14:textId="77777777" w:rsidR="00B25EFD" w:rsidRDefault="00B25EFD" w:rsidP="006E4217">
            <w:pPr>
              <w:rPr>
                <w:rFonts w:ascii="Arial" w:hAnsi="Arial" w:cs="Arial"/>
                <w:lang w:val="en-US"/>
              </w:rPr>
            </w:pPr>
            <w:r>
              <w:rPr>
                <w:rFonts w:ascii="Arial" w:hAnsi="Arial" w:cs="Arial"/>
                <w:lang w:val="en-US"/>
              </w:rPr>
              <w:t>Renin</w:t>
            </w:r>
          </w:p>
        </w:tc>
        <w:tc>
          <w:tcPr>
            <w:tcW w:w="2268" w:type="dxa"/>
          </w:tcPr>
          <w:p w14:paraId="7AFF0E24" w14:textId="77777777" w:rsidR="00B25EFD" w:rsidRDefault="00B25EFD" w:rsidP="006E4217">
            <w:pPr>
              <w:rPr>
                <w:rFonts w:ascii="Arial" w:hAnsi="Arial" w:cs="Arial"/>
                <w:lang w:val="en-US"/>
              </w:rPr>
            </w:pPr>
            <w:proofErr w:type="gramStart"/>
            <w:r w:rsidRPr="00DA2EC7">
              <w:rPr>
                <w:rFonts w:ascii="Arial" w:hAnsi="Arial" w:cs="Arial"/>
                <w:lang w:val="en-US"/>
              </w:rPr>
              <w:t>G(</w:t>
            </w:r>
            <w:proofErr w:type="gramEnd"/>
            <w:r>
              <w:rPr>
                <w:rFonts w:ascii="Arial" w:hAnsi="Arial" w:cs="Arial"/>
                <w:lang w:val="en-US"/>
              </w:rPr>
              <w:t>+</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Pr>
                <w:rFonts w:ascii="Arial" w:hAnsi="Arial" w:cs="Arial"/>
                <w:lang w:val="en-US"/>
              </w:rPr>
              <w:t>+</w:t>
            </w:r>
            <w:r w:rsidRPr="00DA2EC7">
              <w:rPr>
                <w:rFonts w:ascii="Arial" w:hAnsi="Arial" w:cs="Arial"/>
                <w:lang w:val="en-US"/>
              </w:rPr>
              <w:t>), A (</w:t>
            </w:r>
            <w:r>
              <w:rPr>
                <w:rFonts w:ascii="Arial" w:hAnsi="Arial" w:cs="Arial"/>
                <w:lang w:val="en-US"/>
              </w:rPr>
              <w:t>+</w:t>
            </w:r>
            <w:r w:rsidRPr="00DA2EC7">
              <w:rPr>
                <w:rFonts w:ascii="Arial" w:hAnsi="Arial" w:cs="Arial"/>
                <w:lang w:val="en-US"/>
              </w:rPr>
              <w:t>)</w:t>
            </w:r>
          </w:p>
        </w:tc>
        <w:tc>
          <w:tcPr>
            <w:tcW w:w="987" w:type="dxa"/>
          </w:tcPr>
          <w:p w14:paraId="25CE7596" w14:textId="77777777" w:rsidR="00B25EFD" w:rsidRDefault="0032264F" w:rsidP="006E4217">
            <w:pPr>
              <w:jc w:val="center"/>
              <w:rPr>
                <w:rFonts w:ascii="Arial" w:hAnsi="Arial" w:cs="Arial"/>
                <w:lang w:val="en-US"/>
              </w:rPr>
            </w:pPr>
            <w:hyperlink r:id="rId17" w:history="1">
              <w:r w:rsidR="00B25EFD">
                <w:rPr>
                  <w:rStyle w:val="Hyperlink"/>
                  <w:rFonts w:ascii="Palatino Linotype" w:hAnsi="Palatino Linotype"/>
                  <w:color w:val="0C2EBB"/>
                  <w:sz w:val="18"/>
                  <w:szCs w:val="18"/>
                  <w:shd w:val="clear" w:color="auto" w:fill="FFFFFF"/>
                </w:rPr>
                <w:t>267430</w:t>
              </w:r>
            </w:hyperlink>
          </w:p>
        </w:tc>
        <w:tc>
          <w:tcPr>
            <w:tcW w:w="987" w:type="dxa"/>
          </w:tcPr>
          <w:p w14:paraId="7C81D4BA" w14:textId="77777777" w:rsidR="00B25EFD" w:rsidRDefault="00B25EFD" w:rsidP="006E4217">
            <w:pPr>
              <w:jc w:val="center"/>
              <w:rPr>
                <w:rFonts w:ascii="Arial" w:hAnsi="Arial" w:cs="Arial"/>
                <w:lang w:val="en-US"/>
              </w:rPr>
            </w:pPr>
            <w:r>
              <w:rPr>
                <w:rFonts w:ascii="Arial" w:hAnsi="Arial" w:cs="Arial"/>
                <w:lang w:val="en-US"/>
              </w:rPr>
              <w:fldChar w:fldCharType="begin"/>
            </w:r>
            <w:r>
              <w:rPr>
                <w:rFonts w:ascii="Arial" w:hAnsi="Arial" w:cs="Arial"/>
                <w:lang w:val="en-US"/>
              </w:rPr>
              <w:instrText xml:space="preserve"> ADDIN ZOTERO_ITEM CSL_CITATION {"citationID":"fPECZYmD","properties":{"formattedCitation":"[1]","plainCitation":"[1]","noteIndex":0},"citationItems":[{"id":419,"uris":["http://zotero.org/users/6014806/items/LVZHKB26"],"uri":["http://zotero.org/users/6014806/items/LVZHKB26"],"itemData":{"id":419,"type":"article-journal","abstract":"Autosomal recessive renal tubular dysgenesis is a severe disorder of renal tubular development characterized by persistent fetal anuria and perinatal death, probably due to pulmonary hypoplasia from early-onset oligohydramnios (Potter phenotype). Absence or paucity of differentiated proximal tubules is the histopathological hallmark of the disease and may be associated with skull ossification defects. We studied 11 individuals with renal tubular dysgenesis, belonging to nine families, and found that they had homozygous or compound heterozygous mutations in the genes encoding renin, angiotensinogen, angiotensin converting enzyme or angiotensin II receptor type 1. We propose that renal lesions and early anuria result from chronic low perfusion pressure of the fetal kidney, a consequence of renin-angiotensin system inactivity. This is the first identification to our knowledge of a renal mendelian disorder linked to genetic defects in the renin-angiotensin system, highlighting the crucial role of the renin-angiotensin system in human kidney development.","container-title":"Nature Genetics","DOI":"10.1038/ng1623","ISSN":"1061-4036","issue":"9","journalAbbreviation":"Nat Genet","language":"eng","note":"PMID: 16116425","page":"964-968","source":"PubMed","title":"Mutations in genes in the renin-angiotensin system are associated with autosomal recessive renal tubular dysgenesis","volume":"37","author":[{"family":"Gribouval","given":"Olivier"},{"family":"Gonzales","given":"Marie"},{"family":"Neuhaus","given":"Thomas"},{"family":"Aziza","given":"Jacqueline"},{"family":"Bieth","given":"Eric"},{"family":"Laurent","given":"Nicole"},{"family":"Bouton","given":"Jean Marie"},{"family":"Feuillet","given":"François"},{"family":"Makni","given":"Saloua"},{"family":"Ben Amar","given":"Hatem"},{"family":"Laube","given":"Guido"},{"family":"Delezoide","given":"Anne-Lise"},{"family":"Bouvier","given":"Raymonde"},{"family":"Dijoud","given":"Frédérique"},{"family":"Ollagnon-Roman","given":"Elisabeth"},{"family":"Roume","given":"Joelle"},{"family":"Joubert","given":"Madeleine"},{"family":"Antignac","given":"Corinne"},{"family":"Gubler","given":"Marie Claire"}],"issued":{"date-parts":[["2005",9]]}}}],"schema":"https://github.com/citation-style-language/schema/raw/master/csl-citation.json"} </w:instrText>
            </w:r>
            <w:r>
              <w:rPr>
                <w:rFonts w:ascii="Arial" w:hAnsi="Arial" w:cs="Arial"/>
                <w:lang w:val="en-US"/>
              </w:rPr>
              <w:fldChar w:fldCharType="separate"/>
            </w:r>
            <w:r w:rsidRPr="0061756B">
              <w:rPr>
                <w:rFonts w:ascii="Arial" w:hAnsi="Arial" w:cs="Arial"/>
              </w:rPr>
              <w:t>[1]</w:t>
            </w:r>
            <w:r>
              <w:rPr>
                <w:rFonts w:ascii="Arial" w:hAnsi="Arial" w:cs="Arial"/>
                <w:lang w:val="en-US"/>
              </w:rPr>
              <w:fldChar w:fldCharType="end"/>
            </w:r>
          </w:p>
        </w:tc>
      </w:tr>
      <w:tr w:rsidR="00B25EFD" w:rsidRPr="0032264F" w14:paraId="213B06CF" w14:textId="77777777" w:rsidTr="000A554F">
        <w:tc>
          <w:tcPr>
            <w:tcW w:w="1413" w:type="dxa"/>
          </w:tcPr>
          <w:p w14:paraId="537C7EA3" w14:textId="77777777" w:rsidR="00B25EFD" w:rsidRPr="00AE68E5" w:rsidRDefault="00B25EFD" w:rsidP="006E4217">
            <w:pPr>
              <w:rPr>
                <w:rFonts w:ascii="Arial" w:hAnsi="Arial" w:cs="Arial"/>
                <w:i/>
                <w:iCs/>
                <w:lang w:val="en-US"/>
              </w:rPr>
            </w:pPr>
            <w:r w:rsidRPr="00AE68E5">
              <w:rPr>
                <w:rFonts w:ascii="Arial" w:hAnsi="Arial" w:cs="Arial"/>
                <w:i/>
                <w:iCs/>
                <w:lang w:val="en-US"/>
              </w:rPr>
              <w:t>TRAP1</w:t>
            </w:r>
          </w:p>
        </w:tc>
        <w:tc>
          <w:tcPr>
            <w:tcW w:w="4394" w:type="dxa"/>
          </w:tcPr>
          <w:p w14:paraId="6A130C61" w14:textId="77777777" w:rsidR="00B25EFD" w:rsidRDefault="00B25EFD" w:rsidP="006E4217">
            <w:pPr>
              <w:rPr>
                <w:rFonts w:ascii="Arial" w:hAnsi="Arial" w:cs="Arial"/>
                <w:lang w:val="en-US"/>
              </w:rPr>
            </w:pPr>
            <w:r w:rsidRPr="0061756B">
              <w:rPr>
                <w:rFonts w:ascii="Arial" w:hAnsi="Arial" w:cs="Arial"/>
                <w:lang w:val="en-US"/>
              </w:rPr>
              <w:t xml:space="preserve">Heat shock protein 75 </w:t>
            </w:r>
            <w:proofErr w:type="spellStart"/>
            <w:r w:rsidRPr="0061756B">
              <w:rPr>
                <w:rFonts w:ascii="Arial" w:hAnsi="Arial" w:cs="Arial"/>
                <w:lang w:val="en-US"/>
              </w:rPr>
              <w:t>kDa</w:t>
            </w:r>
            <w:proofErr w:type="spellEnd"/>
            <w:r w:rsidRPr="0061756B">
              <w:rPr>
                <w:rFonts w:ascii="Arial" w:hAnsi="Arial" w:cs="Arial"/>
                <w:lang w:val="en-US"/>
              </w:rPr>
              <w:t>, mitochondrial</w:t>
            </w:r>
          </w:p>
        </w:tc>
        <w:tc>
          <w:tcPr>
            <w:tcW w:w="2268" w:type="dxa"/>
          </w:tcPr>
          <w:p w14:paraId="77CEC4EB" w14:textId="77777777" w:rsidR="00B25EFD" w:rsidRDefault="00B25EFD" w:rsidP="006E4217">
            <w:pPr>
              <w:rPr>
                <w:rFonts w:ascii="Arial" w:hAnsi="Arial" w:cs="Arial"/>
                <w:lang w:val="en-US"/>
              </w:rPr>
            </w:pPr>
            <w:proofErr w:type="gramStart"/>
            <w:r w:rsidRPr="00DA2EC7">
              <w:rPr>
                <w:rFonts w:ascii="Arial" w:hAnsi="Arial" w:cs="Arial"/>
                <w:lang w:val="en-US"/>
              </w:rPr>
              <w:t>G(</w:t>
            </w:r>
            <w:proofErr w:type="gramEnd"/>
            <w:r w:rsidRPr="0061756B">
              <w:rPr>
                <w:rFonts w:ascii="Arial" w:hAnsi="Arial" w:cs="Arial"/>
                <w:color w:val="FF0000"/>
                <w:lang w:val="en-US"/>
              </w:rPr>
              <w:t>0</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sidRPr="0061756B">
              <w:rPr>
                <w:rFonts w:ascii="Arial" w:hAnsi="Arial" w:cs="Arial"/>
                <w:color w:val="FF0000"/>
                <w:lang w:val="en-US"/>
              </w:rPr>
              <w:t>0</w:t>
            </w:r>
            <w:r w:rsidRPr="00DA2EC7">
              <w:rPr>
                <w:rFonts w:ascii="Arial" w:hAnsi="Arial" w:cs="Arial"/>
                <w:lang w:val="en-US"/>
              </w:rPr>
              <w:t>), A (</w:t>
            </w:r>
            <w:r w:rsidRPr="0061756B">
              <w:rPr>
                <w:rFonts w:ascii="Arial" w:hAnsi="Arial" w:cs="Arial"/>
                <w:color w:val="FF0000"/>
                <w:lang w:val="en-US"/>
              </w:rPr>
              <w:t>0</w:t>
            </w:r>
            <w:r w:rsidRPr="00DA2EC7">
              <w:rPr>
                <w:rFonts w:ascii="Arial" w:hAnsi="Arial" w:cs="Arial"/>
                <w:lang w:val="en-US"/>
              </w:rPr>
              <w:t>)</w:t>
            </w:r>
          </w:p>
        </w:tc>
        <w:tc>
          <w:tcPr>
            <w:tcW w:w="987" w:type="dxa"/>
          </w:tcPr>
          <w:p w14:paraId="526569D9" w14:textId="77777777" w:rsidR="00B25EFD" w:rsidRDefault="00B25EFD" w:rsidP="006E4217">
            <w:pPr>
              <w:jc w:val="center"/>
              <w:rPr>
                <w:rFonts w:ascii="Arial" w:hAnsi="Arial" w:cs="Arial"/>
                <w:lang w:val="en-US"/>
              </w:rPr>
            </w:pPr>
            <w:r>
              <w:rPr>
                <w:rFonts w:ascii="Arial" w:hAnsi="Arial" w:cs="Arial"/>
                <w:lang w:val="en-US"/>
              </w:rPr>
              <w:t>n/a</w:t>
            </w:r>
          </w:p>
        </w:tc>
        <w:tc>
          <w:tcPr>
            <w:tcW w:w="987" w:type="dxa"/>
          </w:tcPr>
          <w:p w14:paraId="179A9B0D" w14:textId="04ADE585" w:rsidR="00B25EFD" w:rsidRDefault="00B25EFD" w:rsidP="006E421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hIjGW1rH","properties":{"formattedCitation":"[10]","plainCitation":"[10]","noteIndex":0},"citationItems":[{"id":24,"uris":["http://zotero.org/users/6014806/items/SX2NBKXB"],"uri":["http://zotero.org/users/6014806/items/SX2NBKXB"],"itemData":{"id":24,"type":"article-journal","abstract":"Congenital abnormalities of the kidney and urinary tract (CAKUT) account for approximately half of children with chronic kidney disease and they are the most frequent cause of end-stage renal disease in children in the US. However, its genetic etiology remains mostly elusive. VACTERL association is a rare disorder that involves congenital abnormalities in multiple organs including the kidney and urinary tract in up to 60% of the cases. By homozygosity mapping and whole-exome resequencing combined with high-throughput mutation analysis by array-based multiplex PCR and next-generation sequencing, we identified recessive mutations in the gene TNF receptor-associated protein 1 (TRAP1) in two families with isolated CAKUT and three families with VACTERL association. TRAP1 is a heat-shock protein 90-related mitochondrial chaperone possibly involved in antiapoptotic and endoplasmic reticulum stress signaling. Trap1 is expressed in renal epithelia of developing mouse kidney E13.5 and in the kidney of adult rats, most prominently in proximal tubules and in thick medullary ascending limbs of Henle's loop. Thus, we identified mutations in TRAP1 as highly likely causing CAKUT or VACTERL association with CAKUT.","container-title":"Kidney International","DOI":"10.1038/ki.2013.417","ISSN":"1523-1755","issue":"6","journalAbbreviation":"Kidney Int.","language":"eng","note":"PMID: 24152966\nPMCID: PMC3997628","page":"1310-1317","source":"PubMed","title":"Whole-exome resequencing reveals recessive mutations in TRAP1 in individuals with CAKUT and VACTERL association","volume":"85","author":[{"family":"Saisawat","given":"Pawaree"},{"family":"Kohl","given":"Stefan"},{"family":"Hilger","given":"Alina C."},{"family":"Hwang","given":"Daw-Yang"},{"family":"Yung Gee","given":"Heon"},{"family":"Dworschak","given":"Gabriel C."},{"family":"Tasic","given":"Velibor"},{"family":"Pennimpede","given":"Tracie"},{"family":"Natarajan","given":"Sivakumar"},{"family":"Sperry","given":"Ethan"},{"family":"Matassa","given":"Danilo S."},{"family":"Stajić","given":"Nataša"},{"family":"Bogdanovic","given":"Radovan"},{"family":"Blaauw","given":"Ivo","non-dropping-particle":"de"},{"family":"Marcelis","given":"Carlo L. M."},{"family":"Wijers","given":"Charlotte H. W."},{"family":"Bartels","given":"Enrika"},{"family":"Schmiedeke","given":"Eberhard"},{"family":"Schmidt","given":"Dominik"},{"family":"Märzheuser","given":"Stefanie"},{"family":"Grasshoff-Derr","given":"Sabine"},{"family":"Holland-Cunz","given":"Stefan"},{"family":"Ludwig","given":"Michael"},{"family":"Nöthen","given":"Markus M."},{"family":"Draaken","given":"Markus"},{"family":"Brosens","given":"Erwin"},{"family":"Heij","given":"Hugo"},{"family":"Tibboel","given":"Dick"},{"family":"Herrmann","given":"Bernhard G."},{"family":"Solomon","given":"Benjamin D."},{"family":"Klein","given":"Annelies","non-dropping-particle":"de"},{"family":"Rooij","given":"Iris A. L. M.","non-dropping-particle":"van"},{"family":"Esposito","given":"Franca"},{"family":"Reutter","given":"Heiko M."},{"family":"Hildebrandt","given":"Friedhelm"}],"issued":{"date-parts":[["2014",6]]}},"locator":"1"}],"schema":"https://github.com/citation-style-language/schema/raw/master/csl-citation.json"} </w:instrText>
            </w:r>
            <w:r>
              <w:rPr>
                <w:rFonts w:ascii="Arial" w:hAnsi="Arial" w:cs="Arial"/>
                <w:lang w:val="en-US"/>
              </w:rPr>
              <w:fldChar w:fldCharType="separate"/>
            </w:r>
            <w:r w:rsidR="00BF0A99" w:rsidRPr="00BF0A99">
              <w:rPr>
                <w:rFonts w:ascii="Arial" w:hAnsi="Arial" w:cs="Arial"/>
                <w:lang w:val="en-US"/>
              </w:rPr>
              <w:t>[10]</w:t>
            </w:r>
            <w:r>
              <w:rPr>
                <w:rFonts w:ascii="Arial" w:hAnsi="Arial" w:cs="Arial"/>
                <w:lang w:val="en-US"/>
              </w:rPr>
              <w:fldChar w:fldCharType="end"/>
            </w:r>
          </w:p>
        </w:tc>
      </w:tr>
      <w:tr w:rsidR="00B25EFD" w:rsidRPr="0032264F" w14:paraId="5559CE86" w14:textId="77777777" w:rsidTr="000A554F">
        <w:tc>
          <w:tcPr>
            <w:tcW w:w="1413" w:type="dxa"/>
          </w:tcPr>
          <w:p w14:paraId="7080F8CE" w14:textId="77777777" w:rsidR="00B25EFD" w:rsidRPr="00EF0477" w:rsidRDefault="00B25EFD" w:rsidP="00EC1A67">
            <w:pPr>
              <w:rPr>
                <w:rFonts w:ascii="Arial" w:hAnsi="Arial" w:cs="Arial"/>
                <w:i/>
                <w:iCs/>
                <w:lang w:val="en-US"/>
              </w:rPr>
            </w:pPr>
            <w:r w:rsidRPr="00EF0477">
              <w:rPr>
                <w:rFonts w:ascii="Arial" w:hAnsi="Arial" w:cs="Arial"/>
                <w:i/>
                <w:iCs/>
                <w:lang w:val="en-US"/>
              </w:rPr>
              <w:t>VWA2</w:t>
            </w:r>
          </w:p>
        </w:tc>
        <w:tc>
          <w:tcPr>
            <w:tcW w:w="4394" w:type="dxa"/>
          </w:tcPr>
          <w:p w14:paraId="1ED5ED3A" w14:textId="77777777" w:rsidR="00B25EFD" w:rsidRDefault="00B25EFD" w:rsidP="00EC1A67">
            <w:pPr>
              <w:rPr>
                <w:rFonts w:ascii="Arial" w:hAnsi="Arial" w:cs="Arial"/>
                <w:lang w:val="en-US"/>
              </w:rPr>
            </w:pPr>
            <w:r w:rsidRPr="00EC1A67">
              <w:rPr>
                <w:rFonts w:ascii="Arial" w:hAnsi="Arial" w:cs="Arial"/>
                <w:lang w:val="en-US"/>
              </w:rPr>
              <w:t>von Willebrand factor A domain-containing protein 2</w:t>
            </w:r>
          </w:p>
        </w:tc>
        <w:tc>
          <w:tcPr>
            <w:tcW w:w="2268" w:type="dxa"/>
          </w:tcPr>
          <w:p w14:paraId="0FFA7D40" w14:textId="77777777" w:rsidR="00B25EFD" w:rsidRDefault="00B25EFD" w:rsidP="00EC1A67">
            <w:pPr>
              <w:rPr>
                <w:rFonts w:ascii="Arial" w:hAnsi="Arial" w:cs="Arial"/>
                <w:lang w:val="en-US"/>
              </w:rPr>
            </w:pPr>
            <w:proofErr w:type="gramStart"/>
            <w:r w:rsidRPr="00DA2EC7">
              <w:rPr>
                <w:rFonts w:ascii="Arial" w:hAnsi="Arial" w:cs="Arial"/>
                <w:lang w:val="en-US"/>
              </w:rPr>
              <w:t>G(</w:t>
            </w:r>
            <w:proofErr w:type="gramEnd"/>
            <w:r w:rsidRPr="0061756B">
              <w:rPr>
                <w:rFonts w:ascii="Arial" w:hAnsi="Arial" w:cs="Arial"/>
                <w:color w:val="FF0000"/>
                <w:lang w:val="en-US"/>
              </w:rPr>
              <w:t>0</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sidRPr="0061756B">
              <w:rPr>
                <w:rFonts w:ascii="Arial" w:hAnsi="Arial" w:cs="Arial"/>
                <w:color w:val="FF0000"/>
                <w:lang w:val="en-US"/>
              </w:rPr>
              <w:t>0</w:t>
            </w:r>
            <w:r w:rsidRPr="00DA2EC7">
              <w:rPr>
                <w:rFonts w:ascii="Arial" w:hAnsi="Arial" w:cs="Arial"/>
                <w:lang w:val="en-US"/>
              </w:rPr>
              <w:t>), A (</w:t>
            </w:r>
            <w:r>
              <w:rPr>
                <w:rFonts w:ascii="Arial" w:hAnsi="Arial" w:cs="Arial"/>
                <w:lang w:val="en-US"/>
              </w:rPr>
              <w:t>1</w:t>
            </w:r>
            <w:r w:rsidRPr="00DA2EC7">
              <w:rPr>
                <w:rFonts w:ascii="Arial" w:hAnsi="Arial" w:cs="Arial"/>
                <w:lang w:val="en-US"/>
              </w:rPr>
              <w:t>)</w:t>
            </w:r>
          </w:p>
        </w:tc>
        <w:tc>
          <w:tcPr>
            <w:tcW w:w="987" w:type="dxa"/>
          </w:tcPr>
          <w:p w14:paraId="17A3B60D" w14:textId="77777777" w:rsidR="00B25EFD" w:rsidRDefault="00B25EFD" w:rsidP="00EC1A67">
            <w:pPr>
              <w:jc w:val="center"/>
              <w:rPr>
                <w:rFonts w:ascii="Arial" w:hAnsi="Arial" w:cs="Arial"/>
                <w:lang w:val="en-US"/>
              </w:rPr>
            </w:pPr>
            <w:r>
              <w:rPr>
                <w:rFonts w:ascii="Arial" w:hAnsi="Arial" w:cs="Arial"/>
                <w:lang w:val="en-US"/>
              </w:rPr>
              <w:t>n/a</w:t>
            </w:r>
          </w:p>
        </w:tc>
        <w:tc>
          <w:tcPr>
            <w:tcW w:w="987" w:type="dxa"/>
          </w:tcPr>
          <w:p w14:paraId="7E8BD43B" w14:textId="7B5F86FC"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eAy4p7qU","properties":{"formattedCitation":"[11]","plainCitation":"[11]","noteIndex":0},"citationItems":[{"id":8,"uris":["http://zotero.org/users/6014806/items/PYLVCP47"],"uri":["http://zotero.org/users/6014806/items/PYLVCP47"],"itemData":{"id":8,"type":"article-journal","abstract":"Congenital anomalies of the kidney and urinary tract (CAKUT) are the most common cause (40-50%) of chronic kidney disease (CKD) in children. About 40 monogenic causes of CAKUT have so far been discovered. To date less than 20% of CAKUT cases can be explained by mutations in these 40 genes. To identify additional monogenic causes of CAKUT, we performed whole exome sequencing (WES) and homozygosity mapping (HM) in a patient with CAKUT from Indian origin and consanguineous descent. We identified a homozygous missense mutation (c.1336C&gt;T, p.Arg446Cys) in the gene Von Willebrand factor A domain containing 2 (VWA2). With immunohistochemistry studies on kidneys of newborn (P1) mice, we show that Vwa2 and Fraser extracellular matrix complex subunit 1 (Fras1) co-localize in the nephrogenic zone of the renal cortex. We identified a pronounced expression of Vwa2 in the basement membrane of the ureteric bud (UB) and derivatives of the metanephric mesenchyme (MM). By applying in vitro assays, we demonstrate that the Arg446Cys mutation decreases translocation of monomeric VWA2 protein and increases translocation of aggregated VWA2 protein into the extracellular space. This is potentially due to the additional, unpaired cysteine residue in the mutated protein that is used for intermolecular disulfide bond formation. VWA2 is a known, direct interactor of FRAS1 of the Fraser-Complex (FC). FC-encoding genes and interacting proteins have previously been implicated in the pathogenesis of syndromic and/or isolated CAKUT phenotypes in humans. VWA2 therefore constitutes a very strong candidate in the search for novel CAKUT-causing genes. Our results from in vitro experiments indicate a dose-dependent neomorphic effect of the Arg446Cys homozygous mutation in VWA2.","container-title":"PloS One","DOI":"10.1371/journal.pone.0191224","ISSN":"1932-6203","issue":"1","journalAbbreviation":"PLoS ONE","language":"eng","note":"PMID: 29351342\nPMCID: PMC5774751","page":"e0191224","source":"PubMed","title":"A homozygous missense variant in VWA2, encoding an interactor of the Fraser-complex, in a patient with vesicoureteral reflux","volume":"13","author":[{"family":"Ven","given":"Amelie T.","non-dropping-particle":"van der"},{"family":"Kobbe","given":"Birgit"},{"family":"Kohl","given":"Stefan"},{"family":"Shril","given":"Shirlee"},{"family":"Pogoda","given":"Hans-Martin"},{"family":"Imhof","given":"Thomas"},{"family":"Ityel","given":"Hadas"},{"family":"Vivante","given":"Asaf"},{"family":"Chen","given":"Jing"},{"family":"Hwang","given":"Daw-Yang"},{"family":"Connaughton","given":"Dervla M."},{"family":"Mann","given":"Nina"},{"family":"Widmeier","given":"Eugen"},{"family":"Taglienti","given":"Mary"},{"family":"Schmidt","given":"Johanna Magdalena"},{"family":"Nakayama","given":"Makiko"},{"family":"Senguttuvan","given":"Prabha"},{"family":"Kumar","given":"Selvin"},{"family":"Tasic","given":"Velibor"},{"family":"Kehinde","given":"Elijah O."},{"family":"Mane","given":"Shrikant M."},{"family":"Lifton","given":"Richard P."},{"family":"Soliman","given":"Neveen"},{"family":"Lu","given":"Weining"},{"family":"Bauer","given":"Stuart B."},{"family":"Hammerschmidt","given":"Matthias"},{"family":"Wagener","given":"Raimund"},{"family":"Hildebrandt","given":"Friedhelm"}],"issued":{"date-parts":[["2018"]]}},"locator":"2"}],"schema":"https://github.com/citation-style-language/schema/raw/master/csl-citation.json"} </w:instrText>
            </w:r>
            <w:r>
              <w:rPr>
                <w:rFonts w:ascii="Arial" w:hAnsi="Arial" w:cs="Arial"/>
                <w:lang w:val="en-US"/>
              </w:rPr>
              <w:fldChar w:fldCharType="separate"/>
            </w:r>
            <w:r w:rsidR="00BF0A99" w:rsidRPr="00BF0A99">
              <w:rPr>
                <w:rFonts w:ascii="Arial" w:hAnsi="Arial" w:cs="Arial"/>
                <w:lang w:val="en-US"/>
              </w:rPr>
              <w:t>[11]</w:t>
            </w:r>
            <w:r>
              <w:rPr>
                <w:rFonts w:ascii="Arial" w:hAnsi="Arial" w:cs="Arial"/>
                <w:lang w:val="en-US"/>
              </w:rPr>
              <w:fldChar w:fldCharType="end"/>
            </w:r>
          </w:p>
        </w:tc>
      </w:tr>
      <w:tr w:rsidR="00EC1A67" w:rsidRPr="0032264F" w14:paraId="2DB809FE" w14:textId="77777777" w:rsidTr="000A554F">
        <w:tc>
          <w:tcPr>
            <w:tcW w:w="1413" w:type="dxa"/>
          </w:tcPr>
          <w:p w14:paraId="2FD64BF5" w14:textId="77777777" w:rsidR="00EC1A67" w:rsidRDefault="00EC1A67" w:rsidP="00EC1A67">
            <w:pPr>
              <w:rPr>
                <w:rFonts w:ascii="Arial" w:hAnsi="Arial" w:cs="Arial"/>
                <w:lang w:val="en-US"/>
              </w:rPr>
            </w:pPr>
          </w:p>
        </w:tc>
        <w:tc>
          <w:tcPr>
            <w:tcW w:w="4394" w:type="dxa"/>
          </w:tcPr>
          <w:p w14:paraId="4B2CC9A0" w14:textId="77777777" w:rsidR="00EC1A67" w:rsidRDefault="00EC1A67" w:rsidP="00EC1A67">
            <w:pPr>
              <w:rPr>
                <w:rFonts w:ascii="Arial" w:hAnsi="Arial" w:cs="Arial"/>
                <w:lang w:val="en-US"/>
              </w:rPr>
            </w:pPr>
          </w:p>
        </w:tc>
        <w:tc>
          <w:tcPr>
            <w:tcW w:w="2268" w:type="dxa"/>
          </w:tcPr>
          <w:p w14:paraId="103FCDE1" w14:textId="11588F2F" w:rsidR="00EC1A67" w:rsidRDefault="00EC1A67" w:rsidP="00EC1A67">
            <w:pPr>
              <w:rPr>
                <w:rFonts w:ascii="Arial" w:hAnsi="Arial" w:cs="Arial"/>
                <w:lang w:val="en-US"/>
              </w:rPr>
            </w:pPr>
          </w:p>
        </w:tc>
        <w:tc>
          <w:tcPr>
            <w:tcW w:w="987" w:type="dxa"/>
          </w:tcPr>
          <w:p w14:paraId="3DFB024F" w14:textId="77777777" w:rsidR="00EC1A67" w:rsidRDefault="00EC1A67" w:rsidP="00EC1A67">
            <w:pPr>
              <w:jc w:val="center"/>
              <w:rPr>
                <w:rFonts w:ascii="Arial" w:hAnsi="Arial" w:cs="Arial"/>
                <w:lang w:val="en-US"/>
              </w:rPr>
            </w:pPr>
          </w:p>
        </w:tc>
        <w:tc>
          <w:tcPr>
            <w:tcW w:w="987" w:type="dxa"/>
          </w:tcPr>
          <w:p w14:paraId="7AC9E08A" w14:textId="43C37F64" w:rsidR="00EC1A67" w:rsidRDefault="00EC1A67" w:rsidP="00EC1A67">
            <w:pPr>
              <w:jc w:val="center"/>
              <w:rPr>
                <w:rFonts w:ascii="Arial" w:hAnsi="Arial" w:cs="Arial"/>
                <w:lang w:val="en-US"/>
              </w:rPr>
            </w:pPr>
          </w:p>
        </w:tc>
      </w:tr>
      <w:tr w:rsidR="00EC1A67" w:rsidRPr="0032264F" w14:paraId="73BA59DB" w14:textId="77777777" w:rsidTr="000A554F">
        <w:tc>
          <w:tcPr>
            <w:tcW w:w="10049" w:type="dxa"/>
            <w:gridSpan w:val="5"/>
          </w:tcPr>
          <w:p w14:paraId="53155067" w14:textId="5ADE2DEB" w:rsidR="00EC1A67" w:rsidRPr="00B46323" w:rsidRDefault="00EC1A67" w:rsidP="00EC1A67">
            <w:pPr>
              <w:rPr>
                <w:rFonts w:ascii="Arial" w:hAnsi="Arial" w:cs="Arial"/>
                <w:b/>
                <w:bCs/>
                <w:lang w:val="en-US"/>
              </w:rPr>
            </w:pPr>
            <w:r w:rsidRPr="00B46323">
              <w:rPr>
                <w:rFonts w:ascii="Arial" w:hAnsi="Arial" w:cs="Arial"/>
                <w:b/>
                <w:bCs/>
                <w:lang w:val="en-US"/>
              </w:rPr>
              <w:t>Autosomal dominant</w:t>
            </w:r>
            <w:r w:rsidR="00B4023B">
              <w:rPr>
                <w:rFonts w:ascii="Arial" w:hAnsi="Arial" w:cs="Arial"/>
                <w:b/>
                <w:bCs/>
                <w:lang w:val="en-US"/>
              </w:rPr>
              <w:t xml:space="preserve"> (n = 3</w:t>
            </w:r>
            <w:r w:rsidR="004E04CC">
              <w:rPr>
                <w:rFonts w:ascii="Arial" w:hAnsi="Arial" w:cs="Arial"/>
                <w:b/>
                <w:bCs/>
                <w:lang w:val="en-US"/>
              </w:rPr>
              <w:t>3</w:t>
            </w:r>
            <w:r w:rsidR="00B4023B">
              <w:rPr>
                <w:rFonts w:ascii="Arial" w:hAnsi="Arial" w:cs="Arial"/>
                <w:b/>
                <w:bCs/>
                <w:lang w:val="en-US"/>
              </w:rPr>
              <w:t>)</w:t>
            </w:r>
          </w:p>
        </w:tc>
      </w:tr>
      <w:tr w:rsidR="00B25EFD" w14:paraId="04D64D67" w14:textId="77777777" w:rsidTr="000A554F">
        <w:tc>
          <w:tcPr>
            <w:tcW w:w="1413" w:type="dxa"/>
          </w:tcPr>
          <w:p w14:paraId="6756097D" w14:textId="77777777" w:rsidR="00B25EFD" w:rsidRPr="00AE68E5" w:rsidRDefault="00B25EFD" w:rsidP="00EC1A67">
            <w:pPr>
              <w:rPr>
                <w:rFonts w:ascii="Arial" w:hAnsi="Arial" w:cs="Arial"/>
                <w:i/>
                <w:iCs/>
                <w:lang w:val="en-US"/>
              </w:rPr>
            </w:pPr>
            <w:r w:rsidRPr="00AE68E5">
              <w:rPr>
                <w:rFonts w:ascii="Arial" w:hAnsi="Arial" w:cs="Arial"/>
                <w:i/>
                <w:iCs/>
                <w:lang w:val="en-US"/>
              </w:rPr>
              <w:t>BMP4</w:t>
            </w:r>
          </w:p>
        </w:tc>
        <w:tc>
          <w:tcPr>
            <w:tcW w:w="4394" w:type="dxa"/>
          </w:tcPr>
          <w:p w14:paraId="6AB6DDFE" w14:textId="77777777" w:rsidR="00B25EFD" w:rsidRDefault="00B25EFD" w:rsidP="00EC1A67">
            <w:pPr>
              <w:rPr>
                <w:rFonts w:ascii="Arial" w:hAnsi="Arial" w:cs="Arial"/>
                <w:lang w:val="en-US"/>
              </w:rPr>
            </w:pPr>
            <w:r w:rsidRPr="00AA07C7">
              <w:rPr>
                <w:rFonts w:ascii="Arial" w:hAnsi="Arial" w:cs="Arial"/>
                <w:lang w:val="en-US"/>
              </w:rPr>
              <w:t>Bone morphogenetic protein 4</w:t>
            </w:r>
          </w:p>
        </w:tc>
        <w:tc>
          <w:tcPr>
            <w:tcW w:w="2268" w:type="dxa"/>
          </w:tcPr>
          <w:p w14:paraId="046F5476"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sidRPr="009A553F">
              <w:rPr>
                <w:rFonts w:ascii="Arial" w:hAnsi="Arial" w:cs="Arial"/>
                <w:color w:val="FF0000"/>
                <w:lang w:val="en-US"/>
              </w:rPr>
              <w:t>0</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9A553F">
              <w:rPr>
                <w:rFonts w:ascii="Arial" w:hAnsi="Arial" w:cs="Arial"/>
                <w:color w:val="FF0000"/>
                <w:lang w:val="en-US"/>
              </w:rPr>
              <w:t>0</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3E07D7A8" w14:textId="77777777" w:rsidR="00B25EFD" w:rsidRDefault="00B25EFD" w:rsidP="00EC1A67">
            <w:pPr>
              <w:jc w:val="center"/>
              <w:rPr>
                <w:rFonts w:ascii="Arial" w:hAnsi="Arial" w:cs="Arial"/>
                <w:lang w:val="en-US"/>
              </w:rPr>
            </w:pPr>
            <w:r>
              <w:rPr>
                <w:rFonts w:ascii="Arial" w:hAnsi="Arial" w:cs="Arial"/>
                <w:lang w:val="en-US"/>
              </w:rPr>
              <w:t>n/a</w:t>
            </w:r>
          </w:p>
        </w:tc>
        <w:tc>
          <w:tcPr>
            <w:tcW w:w="987" w:type="dxa"/>
          </w:tcPr>
          <w:p w14:paraId="4DE928FD" w14:textId="6CF29112"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uQgr7WLN","properties":{"formattedCitation":"[12]","plainCitation":"[12]","noteIndex":0},"citationItems":[{"id":92,"uris":["http://zotero.org/users/6014806/items/PMFHVERI"],"uri":["http://zotero.org/users/6014806/items/PMFHVERI"],"itemData":{"id":92,"type":"article-journal","abstract":"Renal hypodysplasia (RHD) is characterized by reduced kidney size and/or maldevelopment of the renal tissue following abnormal organogenesis. Mutations in renal developmental genes have been identified in a subset of affected individuals. Here, we report the first mutations in BMP4 and SIX2 identified in patients with RHD. We detected 3 BMP4 mutations in 5 RHD patients, and 3 SIX2 mutations in 5 different RHD patients. Overexpression assays in zebrafish demonstrated that these mutations affect the function of Bmp4 and Six2 in vivo. Overexpression of zebrafish six2.1 and bmp4 resulted in dorsalization and ventralization, respectively, suggesting opposing roles in mesendoderm formation. When mutant constructs containing the identified human mutations were overexpressed instead, these effects were attenuated. Morpholino knockdown of bmp4 and six2.1 affected glomerulogenesis, suggesting specific roles for these genes in the formation of the pronephros. In summary, these studies implicate conserved roles for Six2 and Bmp4 in the development of the renal system. Defects in these proteins could affect kidney development at multiple stages, leading to the congenital anomalies observed in patients with RHD.","container-title":"Journal of the American Society of Nephrology: JASN","DOI":"10.1681/ASN.2006111282","ISSN":"1533-3450","issue":"5","journalAbbreviation":"J. Am. Soc. Nephrol.","language":"eng","note":"PMID: 18305125\nPMCID: PMC2386720","page":"891-903","source":"PubMed","title":"SIX2 and BMP4 mutations associate with anomalous kidney development","volume":"19","author":[{"family":"Weber","given":"Stefanie"},{"family":"Taylor","given":"Jaclyn C."},{"family":"Winyard","given":"Paul"},{"family":"Baker","given":"Kari F."},{"family":"Sullivan-Brown","given":"Jessica"},{"family":"Schild","given":"Raphael"},{"family":"Knüppel","given":"Tanja"},{"family":"Zurowska","given":"Aleksandra M."},{"family":"Caldas-Alfonso","given":"Alberto"},{"family":"Litwin","given":"Mieczyslaw"},{"family":"Emre","given":"Sevinc"},{"family":"Ghiggeri","given":"Gian Marco"},{"family":"Bakkaloglu","given":"Aysin"},{"family":"Mehls","given":"Otto"},{"family":"Antignac","given":"Corinne"},{"family":"Network","given":"Escape"},{"family":"Schaefer","given":"Franz"},{"family":"Burdine","given":"Rebecca D."}],"issued":{"date-parts":[["2008",5]]}},"locator":"4"}],"schema":"https://github.com/citation-style-language/schema/raw/master/csl-citation.json"} </w:instrText>
            </w:r>
            <w:r>
              <w:rPr>
                <w:rFonts w:ascii="Arial" w:hAnsi="Arial" w:cs="Arial"/>
                <w:lang w:val="en-US"/>
              </w:rPr>
              <w:fldChar w:fldCharType="separate"/>
            </w:r>
            <w:r w:rsidR="00BF0A99" w:rsidRPr="00BF0A99">
              <w:rPr>
                <w:rFonts w:ascii="Arial" w:hAnsi="Arial" w:cs="Arial"/>
              </w:rPr>
              <w:t>[12]</w:t>
            </w:r>
            <w:r>
              <w:rPr>
                <w:rFonts w:ascii="Arial" w:hAnsi="Arial" w:cs="Arial"/>
                <w:lang w:val="en-US"/>
              </w:rPr>
              <w:fldChar w:fldCharType="end"/>
            </w:r>
          </w:p>
        </w:tc>
      </w:tr>
      <w:tr w:rsidR="00B25EFD" w:rsidRPr="0032264F" w14:paraId="30D4F165" w14:textId="77777777" w:rsidTr="000A554F">
        <w:tc>
          <w:tcPr>
            <w:tcW w:w="1413" w:type="dxa"/>
          </w:tcPr>
          <w:p w14:paraId="2C641394" w14:textId="77777777" w:rsidR="00B25EFD" w:rsidRPr="00AE68E5" w:rsidRDefault="00B25EFD" w:rsidP="00EC1A67">
            <w:pPr>
              <w:rPr>
                <w:rFonts w:ascii="Arial" w:hAnsi="Arial" w:cs="Arial"/>
                <w:i/>
                <w:iCs/>
                <w:lang w:val="en-US"/>
              </w:rPr>
            </w:pPr>
            <w:r w:rsidRPr="00AE68E5">
              <w:rPr>
                <w:rFonts w:ascii="Arial" w:hAnsi="Arial" w:cs="Arial"/>
                <w:i/>
                <w:iCs/>
                <w:lang w:val="en-US"/>
              </w:rPr>
              <w:t>BNC2</w:t>
            </w:r>
          </w:p>
        </w:tc>
        <w:tc>
          <w:tcPr>
            <w:tcW w:w="4394" w:type="dxa"/>
          </w:tcPr>
          <w:p w14:paraId="164FE039" w14:textId="77777777" w:rsidR="00B25EFD" w:rsidRDefault="00B25EFD" w:rsidP="00EC1A67">
            <w:pPr>
              <w:rPr>
                <w:rFonts w:ascii="Arial" w:hAnsi="Arial" w:cs="Arial"/>
                <w:lang w:val="en-US"/>
              </w:rPr>
            </w:pPr>
            <w:r w:rsidRPr="00AA07C7">
              <w:rPr>
                <w:rFonts w:ascii="Arial" w:hAnsi="Arial" w:cs="Arial"/>
                <w:lang w:val="en-US"/>
              </w:rPr>
              <w:t>Zinc finger protein basonuclin-2</w:t>
            </w:r>
          </w:p>
        </w:tc>
        <w:tc>
          <w:tcPr>
            <w:tcW w:w="2268" w:type="dxa"/>
          </w:tcPr>
          <w:p w14:paraId="11599AD0" w14:textId="77777777" w:rsidR="00B25EFD" w:rsidRPr="0071329A" w:rsidRDefault="00B25EFD" w:rsidP="00EC1A67">
            <w:pPr>
              <w:rPr>
                <w:rFonts w:ascii="Arial" w:hAnsi="Arial" w:cs="Arial"/>
                <w:lang w:val="en-US"/>
              </w:rPr>
            </w:pPr>
            <w:proofErr w:type="gramStart"/>
            <w:r w:rsidRPr="0071329A">
              <w:rPr>
                <w:rFonts w:ascii="Arial" w:hAnsi="Arial" w:cs="Arial"/>
                <w:lang w:val="en-US"/>
              </w:rPr>
              <w:t>G(</w:t>
            </w:r>
            <w:proofErr w:type="gramEnd"/>
            <w:r w:rsidRPr="009A553F">
              <w:rPr>
                <w:rFonts w:ascii="Arial" w:hAnsi="Arial" w:cs="Arial"/>
                <w:color w:val="FF0000"/>
                <w:lang w:val="en-US"/>
              </w:rPr>
              <w:t>0</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9A553F">
              <w:rPr>
                <w:rFonts w:ascii="Arial" w:hAnsi="Arial" w:cs="Arial"/>
                <w:color w:val="FF0000"/>
                <w:lang w:val="en-US"/>
              </w:rPr>
              <w:t>0</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3594E891" w14:textId="77777777" w:rsidR="00B25EFD" w:rsidRDefault="0032264F" w:rsidP="00EC1A67">
            <w:pPr>
              <w:jc w:val="center"/>
              <w:rPr>
                <w:rFonts w:ascii="Arial" w:hAnsi="Arial" w:cs="Arial"/>
                <w:lang w:val="en-US"/>
              </w:rPr>
            </w:pPr>
            <w:hyperlink r:id="rId18" w:history="1">
              <w:r w:rsidR="00B25EFD">
                <w:rPr>
                  <w:rStyle w:val="Hyperlink"/>
                  <w:rFonts w:ascii="Palatino Linotype" w:hAnsi="Palatino Linotype"/>
                  <w:color w:val="0C2EBB"/>
                  <w:sz w:val="18"/>
                  <w:szCs w:val="18"/>
                  <w:shd w:val="clear" w:color="auto" w:fill="FFFFFF"/>
                </w:rPr>
                <w:t>618612</w:t>
              </w:r>
            </w:hyperlink>
          </w:p>
        </w:tc>
        <w:tc>
          <w:tcPr>
            <w:tcW w:w="987" w:type="dxa"/>
          </w:tcPr>
          <w:p w14:paraId="2CAAD5B3" w14:textId="315AD2C0"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snCray6M","properties":{"formattedCitation":"[13]","plainCitation":"[13]","noteIndex":0},"citationItems":[{"id":394,"uris":["http://zotero.org/users/6014806/items/4ZDPF8P9"],"uri":["http://zotero.org/users/6014806/items/4ZDPF8P9"],"itemData":{"id":394,"type":"article-journal","abstract":"Congenital lower urinary-tract obstruction (LUTO) is caused by anatomical blockage of the bladder outflow tract or by functional impairment of urinary voiding. About three out of 10,000 pregnancies are affected. Although several monogenic causes of functional obstruction have been defined, it is unknown whether congenital LUTO caused by anatomical blockage has a monogenic cause. Exome sequencing in a family with four affected individuals with anatomical blockage of the urethra identified a rare nonsense variant (c.2557C&gt;T [p.Arg853</w:instrText>
            </w:r>
            <w:r w:rsidR="00BF0A99">
              <w:rPr>
                <w:rFonts w:ascii="Cambria Math" w:hAnsi="Cambria Math" w:cs="Cambria Math"/>
                <w:lang w:val="en-US"/>
              </w:rPr>
              <w:instrText>∗</w:instrText>
            </w:r>
            <w:r w:rsidR="00BF0A99">
              <w:rPr>
                <w:rFonts w:ascii="Arial" w:hAnsi="Arial" w:cs="Arial"/>
                <w:lang w:val="en-US"/>
              </w:rPr>
              <w:instrText xml:space="preserve">]) in BNC2, encoding basonuclin 2, tracking with LUTO over three generations. Re-sequencing BNC2 in 697 individuals with LUTO revealed three further independent missense variants in three unrelated families. In human and mouse embryogenesis, basonuclin 2 was detected in lower urinary-tract rudiments. In zebrafish embryos, bnc2 was expressed in the pronephric duct and cloaca, analogs of the mammalian lower urinary tract. Experimental knockdown of Bnc2 in zebrafish caused pronephric-outlet obstruction and cloacal dilatation, phenocopying human congenital LUTO. Collectively, these results support the conclusion that variants in BNC2 are strongly implicated in LUTO etiology as a result of anatomical blockage.","container-title":"American Journal of Human Genetics","DOI":"10.1016/j.ajhg.2019.03.023","ISSN":"1537-6605","issue":"5","journalAbbreviation":"Am. J. Hum. Genet.","language":"eng","note":"PMID: 31051115\nPMCID: PMC6506863","page":"994-1006","source":"PubMed","title":"Rare Variants in BNC2 Are Implicated in Autosomal-Dominant Congenital Lower Urinary-Tract Obstruction","volume":"104","author":[{"family":"Kolvenbach","given":"Caroline M."},{"family":"Dworschak","given":"Gabriel C."},{"family":"Frese","given":"Sandra"},{"family":"Japp","given":"Anna S."},{"family":"Schuster","given":"Peggy"},{"family":"Wenzlitschke","given":"Nina"},{"family":"Yilmaz","given":"Öznur"},{"family":"Lopes","given":"Filipa M."},{"family":"Pryalukhin","given":"Alexey"},{"family":"Schierbaum","given":"Luca"},{"family":"Zanden","given":"Loes F. M.","non-dropping-particle":"van der"},{"family":"Kause","given":"Franziska"},{"family":"Schneider","given":"Ronen"},{"family":"Taranta-Janusz","given":"Katarzyna"},{"family":"Szczepańska","given":"Maria"},{"family":"Pawlaczyk","given":"Krzysztof"},{"family":"Newman","given":"William G."},{"family":"Beaman","given":"Glenda M."},{"family":"Stuart","given":"Helen M."},{"family":"Cervellione","given":"Raimondo M."},{"family":"Feitz","given":"Wouter F. J."},{"family":"Rooij","given":"Iris A. L. M.","non-dropping-particle":"van"},{"family":"Schreuder","given":"Michiel F."},{"family":"Steffens","given":"Martijn"},{"family":"Weber","given":"Stefanie"},{"family":"Merz","given":"Waltraut M."},{"family":"Feldkötter","given":"Markus"},{"family":"Hoppe","given":"Bernd"},{"family":"Thiele","given":"Holger"},{"family":"Altmüller","given":"Janine"},{"family":"Berg","given":"Christoph"},{"family":"Kristiansen","given":"Glen"},{"family":"Ludwig","given":"Michael"},{"family":"Reutter","given":"Heiko"},{"family":"Woolf","given":"Adrian S."},{"family":"Hildebrandt","given":"Friedhelm"},{"family":"Grote","given":"Phillip"},{"family":"Zaniew","given":"Marcin"},{"family":"Odermatt","given":"Benjamin"},{"family":"Hilger","given":"Alina C."}],"issued":{"date-parts":[["2019"]],"season":"02"}},"locator":"2"}],"schema":"https://github.com/citation-style-language/schema/raw/master/csl-citation.json"} </w:instrText>
            </w:r>
            <w:r>
              <w:rPr>
                <w:rFonts w:ascii="Arial" w:hAnsi="Arial" w:cs="Arial"/>
                <w:lang w:val="en-US"/>
              </w:rPr>
              <w:fldChar w:fldCharType="separate"/>
            </w:r>
            <w:r w:rsidR="00BF0A99" w:rsidRPr="00BF0A99">
              <w:rPr>
                <w:rFonts w:ascii="Arial" w:hAnsi="Arial" w:cs="Arial"/>
                <w:lang w:val="en-US"/>
              </w:rPr>
              <w:t>[13]</w:t>
            </w:r>
            <w:r>
              <w:rPr>
                <w:rFonts w:ascii="Arial" w:hAnsi="Arial" w:cs="Arial"/>
                <w:lang w:val="en-US"/>
              </w:rPr>
              <w:fldChar w:fldCharType="end"/>
            </w:r>
          </w:p>
        </w:tc>
      </w:tr>
      <w:tr w:rsidR="00B25EFD" w:rsidRPr="0032264F" w14:paraId="67014253" w14:textId="77777777" w:rsidTr="000A554F">
        <w:tc>
          <w:tcPr>
            <w:tcW w:w="1413" w:type="dxa"/>
          </w:tcPr>
          <w:p w14:paraId="743D8076" w14:textId="77777777" w:rsidR="00B25EFD" w:rsidRPr="00AE68E5" w:rsidRDefault="00B25EFD" w:rsidP="00EC1A67">
            <w:pPr>
              <w:rPr>
                <w:rFonts w:ascii="Arial" w:hAnsi="Arial" w:cs="Arial"/>
                <w:i/>
                <w:iCs/>
                <w:lang w:val="en-US"/>
              </w:rPr>
            </w:pPr>
            <w:r w:rsidRPr="00AE68E5">
              <w:rPr>
                <w:rFonts w:ascii="Arial" w:hAnsi="Arial" w:cs="Arial"/>
                <w:i/>
                <w:iCs/>
                <w:lang w:val="en-US"/>
              </w:rPr>
              <w:t>CHD1L</w:t>
            </w:r>
          </w:p>
        </w:tc>
        <w:tc>
          <w:tcPr>
            <w:tcW w:w="4394" w:type="dxa"/>
          </w:tcPr>
          <w:p w14:paraId="767627B9" w14:textId="77777777" w:rsidR="00B25EFD" w:rsidRDefault="00B25EFD" w:rsidP="00EC1A67">
            <w:pPr>
              <w:rPr>
                <w:rFonts w:ascii="Arial" w:hAnsi="Arial" w:cs="Arial"/>
                <w:lang w:val="en-US"/>
              </w:rPr>
            </w:pPr>
            <w:r w:rsidRPr="00AA07C7">
              <w:rPr>
                <w:rFonts w:ascii="Arial" w:hAnsi="Arial" w:cs="Arial"/>
                <w:lang w:val="en-US"/>
              </w:rPr>
              <w:t>Chromodomain-helicase-DNA-binding protein 1-like</w:t>
            </w:r>
          </w:p>
        </w:tc>
        <w:tc>
          <w:tcPr>
            <w:tcW w:w="2268" w:type="dxa"/>
          </w:tcPr>
          <w:p w14:paraId="2DDEE3F6"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sidRPr="00AA07C7">
              <w:rPr>
                <w:rFonts w:ascii="Arial" w:hAnsi="Arial" w:cs="Arial"/>
                <w:color w:val="FF0000"/>
                <w:lang w:val="en-US"/>
              </w:rPr>
              <w:t>0</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Pr>
                <w:rFonts w:ascii="Arial" w:hAnsi="Arial" w:cs="Arial"/>
                <w:lang w:val="en-US"/>
              </w:rPr>
              <w:t>1</w:t>
            </w:r>
            <w:r w:rsidRPr="0071329A">
              <w:rPr>
                <w:rFonts w:ascii="Arial" w:hAnsi="Arial" w:cs="Arial"/>
                <w:lang w:val="en-US"/>
              </w:rPr>
              <w:t>), A (</w:t>
            </w:r>
            <w:r w:rsidRPr="00AA07C7">
              <w:rPr>
                <w:rFonts w:ascii="Arial" w:hAnsi="Arial" w:cs="Arial"/>
                <w:color w:val="FF0000"/>
                <w:lang w:val="en-US"/>
              </w:rPr>
              <w:t>0</w:t>
            </w:r>
            <w:r w:rsidRPr="0071329A">
              <w:rPr>
                <w:rFonts w:ascii="Arial" w:hAnsi="Arial" w:cs="Arial"/>
                <w:lang w:val="en-US"/>
              </w:rPr>
              <w:t>)</w:t>
            </w:r>
          </w:p>
        </w:tc>
        <w:tc>
          <w:tcPr>
            <w:tcW w:w="987" w:type="dxa"/>
          </w:tcPr>
          <w:p w14:paraId="5ADC22AA" w14:textId="77777777" w:rsidR="00B25EFD" w:rsidRDefault="00B25EFD" w:rsidP="00EC1A67">
            <w:pPr>
              <w:jc w:val="center"/>
              <w:rPr>
                <w:rFonts w:ascii="Arial" w:hAnsi="Arial" w:cs="Arial"/>
                <w:lang w:val="en-US"/>
              </w:rPr>
            </w:pPr>
            <w:r>
              <w:rPr>
                <w:rFonts w:ascii="Arial" w:hAnsi="Arial" w:cs="Arial"/>
                <w:lang w:val="en-US"/>
              </w:rPr>
              <w:t>n/a</w:t>
            </w:r>
          </w:p>
        </w:tc>
        <w:tc>
          <w:tcPr>
            <w:tcW w:w="987" w:type="dxa"/>
          </w:tcPr>
          <w:p w14:paraId="4A2ACCD7" w14:textId="1CF4AD30"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{"citationID":"TCHlmP7X","properties":{"formattedCitation":"[14, 15]","plainCitation":"[14, 15]","noteIndex":0},"citationItems":[{"id":91,"uris":["http://zotero.org/users/6014806/items/R4T5I6WE"],"uri":["http://zotero.org/users/6014806/items/R4T5I6WE"],"itemData":{"id":91,"type":"article-journal","abstract":"BACKGROUND: Recently, we identified a microduplication in chromosomal band 1q21.1 encompassing the CHD1L/ALC1 gene encoding a chromatin-remodelling enzyme in congenital anomalies of the kidneys and urinary tract (CAKUT) patient.\nMETHODS: To explore the role of CHD1L in CAKUT, we screened 85 CAKUT patients for mutations in the CHD1L gene and performed functional analyses of the three heterozygous missense variants detected. In addition, we quantitatively determined CHD1L expression in multiple human fetal and adult tissues and analysed expression of CHD1L protein in human embryonal, adult and hydronephrotic kidney sections.\nRESULTS: Two of three novel heterozygous missense variants identified in three patients were not found in &gt;400 control chromosomes. All variants lead to amino acid substitutions in or near the CHD1L macro domain, a poly-ADP-ribose (PAR)-binding module interacting with PAR polymerase 1 (PARP1), and showed decreased interaction with PARP1 by pull-down assay of transfected cell lysates. Quantitative messenger RNA analysis demonstrated high CHD1L expression in human fetal kidneys, and levels were four times higher than in adult kidneys. In the human embryo at 7-11 weeks gestation, CHD1L immunolocalized in the early ureteric bud and the S- and comma-shaped bodies, critical stages of kidney development. In normal postnatal sections, CHD1L was expressed in the cytoplasm of tubular cells in all tubule segments. CHD1L expression appeared higher in the hydronephrotic kidney of one patient with a hypofunctional CHD1L variant than in normal kidneys, recapitulating high fetal levels.\nCONCLUSION: Our data suggest that CHD1L plays a role in kidney development and may be a new candidate gene for CAKUT.","container-title":"Nephrology, Dialysis, Transplantation: Official Publication of the European Dialysis and Transplant Association - European Renal Association","DOI":"10.1093/ndt/gfr649","ISSN":"1460-2385","issue":"6","journalAbbreviation":"Nephrol. Dial. Transplant.","language":"eng","note":"PMID: 22146311","page":"2355-2364","source":"PubMed","title":"CHD1L: a new candidate gene for congenital anomalies of the kidneys and urinary tract (CAKUT)","title-short":"CHD1L","volume":"27","author":[{"family":"Brockschmidt","given":"Antje"},{"family":"Chung","given":"Boidinh"},{"family":"Weber","given":"Stefanie"},{"family":"Fischer","given":"Dagmar-Christiane"},{"family":"Kolatsi-Joannou","given":"Maria"},{"family":"Christ","given":"Laura"},{"family":"Heimbach","given":"André"},{"family":"Shtiza","given":"Diamant"},{"family":"Klaus","given":"Günter"},{"family":"Simonetti","given":"Giacomo D."},{"family":"Konrad","given":"Martin"},{"family":"Winyard","given":"Paul"},{"family":"Haffner","given":"Dieter"},{"family":"Schaefer","given":"Franz"},{"family":"Weber","given":"Ruthild G."}],"issued":{"date-parts":[["2012",6]]}}},{"id":20,"uris":["http://zotero.org/users/6014806/items/RB83ZJLP"],"uri":["http://zotero.org/users/6014806/items/RB83ZJLP"],"itemData":{"id":20,"type":"article-journal","abstract":"Congenital anomalies of the kidney and urinary tract (CAKUT) account for approximately half of children with chronic kidney disease. CAKUT can be caused by monogenic mutations; however, data are lacking on their frequency. Genetic diagnosis has been hampered by genetic heterogeneity and lack of genotype-phenotype correlation. To determine the percentage of cases with CAKUT that can be explained by mutations in known CAKUT genes, we analyzed the coding exons of the 17 known dominant CAKUT-causing genes in a cohort of 749 individuals from 650 families with CAKUT. The most common phenotypes in this CAKUT cohort were vesicoureteral reflux in 288 patients, renal hypodysplasia in 120 patients, and unilateral renal agenesis in 90 patients. We identified 37 different heterozygous mutations (33 novel) in 12 of the 17 known genes in 47 patients from 41 of the 650 families (6.3%). These mutations include (number of families): BMP7 (1), CDC5L (1), CHD1L (5), EYA1 (3), GATA3 (2), HNF1B (6), PAX2 (5), RET (3), ROBO2 (4), SALL1 (9), SIX2 (1), and SIX5 (1). Furthermore, several mutations previously reported to be disease-causing are most likely benign variants. Thus, in a large cohort over 6% of families with isolated CAKUT are caused by a mutation in 12 of 17 dominant CAKUT genes. Our report represents one of the most in-depth diagnostic studies of monogenic causes of isolated CAKUT in children.","container-title":"Kidney International","DOI":"10.1038/ki.2013.508","ISSN":"1523-1755","issue":"6","journalAbbreviation":"Kidney Int.","language":"eng","note":"PMID: 24429398\nPMCID: PMC4040148","page":"1429-1433","source":"PubMed","title":"Mutations in 12 known dominant disease-causing genes clarify many congenital anomalies of the kidney and urinary tract","volume":"85","author":[{"family":"Hwang","given":"Daw-Yang"},{"family":"Dworschak","given":"Gabriel C."},{"family":"Kohl","given":"Stefan"},{"family":"Saisawat","given":"Pawaree"},{"family":"Vivante","given":"Asaf"},{"family":"Hilger","given":"Alina C."},{"family":"Reutter","given":"Heiko M."},{"family":"Soliman","given":"Neveen A."},{"family":"Bogdanovic","given":"Radovan"},{"family":"Kehinde","given":"Elijah O."},{"family":"Tasic","given":"Velibor"},{"family":"Hildebrandt","given":"Friedhelm"}],"issued":{"date-parts":[["2014",6]]}}}],"schema":"https://github.com/citation-style-language/schema/raw/master/csl-citation.json"} </w:instrText>
            </w:r>
            <w:r>
              <w:rPr>
                <w:rFonts w:ascii="Arial" w:hAnsi="Arial" w:cs="Arial"/>
                <w:lang w:val="en-US"/>
              </w:rPr>
              <w:fldChar w:fldCharType="separate"/>
            </w:r>
            <w:r w:rsidR="00BF0A99" w:rsidRPr="00BF0A99">
              <w:rPr>
                <w:rFonts w:ascii="Arial" w:hAnsi="Arial" w:cs="Arial"/>
                <w:lang w:val="en-US"/>
              </w:rPr>
              <w:t>[14, 15]</w:t>
            </w:r>
            <w:r>
              <w:rPr>
                <w:rFonts w:ascii="Arial" w:hAnsi="Arial" w:cs="Arial"/>
                <w:lang w:val="en-US"/>
              </w:rPr>
              <w:fldChar w:fldCharType="end"/>
            </w:r>
          </w:p>
        </w:tc>
      </w:tr>
      <w:tr w:rsidR="004E04CC" w:rsidRPr="00EF0477" w14:paraId="67B0059D" w14:textId="77777777" w:rsidTr="000A554F">
        <w:tc>
          <w:tcPr>
            <w:tcW w:w="1413" w:type="dxa"/>
          </w:tcPr>
          <w:p w14:paraId="5F73BFCA" w14:textId="5F599F91" w:rsidR="004E04CC" w:rsidRPr="00AE68E5" w:rsidRDefault="004E04CC" w:rsidP="00EC1A67">
            <w:pPr>
              <w:rPr>
                <w:rFonts w:ascii="Arial" w:hAnsi="Arial" w:cs="Arial"/>
                <w:i/>
                <w:iCs/>
                <w:lang w:val="en-US"/>
              </w:rPr>
            </w:pPr>
            <w:r>
              <w:rPr>
                <w:rFonts w:ascii="Arial" w:hAnsi="Arial" w:cs="Arial"/>
                <w:i/>
                <w:iCs/>
                <w:lang w:val="en-US"/>
              </w:rPr>
              <w:t>COL4A1</w:t>
            </w:r>
          </w:p>
        </w:tc>
        <w:tc>
          <w:tcPr>
            <w:tcW w:w="4394" w:type="dxa"/>
          </w:tcPr>
          <w:p w14:paraId="76919FBE" w14:textId="56555C4D" w:rsidR="004E04CC" w:rsidRPr="00AA07C7" w:rsidRDefault="004E04CC" w:rsidP="00EC1A67">
            <w:pPr>
              <w:rPr>
                <w:rFonts w:ascii="Arial" w:hAnsi="Arial" w:cs="Arial"/>
                <w:lang w:val="en-US"/>
              </w:rPr>
            </w:pPr>
            <w:r w:rsidRPr="004E04CC">
              <w:rPr>
                <w:rFonts w:ascii="Arial" w:hAnsi="Arial" w:cs="Arial"/>
                <w:lang w:val="en-US"/>
              </w:rPr>
              <w:t xml:space="preserve">Collagen </w:t>
            </w:r>
            <w:proofErr w:type="gramStart"/>
            <w:r w:rsidRPr="004E04CC">
              <w:rPr>
                <w:rFonts w:ascii="Arial" w:hAnsi="Arial" w:cs="Arial"/>
                <w:lang w:val="en-US"/>
              </w:rPr>
              <w:t>alpha-1</w:t>
            </w:r>
            <w:proofErr w:type="gramEnd"/>
            <w:r w:rsidRPr="004E04CC">
              <w:rPr>
                <w:rFonts w:ascii="Arial" w:hAnsi="Arial" w:cs="Arial"/>
                <w:lang w:val="en-US"/>
              </w:rPr>
              <w:t>(IV) chain</w:t>
            </w:r>
          </w:p>
        </w:tc>
        <w:tc>
          <w:tcPr>
            <w:tcW w:w="2268" w:type="dxa"/>
          </w:tcPr>
          <w:p w14:paraId="4BAA236D" w14:textId="4171D43D" w:rsidR="004E04CC" w:rsidRPr="0071329A" w:rsidRDefault="004E04CC" w:rsidP="00EC1A67">
            <w:pPr>
              <w:rPr>
                <w:rFonts w:ascii="Arial" w:hAnsi="Arial" w:cs="Arial"/>
                <w:lang w:val="en-US"/>
              </w:rPr>
            </w:pPr>
            <w:proofErr w:type="gramStart"/>
            <w:r w:rsidRPr="00DA2EC7">
              <w:rPr>
                <w:rFonts w:ascii="Arial" w:hAnsi="Arial" w:cs="Arial"/>
                <w:lang w:val="en-US"/>
              </w:rPr>
              <w:t>G(</w:t>
            </w:r>
            <w:proofErr w:type="gramEnd"/>
            <w:r w:rsidRPr="0061756B">
              <w:rPr>
                <w:rFonts w:ascii="Arial" w:hAnsi="Arial" w:cs="Arial"/>
                <w:color w:val="FF0000"/>
                <w:lang w:val="en-US"/>
              </w:rPr>
              <w:t>0</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sidRPr="0061756B">
              <w:rPr>
                <w:rFonts w:ascii="Arial" w:hAnsi="Arial" w:cs="Arial"/>
                <w:color w:val="FF0000"/>
                <w:lang w:val="en-US"/>
              </w:rPr>
              <w:t>0</w:t>
            </w:r>
            <w:r w:rsidRPr="00DA2EC7">
              <w:rPr>
                <w:rFonts w:ascii="Arial" w:hAnsi="Arial" w:cs="Arial"/>
                <w:lang w:val="en-US"/>
              </w:rPr>
              <w:t>), A (</w:t>
            </w:r>
            <w:r w:rsidRPr="0061756B">
              <w:rPr>
                <w:rFonts w:ascii="Arial" w:hAnsi="Arial" w:cs="Arial"/>
                <w:color w:val="FF0000"/>
                <w:lang w:val="en-US"/>
              </w:rPr>
              <w:t>0</w:t>
            </w:r>
            <w:r w:rsidRPr="00DA2EC7">
              <w:rPr>
                <w:rFonts w:ascii="Arial" w:hAnsi="Arial" w:cs="Arial"/>
                <w:lang w:val="en-US"/>
              </w:rPr>
              <w:t>)</w:t>
            </w:r>
          </w:p>
        </w:tc>
        <w:tc>
          <w:tcPr>
            <w:tcW w:w="987" w:type="dxa"/>
          </w:tcPr>
          <w:p w14:paraId="591DD98C" w14:textId="206F6393" w:rsidR="004E04CC" w:rsidRDefault="004E04CC" w:rsidP="00EC1A67">
            <w:pPr>
              <w:jc w:val="center"/>
              <w:rPr>
                <w:rFonts w:ascii="Arial" w:hAnsi="Arial" w:cs="Arial"/>
                <w:lang w:val="en-US"/>
              </w:rPr>
            </w:pPr>
            <w:r>
              <w:rPr>
                <w:rFonts w:ascii="Arial" w:hAnsi="Arial" w:cs="Arial"/>
                <w:lang w:val="en-US"/>
              </w:rPr>
              <w:t>n/a</w:t>
            </w:r>
          </w:p>
        </w:tc>
        <w:tc>
          <w:tcPr>
            <w:tcW w:w="987" w:type="dxa"/>
          </w:tcPr>
          <w:p w14:paraId="692FBE9A" w14:textId="01233D9F" w:rsidR="004E04CC" w:rsidRDefault="004E04CC"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a2phmmsmbse","properties":{"formattedCitation":"[16]","plainCitation":"[16]","noteIndex":0},"citationItems":[{"id":7,"uris":["http://zotero.org/users/6014806/items/I5DK6HGV"],"uri":["http://zotero.org/users/6014806/items/I5DK6HGV"],"itemData":{"id":7,"type":"article-journal","abstract":"Congenital anomalies of the kidney and urinary tract (CAKUT) are the most common cause of chronic kidney disease (~ 45%) that manifests before 30 years of age. The genetic locus containing COL4A1 (13q33-34) has been implicated in vesicoureteral reflux (VUR), but mutations in COL4A1 have not been reported in CAKUT. We hypothesized that COL4A1 mutations cause CAKUT in humans. We performed whole exome sequencing (WES) in 550 families with CAKUT. As negative control cohorts we used WES sequencing data from patients with nephronophthisis (NPHP) with no genetic cause identified (n = 257) and with nephrotic syndrome (NS) due to monogenic causes (n = 100). We identified a not previously reported heterozygous missense variant in COL4A1 in three siblings with isolated VUR. When examining 549 families with CAKUT, we identified nine additional different heterozygous missense mutations in COL4A1 in 11 individuals from 11 unrelated families with CAKUT, while no COL4A1 mutations were identified in a control cohort with NPHP and only one in the cohort with NS. Most individuals (12/14) had isolated CAKUT with no extrarenal features. The predominant phenotype was VUR (9/14). There were no clinical features of the COL4A1-related disorders (e.g., HANAC syndrome, porencephaly, tortuosity of retinal arteries). Whereas COL4A1-related disorders are typically caused by glycine substitutions in the collagenous domain (84.4% of variants), only one variant in our cohort is a glycine substitution within the collagenous domain (1/10). We identified heterozygous COL4A1 mutations as a potential novel autosomal dominant cause of CAKUT that is allelic to the established COL4A1-related disorders and predominantly caused by non-glycine substitutions.","container-title":"Human Genetics","DOI":"10.1007/s00439-019-02042-4","ISSN":"1432-1203","issue":"10","journalAbbreviation":"Hum. Genet.","language":"eng","note":"PMID: 31230195\nPMCID: PMC6745245","page":"1105-1115","source":"PubMed","title":"COL4A1 mutations as a potential novel cause of autosomal dominant CAKUT in humans","volume":"138","author":[{"family":"Kitzler","given":"Thomas M."},{"family":"Schneider","given":"Ronen"},{"family":"Kohl","given":"Stefan"},{"family":"Kolvenbach","given":"Caroline M."},{"family":"Connaughton","given":"Dervla M."},{"family":"Dai","given":"Rufeng"},{"family":"Mann","given":"Nina"},{"family":"Nakayama","given":"Makiko"},{"family":"Majmundar","given":"Amar J."},{"family":"Wu","given":"Chen-Han W."},{"family":"Kari","given":"Jameela A."},{"family":"El Desoky","given":"Sherif M."},{"family":"Senguttuvan","given":"Prabha"},{"family":"Bogdanovic","given":"Radovan"},{"family":"Stajic","given":"Natasa"},{"family":"Valivullah","given":"Zaheer"},{"family":"Lek","given":"Monkol"},{"family":"Mane","given":"Shrikant"},{"family":"Lifton","given":"Richard P."},{"family":"Tasic","given":"Velibor"},{"family":"Shril","given":"Shirlee"},{"family":"Hildebrandt","given":"Friedhelm"}],"issued":{"date-parts":[["2019",10]]}},"locator":"1"}],"schema":"https://github.com/citation-style-language/schema/raw/master/csl-citation.json"} </w:instrText>
            </w:r>
            <w:r>
              <w:rPr>
                <w:rFonts w:ascii="Arial" w:hAnsi="Arial" w:cs="Arial"/>
                <w:lang w:val="en-US"/>
              </w:rPr>
              <w:fldChar w:fldCharType="separate"/>
            </w:r>
            <w:r w:rsidR="00BF0A99" w:rsidRPr="00BF0A99">
              <w:rPr>
                <w:rFonts w:ascii="Arial" w:hAnsi="Arial" w:cs="Arial"/>
              </w:rPr>
              <w:t>[16]</w:t>
            </w:r>
            <w:r>
              <w:rPr>
                <w:rFonts w:ascii="Arial" w:hAnsi="Arial" w:cs="Arial"/>
                <w:lang w:val="en-US"/>
              </w:rPr>
              <w:fldChar w:fldCharType="end"/>
            </w:r>
          </w:p>
        </w:tc>
      </w:tr>
      <w:tr w:rsidR="00B25EFD" w:rsidRPr="0032264F" w14:paraId="2D0E2EC3" w14:textId="77777777" w:rsidTr="000A554F">
        <w:tc>
          <w:tcPr>
            <w:tcW w:w="1413" w:type="dxa"/>
          </w:tcPr>
          <w:p w14:paraId="365A4B69" w14:textId="77777777" w:rsidR="00B25EFD" w:rsidRPr="00AE68E5" w:rsidRDefault="00B25EFD" w:rsidP="00EC1A67">
            <w:pPr>
              <w:rPr>
                <w:rFonts w:ascii="Arial" w:hAnsi="Arial" w:cs="Arial"/>
                <w:i/>
                <w:iCs/>
                <w:lang w:val="en-US"/>
              </w:rPr>
            </w:pPr>
            <w:r w:rsidRPr="00AE68E5">
              <w:rPr>
                <w:rFonts w:ascii="Arial" w:hAnsi="Arial" w:cs="Arial"/>
                <w:i/>
                <w:iCs/>
                <w:lang w:val="en-US"/>
              </w:rPr>
              <w:t>CRKL</w:t>
            </w:r>
          </w:p>
        </w:tc>
        <w:tc>
          <w:tcPr>
            <w:tcW w:w="4394" w:type="dxa"/>
          </w:tcPr>
          <w:p w14:paraId="410BCC24" w14:textId="77777777" w:rsidR="00B25EFD" w:rsidRDefault="00B25EFD" w:rsidP="00EC1A67">
            <w:pPr>
              <w:rPr>
                <w:rFonts w:ascii="Arial" w:hAnsi="Arial" w:cs="Arial"/>
                <w:lang w:val="en-US"/>
              </w:rPr>
            </w:pPr>
            <w:proofErr w:type="spellStart"/>
            <w:r w:rsidRPr="00AA07C7">
              <w:rPr>
                <w:rFonts w:ascii="Arial" w:hAnsi="Arial" w:cs="Arial"/>
                <w:lang w:val="en-US"/>
              </w:rPr>
              <w:t>Crk</w:t>
            </w:r>
            <w:proofErr w:type="spellEnd"/>
            <w:r w:rsidRPr="00AA07C7">
              <w:rPr>
                <w:rFonts w:ascii="Arial" w:hAnsi="Arial" w:cs="Arial"/>
                <w:lang w:val="en-US"/>
              </w:rPr>
              <w:t>-like protein</w:t>
            </w:r>
          </w:p>
        </w:tc>
        <w:tc>
          <w:tcPr>
            <w:tcW w:w="2268" w:type="dxa"/>
          </w:tcPr>
          <w:p w14:paraId="7CA3687A"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sidRPr="00AA07C7">
              <w:rPr>
                <w:rFonts w:ascii="Arial" w:hAnsi="Arial" w:cs="Arial"/>
                <w:color w:val="FF0000"/>
                <w:lang w:val="en-US"/>
              </w:rPr>
              <w:t>0</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AA07C7">
              <w:rPr>
                <w:rFonts w:ascii="Arial" w:hAnsi="Arial" w:cs="Arial"/>
                <w:color w:val="FF0000"/>
                <w:lang w:val="en-US"/>
              </w:rPr>
              <w:t>0</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23EC03A3" w14:textId="77777777" w:rsidR="00B25EFD" w:rsidRDefault="00B25EFD" w:rsidP="00EC1A67">
            <w:pPr>
              <w:jc w:val="center"/>
              <w:rPr>
                <w:rFonts w:ascii="Arial" w:hAnsi="Arial" w:cs="Arial"/>
                <w:lang w:val="en-US"/>
              </w:rPr>
            </w:pPr>
            <w:r>
              <w:rPr>
                <w:rFonts w:ascii="Arial" w:hAnsi="Arial" w:cs="Arial"/>
                <w:lang w:val="en-US"/>
              </w:rPr>
              <w:t>n/a</w:t>
            </w:r>
          </w:p>
        </w:tc>
        <w:tc>
          <w:tcPr>
            <w:tcW w:w="987" w:type="dxa"/>
          </w:tcPr>
          <w:p w14:paraId="30544CAC" w14:textId="4A9A1C57"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xqeKR1l9","properties":{"formattedCitation":"[17]","plainCitation":"[17]","noteIndex":0},"citationItems":[{"id":307,"uris":["http://zotero.org/users/6014806/items/XMWCKLBT"],"uri":["http://zotero.org/users/6014806/items/XMWCKLBT"],"itemData":{"id":307,"type":"article-journal","abstract":"BACKGROUND: The DiGeorge syndrome, the most common of the microdeletion syndromes, affects multiple organs, including the heart, the nervous system, and the kidney. It is caused by deletions on chromosome 22q11.2; the genetic driver of the kidney defects is unknown.\nMETHODS: We conducted a genomewide search for structural variants in two cohorts: 2080 patients with congenital kidney and urinary tract anomalies and 22,094 controls. We performed exome and targeted resequencing in samples obtained from 586 additional patients with congenital kidney anomalies. We also carried out functional studies using zebrafish and mice.\nRESULTS: We identified heterozygous deletions of 22q11.2 in 1.1% of the patients with congenital kidney anomalies and in 0.01% of population controls (odds ratio, 81.5; P=4.5×10-14). We localized the main drivers of renal disease in the DiGeorge syndrome to a 370-kb region containing nine genes. In zebrafish embryos, an induced loss of function in snap29, aifm3, and crkl resulted in renal defects; the loss of crkl alone was sufficient to induce defects. Five of 586 patients with congenital urinary anomalies had newly identified, heterozygous protein-altering variants, including a premature termination codon, in CRKL. The inactivation of Crkl in the mouse model induced developmental defects similar to those observed in patients with congenital urinary anomalies.\nCONCLUSIONS: We identified a recurrent 370-kb deletion at the 22q11.2 locus as a driver of kidney defects in the DiGeorge syndrome and in sporadic congenital kidney and urinary tract anomalies. Of the nine genes at this locus, SNAP29, AIFM3, and CRKL appear to be critical to the phenotype, with haploinsufficiency of CRKL emerging as the main genetic driver. (Funded by the National Institutes of Health and others.).","container-title":"The New England Journal of Medicine","DOI":"10.1056/NEJMoa1609009","ISSN":"1533-4406","issue":"8","journalAbbreviation":"N. Engl. J. Med.","language":"eng","note":"PMID: 28121514\nPMCID: PMC5559731","page":"742-754","source":"PubMed","title":"Genetic Drivers of Kidney Defects in the DiGeorge Syndrome","volume":"376","author":[{"family":"Lopez-Rivera","given":"Esther"},{"family":"Liu","given":"Yangfan P."},{"family":"Verbitsky","given":"Miguel"},{"family":"Anderson","given":"Blair R."},{"family":"Capone","given":"Valentina P."},{"family":"Otto","given":"Edgar A."},{"family":"Yan","given":"Zhonghai"},{"family":"Mitrotti","given":"Adele"},{"family":"Martino","given":"Jeremiah"},{"family":"Steers","given":"Nicholas J."},{"family":"Fasel","given":"David A."},{"family":"Vukojevic","given":"Katarina"},{"family":"Deng","given":"Rong"},{"family":"Racedo","given":"Silvia E."},{"family":"Liu","given":"Qingxue"},{"family":"Werth","given":"Max"},{"family":"Westland","given":"Rik"},{"family":"Vivante","given":"Asaf"},{"family":"Makar","given":"Gabriel S."},{"family":"Bodria","given":"Monica"},{"family":"Sampson","given":"Matthew G."},{"family":"Gillies","given":"Christopher E."},{"family":"Vega-Warner","given":"Virginia"},{"family":"Maiorana","given":"Mariarosa"},{"family":"Petrey","given":"Donald S."},{"family":"Honig","given":"Barry"},{"family":"Lozanovski","given":"Vladimir J."},{"family":"Salomon","given":"Rémi"},{"family":"Heidet","given":"Laurence"},{"family":"Carpentier","given":"Wassila"},{"family":"Gaillard","given":"Dominique"},{"family":"Carrea","given":"Alba"},{"family":"Gesualdo","given":"Loreto"},{"family":"Cusi","given":"Daniele"},{"family":"Izzi","given":"Claudia"},{"family":"Scolari","given":"Francesco"},{"family":"Wijk","given":"Joanna A. E.","non-dropping-particle":"van"},{"family":"Arapovic","given":"Adela"},{"family":"Saraga-Babic","given":"Mirna"},{"family":"Saraga","given":"Marijan"},{"family":"Kunac","given":"Nenad"},{"family":"Samii","given":"Ali"},{"family":"McDonald-McGinn","given":"Donna M."},{"family":"Crowley","given":"Terrence B."},{"family":"Zackai","given":"Elaine H."},{"family":"Drozdz","given":"Dorota"},{"family":"Miklaszewska","given":"Monika"},{"family":"Tkaczyk","given":"Marcin"},{"family":"Sikora","given":"Przemyslaw"},{"family":"Szczepanska","given":"Maria"},{"family":"Mizerska-Wasiak","given":"Malgorzata"},{"family":"Krzemien","given":"Grazyna"},{"family":"Szmigielska","given":"Agnieszka"},{"family":"Zaniew","given":"Marcin"},{"family":"Darlow","given":"John M."},{"family":"Puri","given":"Prem"},{"family":"Barton","given":"David"},{"family":"Casolari","given":"Emilio"},{"family":"Furth","given":"Susan L."},{"family":"Warady","given":"Bradley A."},{"family":"Gucev","given":"Zoran"},{"family":"Hakonarson","given":"Hakon"},{"family":"Flogelova","given":"Hana"},{"family":"Tasic","given":"Velibor"},{"family":"Latos-Bielenska","given":"Anna"},{"family":"Materna-Kiryluk","given":"Anna"},{"family":"Allegri","given":"Landino"},{"family":"Wong","given":"Craig S."},{"family":"Drummond","given":"Iain A."},{"family":"D'Agati","given":"Vivette"},{"family":"Imamoto","given":"Akira"},{"family":"Barasch","given":"Jonathan M."},{"family":"Hildebrandt","given":"Friedhelm"},{"family":"Kiryluk","given":"Krzysztof"},{"family":"Lifton","given":"Richard P."},{"family":"Morrow","given":"Bernice E."},{"family":"Jeanpierre","given":"Cecile"},{"family":"Papaioannou","given":"Virginia E."},{"family":"Ghiggeri","given":"Gian Marco"},{"family":"Gharavi","given":"Ali G."},{"family":"Katsanis","given":"Nicholas"},{"family":"Sanna-Cherchi","given":"Simone"}],"issued":{"date-parts":[["2017"]],"season":"23"}}}],"schema":"https://github.com/citation-style-language/schema/raw/master/csl-citation.json"} </w:instrText>
            </w:r>
            <w:r>
              <w:rPr>
                <w:rFonts w:ascii="Arial" w:hAnsi="Arial" w:cs="Arial"/>
                <w:lang w:val="en-US"/>
              </w:rPr>
              <w:fldChar w:fldCharType="separate"/>
            </w:r>
            <w:r w:rsidR="00BF0A99" w:rsidRPr="00BF0A99">
              <w:rPr>
                <w:rFonts w:ascii="Arial" w:hAnsi="Arial" w:cs="Arial"/>
                <w:lang w:val="en-US"/>
              </w:rPr>
              <w:t>[17]</w:t>
            </w:r>
            <w:r>
              <w:rPr>
                <w:rFonts w:ascii="Arial" w:hAnsi="Arial" w:cs="Arial"/>
                <w:lang w:val="en-US"/>
              </w:rPr>
              <w:fldChar w:fldCharType="end"/>
            </w:r>
          </w:p>
        </w:tc>
      </w:tr>
      <w:tr w:rsidR="00B25EFD" w:rsidRPr="00726D9B" w14:paraId="18AD8079" w14:textId="77777777" w:rsidTr="000A554F">
        <w:tc>
          <w:tcPr>
            <w:tcW w:w="1413" w:type="dxa"/>
          </w:tcPr>
          <w:p w14:paraId="1424C53C" w14:textId="77777777" w:rsidR="00B25EFD" w:rsidRPr="00AE68E5" w:rsidRDefault="00B25EFD" w:rsidP="00EC1A67">
            <w:pPr>
              <w:rPr>
                <w:rFonts w:ascii="Arial" w:hAnsi="Arial" w:cs="Arial"/>
                <w:i/>
                <w:iCs/>
                <w:lang w:val="en-US"/>
              </w:rPr>
            </w:pPr>
            <w:r w:rsidRPr="00AE68E5">
              <w:rPr>
                <w:rFonts w:ascii="Arial" w:hAnsi="Arial" w:cs="Arial"/>
                <w:i/>
                <w:iCs/>
                <w:lang w:val="en-US"/>
              </w:rPr>
              <w:t>DSTYK</w:t>
            </w:r>
          </w:p>
        </w:tc>
        <w:tc>
          <w:tcPr>
            <w:tcW w:w="4394" w:type="dxa"/>
          </w:tcPr>
          <w:p w14:paraId="61AF52D4" w14:textId="77777777" w:rsidR="00B25EFD" w:rsidRDefault="00B25EFD" w:rsidP="00EC1A67">
            <w:pPr>
              <w:rPr>
                <w:rFonts w:ascii="Arial" w:hAnsi="Arial" w:cs="Arial"/>
                <w:lang w:val="en-US"/>
              </w:rPr>
            </w:pPr>
            <w:r w:rsidRPr="00AA07C7">
              <w:rPr>
                <w:rFonts w:ascii="Arial" w:hAnsi="Arial" w:cs="Arial"/>
                <w:lang w:val="en-US"/>
              </w:rPr>
              <w:t>Dual serine/threonine and tyrosine protein kinase</w:t>
            </w:r>
          </w:p>
        </w:tc>
        <w:tc>
          <w:tcPr>
            <w:tcW w:w="2268" w:type="dxa"/>
          </w:tcPr>
          <w:p w14:paraId="1E098C86"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sidRPr="00AA07C7">
              <w:rPr>
                <w:rFonts w:ascii="Arial" w:hAnsi="Arial" w:cs="Arial"/>
                <w:color w:val="FF0000"/>
                <w:lang w:val="en-US"/>
              </w:rPr>
              <w:t>0</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AA07C7">
              <w:rPr>
                <w:rFonts w:ascii="Arial" w:hAnsi="Arial" w:cs="Arial"/>
                <w:color w:val="FF0000"/>
                <w:lang w:val="en-US"/>
              </w:rPr>
              <w:t>0</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6F60ADAB" w14:textId="77777777" w:rsidR="00B25EFD" w:rsidRDefault="0032264F" w:rsidP="00EC1A67">
            <w:pPr>
              <w:jc w:val="center"/>
              <w:rPr>
                <w:rFonts w:ascii="Arial" w:hAnsi="Arial" w:cs="Arial"/>
                <w:lang w:val="en-US"/>
              </w:rPr>
            </w:pPr>
            <w:hyperlink r:id="rId19" w:history="1">
              <w:r w:rsidR="00B25EFD" w:rsidRPr="00EF0477">
                <w:rPr>
                  <w:rStyle w:val="Hyperlink"/>
                  <w:rFonts w:ascii="Palatino Linotype" w:hAnsi="Palatino Linotype"/>
                  <w:color w:val="0C2EBB"/>
                  <w:sz w:val="18"/>
                  <w:szCs w:val="18"/>
                  <w:shd w:val="clear" w:color="auto" w:fill="F5F5F5"/>
                  <w:lang w:val="en-US"/>
                </w:rPr>
                <w:t>610805</w:t>
              </w:r>
            </w:hyperlink>
          </w:p>
        </w:tc>
        <w:tc>
          <w:tcPr>
            <w:tcW w:w="987" w:type="dxa"/>
          </w:tcPr>
          <w:p w14:paraId="6AF373C7" w14:textId="2F183E53"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PB3TlYfC","properties":{"formattedCitation":"[18]","plainCitation":"[18]","noteIndex":0},"citationItems":[{"id":435,"uris":["http://zotero.org/users/6014806/items/AQJUADU2"],"uri":["http://zotero.org/users/6014806/items/AQJUADU2"],"itemData":{"id":435,"type":"article-journal","abstract":"BACKGROUND: Congenital abnormalities of the kidney and the urinary tract are the most common cause of pediatric kidney failure. These disorders are highly heterogeneous, and the etiologic factors are poorly understood.\nMETHODS: We performed genomewide linkage analysis and whole-exome sequencing in a family with an autosomal dominant form of congenital abnormalities of the kidney or urinary tract (seven affected family members). We also performed a sequence analysis in 311 unrelated patients, as well as histologic and functional studies.\nRESULTS: Linkage analysis identified five regions of the genome that were shared among all affected family members. Exome sequencing identified a single, rare, deleterious variant within these linkage intervals, a heterozygous splice-site mutation in the dual serine-threonine and tyrosine protein kinase gene (DSTYK). This variant, which resulted in aberrant splicing of messenger RNA, was present in all affected family members. Additional, independent DSTYK mutations, including nonsense and splice-site mutations, were detected in 7 of 311 unrelated patients. DSTYK is highly expressed in the maturing epithelia of all major organs, localizing to cell membranes. Knockdown in zebrafish resulted in developmental defects in multiple organs, which suggested loss of fibroblast growth factor (FGF) signaling. Consistent with this finding is the observation that DSTYK colocalizes with FGF receptors in the ureteric bud and metanephric mesenchyme. DSTYK knockdown in human embryonic kidney cells inhibited FGF-stimulated phosphorylation of extracellular-signal-regulated kinase (ERK), the principal signal downstream of receptor tyrosine kinases.\nCONCLUSIONS: We detected independent DSTYK mutations in 2.3% of patients with congenital abnormalities of the kidney or urinary tract, a finding that suggests that DSTYK is a major determinant of human urinary tract development, downstream of FGF signaling. (Funded by the National Institutes of Health and others.).","container-title":"The New England Journal of Medicine","DOI":"10.1056/NEJMoa1214479","ISSN":"1533-4406","issue":"7","journalAbbreviation":"N Engl J Med","language":"eng","note":"PMID: 23862974\nPMCID: PMC3846391","page":"621-629","source":"PubMed","title":"Mutations in DSTYK and dominant urinary tract malformations","volume":"369","author":[{"family":"Sanna-Cherchi","given":"Simone"},{"family":"Sampogna","given":"Rosemary V."},{"family":"Papeta","given":"Natalia"},{"family":"Burgess","given":"Katelyn E."},{"family":"Nees","given":"Shannon N."},{"family":"Perry","given":"Brittany J."},{"family":"Choi","given":"Murim"},{"family":"Bodria","given":"Monica"},{"family":"Liu","given":"Yan"},{"family":"Weng","given":"Patricia L."},{"family":"Lozanovski","given":"Vladimir J."},{"family":"Verbitsky","given":"Miguel"},{"family":"Lugani","given":"Francesca"},{"family":"Sterken","given":"Roel"},{"family":"Paragas","given":"Neal"},{"family":"Caridi","given":"Gianluca"},{"family":"Carrea","given":"Alba"},{"family":"Dagnino","given":"Monica"},{"family":"Materna-Kiryluk","given":"Anna"},{"family":"Santamaria","given":"Giuseppe"},{"family":"Murtas","given":"Corrado"},{"family":"Ristoska-Bojkovska","given":"Nadica"},{"family":"Izzi","given":"Claudia"},{"family":"Kacak","given":"Nilgun"},{"family":"Bianco","given":"Beatrice"},{"family":"Giberti","given":"Stefania"},{"family":"Gigante","given":"Maddalena"},{"family":"Piaggio","given":"Giorgio"},{"family":"Gesualdo","given":"Loreto"},{"family":"Vukic","given":"Durdica Kosuljandic"},{"family":"Vukojevic","given":"Katarina"},{"family":"Saraga-Babic","given":"Mirna"},{"family":"Saraga","given":"Marijan"},{"family":"Gucev","given":"Zoran"},{"family":"Allegri","given":"Landino"},{"family":"Latos-Bielenska","given":"Anna"},{"family":"Casu","given":"Domenica"},{"family":"State","given":"Matthew"},{"family":"Scolari","given":"Francesco"},{"family":"Ravazzolo","given":"Roberto"},{"family":"Kiryluk","given":"Krzysztof"},{"family":"Al-Awqati","given":"Qais"},{"family":"D'Agati","given":"Vivette D."},{"family":"Drummond","given":"Iain A."},{"family":"Tasic","given":"Velibor"},{"family":"Lifton","given":"Richard P."},{"family":"Ghiggeri","given":"Gian Marco"},{"family":"Gharavi","given":"Ali G."}],"issued":{"date-parts":[["2013",8,15]]}}}],"schema":"https://github.com/citation-style-language/schema/raw/master/csl-citation.json"} </w:instrText>
            </w:r>
            <w:r>
              <w:rPr>
                <w:rFonts w:ascii="Arial" w:hAnsi="Arial" w:cs="Arial"/>
                <w:lang w:val="en-US"/>
              </w:rPr>
              <w:fldChar w:fldCharType="separate"/>
            </w:r>
            <w:r w:rsidR="00BF0A99" w:rsidRPr="00BF0A99">
              <w:rPr>
                <w:rFonts w:ascii="Arial" w:hAnsi="Arial" w:cs="Arial"/>
              </w:rPr>
              <w:t>[18]</w:t>
            </w:r>
            <w:r>
              <w:rPr>
                <w:rFonts w:ascii="Arial" w:hAnsi="Arial" w:cs="Arial"/>
                <w:lang w:val="en-US"/>
              </w:rPr>
              <w:fldChar w:fldCharType="end"/>
            </w:r>
          </w:p>
        </w:tc>
      </w:tr>
      <w:tr w:rsidR="00B25EFD" w:rsidRPr="00726D9B" w14:paraId="49860127" w14:textId="77777777" w:rsidTr="000A554F">
        <w:tc>
          <w:tcPr>
            <w:tcW w:w="1413" w:type="dxa"/>
          </w:tcPr>
          <w:p w14:paraId="53265A14" w14:textId="77777777" w:rsidR="00B25EFD" w:rsidRPr="00AE68E5" w:rsidRDefault="00B25EFD" w:rsidP="00EC1A67">
            <w:pPr>
              <w:rPr>
                <w:rFonts w:ascii="Arial" w:hAnsi="Arial" w:cs="Arial"/>
                <w:i/>
                <w:iCs/>
                <w:lang w:val="en-US"/>
              </w:rPr>
            </w:pPr>
            <w:r w:rsidRPr="00AE68E5">
              <w:rPr>
                <w:rFonts w:ascii="Arial" w:hAnsi="Arial" w:cs="Arial"/>
                <w:i/>
                <w:iCs/>
                <w:lang w:val="en-US"/>
              </w:rPr>
              <w:t>EYA1</w:t>
            </w:r>
          </w:p>
        </w:tc>
        <w:tc>
          <w:tcPr>
            <w:tcW w:w="4394" w:type="dxa"/>
          </w:tcPr>
          <w:p w14:paraId="015A8CFB" w14:textId="77777777" w:rsidR="00B25EFD" w:rsidRDefault="00B25EFD" w:rsidP="00EC1A67">
            <w:pPr>
              <w:rPr>
                <w:rFonts w:ascii="Arial" w:hAnsi="Arial" w:cs="Arial"/>
                <w:lang w:val="en-US"/>
              </w:rPr>
            </w:pPr>
            <w:r w:rsidRPr="00726D9B">
              <w:rPr>
                <w:rFonts w:ascii="Arial" w:hAnsi="Arial" w:cs="Arial"/>
                <w:lang w:val="en-US"/>
              </w:rPr>
              <w:t>Eyes absent homolog 1</w:t>
            </w:r>
          </w:p>
        </w:tc>
        <w:tc>
          <w:tcPr>
            <w:tcW w:w="2268" w:type="dxa"/>
          </w:tcPr>
          <w:p w14:paraId="09DF3940"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Pr>
                <w:rFonts w:ascii="Arial" w:hAnsi="Arial" w:cs="Arial"/>
                <w:lang w:val="en-US"/>
              </w:rPr>
              <w:t>+</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53A40B57" w14:textId="77777777" w:rsidR="00B25EFD" w:rsidRDefault="0032264F" w:rsidP="00EC1A67">
            <w:pPr>
              <w:jc w:val="center"/>
              <w:rPr>
                <w:rFonts w:ascii="Arial" w:hAnsi="Arial" w:cs="Arial"/>
                <w:lang w:val="en-US"/>
              </w:rPr>
            </w:pPr>
            <w:hyperlink r:id="rId20" w:history="1">
              <w:r w:rsidR="00B25EFD">
                <w:rPr>
                  <w:rStyle w:val="Hyperlink"/>
                  <w:rFonts w:ascii="Palatino Linotype" w:hAnsi="Palatino Linotype"/>
                  <w:color w:val="0C2EBB"/>
                  <w:sz w:val="18"/>
                  <w:szCs w:val="18"/>
                  <w:shd w:val="clear" w:color="auto" w:fill="F5F5F5"/>
                </w:rPr>
                <w:t>113650</w:t>
              </w:r>
            </w:hyperlink>
          </w:p>
        </w:tc>
        <w:tc>
          <w:tcPr>
            <w:tcW w:w="987" w:type="dxa"/>
          </w:tcPr>
          <w:p w14:paraId="5753EBB2" w14:textId="44F80310"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LAFt2WUV","properties":{"formattedCitation":"[19]","plainCitation":"[19]","noteIndex":0},"citationItems":[{"id":90,"uris":["http://zotero.org/users/6014806/items/UX4KWKDU"],"uri":["http://zotero.org/users/6014806/items/UX4KWKDU"],"itemData":{"id":90,"type":"article-journal","abstract":"A candidate gene for Branchio-Oto-Renal (BOR) syndrome was identified at chromosome 8q13.3 by positional cloning and shown to underlie the disease. This gene is a human homologue of the Drosophila eyes absent gene (eya), and was therefore called EYA1. A highly conserved 271-amino acid C-terminal region was also found in the products of two other human genes (EYA2 and EYA3), demonstrating the existence of a novel gene family. The expression pattern of the murine EYA1 orthologue, Eya1, suggests a role in the development of all components of the inner ear, from the emergence of the otic placode. In the developing kidney, the expression pattern is indicative of a role for Eya1 in the metanephric cells surrounding the 'just-divided' ureteric branches.","container-title":"Nature Genetics","DOI":"10.1038/ng0297-157","ISSN":"1061-4036","issue":"2","journalAbbreviation":"Nat. Genet.","language":"eng","note":"PMID: 9020840","page":"157-164","source":"PubMed","title":"A human homologue of the Drosophila eyes absent gene underlies branchio-oto-renal (BOR) syndrome and identifies a novel gene family","volume":"15","author":[{"family":"Abdelhak","given":"S."},{"family":"Kalatzis","given":"V."},{"family":"Heilig","given":"R."},{"family":"Compain","given":"S."},{"family":"Samson","given":"D."},{"family":"Vincent","given":"C."},{"family":"Weil","given":"D."},{"family":"Cruaud","given":"C."},{"family":"Sahly","given":"I."},{"family":"Leibovici","given":"M."},{"family":"Bitner-Glindzicz","given":"M."},{"family":"Francis","given":"M."},{"family":"Lacombe","given":"D."},{"family":"Vigneron","given":"J."},{"family":"Charachon","given":"R."},{"family":"Boven","given":"K."},{"family":"Bedbeder","given":"P."},{"family":"Van Regemorter","given":"N."},{"family":"Weissenbach","given":"J."},{"family":"Petit","given":"C."}],"issued":{"date-parts":[["1997",2]]}}}],"schema":"https://github.com/citation-style-language/schema/raw/master/csl-citation.json"} </w:instrText>
            </w:r>
            <w:r>
              <w:rPr>
                <w:rFonts w:ascii="Arial" w:hAnsi="Arial" w:cs="Arial"/>
                <w:lang w:val="en-US"/>
              </w:rPr>
              <w:fldChar w:fldCharType="separate"/>
            </w:r>
            <w:r w:rsidR="00BF0A99" w:rsidRPr="00BF0A99">
              <w:rPr>
                <w:rFonts w:ascii="Arial" w:hAnsi="Arial" w:cs="Arial"/>
              </w:rPr>
              <w:t>[19]</w:t>
            </w:r>
            <w:r>
              <w:rPr>
                <w:rFonts w:ascii="Arial" w:hAnsi="Arial" w:cs="Arial"/>
                <w:lang w:val="en-US"/>
              </w:rPr>
              <w:fldChar w:fldCharType="end"/>
            </w:r>
          </w:p>
        </w:tc>
      </w:tr>
      <w:tr w:rsidR="00B25EFD" w:rsidRPr="0032264F" w14:paraId="154D3AD7" w14:textId="77777777" w:rsidTr="000A554F">
        <w:tc>
          <w:tcPr>
            <w:tcW w:w="1413" w:type="dxa"/>
          </w:tcPr>
          <w:p w14:paraId="34E707D1" w14:textId="77777777" w:rsidR="00B25EFD" w:rsidRDefault="00B25EFD" w:rsidP="00EC1A67">
            <w:pPr>
              <w:rPr>
                <w:rFonts w:ascii="Arial" w:hAnsi="Arial" w:cs="Arial"/>
                <w:i/>
                <w:iCs/>
                <w:lang w:val="en-US"/>
              </w:rPr>
            </w:pPr>
            <w:r>
              <w:rPr>
                <w:rFonts w:ascii="Arial" w:hAnsi="Arial" w:cs="Arial"/>
                <w:i/>
                <w:iCs/>
                <w:lang w:val="en-US"/>
              </w:rPr>
              <w:t>FOXC1</w:t>
            </w:r>
          </w:p>
        </w:tc>
        <w:tc>
          <w:tcPr>
            <w:tcW w:w="4394" w:type="dxa"/>
          </w:tcPr>
          <w:p w14:paraId="1E239DD1" w14:textId="77777777" w:rsidR="00B25EFD" w:rsidRPr="00EC1A67" w:rsidRDefault="00B25EFD" w:rsidP="00EC1A67">
            <w:pPr>
              <w:rPr>
                <w:rFonts w:ascii="Arial" w:hAnsi="Arial" w:cs="Arial"/>
                <w:lang w:val="en-US"/>
              </w:rPr>
            </w:pPr>
            <w:proofErr w:type="spellStart"/>
            <w:r w:rsidRPr="00B25EFD">
              <w:rPr>
                <w:rFonts w:ascii="Arial" w:hAnsi="Arial" w:cs="Arial"/>
                <w:lang w:val="en-US"/>
              </w:rPr>
              <w:t>Forkhead</w:t>
            </w:r>
            <w:proofErr w:type="spellEnd"/>
            <w:r w:rsidRPr="00B25EFD">
              <w:rPr>
                <w:rFonts w:ascii="Arial" w:hAnsi="Arial" w:cs="Arial"/>
                <w:lang w:val="en-US"/>
              </w:rPr>
              <w:t xml:space="preserve"> box protein C1</w:t>
            </w:r>
          </w:p>
        </w:tc>
        <w:tc>
          <w:tcPr>
            <w:tcW w:w="2268" w:type="dxa"/>
          </w:tcPr>
          <w:p w14:paraId="576A19F0" w14:textId="77777777" w:rsidR="00B25EFD" w:rsidRPr="0071329A" w:rsidRDefault="00B25EFD" w:rsidP="00EC1A67">
            <w:pPr>
              <w:rPr>
                <w:rFonts w:ascii="Arial" w:hAnsi="Arial" w:cs="Arial"/>
                <w:lang w:val="en-US"/>
              </w:rPr>
            </w:pPr>
            <w:proofErr w:type="gramStart"/>
            <w:r w:rsidRPr="0071329A">
              <w:rPr>
                <w:rFonts w:ascii="Arial" w:hAnsi="Arial" w:cs="Arial"/>
                <w:lang w:val="en-US"/>
              </w:rPr>
              <w:t>G(</w:t>
            </w:r>
            <w:proofErr w:type="gramEnd"/>
            <w:r w:rsidRPr="00AA07C7">
              <w:rPr>
                <w:rFonts w:ascii="Arial" w:hAnsi="Arial" w:cs="Arial"/>
                <w:color w:val="FF0000"/>
                <w:lang w:val="en-US"/>
              </w:rPr>
              <w:t>0</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AA07C7">
              <w:rPr>
                <w:rFonts w:ascii="Arial" w:hAnsi="Arial" w:cs="Arial"/>
                <w:color w:val="FF0000"/>
                <w:lang w:val="en-US"/>
              </w:rPr>
              <w:t>0</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1C72032D" w14:textId="77777777" w:rsidR="00B25EFD" w:rsidRDefault="00B25EFD" w:rsidP="00EC1A67">
            <w:pPr>
              <w:jc w:val="center"/>
            </w:pPr>
            <w:r>
              <w:t>n/a</w:t>
            </w:r>
          </w:p>
        </w:tc>
        <w:tc>
          <w:tcPr>
            <w:tcW w:w="987" w:type="dxa"/>
          </w:tcPr>
          <w:p w14:paraId="5CF099E8" w14:textId="2AA8607F"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a8561ukh5d","properties":{"formattedCitation":"[20]","plainCitation":"[20]","noteIndex":0},"citationItems":[{"id":485,"uris":["http://zotero.org/users/6014806/items/N2W6ZCWT"],"uri":["http://zotero.org/users/6014806/items/N2W6ZCWT"],"itemData":{"id":485,"type":"article-journal","abstract":"PURPOSE: Congenital anomalies of the kidney and urinary tract (CAKUT) are the most common cause of chronic kidney disease in childhood and adolescence. We aim to identify novel monogenic causes of CAKUT.\nMETHODS: Exome sequencing was performed in 550 CAKUT-affected families.\nRESULTS: We discovered seven FOXC1 heterozygous likely pathogenic variants within eight CAKUT families. These variants are either never reported, or present in &lt;5 alleles in the gnomAD database with ~141,456 controls. FOXC1 is a causal gene for Axenfeld-Rieger syndrome type 3 and anterior segment dysgenesis 3. Pathogenic variants in FOXC1 have not been detected in patients with CAKUT yet. Interestingly, mouse models for Foxc1 show severe CAKUT phenotypes with incomplete penetrance and variable expressivity. The FOXC1 variants are enriched in the CAKUT cohort compared with the control. Genotype-phenotype correlations showed that Axenfeld-Rieger syndrome or anterior segment dysgenesis can be caused by both truncating and missense pathogenic variants, and the missense variants are located at the forkhead domain. In contrast, for CAKUT, there is no truncating pathogenic variant, and all variants except one are located outside the forkhead domain.\nCONCLUSION: We thereby expanded the phenotype of FOXC1 pathogenic variants toward involvement of CAKUT, which can potentially be explained by allelism.","container-title":"Genetics in Medicine: Official Journal of the American College of Medical Genetics","DOI":"10.1038/s41436-020-0844-z","ISSN":"1530-0366","issue":"10","journalAbbreviation":"Genet Med","language":"eng","note":"PMID: 32475988","page":"1673-1681","source":"PubMed","title":"Phenotype expansion of heterozygous FOXC1 pathogenic variants toward involvement of congenital anomalies of the kidneys and urinary tract (CAKUT)","volume":"22","author":[{"family":"Wu","given":"Chen-Han Wilfred"},{"family":"Mann","given":"Nina"},{"family":"Nakayama","given":"Makiko"},{"family":"Connaughton","given":"Dervla M."},{"family":"Dai","given":"Rufeng"},{"family":"Kolvenbach","given":"Caroline M."},{"family":"Kause","given":"Franziska"},{"family":"Ottlewski","given":"Isabel"},{"family":"Wang","given":"Chunyan"},{"family":"Klämbt","given":"Verena"},{"family":"Seltzsam","given":"Steve"},{"family":"Lai","given":"Ethan W."},{"family":"Selvin","given":"Aravind"},{"family":"Senguttuva","given":"Prabha"},{"family":"Bodamer","given":"Olaf"},{"family":"Stein","given":"Deborah R."},{"family":"El Desoky","given":"Sherif"},{"family":"Kari","given":"Jameela A."},{"family":"Tasic","given":"Velibor"},{"family":"Bauer","given":"Stuart B."},{"family":"Shril","given":"Shirlee"},{"family":"Hildebrandt","given":"Friedhelm"}],"issued":{"date-parts":[["2020",10]]}},"locator":"1"}],"schema":"https://github.com/citation-style-language/schema/raw/master/csl-citation.json"} </w:instrText>
            </w:r>
            <w:r>
              <w:rPr>
                <w:rFonts w:ascii="Arial" w:hAnsi="Arial" w:cs="Arial"/>
                <w:lang w:val="en-US"/>
              </w:rPr>
              <w:fldChar w:fldCharType="separate"/>
            </w:r>
            <w:r w:rsidR="00BF0A99" w:rsidRPr="00BF0A99">
              <w:rPr>
                <w:rFonts w:ascii="Arial" w:hAnsi="Arial" w:cs="Arial"/>
                <w:lang w:val="en-US"/>
              </w:rPr>
              <w:t>[20]</w:t>
            </w:r>
            <w:r>
              <w:rPr>
                <w:rFonts w:ascii="Arial" w:hAnsi="Arial" w:cs="Arial"/>
                <w:lang w:val="en-US"/>
              </w:rPr>
              <w:fldChar w:fldCharType="end"/>
            </w:r>
          </w:p>
        </w:tc>
      </w:tr>
      <w:tr w:rsidR="00B25EFD" w:rsidRPr="00726D9B" w14:paraId="426045EC" w14:textId="77777777" w:rsidTr="000A554F">
        <w:tc>
          <w:tcPr>
            <w:tcW w:w="1413" w:type="dxa"/>
          </w:tcPr>
          <w:p w14:paraId="4ED7109D" w14:textId="77777777" w:rsidR="00B25EFD" w:rsidRPr="00AE68E5" w:rsidRDefault="00B25EFD" w:rsidP="00EC1A67">
            <w:pPr>
              <w:rPr>
                <w:rFonts w:ascii="Arial" w:hAnsi="Arial" w:cs="Arial"/>
                <w:i/>
                <w:iCs/>
                <w:lang w:val="en-US"/>
              </w:rPr>
            </w:pPr>
            <w:r w:rsidRPr="00AE68E5">
              <w:rPr>
                <w:rFonts w:ascii="Arial" w:hAnsi="Arial" w:cs="Arial"/>
                <w:i/>
                <w:iCs/>
                <w:lang w:val="en-US"/>
              </w:rPr>
              <w:t>GATA3</w:t>
            </w:r>
          </w:p>
        </w:tc>
        <w:tc>
          <w:tcPr>
            <w:tcW w:w="4394" w:type="dxa"/>
          </w:tcPr>
          <w:p w14:paraId="2BA52DF4" w14:textId="77777777" w:rsidR="00B25EFD" w:rsidRDefault="00B25EFD" w:rsidP="00EC1A67">
            <w:pPr>
              <w:rPr>
                <w:rFonts w:ascii="Arial" w:hAnsi="Arial" w:cs="Arial"/>
                <w:lang w:val="en-US"/>
              </w:rPr>
            </w:pPr>
            <w:r w:rsidRPr="00726D9B">
              <w:rPr>
                <w:rFonts w:ascii="Arial" w:hAnsi="Arial" w:cs="Arial"/>
                <w:lang w:val="en-US"/>
              </w:rPr>
              <w:t>Trans-acting T-cell-specific transcription factor GATA-3</w:t>
            </w:r>
          </w:p>
        </w:tc>
        <w:tc>
          <w:tcPr>
            <w:tcW w:w="2268" w:type="dxa"/>
          </w:tcPr>
          <w:p w14:paraId="7AE0B816"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Pr>
                <w:rFonts w:ascii="Arial" w:hAnsi="Arial" w:cs="Arial"/>
                <w:lang w:val="en-US"/>
              </w:rPr>
              <w:t>+</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1A032B04" w14:textId="77777777" w:rsidR="00B25EFD" w:rsidRDefault="0032264F" w:rsidP="00EC1A67">
            <w:pPr>
              <w:jc w:val="center"/>
              <w:rPr>
                <w:rFonts w:ascii="Arial" w:hAnsi="Arial" w:cs="Arial"/>
                <w:lang w:val="en-US"/>
              </w:rPr>
            </w:pPr>
            <w:hyperlink r:id="rId21" w:history="1">
              <w:r w:rsidR="00B25EFD" w:rsidRPr="00EC1A67">
                <w:rPr>
                  <w:rStyle w:val="Hyperlink"/>
                  <w:rFonts w:ascii="Palatino Linotype" w:hAnsi="Palatino Linotype"/>
                  <w:color w:val="0C2EBB"/>
                  <w:sz w:val="18"/>
                  <w:szCs w:val="18"/>
                  <w:shd w:val="clear" w:color="auto" w:fill="FFFFFF"/>
                  <w:lang w:val="en-US"/>
                </w:rPr>
                <w:t>146255</w:t>
              </w:r>
            </w:hyperlink>
          </w:p>
        </w:tc>
        <w:tc>
          <w:tcPr>
            <w:tcW w:w="987" w:type="dxa"/>
          </w:tcPr>
          <w:p w14:paraId="0695F839" w14:textId="0B104E92"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DcwDXySn","properties":{"formattedCitation":"[21]","plainCitation":"[21]","noteIndex":0},"citationItems":[{"id":86,"uris":["http://zotero.org/users/6014806/items/QUBRUQY5"],"uri":["http://zotero.org/users/6014806/items/QUBRUQY5"],"itemData":{"id":86,"type":"article-journal","abstract":"Terminal deletions of chromosome 10p result in a DiGeorge-like phenotype that includes hypoparathyroidism, heart defects, immune deficiency, deafness and renal malformations. Studies in patients with 10p deletions have defined two non-overlapping regions that contribute to this complex phenotype. These are the DiGeorge critical region II (refs 1, 2), which is located on 10p13-14, and the region for the hypoparathyroidism, sensorineural deafness, renal anomaly (HDR) syndrome (Mendelian Inheritance in Man number 146255), which is located more telomeric (10p14-10pter). We have performed deletion-mapping studies in two HDR patients, and here we define a critical 200-kilobase region which contains the GATA3 gene. This gene belongs to a family of zinc-finger transcription factors that are involved in vertebrate embryonic development. Investigation for GATA3 mutations in three other HDR probands identified one nonsense mutation and two intragenic deletions that predicted a loss of function, as confirmed by absence of DNA binding by the mutant GATA3 protein. These results show that GATA3 is essential in the embryonic development of the parathyroids, auditory system and kidneys, and indicate that other GATA family members may be involved in the aetiology of human malformations.","container-title":"Nature","DOI":"10.1038/35019088","ISSN":"0028-0836","issue":"6794","journalAbbreviation":"Nature","language":"eng","note":"PMID: 10935639","page":"419-422","source":"PubMed","title":"GATA3 haplo-insufficiency causes human HDR syndrome","volume":"406","author":[{"family":"Van Esch","given":"H."},{"family":"Groenen","given":"P."},{"family":"Nesbit","given":"M. A."},{"family":"Schuffenhauer","given":"S."},{"family":"Lichtner","given":"P."},{"family":"Vanderlinden","given":"G."},{"family":"Harding","given":"B."},{"family":"Beetz","given":"R."},{"family":"Bilous","given":"R. W."},{"family":"Holdaway","given":"I."},{"family":"Shaw","given":"N. J."},{"family":"Fryns","given":"J. P."},{"family":"Van de Ven","given":"W."},{"family":"Thakker","given":"R. V."},{"family":"Devriendt","given":"K."}],"issued":{"date-parts":[["2000",7,27]]}}}],"schema":"https://github.com/citation-style-language/schema/raw/master/csl-citation.json"} </w:instrText>
            </w:r>
            <w:r>
              <w:rPr>
                <w:rFonts w:ascii="Arial" w:hAnsi="Arial" w:cs="Arial"/>
                <w:lang w:val="en-US"/>
              </w:rPr>
              <w:fldChar w:fldCharType="separate"/>
            </w:r>
            <w:r w:rsidR="00BF0A99" w:rsidRPr="00BF0A99">
              <w:rPr>
                <w:rFonts w:ascii="Arial" w:hAnsi="Arial" w:cs="Arial"/>
              </w:rPr>
              <w:t>[21]</w:t>
            </w:r>
            <w:r>
              <w:rPr>
                <w:rFonts w:ascii="Arial" w:hAnsi="Arial" w:cs="Arial"/>
                <w:lang w:val="en-US"/>
              </w:rPr>
              <w:fldChar w:fldCharType="end"/>
            </w:r>
          </w:p>
        </w:tc>
      </w:tr>
      <w:tr w:rsidR="00B25EFD" w:rsidRPr="00EC1A67" w14:paraId="1186BDC1" w14:textId="77777777" w:rsidTr="000A554F">
        <w:tc>
          <w:tcPr>
            <w:tcW w:w="1413" w:type="dxa"/>
          </w:tcPr>
          <w:p w14:paraId="026756D0" w14:textId="77777777" w:rsidR="00B25EFD" w:rsidRPr="00AE68E5" w:rsidRDefault="00B25EFD" w:rsidP="00EC1A67">
            <w:pPr>
              <w:rPr>
                <w:rFonts w:ascii="Arial" w:hAnsi="Arial" w:cs="Arial"/>
                <w:i/>
                <w:iCs/>
                <w:lang w:val="en-US"/>
              </w:rPr>
            </w:pPr>
            <w:r>
              <w:rPr>
                <w:rFonts w:ascii="Arial" w:hAnsi="Arial" w:cs="Arial"/>
                <w:i/>
                <w:iCs/>
                <w:lang w:val="en-US"/>
              </w:rPr>
              <w:t>GREB1L</w:t>
            </w:r>
          </w:p>
        </w:tc>
        <w:tc>
          <w:tcPr>
            <w:tcW w:w="4394" w:type="dxa"/>
          </w:tcPr>
          <w:p w14:paraId="517A2880" w14:textId="77777777" w:rsidR="00B25EFD" w:rsidRPr="00726D9B" w:rsidRDefault="00B25EFD" w:rsidP="00EC1A67">
            <w:pPr>
              <w:rPr>
                <w:rFonts w:ascii="Arial" w:hAnsi="Arial" w:cs="Arial"/>
                <w:lang w:val="en-US"/>
              </w:rPr>
            </w:pPr>
            <w:r w:rsidRPr="00EC1A67">
              <w:rPr>
                <w:rFonts w:ascii="Arial" w:hAnsi="Arial" w:cs="Arial"/>
                <w:lang w:val="en-US"/>
              </w:rPr>
              <w:t>GREB1-like protein</w:t>
            </w:r>
          </w:p>
        </w:tc>
        <w:tc>
          <w:tcPr>
            <w:tcW w:w="2268" w:type="dxa"/>
          </w:tcPr>
          <w:p w14:paraId="5670A685" w14:textId="77777777" w:rsidR="00B25EFD" w:rsidRPr="0071329A"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Pr>
                <w:rFonts w:ascii="Arial" w:hAnsi="Arial" w:cs="Arial"/>
                <w:lang w:val="en-US"/>
              </w:rPr>
              <w:t>+</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3AB11C00" w14:textId="77777777" w:rsidR="00B25EFD" w:rsidRDefault="0032264F" w:rsidP="00EC1A67">
            <w:pPr>
              <w:jc w:val="center"/>
            </w:pPr>
            <w:hyperlink r:id="rId22" w:history="1">
              <w:r w:rsidR="00B25EFD">
                <w:rPr>
                  <w:rStyle w:val="Hyperlink"/>
                  <w:rFonts w:ascii="Palatino Linotype" w:hAnsi="Palatino Linotype"/>
                  <w:color w:val="0C2EBB"/>
                  <w:sz w:val="18"/>
                  <w:szCs w:val="18"/>
                  <w:shd w:val="clear" w:color="auto" w:fill="F5F5F5"/>
                </w:rPr>
                <w:t>617805</w:t>
              </w:r>
            </w:hyperlink>
          </w:p>
        </w:tc>
        <w:tc>
          <w:tcPr>
            <w:tcW w:w="987" w:type="dxa"/>
          </w:tcPr>
          <w:p w14:paraId="378C041E" w14:textId="42DDA731"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{"citationID":"KExwscgJ","properties":{"formattedCitation":"[22, 23]","plainCitation":"[22, 23]","noteIndex":0},"citationItems":[{"id":283,"uris":["http://zotero.org/users/6014806/items/TYQAIQAL"],"uri":["http://zotero.org/users/6014806/items/TYQAIQAL"],"itemData":{"id":283,"type":"article-journal","abstract":"Renal agenesis (RA) is one of the more extreme examples of congenital anomalies of the kidney and urinary tract (CAKUT). Bilateral renal agenesis is almost invariably fatal at birth, and unilateral renal agenesis can lead to future health issues including end-stage renal disease. Genetic investigations have identified several gene variants that cause RA, including EYA1, LHX1, and WT1 However, whereas compound null mutations of genes encoding α and γ retinoic acid receptors (RARs) cause RA in mice, to date there have been no reports of variants in RAR genes causing RA in humans. In this study, we carried out whole exome sequence analysis of two families showing inheritance of an RA phenotype, and in both identified a single candidate gene, GREB1L Analysis of a zebrafish greb1l loss-of-function mutant revealed defects in the pronephric kidney just prior to death, and F0 CRISPR/Cas9 mutagenesis of Greb1l in the mouse revealed kidney agenesis phenotypes, implicating Greb1l in this disorder. GREB1L resides in a chromatin complex with RAR members, and our data implicate GREB1L as a coactivator for RARs. This study is the first to associate a component of the RAR pathway with renal agenesis in humans.","container-title":"Genetics","DOI":"10.1534/genetics.117.1125","ISSN":"1943-2631","issue":"1","journalAbbreviation":"Genetics","language":"eng","note":"PMID: 28739660\nPMCID: PMC5586373","page":"215-228","source":"PubMed","title":"A Gene Implicated in Activation of Retinoic Acid Receptor Targets Is a Novel Renal Agenesis Gene in Humans","volume":"207","author":[{"family":"Brophy","given":"Patrick D."},{"family":"Rasmussen","given":"Maria"},{"family":"Parida","given":"Mrutyunjaya"},{"family":"Bonde","given":"Greg"},{"family":"Darbro","given":"Benjamin W."},{"family":"Hong","given":"Xiaojing"},{"family":"Clarke","given":"Jason C."},{"family":"Peterson","given":"Kevin A."},{"family":"Denegre","given":"James"},{"family":"Schneider","given":"Michael"},{"family":"Sussman","given":"Caroline R."},{"family":"Sunde","given":"Lone"},{"family":"Lildballe","given":"Dorte L."},{"family":"Hertz","given":"Jens Michael"},{"family":"Cornell","given":"Robert A."},{"family":"Murray","given":"Stephen A."},{"family":"Manak","given":"J. Robert"}],"issued":{"date-parts":[["2017"]]}}},{"id":479,"uris":["http://zotero.org/users/6014806/items/5EQB325E"],"uri":["http://zotero.org/users/6014806/items/5EQB325E"],"itemData":{"id":479,"type":"article-journal","abstract":"Renal agenesis and hypodysplasia (RHD) are major causes of pediatric chronic kidney disease and are highly genetically heterogeneous. We conducted whole-exome sequencing in 202 case subjects with RHD and identified diagnostic mutations in genes known to be associated with RHD in 7/202 case subjects. In an additional affected individual with RHD and a congenital heart defect, we found a homozygous loss-of-function (LOF) variant in SLIT3, recapitulating phenotypes reported with Slit3 inactivation in the mouse. To identify genes associated with RHD, we performed an exome-wide association study with 195 unresolved case subjects and 6,905 control subjects. The top signal resided in GREB1L, a gene implicated previously in Hoxb1 and Shha signaling in zebrafish. The significance of the association, which was p = 2.0 × 10-5 for novel LOF, increased to p = 4.1 × 10-6 for LOF and deleterious missense variants combined, and augmented further after accounting for segregation and de novo inheritance of rare variants (joint p = 2.3 × 10-7). Finally, CRISPR/Cas9 disruption or knockdown of greb1l in zebrafish caused specific pronephric defects, which were rescued by wild-type human GREB1L mRNA, but not mRNA containing alleles identified in case subjects. Together, our study provides insight into the genetic landscape of kidney malformations in humans, presents multiple candidates, and identifies SLIT3 and GREB1L as genes implicated in the pathogenesis of RHD.","container-title":"American Journal of Human Genetics","DOI":"10.1016/j.ajhg.2017.09.018","ISSN":"1537-6605","issue":"5","journalAbbreviation":"Am J Hum Genet","language":"eng","note":"PMID: 29100090\nPMCID: PMC5673636","page":"789-802","source":"PubMed","title":"Exome-wide Association Study Identifies GREB1L Mutations in Congenital Kidney Malformations","volume":"101","author":[{"family":"Sanna-Cherchi","given":"Simone"},{"family":"Khan","given":"Kamal"},{"family":"Westland","given":"Rik"},{"family":"Krithivasan","given":"Priya"},{"family":"Fievet","given":"Lorraine"},{"family":"Rasouly","given":"Hila Milo"},{"family":"Ionita-Laza","given":"Iuliana"},{"family":"Capone","given":"Valentina P."},{"family":"Fasel","given":"David A."},{"family":"Kiryluk","given":"Krzysztof"},{"family":"Kamalakaran","given":"Sitharthan"},{"family":"Bodria","given":"Monica"},{"family":"Otto","given":"Edgar A."},{"family":"Sampson","given":"Matthew G."},{"family":"Gillies","given":"Christopher E."},{"family":"Vega-Warner","given":"Virginia"},{"family":"Vukojevic","given":"Katarina"},{"family":"Pediaditakis","given":"Igor"},{"family":"Makar","given":"Gabriel S."},{"family":"Mitrotti","given":"Adele"},{"family":"Verbitsky","given":"Miguel"},{"family":"Martino","given":"Jeremiah"},{"family":"Liu","given":"Qingxue"},{"family":"Na","given":"Young-Ji"},{"family":"Goj","given":"Vinicio"},{"family":"Ardissino","given":"Gianluigi"},{"family":"Gigante","given":"Maddalena"},{"family":"Gesualdo","given":"Loreto"},{"family":"Janezcko","given":"Magdalena"},{"family":"Zaniew","given":"Marcin"},{"family":"Mendelsohn","given":"Cathy Lee"},{"family":"Shril","given":"Shirlee"},{"family":"Hildebrandt","given":"Friedhelm"},{"family":"Wijk","given":"Joanna A. E.","non-dropping-particle":"van"},{"family":"Arapovic","given":"Adela"},{"family":"Saraga","given":"Marijan"},{"family":"Allegri","given":"Landino"},{"family":"Izzi","given":"Claudia"},{"family":"Scolari","given":"Francesco"},{"family":"Tasic","given":"Velibor"},{"family":"Ghiggeri","given":"Gian Marco"},{"family":"Latos-Bielenska","given":"Anna"},{"family":"Materna-Kiryluk","given":"Anna"},{"family":"Mane","given":"Shrikant"},{"family":"Goldstein","given":"David B."},{"family":"Lifton","given":"Richard P."},{"family":"Katsanis","given":"Nicholas"},{"family":"Davis","given":"Erica E."},{"family":"Gharavi","given":"Ali G."}],"issued":{"date-parts":[["2017",11,2]]}}}],"schema":"https://github.com/citation-style-language/schema/raw/master/csl-citation.json"} </w:instrText>
            </w:r>
            <w:r>
              <w:rPr>
                <w:rFonts w:ascii="Arial" w:hAnsi="Arial" w:cs="Arial"/>
                <w:lang w:val="en-US"/>
              </w:rPr>
              <w:fldChar w:fldCharType="separate"/>
            </w:r>
            <w:r w:rsidR="00BF0A99" w:rsidRPr="00BF0A99">
              <w:rPr>
                <w:rFonts w:ascii="Arial" w:hAnsi="Arial" w:cs="Arial"/>
              </w:rPr>
              <w:t>[22, 23]</w:t>
            </w:r>
            <w:r>
              <w:rPr>
                <w:rFonts w:ascii="Arial" w:hAnsi="Arial" w:cs="Arial"/>
                <w:lang w:val="en-US"/>
              </w:rPr>
              <w:fldChar w:fldCharType="end"/>
            </w:r>
          </w:p>
        </w:tc>
      </w:tr>
      <w:tr w:rsidR="00B25EFD" w:rsidRPr="00726D9B" w14:paraId="3D9DC804" w14:textId="77777777" w:rsidTr="000A554F">
        <w:tc>
          <w:tcPr>
            <w:tcW w:w="1413" w:type="dxa"/>
          </w:tcPr>
          <w:p w14:paraId="792A5A32" w14:textId="77777777" w:rsidR="00B25EFD" w:rsidRPr="00AE68E5" w:rsidRDefault="00B25EFD" w:rsidP="00EC1A67">
            <w:pPr>
              <w:rPr>
                <w:rFonts w:ascii="Arial" w:hAnsi="Arial" w:cs="Arial"/>
                <w:i/>
                <w:iCs/>
                <w:lang w:val="en-US"/>
              </w:rPr>
            </w:pPr>
            <w:r w:rsidRPr="00AE68E5">
              <w:rPr>
                <w:rFonts w:ascii="Arial" w:hAnsi="Arial" w:cs="Arial"/>
                <w:i/>
                <w:iCs/>
                <w:lang w:val="en-US"/>
              </w:rPr>
              <w:t>HNF1B</w:t>
            </w:r>
          </w:p>
        </w:tc>
        <w:tc>
          <w:tcPr>
            <w:tcW w:w="4394" w:type="dxa"/>
          </w:tcPr>
          <w:p w14:paraId="68D31C22" w14:textId="77777777" w:rsidR="00B25EFD" w:rsidRDefault="00B25EFD" w:rsidP="00EC1A67">
            <w:pPr>
              <w:rPr>
                <w:rFonts w:ascii="Arial" w:hAnsi="Arial" w:cs="Arial"/>
                <w:lang w:val="en-US"/>
              </w:rPr>
            </w:pPr>
            <w:r w:rsidRPr="00726D9B">
              <w:rPr>
                <w:rFonts w:ascii="Arial" w:hAnsi="Arial" w:cs="Arial"/>
                <w:lang w:val="en-US"/>
              </w:rPr>
              <w:t>Hepatocyte nuclear factor 1-beta</w:t>
            </w:r>
          </w:p>
        </w:tc>
        <w:tc>
          <w:tcPr>
            <w:tcW w:w="2268" w:type="dxa"/>
          </w:tcPr>
          <w:p w14:paraId="05EB3AD1"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Pr>
                <w:rFonts w:ascii="Arial" w:hAnsi="Arial" w:cs="Arial"/>
                <w:lang w:val="en-US"/>
              </w:rPr>
              <w:t>+</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2C3C1E12" w14:textId="77777777" w:rsidR="00B25EFD" w:rsidRDefault="0032264F" w:rsidP="00EC1A67">
            <w:pPr>
              <w:jc w:val="center"/>
              <w:rPr>
                <w:rFonts w:ascii="Arial" w:hAnsi="Arial" w:cs="Arial"/>
                <w:lang w:val="en-US"/>
              </w:rPr>
            </w:pPr>
            <w:hyperlink r:id="rId23" w:history="1">
              <w:r w:rsidR="00B25EFD">
                <w:rPr>
                  <w:rStyle w:val="Hyperlink"/>
                  <w:rFonts w:ascii="Palatino Linotype" w:hAnsi="Palatino Linotype"/>
                  <w:color w:val="0C2EBB"/>
                  <w:sz w:val="18"/>
                  <w:szCs w:val="18"/>
                  <w:shd w:val="clear" w:color="auto" w:fill="FFFFFF"/>
                </w:rPr>
                <w:t>137920</w:t>
              </w:r>
            </w:hyperlink>
          </w:p>
        </w:tc>
        <w:tc>
          <w:tcPr>
            <w:tcW w:w="987" w:type="dxa"/>
          </w:tcPr>
          <w:p w14:paraId="195A7095" w14:textId="5397A263"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{"citationID":"UwEW739S","properties":{"formattedCitation":"[24, 25]","plainCitation":"[24, 25]","noteIndex":0},"citationItems":[{"id":95,"uris":["http://zotero.org/users/6014806/items/QTE8Y3KB"],"uri":["http://zotero.org/users/6014806/items/QTE8Y3KB"],"itemData":{"id":95,"type":"article-journal","container-title":"Nature Genetics","DOI":"10.1038/ng1297-384","ISSN":"1061-4036","issue":"4","journalAbbreviation":"Nat. Genet.","language":"eng","note":"PMID: 9398836","page":"384-385","source":"PubMed","title":"Mutation in hepatocyte nuclear factor-1 beta gene (TCF2) associated with MODY","volume":"17","author":[{"family":"Horikawa","given":"Y."},{"family":"Iwasaki","given":"N."},{"family":"Hara","given":"M."},{"family":"Furuta","given":"H."},{"family":"Hinokio","given":"Y."},{"family":"Cockburn","given":"B. N."},{"family":"Lindner","given":"T."},{"family":"Yamagata","given":"K."},{"family":"Ogata","given":"M."},{"family":"Tomonaga","given":"O."},{"family":"Kuroki","given":"H."},{"family":"Kasahara","given":"T."},{"family":"Iwamoto","given":"Y."},{"family":"Bell","given":"G. I."}],"issued":{"date-parts":[["1997",12]]}},"locator":"2"},{"id":233,"uris":["http://zotero.org/users/6014806/items/5Z3XW3L4"],"uri":["http://zotero.org/users/6014806/items/5Z3XW3L4"],"itemData":{"id":233,"type":"article-journal","abstract":"The hepatocyte nuclear factor-1beta encoded by the TCF2 gene plays a role for the specific regulation of gene expression in various tissues such as liver, kidney, intestine, and pancreatic islets and is involved in the embryonic development of these organs. TCF2 mutations are known to be responsible for the maturity-onset diabetes of the young type 5 associated with renal manifestations. Several observations have suggested that TCF2 mutations may be involved in restricted renal phenotypes. Eighty children (median age at diagnosis 0.2 yr) with renal cysts, hyperechogenicity, hypoplasia, or single kidneys were studied. Quantitative multiplex PCR amplification of short fluorescence fragments for the search of large genomic rearrangements and sequencing for the detection of point mutations were performed. TCF2 anomalies were detected in one third of patients (25 of 80). The main alteration was the complete deletion of the TCF2 gene detected in 16 patients. Family screening revealed de novo TCF2 anomalies in nine of 17 probands with a high prevalence of deletions (seven of nine). TCF2 anomalies were associated with bilateral renal anomalies (P &lt; 0.001) and bilateral cortical cysts (P &lt; 0.001). However, abnormal renal function, detected in 40% of patients, was independent of the TCF2 genotype. No difference in renal function or severity of renal morphologic lesions was observed between patients with a TCF2 deletion and those with point mutations. In conclusion, TCF2 molecular anomalies are involved in restricted renal phenotype in childhood without alteration of glucose metabolism. These findings have important implications in the diagnosis of patients with renal dysplasia with cysts and their follow-up.","container-title":"Journal of the American Society of Nephrology: JASN","DOI":"10.1681/ASN.2005101040","ISSN":"1046-6673","issue":"2","journalAbbreviation":"J. Am. Soc. Nephrol.","language":"eng","note":"PMID: 16371430","page":"497-503","source":"PubMed","title":"Renal phenotypes related to hepatocyte nuclear factor-1beta (TCF2) mutations in a pediatric cohort","volume":"17","author":[{"family":"Ulinski","given":"Tim"},{"family":"Lescure","given":"Sandra"},{"family":"Beaufils","given":"Sandrine"},{"family":"Guigonis","given":"Vincent"},{"family":"Decramer","given":"Stéphane"},{"family":"Morin","given":"Denis"},{"family":"Clauin","given":"Séverine"},{"family":"Deschênes","given":"Georges"},{"family":"Bouissou","given":"François"},{"family":"Bensman","given":"Albert"},{"family":"Bellanné-Chantelot","given":"Christine"}],"issued":{"date-parts":[["2006",2]]}}}],"schema":"https://github.com/citation-style-language/schema/raw/master/csl-citation.json"} </w:instrText>
            </w:r>
            <w:r>
              <w:rPr>
                <w:rFonts w:ascii="Arial" w:hAnsi="Arial" w:cs="Arial"/>
                <w:lang w:val="en-US"/>
              </w:rPr>
              <w:fldChar w:fldCharType="separate"/>
            </w:r>
            <w:r w:rsidR="00BF0A99" w:rsidRPr="00BF0A99">
              <w:rPr>
                <w:rFonts w:ascii="Arial" w:hAnsi="Arial" w:cs="Arial"/>
              </w:rPr>
              <w:t>[24, 25]</w:t>
            </w:r>
            <w:r>
              <w:rPr>
                <w:rFonts w:ascii="Arial" w:hAnsi="Arial" w:cs="Arial"/>
                <w:lang w:val="en-US"/>
              </w:rPr>
              <w:fldChar w:fldCharType="end"/>
            </w:r>
          </w:p>
        </w:tc>
      </w:tr>
      <w:tr w:rsidR="00B25EFD" w:rsidRPr="00726D9B" w14:paraId="09688466" w14:textId="77777777" w:rsidTr="000A554F">
        <w:tc>
          <w:tcPr>
            <w:tcW w:w="1413" w:type="dxa"/>
          </w:tcPr>
          <w:p w14:paraId="690F0AA8" w14:textId="77777777" w:rsidR="00B25EFD" w:rsidRPr="00AE68E5" w:rsidRDefault="00B25EFD" w:rsidP="00EC1A67">
            <w:pPr>
              <w:rPr>
                <w:rFonts w:ascii="Arial" w:hAnsi="Arial" w:cs="Arial"/>
                <w:i/>
                <w:iCs/>
                <w:lang w:val="en-US"/>
              </w:rPr>
            </w:pPr>
            <w:r w:rsidRPr="00AE68E5">
              <w:rPr>
                <w:rFonts w:ascii="Arial" w:hAnsi="Arial" w:cs="Arial"/>
                <w:i/>
                <w:iCs/>
                <w:lang w:val="en-US"/>
              </w:rPr>
              <w:t>MUC1</w:t>
            </w:r>
          </w:p>
        </w:tc>
        <w:tc>
          <w:tcPr>
            <w:tcW w:w="4394" w:type="dxa"/>
          </w:tcPr>
          <w:p w14:paraId="0118BAA2" w14:textId="77777777" w:rsidR="00B25EFD" w:rsidRDefault="00B25EFD" w:rsidP="00EC1A67">
            <w:pPr>
              <w:rPr>
                <w:rFonts w:ascii="Arial" w:hAnsi="Arial" w:cs="Arial"/>
                <w:lang w:val="en-US"/>
              </w:rPr>
            </w:pPr>
            <w:r>
              <w:rPr>
                <w:rFonts w:ascii="Arial" w:hAnsi="Arial" w:cs="Arial"/>
                <w:lang w:val="en-US"/>
              </w:rPr>
              <w:t>Mucin 1</w:t>
            </w:r>
          </w:p>
        </w:tc>
        <w:tc>
          <w:tcPr>
            <w:tcW w:w="2268" w:type="dxa"/>
          </w:tcPr>
          <w:p w14:paraId="2CBC8609"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Pr>
                <w:rFonts w:ascii="Arial" w:hAnsi="Arial" w:cs="Arial"/>
                <w:lang w:val="en-US"/>
              </w:rPr>
              <w:t>+</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576ECF0D" w14:textId="77777777" w:rsidR="00B25EFD" w:rsidRDefault="0032264F" w:rsidP="00EC1A67">
            <w:pPr>
              <w:jc w:val="center"/>
              <w:rPr>
                <w:rFonts w:ascii="Arial" w:hAnsi="Arial" w:cs="Arial"/>
                <w:lang w:val="en-US"/>
              </w:rPr>
            </w:pPr>
            <w:hyperlink r:id="rId24" w:history="1">
              <w:r w:rsidR="00B25EFD">
                <w:rPr>
                  <w:rStyle w:val="Hyperlink"/>
                  <w:rFonts w:ascii="Palatino Linotype" w:hAnsi="Palatino Linotype"/>
                  <w:color w:val="0C2EBB"/>
                  <w:sz w:val="18"/>
                  <w:szCs w:val="18"/>
                  <w:shd w:val="clear" w:color="auto" w:fill="FFFFFF"/>
                </w:rPr>
                <w:t>174000</w:t>
              </w:r>
            </w:hyperlink>
          </w:p>
        </w:tc>
        <w:tc>
          <w:tcPr>
            <w:tcW w:w="987" w:type="dxa"/>
          </w:tcPr>
          <w:p w14:paraId="510A0B83" w14:textId="63077BE6"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RBb1k3eM","properties":{"formattedCitation":"[26]","plainCitation":"[26]","noteIndex":0},"citationItems":[{"id":438,"uris":["http://zotero.org/users/6014806/items/DJ6RGK9C"],"uri":["http://zotero.org/users/6014806/items/DJ6RGK9C"],"itemData":{"id":438,"type":"article-journal","abstract":"Although genetic lesions responsible for some mendelian disorders can be rapidly discovered through massively parallel sequencing of whole genomes or exomes, not all diseases readily yield to such efforts. We describe the illustrative case of the simple mendelian disorder medullary cystic kidney disease type 1 (MCKD1), mapped more than a decade ago to a 2-Mb region on chromosome 1. Ultimately, only by cloning, capillary sequencing and de novo assembly did we find that each of six families with MCKD1 harbors an equivalent but apparently independently arising mutation in sequence markedly under-represented in massively parallel sequencing data: the insertion of a single cytosine in one copy (but a different copy in each family) of the repeat unit comprising the extremely long (</w:instrText>
            </w:r>
            <w:r w:rsidR="00BF0A99">
              <w:rPr>
                <w:rFonts w:ascii="Cambria Math" w:hAnsi="Cambria Math" w:cs="Cambria Math"/>
                <w:lang w:val="en-US"/>
              </w:rPr>
              <w:instrText>∼</w:instrText>
            </w:r>
            <w:r w:rsidR="00BF0A99">
              <w:rPr>
                <w:rFonts w:ascii="Arial" w:hAnsi="Arial" w:cs="Arial"/>
                <w:lang w:val="en-US"/>
              </w:rPr>
              <w:instrText xml:space="preserve">1.5-5 kb), GC-rich (&gt;80%) coding variable-number tandem repeat (VNTR) sequence in the MUC1 gene encoding mucin 1. These results provide a cautionary tale about the challenges in identifying the genes responsible for mendelian, let alone more complex, disorders through massively parallel sequencing.","container-title":"Nature Genetics","DOI":"10.1038/ng.2543","ISSN":"1546-1718","issue":"3","journalAbbreviation":"Nat Genet","language":"eng","note":"PMID: 23396133\nPMCID: PMC3901305","page":"299-303","source":"PubMed","title":"Mutations causing medullary cystic kidney disease type 1 lie in a large VNTR in MUC1 missed by massively parallel sequencing","volume":"45","author":[{"family":"Kirby","given":"Andrew"},{"family":"Gnirke","given":"Andreas"},{"family":"Jaffe","given":"David B."},{"family":"Barešová","given":"Veronika"},{"family":"Pochet","given":"Nathalie"},{"family":"Blumenstiel","given":"Brendan"},{"family":"Ye","given":"Chun"},{"family":"Aird","given":"Daniel"},{"family":"Stevens","given":"Christine"},{"family":"Robinson","given":"James T."},{"family":"Cabili","given":"Moran N."},{"family":"Gat-Viks","given":"Irit"},{"family":"Kelliher","given":"Edward"},{"family":"Daza","given":"Riza"},{"family":"DeFelice","given":"Matthew"},{"family":"Hůlková","given":"Helena"},{"family":"Sovová","given":"Jana"},{"family":"Vylet'al","given":"Petr"},{"family":"Antignac","given":"Corinne"},{"family":"Guttman","given":"Mitchell"},{"family":"Handsaker","given":"Robert E."},{"family":"Perrin","given":"Danielle"},{"family":"Steelman","given":"Scott"},{"family":"Sigurdsson","given":"Snaevar"},{"family":"Scheinman","given":"Steven J."},{"family":"Sougnez","given":"Carrie"},{"family":"Cibulskis","given":"Kristian"},{"family":"Parkin","given":"Melissa"},{"family":"Green","given":"Todd"},{"family":"Rossin","given":"Elizabeth"},{"family":"Zody","given":"Michael C."},{"family":"Xavier","given":"Ramnik J."},{"family":"Pollak","given":"Martin R."},{"family":"Alper","given":"Seth L."},{"family":"Lindblad-Toh","given":"Kerstin"},{"family":"Gabriel","given":"Stacey"},{"family":"Hart","given":"P. Suzanne"},{"family":"Regev","given":"Aviv"},{"family":"Nusbaum","given":"Chad"},{"family":"Kmoch","given":"Stanislav"},{"family":"Bleyer","given":"Anthony J."},{"family":"Lander","given":"Eric S."},{"family":"Daly","given":"Mark J."}],"issued":{"date-parts":[["2013",3]]}},"locator":"1"}],"schema":"https://github.com/citation-style-language/schema/raw/master/csl-citation.json"} </w:instrText>
            </w:r>
            <w:r>
              <w:rPr>
                <w:rFonts w:ascii="Arial" w:hAnsi="Arial" w:cs="Arial"/>
                <w:lang w:val="en-US"/>
              </w:rPr>
              <w:fldChar w:fldCharType="separate"/>
            </w:r>
            <w:r w:rsidR="00BF0A99" w:rsidRPr="00BF0A99">
              <w:rPr>
                <w:rFonts w:ascii="Arial" w:hAnsi="Arial" w:cs="Arial"/>
              </w:rPr>
              <w:t>[26]</w:t>
            </w:r>
            <w:r>
              <w:rPr>
                <w:rFonts w:ascii="Arial" w:hAnsi="Arial" w:cs="Arial"/>
                <w:lang w:val="en-US"/>
              </w:rPr>
              <w:fldChar w:fldCharType="end"/>
            </w:r>
          </w:p>
        </w:tc>
      </w:tr>
      <w:tr w:rsidR="00B25EFD" w:rsidRPr="00726D9B" w14:paraId="2F6E3188" w14:textId="77777777" w:rsidTr="000A554F">
        <w:tc>
          <w:tcPr>
            <w:tcW w:w="1413" w:type="dxa"/>
          </w:tcPr>
          <w:p w14:paraId="09ABEE70" w14:textId="77777777" w:rsidR="00B25EFD" w:rsidRPr="00AE68E5" w:rsidRDefault="00B25EFD" w:rsidP="00EC1A67">
            <w:pPr>
              <w:rPr>
                <w:rFonts w:ascii="Arial" w:hAnsi="Arial" w:cs="Arial"/>
                <w:i/>
                <w:iCs/>
                <w:lang w:val="en-US"/>
              </w:rPr>
            </w:pPr>
            <w:r w:rsidRPr="00AE68E5">
              <w:rPr>
                <w:rFonts w:ascii="Arial" w:hAnsi="Arial" w:cs="Arial"/>
                <w:i/>
                <w:iCs/>
                <w:lang w:val="en-US"/>
              </w:rPr>
              <w:t>NRIP1</w:t>
            </w:r>
          </w:p>
        </w:tc>
        <w:tc>
          <w:tcPr>
            <w:tcW w:w="4394" w:type="dxa"/>
          </w:tcPr>
          <w:p w14:paraId="23E6E6B4" w14:textId="77777777" w:rsidR="00B25EFD" w:rsidRDefault="00B25EFD" w:rsidP="00EC1A67">
            <w:pPr>
              <w:rPr>
                <w:rFonts w:ascii="Arial" w:hAnsi="Arial" w:cs="Arial"/>
                <w:lang w:val="en-US"/>
              </w:rPr>
            </w:pPr>
            <w:r w:rsidRPr="00AE68E5">
              <w:rPr>
                <w:rFonts w:ascii="Arial" w:hAnsi="Arial" w:cs="Arial"/>
                <w:lang w:val="en-US"/>
              </w:rPr>
              <w:t>Nuclear receptor-interacting protein 1</w:t>
            </w:r>
          </w:p>
        </w:tc>
        <w:tc>
          <w:tcPr>
            <w:tcW w:w="2268" w:type="dxa"/>
          </w:tcPr>
          <w:p w14:paraId="6C2D3AB7"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AE68E5">
              <w:rPr>
                <w:rFonts w:ascii="Arial" w:hAnsi="Arial" w:cs="Arial"/>
                <w:color w:val="FF0000"/>
                <w:lang w:val="en-US"/>
              </w:rPr>
              <w:t>0</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1E326895" w14:textId="77777777" w:rsidR="00B25EFD" w:rsidRDefault="0032264F" w:rsidP="00EC1A67">
            <w:pPr>
              <w:jc w:val="center"/>
              <w:rPr>
                <w:rFonts w:ascii="Arial" w:hAnsi="Arial" w:cs="Arial"/>
                <w:lang w:val="en-US"/>
              </w:rPr>
            </w:pPr>
            <w:hyperlink r:id="rId25" w:history="1">
              <w:r w:rsidR="00B25EFD">
                <w:rPr>
                  <w:rStyle w:val="Hyperlink"/>
                  <w:rFonts w:ascii="Palatino Linotype" w:hAnsi="Palatino Linotype"/>
                  <w:color w:val="0C2EBB"/>
                  <w:sz w:val="18"/>
                  <w:szCs w:val="18"/>
                  <w:shd w:val="clear" w:color="auto" w:fill="FFFFFF"/>
                </w:rPr>
                <w:t>618270</w:t>
              </w:r>
            </w:hyperlink>
          </w:p>
        </w:tc>
        <w:tc>
          <w:tcPr>
            <w:tcW w:w="987" w:type="dxa"/>
          </w:tcPr>
          <w:p w14:paraId="0EE2D767" w14:textId="369BA811"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8NihLlxm","properties":{"formattedCitation":"[27]","plainCitation":"[27]","noteIndex":0},"citationItems":[{"id":416,"uris":["http://zotero.org/users/6014806/items/KRB83FHQ"],"uri":["http://zotero.org/users/6014806/items/KRB83FHQ"],"itemData":{"id":416,"type":"article-journal","abstract":"Congenital anomalies of the kidney and urinary tract (CAKUT) are the most common cause of CKD in the first three decades of life. However, for most patients with CAKUT, the causative mutation remains unknown. We identified a kindred with an autosomal dominant form of CAKUT. By whole-exome sequencing, we identified a heterozygous truncating mutation (c.279delG, p.Trp93fs*) of the nuclear receptor interacting protein 1 gene (NRIP1) in all seven affected members. NRIP1 encodes a nuclear receptor transcriptional cofactor that directly interacts with the retinoic acid receptors (RARs) to modulate retinoic acid transcriptional activity. Unlike wild-type NRIP1, the altered NRIP1 protein did not translocate to the nucleus, did not interact with RARα, and failed to inhibit retinoic acid-dependent transcriptional activity upon expression in HEK293 cells. Notably, we also showed that treatment with retinoic acid enhanced NRIP1 binding to RARα RNA in situ hybridization confirmed Nrip1 expression in the developing urogenital system of the mouse. In explant cultures of embryonic kidney rudiments, retinoic acid stimulated Nrip1 expression, whereas a pan-RAR antagonist strongly reduced it. Furthermore, mice heterozygous for a null allele of Nrip1 showed a CAKUT-spectrum phenotype. Finally, expression and knockdown experiments in Xenopus laevis confirmed an evolutionarily conserved role for NRIP1 in renal development. These data indicate that dominant NRIP1 mutations can cause CAKUT by interference with retinoic acid transcriptional signaling, shedding light on the well documented association between abnormal vitamin A levels and renal malformations in humans, and suggest a possible gene-environment pathomechanism in this disease.","container-title":"Journal of the American Society of Nephrology: JASN","DOI":"10.1681/ASN.2016060694","ISSN":"1533-3450","issue":"8","journalAbbreviation":"J Am Soc Nephrol","language":"eng","note":"PMID: 28381549\nPMCID: PMC5533226","page":"2364-2376","source":"PubMed","title":"A Dominant Mutation in Nuclear Receptor Interacting Protein 1 Causes Urinary Tract Malformations via Dysregulation of Retinoic Acid Signaling","volume":"28","author":[{"family":"Vivante","given":"Asaf"},{"family":"Mann","given":"Nina"},{"family":"Yonath","given":"Hagith"},{"family":"Weiss","given":"Anna-Carina"},{"family":"Getwan","given":"Maike"},{"family":"Kaminski","given":"Michael M."},{"family":"Bohnenpoll","given":"Tobias"},{"family":"Teyssier","given":"Catherine"},{"family":"Chen","given":"Jing"},{"family":"Shril","given":"Shirlee"},{"family":"Ven","given":"Amelie T.","non-dropping-particle":"van der"},{"family":"Ityel","given":"Hadas"},{"family":"Schmidt","given":"Johanna Magdalena"},{"family":"Widmeier","given":"Eugen"},{"family":"Bauer","given":"Stuart B."},{"family":"Sanna-Cherchi","given":"Simone"},{"family":"Gharavi","given":"Ali G."},{"family":"Lu","given":"Weining"},{"family":"Magen","given":"Daniella"},{"family":"Shukrun","given":"Rachel"},{"family":"Lifton","given":"Richard P."},{"family":"Tasic","given":"Velibor"},{"family":"Stanescu","given":"Horia C."},{"family":"Cavaillès","given":"Vincent"},{"family":"Kleta","given":"Robert"},{"family":"Anikster","given":"Yair"},{"family":"Dekel","given":"Benjamin"},{"family":"Kispert","given":"Andreas"},{"family":"Lienkamp","given":"Soeren S."},{"family":"Hildebrandt","given":"Friedhelm"}],"issued":{"date-parts":[["2017",8]]}}}],"schema":"https://github.com/citation-style-language/schema/raw/master/csl-citation.json"} </w:instrText>
            </w:r>
            <w:r>
              <w:rPr>
                <w:rFonts w:ascii="Arial" w:hAnsi="Arial" w:cs="Arial"/>
                <w:lang w:val="en-US"/>
              </w:rPr>
              <w:fldChar w:fldCharType="separate"/>
            </w:r>
            <w:r w:rsidR="00BF0A99" w:rsidRPr="00BF0A99">
              <w:rPr>
                <w:rFonts w:ascii="Arial" w:hAnsi="Arial" w:cs="Arial"/>
              </w:rPr>
              <w:t>[27]</w:t>
            </w:r>
            <w:r>
              <w:rPr>
                <w:rFonts w:ascii="Arial" w:hAnsi="Arial" w:cs="Arial"/>
                <w:lang w:val="en-US"/>
              </w:rPr>
              <w:fldChar w:fldCharType="end"/>
            </w:r>
          </w:p>
        </w:tc>
      </w:tr>
      <w:tr w:rsidR="00B25EFD" w:rsidRPr="0032264F" w14:paraId="2F7A6121" w14:textId="77777777" w:rsidTr="000A554F">
        <w:tc>
          <w:tcPr>
            <w:tcW w:w="1413" w:type="dxa"/>
          </w:tcPr>
          <w:p w14:paraId="316F0134" w14:textId="77777777" w:rsidR="00B25EFD" w:rsidRPr="00AE68E5" w:rsidRDefault="00B25EFD" w:rsidP="00EC1A67">
            <w:pPr>
              <w:rPr>
                <w:rFonts w:ascii="Arial" w:hAnsi="Arial" w:cs="Arial"/>
                <w:i/>
                <w:iCs/>
                <w:lang w:val="en-US"/>
              </w:rPr>
            </w:pPr>
            <w:r w:rsidRPr="00AE68E5">
              <w:rPr>
                <w:rFonts w:ascii="Arial" w:hAnsi="Arial" w:cs="Arial"/>
                <w:i/>
                <w:iCs/>
                <w:lang w:val="en-US"/>
              </w:rPr>
              <w:t>PAX2</w:t>
            </w:r>
          </w:p>
        </w:tc>
        <w:tc>
          <w:tcPr>
            <w:tcW w:w="4394" w:type="dxa"/>
          </w:tcPr>
          <w:p w14:paraId="0A8DF6B8" w14:textId="77777777" w:rsidR="00B25EFD" w:rsidRDefault="00B25EFD" w:rsidP="00EC1A67">
            <w:pPr>
              <w:rPr>
                <w:rFonts w:ascii="Arial" w:hAnsi="Arial" w:cs="Arial"/>
                <w:lang w:val="en-US"/>
              </w:rPr>
            </w:pPr>
            <w:r w:rsidRPr="00AE68E5">
              <w:rPr>
                <w:rFonts w:ascii="Arial" w:hAnsi="Arial" w:cs="Arial"/>
                <w:lang w:val="en-US"/>
              </w:rPr>
              <w:t>Paired box protein Pax-2</w:t>
            </w:r>
          </w:p>
        </w:tc>
        <w:tc>
          <w:tcPr>
            <w:tcW w:w="2268" w:type="dxa"/>
          </w:tcPr>
          <w:p w14:paraId="033EA79F"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Pr>
                <w:rFonts w:ascii="Arial" w:hAnsi="Arial" w:cs="Arial"/>
                <w:lang w:val="en-US"/>
              </w:rPr>
              <w:t>+</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15B129C6" w14:textId="77777777" w:rsidR="00B25EFD" w:rsidRDefault="0032264F" w:rsidP="00EC1A67">
            <w:pPr>
              <w:jc w:val="center"/>
              <w:rPr>
                <w:rFonts w:ascii="Arial" w:hAnsi="Arial" w:cs="Arial"/>
                <w:lang w:val="en-US"/>
              </w:rPr>
            </w:pPr>
            <w:hyperlink r:id="rId26" w:history="1">
              <w:r w:rsidR="00B25EFD">
                <w:rPr>
                  <w:rStyle w:val="Hyperlink"/>
                  <w:rFonts w:ascii="Palatino Linotype" w:hAnsi="Palatino Linotype"/>
                  <w:color w:val="0C2EBB"/>
                  <w:sz w:val="18"/>
                  <w:szCs w:val="18"/>
                  <w:shd w:val="clear" w:color="auto" w:fill="FFFFFF"/>
                </w:rPr>
                <w:t>120330</w:t>
              </w:r>
            </w:hyperlink>
            <w:r w:rsidR="00B25EFD">
              <w:br/>
            </w:r>
            <w:hyperlink r:id="rId27" w:history="1">
              <w:r w:rsidR="00B25EFD">
                <w:rPr>
                  <w:rStyle w:val="Hyperlink"/>
                  <w:rFonts w:ascii="Palatino Linotype" w:hAnsi="Palatino Linotype"/>
                  <w:color w:val="0C2EBB"/>
                  <w:sz w:val="18"/>
                  <w:szCs w:val="18"/>
                  <w:shd w:val="clear" w:color="auto" w:fill="FFFFFF"/>
                </w:rPr>
                <w:t>616002</w:t>
              </w:r>
            </w:hyperlink>
          </w:p>
        </w:tc>
        <w:tc>
          <w:tcPr>
            <w:tcW w:w="987" w:type="dxa"/>
          </w:tcPr>
          <w:p w14:paraId="489C4E73" w14:textId="2233C948"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{"citationID":"ygCR3XDx","properties":{"formattedCitation":"[28, 29]","plainCitation":"[28, 29]","noteIndex":0},"citationItems":[{"id":96,"uris":["http://zotero.org/users/6014806/items/DMGZI5DT"],"uri":["http://zotero.org/users/6014806/items/DMGZI5DT"],"itemData":{"id":96,"type":"article-journal","abstract":"Paired box (PAX) genes play a critical role in human development and disease. The PAX2 gene is expressed in primitive cells of the kidney, ureter, eye, ear and central nervous system. We have conducted a mutational analysis of PAX2 in a family with optic nerve colobomas, renal hypoplasia, mild proteinuria and vesicoureteral reflux. We report a single nucleotide deletion in exon five, causing a frame-shift of the PAX2 coding region in the octapeptide domain. The phenotype resulting from the PAX2 mutation in this family was very similar to abnormalities that have been reported in Krd mutant mice. These data suggest that PAX2 is required for normal kidney and eye development.","container-title":"Nature Genetics","DOI":"10.1038/ng0495-358","ISSN":"1061-4036","issue":"4","journalAbbreviation":"Nat. Genet.","language":"eng","note":"PMID: 7795640","page":"358-364","source":"PubMed","title":"Mutation of the PAX2 gene in a family with optic nerve colobomas, renal anomalies and vesicoureteral reflux","volume":"9","author":[{"family":"Sanyanusin","given":"P."},{"family":"Schimmenti","given":"L. A."},{"family":"McNoe","given":"L. A."},{"family":"Ward","given":"T. A."},{"family":"Pierpont","given":"M. E."},{"family":"Sullivan","given":"M. J."},{"family":"Dobyns","given":"W. B."},{"family":"Eccles","given":"M. R."}],"issued":{"date-parts":[["1995",4]]}},"locator":"2"},{"id":413,"uris":["http://zotero.org/users/6014806/items/TPC3EL5B"],"uri":["http://zotero.org/users/6014806/items/TPC3EL5B"],"itemData":{"id":413,"type":"article-journal","abstract":"BACKGROUND: Heterozygous PAX2 mutations cause renal coloboma syndrome (RCS) [OMIM no. 120330]. RCS is a renal syndromic disease encompassing retinal coloboma and sensorineural hearing loss. Recently, a causative role for PAX2 was reported in adult-onset nephrotic syndrome secondary to focal segmental glomerulosclerosis (FSGS). However, the prevalence of PAX2 mutations among large cohort of children with steroid-resistant nephrotic syndrome (SRNS) and FSGS has not been systematically studied.\nMETHODS: We employed whole-exome sequencing (WES) to identify the percentage of SRNS cases explained by monogenic mutations in known genes of SRNS/FSGS. As PAX2 mutations are not an established cause of childhood FSGS, we evaluated a cohort of 215 unrelated families with SRNS, in whom no underlying genetic etiology had been previously established.\nRESULTS: Using WES, we identified 3 novel causative heterozygous PAX2 mutations in 3 out of the 215 unrelated index cases studied (1.3%). All three cases were detected in individuals from families with more than one affected and compatible with an autosomal dominant mode of inheritance (3/57 familial cases studied (5.2%)). The clinical diagnosis in three out of four pediatric index patients was done during routine medical evaluation.\nCONCLUSIONS: Our findings demonstrate high frequency of PAX2 mutations in familial form of SRNS (5.2%) and further expand the phenotypic spectrum of PAX2 heterozygous mutations to include autosomal dominant childhood-onset FSGS. These results highlight the importance of including PAX2 in the list of genes known to cause FSGS in children.","container-title":"Pediatric Nephrology (Berlin, Germany)","DOI":"10.1007/s00467-019-04256-0","ISSN":"1432-198X","issue":"9","journalAbbreviation":"Pediatr Nephrol","language":"eng","note":"PMID: 31001663\nPMCID: PMC6660980","page":"1607-1613","source":"PubMed","title":"Dominant PAX2 mutations may cause steroid-resistant nephrotic syndrome and FSGS in children","volume":"34","author":[{"family":"Vivante","given":"Asaf"},{"family":"Chacham","given":"Orna Staretz"},{"family":"Shril","given":"Shirlee"},{"family":"Schreiber","given":"Ruth"},{"family":"Mane","given":"Shrikant M."},{"family":"Pode-Shakked","given":"Ben"},{"family":"Soliman","given":"Neveen A."},{"family":"Koneth","given":"Irene"},{"family":"Schiffer","given":"Mario"},{"family":"Anikster","given":"Yair"},{"family":"Hildebrandt","given":"Friedhelm"}],"issued":{"date-parts":[["2019"]]}},"locator":"2"}],"schema":"https://github.com/citation-style-language/schema/raw/master/csl-citation.json"} </w:instrText>
            </w:r>
            <w:r>
              <w:rPr>
                <w:rFonts w:ascii="Arial" w:hAnsi="Arial" w:cs="Arial"/>
                <w:lang w:val="en-US"/>
              </w:rPr>
              <w:fldChar w:fldCharType="separate"/>
            </w:r>
            <w:r w:rsidR="00BF0A99" w:rsidRPr="00BF0A99">
              <w:rPr>
                <w:rFonts w:ascii="Arial" w:hAnsi="Arial" w:cs="Arial"/>
                <w:lang w:val="en-US"/>
              </w:rPr>
              <w:t>[28, 29]</w:t>
            </w:r>
            <w:r>
              <w:rPr>
                <w:rFonts w:ascii="Arial" w:hAnsi="Arial" w:cs="Arial"/>
                <w:lang w:val="en-US"/>
              </w:rPr>
              <w:fldChar w:fldCharType="end"/>
            </w:r>
          </w:p>
        </w:tc>
      </w:tr>
      <w:tr w:rsidR="00B25EFD" w:rsidRPr="00EF0477" w14:paraId="47F4D50D" w14:textId="77777777" w:rsidTr="000A554F">
        <w:tc>
          <w:tcPr>
            <w:tcW w:w="1413" w:type="dxa"/>
          </w:tcPr>
          <w:p w14:paraId="04ECF02E" w14:textId="77777777" w:rsidR="00B25EFD" w:rsidRPr="00AE68E5" w:rsidRDefault="00B25EFD" w:rsidP="00EC1A67">
            <w:pPr>
              <w:rPr>
                <w:rFonts w:ascii="Arial" w:hAnsi="Arial" w:cs="Arial"/>
                <w:i/>
                <w:iCs/>
                <w:lang w:val="en-US"/>
              </w:rPr>
            </w:pPr>
            <w:r w:rsidRPr="00AE68E5">
              <w:rPr>
                <w:rFonts w:ascii="Arial" w:hAnsi="Arial" w:cs="Arial"/>
                <w:i/>
                <w:iCs/>
                <w:lang w:val="en-US"/>
              </w:rPr>
              <w:t>PBX1</w:t>
            </w:r>
          </w:p>
        </w:tc>
        <w:tc>
          <w:tcPr>
            <w:tcW w:w="4394" w:type="dxa"/>
          </w:tcPr>
          <w:p w14:paraId="10C6C93D" w14:textId="77777777" w:rsidR="00B25EFD" w:rsidRDefault="00B25EFD" w:rsidP="00EC1A67">
            <w:pPr>
              <w:rPr>
                <w:rFonts w:ascii="Arial" w:hAnsi="Arial" w:cs="Arial"/>
                <w:lang w:val="en-US"/>
              </w:rPr>
            </w:pPr>
            <w:r w:rsidRPr="00AE68E5">
              <w:rPr>
                <w:rFonts w:ascii="Arial" w:hAnsi="Arial" w:cs="Arial"/>
                <w:lang w:val="en-US"/>
              </w:rPr>
              <w:t>Pre-B-cell leukemia transcription factor 1</w:t>
            </w:r>
          </w:p>
        </w:tc>
        <w:tc>
          <w:tcPr>
            <w:tcW w:w="2268" w:type="dxa"/>
          </w:tcPr>
          <w:p w14:paraId="3522E94D"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Pr>
                <w:rFonts w:ascii="Arial" w:hAnsi="Arial" w:cs="Arial"/>
                <w:lang w:val="en-US"/>
              </w:rPr>
              <w:t>+</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175CF509" w14:textId="77777777" w:rsidR="00B25EFD" w:rsidRDefault="0032264F" w:rsidP="00EC1A67">
            <w:pPr>
              <w:jc w:val="center"/>
              <w:rPr>
                <w:rFonts w:ascii="Arial" w:hAnsi="Arial" w:cs="Arial"/>
                <w:lang w:val="en-US"/>
              </w:rPr>
            </w:pPr>
            <w:hyperlink r:id="rId28" w:history="1">
              <w:r w:rsidR="00B25EFD" w:rsidRPr="00EF0477">
                <w:rPr>
                  <w:rStyle w:val="Hyperlink"/>
                  <w:rFonts w:ascii="Palatino Linotype" w:hAnsi="Palatino Linotype"/>
                  <w:color w:val="0C2EBB"/>
                  <w:sz w:val="18"/>
                  <w:szCs w:val="18"/>
                  <w:shd w:val="clear" w:color="auto" w:fill="FFFFFF"/>
                  <w:lang w:val="en-US"/>
                </w:rPr>
                <w:t>617641</w:t>
              </w:r>
            </w:hyperlink>
          </w:p>
        </w:tc>
        <w:tc>
          <w:tcPr>
            <w:tcW w:w="987" w:type="dxa"/>
          </w:tcPr>
          <w:p w14:paraId="64310760" w14:textId="5D4A8CD1"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Pg5Gx2xe","properties":{"formattedCitation":"[30\\uc0\\u8211{}32]","plainCitation":"[30–32]","noteIndex":0},"citationItems":[{"id":286,"uris":["http://zotero.org/users/6014806/items/QG97HP8Y"],"uri":["http://zotero.org/users/6014806/items/QG97HP8Y"],"itemData":{"id":286,"type":"article-journal","abstract":"Congenital anomalies of the kidney and urinary tract (CAKUT) occur in three to six of 1000 live births, represent about 20% of the prenatally detected anomalies, and constitute the main cause of CKD in children. These disorders are phenotypically and genetically heterogeneous. Monogenic causes of CAKUT in humans and mice have been identified. However, despite high-throughput sequencing studies, the cause of the disease remains unknown in most patients, and several studies support more complex inheritance and the role of environmental factors and/or epigenetics in the pathophysiology of CAKUT. Here, we report the targeted exome sequencing of 330 genes, including genes known to be involved in CAKUT and candidate genes, in a cohort of 204 unrelated patients with CAKUT; 45% of the patients were severe fetal cases. We identified pathogenic mutations in 36 of 204 (17.6%) patients. These mutations included five de novo heterozygous loss of function mutations/deletions in the PBX homeobox 1 gene (PBX1), a gene known to have a crucial role in kidney development. In contrast, the frequency of SOX17 and DSTYK variants recently reported as pathogenic in CAKUT did not indicate causality. These findings suggest that PBX1 is involved in monogenic CAKUT in humans and call into question the role of some gene variants recently reported as pathogenic in CAKUT. Targeted exome sequencing also proved to be an efficient and cost-effective strategy to identify pathogenic mutations and deletions in known CAKUT genes.","container-title":"Journal of the American Society of Nephrology: JASN","DOI":"10.1681/ASN.2017010043","ISSN":"1533-3450","issue":"10","journalAbbreviation":"J. Am. Soc. Nephrol.","language":"eng","note":"PMID: 28566479\nPMCID: PMC5619971","page":"2901-2914","source":"PubMed","title":"Targeted Exome Sequencing Identifies PBX1 as Involved in Monogenic Congenital Anomalies of the Kidney and Urinary Tract","volume":"28","author":[{"family":"Heidet","given":"Laurence"},{"family":"Morinière","given":"Vincent"},{"family":"Henry","given":"Charline"},{"family":"De Tomasi","given":"Lara"},{"family":"Reilly","given":"Madeline Louise"},{"family":"Humbert","given":"Camille"},{"family":"Alibeu","given":"Olivier"},{"family":"Fourrage","given":"Cécile"},{"family":"Bole-Feysot","given":"Christine"},{"family":"Nitschké","given":"Patrick"},{"family":"Tores","given":"Frédéric"},{"family":"Bras","given":"Marc"},{"family":"Jeanpierre","given":"Marc"},{"family":"Pietrement","given":"Christine"},{"family":"Gaillard","given":"Dominique"},{"family":"Gonzales","given":"Marie"},{"family":"Novo","given":"Robert"},{"family":"Schaefer","given":"Elise"},{"family":"Roume","given":"Joëlle"},{"family":"Martinovic","given":"Jelena"},{"family":"Malan","given":"Valérie"},{"family":"Salomon","given":"Rémi"},{"family":"Saunier","given":"Sophie"},{"family":"Antignac","given":"Corinne"},{"family":"Jeanpierre","given":"Cécile"}],"issued":{"date-parts":[["2017",10]]}},"locator":"1"},{"id":275,"uris":["http://zotero.org/users/6014806/items/7GQAI8ZK"],"uri":["http://zotero.org/users/6014806/items/7GQAI8ZK"],"itemData":{"id":275,"type":"article-journal","container-title":"Frontiers in Pediatrics","DOI":"10.3389/fped.2017.00251","ISSN":"2296-2360","journalAbbreviation":"Front. Pediatr.","page":"251","source":"DOI.org (Crossref)","title":"Identification of a Novel Heterozygous De Novo 7-bp Frameshift Deletion in PBX1 by Whole-Exome Sequencing Causing a Multi-Organ Syndrome Including Bilateral Dysplastic Kidneys and Hypoplastic Clavicles","volume":"5","author":[{"family":"Riedhammer","given":"Korbinian Maria"},{"family":"Siegel","given":"Corinna"},{"family":"Alhaddad","given":"Bader"},{"family":"Montoya","given":"Carmen"},{"family":"Kovacs-Nagy","given":"Reka"},{"family":"Wagner","given":"Matias"},{"family":"Meitinger","given":"Thomas"},{"family":"Hoefele","given":"Julia"}],"issued":{"date-parts":[["2017",11,24]]}}},{"id":333,"uris":["http://zotero.org/users/6014806/items/A8EZC745"],"uri":["http://zotero.org/users/6014806/items/A8EZC745"],"itemData":{"id":333,"type":"article-journal","abstract":"We present eight patients with de novo, deleterious sequence variants in the PBX1 gene. PBX1 encodes a three amino acid loop extension (TALE) homeodomain transcription factor that forms multimeric complexes with TALE and HOX proteins to regulate target gene transcription during development. As previously reported, Pbx1 homozygous mutant mice (Pbx1-/-) develop malformations and hypoplasia or aplasia of multiple organs, including the craniofacial skeleton, ear, branchial arches, heart, lungs, diaphragm, gut, kidneys, and gonads. Clinical findings similar to those in Pbx mutant mice were observed in all patients with varying expressivity and severity, including external ear anomalies, abnormal branchial arch derivatives, heart malformations, diaphragmatic hernia, renal hypoplasia and ambiguous genitalia. All patients but one had developmental delays. Previously reported patients with congenital anomalies affecting the kidney and urinary tract exhibited deletions and loss of function variants in PBX1. The sequence variants in our cases included missense substitutions adjacent to the PBX1 homeodomain (p.Arg184Pro, p.Met224Lys, and p.Arg227Pro) or within the homeodomain (p.Arg234Pro, and p.Arg235Gln), whereas p.Ser262Glnfs*2, and p.Arg288* yielded truncated PBX1 proteins. Functional studies on five PBX1 sequence variants revealed perturbation of intrinsic, PBX-dependent transactivation ability and altered nuclear translocation, suggesting abnormal interactions between mutant PBX1 proteins and wild-type TALE or HOX cofactors. It is likely that the mutations directly affect the transcription of PBX1 target genes to impact embryonic development. We conclude that deleterious sequence variants in PBX1 cause intellectual disability and pleiotropic malformations resembling those in Pbx1 mutant mice, arguing for strong conservation of gene function between these two species.","container-title":"Human Molecular Genetics","DOI":"10.1093/hmg/ddx363","ISSN":"1460-2083","issue":"24","journalAbbreviation":"Hum. Mol. Genet.","language":"eng","note":"PMID: 29036646\nPMCID: PMC6455034","page":"4849-4860","source":"PubMed","title":"De novo, deleterious sequence variants that alter the transcriptional activity of the homeoprotein PBX1 are associated with intellectual disability and pleiotropic developmental defects","volume":"26","author":[{"family":"Slavotinek","given":"Anne"},{"family":"Risolino","given":"Maurizio"},{"family":"Losa","given":"Marta"},{"family":"Cho","given":"Megan T."},{"family":"Monaghan","given":"Kristin G."},{"family":"Schneidman-Duhovny","given":"Dina"},{"family":"Parisotto","given":"Sarah"},{"family":"Herkert","given":"Johanna C."},{"family":"Stegmann","given":"Alexander P. A."},{"family":"Miller","given":"Kathryn"},{"family":"Shur","given":"Natasha"},{"family":"Chui","given":"Jacqueline"},{"family":"Muller","given":"Eric"},{"family":"DeBrosse","given":"Suzanne"},{"family":"Szot","given":"Justin O."},{"family":"Chapman","given":"Gavin"},{"family":"Pachter","given":"Nicholas S."},{"family":"Winlaw","given":"David S."},{"family":"Mendelsohn","given":"Bryce A."},{"family":"Dalton","given":"Joline"},{"family":"Sarafoglou","given":"Kyriakie"},{"family":"Karachunski","given":"Peter I."},{"family":"Lewis","given":"Jane M."},{"family":"Pedro","given":"Helio"},{"family":"Dunwoodie","given":"Sally L."},{"family":"Selleri","given":"Licia"},{"family":"Shieh","given":"Joseph"}],"issued":{"date-parts":[["2017"]],"season":"15"}}}],"schema":"https://github.com/citation-style-language/schema/raw/master/csl-citation.json"} </w:instrText>
            </w:r>
            <w:r>
              <w:rPr>
                <w:rFonts w:ascii="Arial" w:hAnsi="Arial" w:cs="Arial"/>
                <w:lang w:val="en-US"/>
              </w:rPr>
              <w:fldChar w:fldCharType="separate"/>
            </w:r>
            <w:r w:rsidR="00BF0A99" w:rsidRPr="00BF0A99">
              <w:rPr>
                <w:rFonts w:ascii="Arial" w:hAnsi="Arial" w:cs="Arial"/>
                <w:szCs w:val="24"/>
              </w:rPr>
              <w:t>[30–32]</w:t>
            </w:r>
            <w:r>
              <w:rPr>
                <w:rFonts w:ascii="Arial" w:hAnsi="Arial" w:cs="Arial"/>
                <w:lang w:val="en-US"/>
              </w:rPr>
              <w:fldChar w:fldCharType="end"/>
            </w:r>
          </w:p>
        </w:tc>
      </w:tr>
      <w:tr w:rsidR="00B25EFD" w:rsidRPr="0032264F" w14:paraId="3F82B48E" w14:textId="77777777" w:rsidTr="000A554F">
        <w:tc>
          <w:tcPr>
            <w:tcW w:w="1413" w:type="dxa"/>
          </w:tcPr>
          <w:p w14:paraId="169E3223" w14:textId="77777777" w:rsidR="00B25EFD" w:rsidRPr="00AE68E5" w:rsidRDefault="00B25EFD" w:rsidP="00EC1A67">
            <w:pPr>
              <w:rPr>
                <w:rFonts w:ascii="Arial" w:hAnsi="Arial" w:cs="Arial"/>
                <w:i/>
                <w:iCs/>
                <w:lang w:val="en-US"/>
              </w:rPr>
            </w:pPr>
            <w:r w:rsidRPr="00AE68E5">
              <w:rPr>
                <w:rFonts w:ascii="Arial" w:hAnsi="Arial" w:cs="Arial"/>
                <w:i/>
                <w:iCs/>
                <w:lang w:val="en-US"/>
              </w:rPr>
              <w:t>REN</w:t>
            </w:r>
          </w:p>
        </w:tc>
        <w:tc>
          <w:tcPr>
            <w:tcW w:w="4394" w:type="dxa"/>
          </w:tcPr>
          <w:p w14:paraId="4DF61718" w14:textId="77777777" w:rsidR="00B25EFD" w:rsidRDefault="00B25EFD" w:rsidP="00EC1A67">
            <w:pPr>
              <w:rPr>
                <w:rFonts w:ascii="Arial" w:hAnsi="Arial" w:cs="Arial"/>
                <w:lang w:val="en-US"/>
              </w:rPr>
            </w:pPr>
            <w:r>
              <w:rPr>
                <w:rFonts w:ascii="Arial" w:hAnsi="Arial" w:cs="Arial"/>
                <w:lang w:val="en-US"/>
              </w:rPr>
              <w:t>Renin</w:t>
            </w:r>
          </w:p>
        </w:tc>
        <w:tc>
          <w:tcPr>
            <w:tcW w:w="2268" w:type="dxa"/>
          </w:tcPr>
          <w:p w14:paraId="74E0DE44" w14:textId="77777777" w:rsidR="00B25EFD" w:rsidRPr="0071329A" w:rsidRDefault="00B25EFD" w:rsidP="00EC1A67">
            <w:pPr>
              <w:rPr>
                <w:rFonts w:ascii="Arial" w:hAnsi="Arial" w:cs="Arial"/>
                <w:lang w:val="en-US"/>
              </w:rPr>
            </w:pPr>
            <w:proofErr w:type="gramStart"/>
            <w:r w:rsidRPr="00DA2EC7">
              <w:rPr>
                <w:rFonts w:ascii="Arial" w:hAnsi="Arial" w:cs="Arial"/>
                <w:lang w:val="en-US"/>
              </w:rPr>
              <w:t>G(</w:t>
            </w:r>
            <w:proofErr w:type="gramEnd"/>
            <w:r>
              <w:rPr>
                <w:rFonts w:ascii="Arial" w:hAnsi="Arial" w:cs="Arial"/>
                <w:lang w:val="en-US"/>
              </w:rPr>
              <w:t>+</w:t>
            </w:r>
            <w:r w:rsidRPr="00DA2EC7">
              <w:rPr>
                <w:rFonts w:ascii="Arial" w:hAnsi="Arial" w:cs="Arial"/>
                <w:lang w:val="en-US"/>
              </w:rPr>
              <w:t xml:space="preserve">), </w:t>
            </w:r>
            <w:r>
              <w:rPr>
                <w:rFonts w:ascii="Arial" w:hAnsi="Arial" w:cs="Arial"/>
                <w:lang w:val="en-US"/>
              </w:rPr>
              <w:t>R</w:t>
            </w:r>
            <w:r w:rsidRPr="00DA2EC7">
              <w:rPr>
                <w:rFonts w:ascii="Arial" w:hAnsi="Arial" w:cs="Arial"/>
                <w:lang w:val="en-US"/>
              </w:rPr>
              <w:t>(</w:t>
            </w:r>
            <w:r>
              <w:rPr>
                <w:rFonts w:ascii="Arial" w:hAnsi="Arial" w:cs="Arial"/>
                <w:lang w:val="en-US"/>
              </w:rPr>
              <w:t>+</w:t>
            </w:r>
            <w:r w:rsidRPr="00DA2EC7">
              <w:rPr>
                <w:rFonts w:ascii="Arial" w:hAnsi="Arial" w:cs="Arial"/>
                <w:lang w:val="en-US"/>
              </w:rPr>
              <w:t>), A (</w:t>
            </w:r>
            <w:r>
              <w:rPr>
                <w:rFonts w:ascii="Arial" w:hAnsi="Arial" w:cs="Arial"/>
                <w:lang w:val="en-US"/>
              </w:rPr>
              <w:t>+</w:t>
            </w:r>
            <w:r w:rsidRPr="00DA2EC7">
              <w:rPr>
                <w:rFonts w:ascii="Arial" w:hAnsi="Arial" w:cs="Arial"/>
                <w:lang w:val="en-US"/>
              </w:rPr>
              <w:t>)</w:t>
            </w:r>
          </w:p>
        </w:tc>
        <w:tc>
          <w:tcPr>
            <w:tcW w:w="987" w:type="dxa"/>
          </w:tcPr>
          <w:p w14:paraId="71BBBBC7" w14:textId="77777777" w:rsidR="00B25EFD" w:rsidRDefault="0032264F" w:rsidP="00EC1A67">
            <w:pPr>
              <w:jc w:val="center"/>
              <w:rPr>
                <w:rFonts w:ascii="Arial" w:hAnsi="Arial" w:cs="Arial"/>
                <w:lang w:val="en-US"/>
              </w:rPr>
            </w:pPr>
            <w:hyperlink r:id="rId29" w:history="1">
              <w:r w:rsidR="00B25EFD">
                <w:rPr>
                  <w:rStyle w:val="Hyperlink"/>
                  <w:rFonts w:ascii="Palatino Linotype" w:hAnsi="Palatino Linotype"/>
                  <w:color w:val="0C2EBB"/>
                  <w:sz w:val="18"/>
                  <w:szCs w:val="18"/>
                  <w:shd w:val="clear" w:color="auto" w:fill="FFFFFF"/>
                </w:rPr>
                <w:t>613092</w:t>
              </w:r>
            </w:hyperlink>
          </w:p>
        </w:tc>
        <w:tc>
          <w:tcPr>
            <w:tcW w:w="987" w:type="dxa"/>
          </w:tcPr>
          <w:p w14:paraId="4A1FC2D8" w14:textId="4A77C38D"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d0W2XTo5","properties":{"formattedCitation":"[33]","plainCitation":"[33]","noteIndex":0},"citationItems":[{"id":441,"uris":["http://zotero.org/users/6014806/items/8LB2KLGP"],"uri":["http://zotero.org/users/6014806/items/8LB2KLGP"],"itemData":{"id":441,"type":"article-journal","abstract":"Familial juvenile hyperuricaemic nephropathy (FJHN) is an autosomal dominant renal disease characterised by juvenile onset of hyperuricaemia, gouty arthritis, and progressive renal failure at an early age. Recent studies in four kindreds showed linkage of a gene for FJHN to the same genomic interval on chromosome 16p11.2, where the gene for the phenotypically similar medullary cystic disease type 2 (MCKD2) has been localised. In this study we performed linkage analysis in additional 15 FJHN families. Linkage of FJHN to 16p11.2 was confirmed in six families, which suggests that, in a large proportion of FJHN kindreds, the disease is likely to be caused by a gene or genes located outside of 16p11.2. Haplotype analysis of the new and previously analysed families provided two non-overlapping critical regions on 16p11.2-FJHN1, delimited by markers D16S499-D16S3036 and FJHN2, delimited by markers D16S412-D16S3116. Considering MCKD2 to be a distinct molecular entity, the analysis suggests that as many as three kidney disease genes may be located in close proximity on 16p11.2. From genomic databases we compiled integrated physical and transcription maps of whole critical genomic region in which 45 known genes and 129 predicted loci have been localised. We selected, analysed and found no pathogenic mutations in seven candidate genes. The linkage and haplotype analysis reported here demonstrates the genetic heterogeneity of FJHN. The report of integrated physical and mostly in-silico predicted transcription maps of the FJHN critical region provides a basis for precise experimental annotation of the current transcript map, which is essential for final identification of the FJHN gene(s).","container-title":"European journal of human genetics: EJHG","DOI":"10.1038/sj.ejhg.5200937","ISSN":"1018-4813","issue":"2","journalAbbreviation":"Eur J Hum Genet","language":"eng","note":"PMID: 12634862","page":"145-154","source":"PubMed","title":"Familial juvenile hyperuricaemic nephropathy (FJHN): linkage analysis in 15 families, physical and transcriptional characterisation of the FJHN critical region on chromosome 16p11.2 and the analysis of seven candidate genes","title-short":"Familial juvenile hyperuricaemic nephropathy (FJHN)","volume":"11","author":[{"family":"Stibůrková","given":"Blanka"},{"family":"Majewski","given":"Jacek"},{"family":"Hodanová","given":"Katerina"},{"family":"Ondrová","given":"Lenka"},{"family":"Jerábková","given":"Markéta"},{"family":"Zikánová","given":"Marie"},{"family":"Vylet'al","given":"Petr"},{"family":"Sebesta","given":"Ivan"},{"family":"Marinaki","given":"Anthony"},{"family":"Simmonds","given":"Anne"},{"family":"Matthijs","given":"Gert"},{"family":"Fryns","given":"Jean-Pierre"},{"family":"Torres","given":"Rosa"},{"family":"Puig","given":"Juan García"},{"family":"Ott","given":"Jurg"},{"family":"Kmoch","given":"Stanislav"}],"issued":{"date-parts":[["2003",2]]}}}],"schema":"https://github.com/citation-style-language/schema/raw/master/csl-citation.json"} </w:instrText>
            </w:r>
            <w:r>
              <w:rPr>
                <w:rFonts w:ascii="Arial" w:hAnsi="Arial" w:cs="Arial"/>
                <w:lang w:val="en-US"/>
              </w:rPr>
              <w:fldChar w:fldCharType="separate"/>
            </w:r>
            <w:r w:rsidR="00BF0A99" w:rsidRPr="00BF0A99">
              <w:rPr>
                <w:rFonts w:ascii="Arial" w:hAnsi="Arial" w:cs="Arial"/>
                <w:lang w:val="en-US"/>
              </w:rPr>
              <w:t>[33]</w:t>
            </w:r>
            <w:r>
              <w:rPr>
                <w:rFonts w:ascii="Arial" w:hAnsi="Arial" w:cs="Arial"/>
                <w:lang w:val="en-US"/>
              </w:rPr>
              <w:fldChar w:fldCharType="end"/>
            </w:r>
          </w:p>
        </w:tc>
      </w:tr>
      <w:tr w:rsidR="00B25EFD" w:rsidRPr="00726D9B" w14:paraId="13F02699" w14:textId="77777777" w:rsidTr="000A554F">
        <w:tc>
          <w:tcPr>
            <w:tcW w:w="1413" w:type="dxa"/>
          </w:tcPr>
          <w:p w14:paraId="14558E7F" w14:textId="77777777" w:rsidR="00B25EFD" w:rsidRPr="00AE68E5" w:rsidRDefault="00B25EFD" w:rsidP="00EC1A67">
            <w:pPr>
              <w:rPr>
                <w:rFonts w:ascii="Arial" w:hAnsi="Arial" w:cs="Arial"/>
                <w:i/>
                <w:iCs/>
                <w:lang w:val="en-US"/>
              </w:rPr>
            </w:pPr>
            <w:r w:rsidRPr="00AE68E5">
              <w:rPr>
                <w:rFonts w:ascii="Arial" w:hAnsi="Arial" w:cs="Arial"/>
                <w:i/>
                <w:iCs/>
                <w:lang w:val="en-US"/>
              </w:rPr>
              <w:t>RET</w:t>
            </w:r>
          </w:p>
        </w:tc>
        <w:tc>
          <w:tcPr>
            <w:tcW w:w="4394" w:type="dxa"/>
          </w:tcPr>
          <w:p w14:paraId="3148489F" w14:textId="77777777" w:rsidR="00B25EFD" w:rsidRDefault="00B25EFD" w:rsidP="00EC1A67">
            <w:pPr>
              <w:rPr>
                <w:rFonts w:ascii="Arial" w:hAnsi="Arial" w:cs="Arial"/>
                <w:lang w:val="en-US"/>
              </w:rPr>
            </w:pPr>
            <w:r w:rsidRPr="00FB2020">
              <w:rPr>
                <w:rFonts w:ascii="Arial" w:hAnsi="Arial" w:cs="Arial"/>
                <w:lang w:val="en-US"/>
              </w:rPr>
              <w:t>Proto-oncogene tyrosine-protein kinase receptor Ret</w:t>
            </w:r>
          </w:p>
        </w:tc>
        <w:tc>
          <w:tcPr>
            <w:tcW w:w="2268" w:type="dxa"/>
          </w:tcPr>
          <w:p w14:paraId="3D16D53A"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sidRPr="002F0F4C">
              <w:rPr>
                <w:rFonts w:ascii="Arial" w:hAnsi="Arial" w:cs="Arial"/>
                <w:color w:val="FF0000"/>
                <w:lang w:val="en-US"/>
              </w:rPr>
              <w:t>0</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Pr>
                <w:rFonts w:ascii="Arial" w:hAnsi="Arial" w:cs="Arial"/>
                <w:lang w:val="en-US"/>
              </w:rPr>
              <w:t>+</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2FFEE744" w14:textId="77777777" w:rsidR="00B25EFD" w:rsidRDefault="00B25EFD" w:rsidP="00EC1A67">
            <w:pPr>
              <w:jc w:val="center"/>
              <w:rPr>
                <w:rFonts w:ascii="Arial" w:hAnsi="Arial" w:cs="Arial"/>
                <w:lang w:val="en-US"/>
              </w:rPr>
            </w:pPr>
            <w:r>
              <w:rPr>
                <w:rFonts w:ascii="Arial" w:hAnsi="Arial" w:cs="Arial"/>
                <w:lang w:val="en-US"/>
              </w:rPr>
              <w:t>n/a</w:t>
            </w:r>
          </w:p>
        </w:tc>
        <w:tc>
          <w:tcPr>
            <w:tcW w:w="987" w:type="dxa"/>
          </w:tcPr>
          <w:p w14:paraId="60FAE355" w14:textId="1B32A831"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OxbY2i6h","properties":{"formattedCitation":"[34]","plainCitation":"[34]","noteIndex":0},"citationItems":[{"id":444,"uris":["http://zotero.org/users/6014806/items/DMWSKF2Z"],"uri":["http://zotero.org/users/6014806/items/DMWSKF2Z"],"itemData":{"id":444,"type":"article-journal","abstract":"In animal models, kidney formation is known to be controlled by the proteins RET, GDNF, and GFRA1; however, no human studies to date have shown an association between abnormal kidney development and mutation of these genes. We hypothesized that stillborn fetuses with congenital renal agenesis or severe dysplasia would possess mutations in RET, GDNF, or GFRA1. We assayed for mutations in these genes in 33 stillborn fetuses that had bilateral or unilateral renal agenesis (29 subjects) or severe congenital renal dysplasia (4 subjects). Mutations in RET were found in 7 of 19 fetuses with bilateral renal agenesis (37%) and 2 of 10 fetuses (20%) with unilateral agenesis. In two fetuses, there were two different RET mutations found, and a total of ten different sequence variations were identified. We also investigated whether these mutations affected RET activation; in each case, RET phosphorylation was either absent or constitutively activated. A GNDF mutation was identified in only one fetus with unilateral agenesis; this subject also had two RET mutations. No GFRA1 mutations were seen in any fetuses. These data suggest that in humans, mutations in RET and GDNF may contribute significantly to abnormal kidney development.","container-title":"American Journal of Human Genetics","DOI":"10.1016/j.ajhg.2007.10.008","ISSN":"1537-6605","issue":"2","journalAbbreviation":"Am J Hum Genet","language":"eng","note":"PMID: 18252215\nPMCID: PMC2427293","page":"344-351","source":"PubMed","title":"Renal aplasia in humans is associated with RET mutations","volume":"82","author":[{"family":"Skinner","given":"Michael A."},{"family":"Safford","given":"Shawn D."},{"family":"Reeves","given":"Justin G."},{"family":"Jackson","given":"Margaret E."},{"family":"Freemerman","given":"Alex J."}],"issued":{"date-parts":[["2008",2]]}}}],"schema":"https://github.com/citation-style-language/schema/raw/master/csl-citation.json"} </w:instrText>
            </w:r>
            <w:r>
              <w:rPr>
                <w:rFonts w:ascii="Arial" w:hAnsi="Arial" w:cs="Arial"/>
                <w:lang w:val="en-US"/>
              </w:rPr>
              <w:fldChar w:fldCharType="separate"/>
            </w:r>
            <w:r w:rsidR="00BF0A99" w:rsidRPr="00BF0A99">
              <w:rPr>
                <w:rFonts w:ascii="Arial" w:hAnsi="Arial" w:cs="Arial"/>
              </w:rPr>
              <w:t>[34]</w:t>
            </w:r>
            <w:r>
              <w:rPr>
                <w:rFonts w:ascii="Arial" w:hAnsi="Arial" w:cs="Arial"/>
                <w:lang w:val="en-US"/>
              </w:rPr>
              <w:fldChar w:fldCharType="end"/>
            </w:r>
          </w:p>
        </w:tc>
      </w:tr>
      <w:tr w:rsidR="00B25EFD" w:rsidRPr="00726D9B" w14:paraId="0C3762B3" w14:textId="77777777" w:rsidTr="000A554F">
        <w:tc>
          <w:tcPr>
            <w:tcW w:w="1413" w:type="dxa"/>
          </w:tcPr>
          <w:p w14:paraId="7F057293" w14:textId="77777777" w:rsidR="00B25EFD" w:rsidRPr="00AE68E5" w:rsidRDefault="00B25EFD" w:rsidP="00EC1A67">
            <w:pPr>
              <w:rPr>
                <w:rFonts w:ascii="Arial" w:hAnsi="Arial" w:cs="Arial"/>
                <w:i/>
                <w:iCs/>
                <w:lang w:val="en-US"/>
              </w:rPr>
            </w:pPr>
            <w:r w:rsidRPr="00AE68E5">
              <w:rPr>
                <w:rFonts w:ascii="Arial" w:hAnsi="Arial" w:cs="Arial"/>
                <w:i/>
                <w:iCs/>
                <w:lang w:val="en-US"/>
              </w:rPr>
              <w:lastRenderedPageBreak/>
              <w:t>ROBO2</w:t>
            </w:r>
          </w:p>
        </w:tc>
        <w:tc>
          <w:tcPr>
            <w:tcW w:w="4394" w:type="dxa"/>
          </w:tcPr>
          <w:p w14:paraId="0F097E0C" w14:textId="77777777" w:rsidR="00B25EFD" w:rsidRDefault="00B25EFD" w:rsidP="00EC1A67">
            <w:pPr>
              <w:rPr>
                <w:rFonts w:ascii="Arial" w:hAnsi="Arial" w:cs="Arial"/>
                <w:lang w:val="en-US"/>
              </w:rPr>
            </w:pPr>
            <w:r w:rsidRPr="002F0F4C">
              <w:rPr>
                <w:rFonts w:ascii="Arial" w:hAnsi="Arial" w:cs="Arial"/>
                <w:lang w:val="en-US"/>
              </w:rPr>
              <w:t>Roundabout homolog 2</w:t>
            </w:r>
          </w:p>
        </w:tc>
        <w:tc>
          <w:tcPr>
            <w:tcW w:w="2268" w:type="dxa"/>
          </w:tcPr>
          <w:p w14:paraId="7A354396"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Pr>
                <w:rFonts w:ascii="Arial" w:hAnsi="Arial" w:cs="Arial"/>
                <w:lang w:val="en-US"/>
              </w:rPr>
              <w:t>+</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686EB84B" w14:textId="77777777" w:rsidR="00B25EFD" w:rsidRDefault="0032264F" w:rsidP="00EC1A67">
            <w:pPr>
              <w:jc w:val="center"/>
              <w:rPr>
                <w:rFonts w:ascii="Arial" w:hAnsi="Arial" w:cs="Arial"/>
                <w:lang w:val="en-US"/>
              </w:rPr>
            </w:pPr>
            <w:hyperlink r:id="rId30" w:history="1">
              <w:r w:rsidR="00B25EFD">
                <w:rPr>
                  <w:rStyle w:val="Hyperlink"/>
                  <w:rFonts w:ascii="Palatino Linotype" w:hAnsi="Palatino Linotype"/>
                  <w:color w:val="0C2EBB"/>
                  <w:sz w:val="18"/>
                  <w:szCs w:val="18"/>
                  <w:shd w:val="clear" w:color="auto" w:fill="F5F5F5"/>
                </w:rPr>
                <w:t>610878</w:t>
              </w:r>
            </w:hyperlink>
          </w:p>
        </w:tc>
        <w:tc>
          <w:tcPr>
            <w:tcW w:w="987" w:type="dxa"/>
          </w:tcPr>
          <w:p w14:paraId="7AA0F72D" w14:textId="39BD52BB"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EoTs9MzF","properties":{"formattedCitation":"[35]","plainCitation":"[35]","noteIndex":0},"citationItems":[{"id":105,"uris":["http://zotero.org/users/6014806/items/TQH35PIU"],"uri":["http://zotero.org/users/6014806/items/TQH35PIU"],"itemData":{"id":105,"type":"article-journal","abstract":"Congenital anomalies of the kidney and urinary tract (CAKUT) include vesicoureteral reflux (VUR). VUR is a complex, genetically heterogeneous developmental disorder characterized by the retrograde flow of urine from the bladder into the ureter and is associated with reflux nephropathy, the cause of 15% of end-stage renal disease in children and young adults. We investigated a man with a de novo translocation, 46,X,t(Y;3)(p11;p12)dn, who exhibits multiple congenital abnormalities, including severe bilateral VUR with ureterovesical junction defects. This translocation disrupts ROBO2, which encodes a transmembrane receptor for SLIT ligand, and produces dominant-negative ROBO2 proteins that abrogate SLIT-ROBO signaling in vitro. In addition, we identified two novel ROBO2 intracellular missense variants that segregate with CAKUT and VUR in two unrelated families. Adult heterozygous and mosaic mutant mice with reduced Robo2 gene dosage also exhibit striking CAKUT-VUR phenotypes. Collectively, these results implicate the SLIT-ROBO signaling pathway in the pathogenesis of a subset of human VUR.","container-title":"American Journal of Human Genetics","DOI":"10.1086/512735","ISSN":"0002-9297","issue":"4","journalAbbreviation":"Am. J. Hum. Genet.","language":"eng","note":"PMID: 17357069\nPMCID: PMC1852714","page":"616-632","source":"PubMed","title":"Disruption of ROBO2 is associated with urinary tract anomalies and confers risk of vesicoureteral reflux","volume":"80","author":[{"family":"Lu","given":"Weining"},{"family":"Eerde","given":"Albertien M.","non-dropping-particle":"van"},{"family":"Fan","given":"Xueping"},{"family":"Quintero-Rivera","given":"Fabiola"},{"family":"Kulkarni","given":"Shashikant"},{"family":"Ferguson","given":"Heather"},{"family":"Kim","given":"Hyung-Goo"},{"family":"Fan","given":"Yanli"},{"family":"Xi","given":"Qiongchao"},{"family":"Li","given":"Qing-Gang"},{"family":"Sanlaville","given":"Damien"},{"family":"Andrews","given":"William"},{"family":"Sundaresan","given":"Vasi"},{"family":"Bi","given":"Weimin"},{"family":"Yan","given":"Jiong"},{"family":"Giltay","given":"Jacques C."},{"family":"Wijmenga","given":"Cisca"},{"family":"Jong","given":"Tom P. V. M.","non-dropping-particle":"de"},{"family":"Feather","given":"Sally A."},{"family":"Woolf","given":"Adrian S."},{"family":"Rao","given":"Yi"},{"family":"Lupski","given":"James R."},{"family":"Eccles","given":"Michael R."},{"family":"Quade","given":"Bradley J."},{"family":"Gusella","given":"James F."},{"family":"Morton","given":"Cynthia C."},{"family":"Maas","given":"Richard L."}],"issued":{"date-parts":[["2007",4]]}},"locator":"2"}],"schema":"https://github.com/citation-style-language/schema/raw/master/csl-citation.json"} </w:instrText>
            </w:r>
            <w:r>
              <w:rPr>
                <w:rFonts w:ascii="Arial" w:hAnsi="Arial" w:cs="Arial"/>
                <w:lang w:val="en-US"/>
              </w:rPr>
              <w:fldChar w:fldCharType="separate"/>
            </w:r>
            <w:r w:rsidR="00BF0A99" w:rsidRPr="00BF0A99">
              <w:rPr>
                <w:rFonts w:ascii="Arial" w:hAnsi="Arial" w:cs="Arial"/>
              </w:rPr>
              <w:t>[35]</w:t>
            </w:r>
            <w:r>
              <w:rPr>
                <w:rFonts w:ascii="Arial" w:hAnsi="Arial" w:cs="Arial"/>
                <w:lang w:val="en-US"/>
              </w:rPr>
              <w:fldChar w:fldCharType="end"/>
            </w:r>
          </w:p>
        </w:tc>
      </w:tr>
      <w:tr w:rsidR="00B25EFD" w:rsidRPr="00726D9B" w14:paraId="4D9B779C" w14:textId="77777777" w:rsidTr="000A554F">
        <w:tc>
          <w:tcPr>
            <w:tcW w:w="1413" w:type="dxa"/>
          </w:tcPr>
          <w:p w14:paraId="43D22F7D" w14:textId="77777777" w:rsidR="00B25EFD" w:rsidRPr="00AE68E5" w:rsidRDefault="00B25EFD" w:rsidP="00EC1A67">
            <w:pPr>
              <w:rPr>
                <w:rFonts w:ascii="Arial" w:hAnsi="Arial" w:cs="Arial"/>
                <w:i/>
                <w:iCs/>
                <w:lang w:val="en-US"/>
              </w:rPr>
            </w:pPr>
            <w:r w:rsidRPr="00AE68E5">
              <w:rPr>
                <w:rFonts w:ascii="Arial" w:hAnsi="Arial" w:cs="Arial"/>
                <w:i/>
                <w:iCs/>
                <w:lang w:val="en-US"/>
              </w:rPr>
              <w:t>SALL1</w:t>
            </w:r>
          </w:p>
        </w:tc>
        <w:tc>
          <w:tcPr>
            <w:tcW w:w="4394" w:type="dxa"/>
          </w:tcPr>
          <w:p w14:paraId="7174ACAB" w14:textId="77777777" w:rsidR="00B25EFD" w:rsidRDefault="00B25EFD" w:rsidP="00EC1A67">
            <w:pPr>
              <w:rPr>
                <w:rFonts w:ascii="Arial" w:hAnsi="Arial" w:cs="Arial"/>
                <w:lang w:val="en-US"/>
              </w:rPr>
            </w:pPr>
            <w:r w:rsidRPr="002F0F4C">
              <w:rPr>
                <w:rFonts w:ascii="Arial" w:hAnsi="Arial" w:cs="Arial"/>
                <w:lang w:val="en-US"/>
              </w:rPr>
              <w:t>Sal-like protein 1</w:t>
            </w:r>
          </w:p>
        </w:tc>
        <w:tc>
          <w:tcPr>
            <w:tcW w:w="2268" w:type="dxa"/>
          </w:tcPr>
          <w:p w14:paraId="2411094B"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Pr>
                <w:rFonts w:ascii="Arial" w:hAnsi="Arial" w:cs="Arial"/>
                <w:lang w:val="en-US"/>
              </w:rPr>
              <w:t>+</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3C9E4EC0" w14:textId="77777777" w:rsidR="00B25EFD" w:rsidRDefault="0032264F" w:rsidP="00EC1A67">
            <w:pPr>
              <w:jc w:val="center"/>
              <w:rPr>
                <w:rFonts w:ascii="Arial" w:hAnsi="Arial" w:cs="Arial"/>
                <w:lang w:val="en-US"/>
              </w:rPr>
            </w:pPr>
            <w:hyperlink r:id="rId31" w:history="1">
              <w:r w:rsidR="00B25EFD">
                <w:rPr>
                  <w:rStyle w:val="Hyperlink"/>
                  <w:rFonts w:ascii="Palatino Linotype" w:hAnsi="Palatino Linotype"/>
                  <w:color w:val="0C2EBB"/>
                  <w:sz w:val="18"/>
                  <w:szCs w:val="18"/>
                  <w:shd w:val="clear" w:color="auto" w:fill="F5F5F5"/>
                </w:rPr>
                <w:t>107480</w:t>
              </w:r>
            </w:hyperlink>
          </w:p>
        </w:tc>
        <w:tc>
          <w:tcPr>
            <w:tcW w:w="987" w:type="dxa"/>
          </w:tcPr>
          <w:p w14:paraId="203FE0B0" w14:textId="70CE66FA"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CskLYt4b","properties":{"formattedCitation":"[36]","plainCitation":"[36]","noteIndex":0},"citationItems":[{"id":313,"uris":["http://zotero.org/users/6014806/items/BKAC5MTS"],"uri":["http://zotero.org/users/6014806/items/BKAC5MTS"],"itemData":{"id":313,"type":"article-journal","abstract":"Townes-Brocks syndrome (TBS, OMIM #107480) is a rare autosomal-dominant malformation syndrome with a combination of anal, renal, limb and ear anomalies. Cytogenetic findings suggested that the gene mutated in TBS maps to chromosome 16q12.1, where SALL1 (previously known as HSAL1), a human homologue of spalt (sal), is located. SAL is a developmental regulator in Drosophila melanogaster and is conserved throughout evolution. No phenotype has yet been attributed to mutations in vertebrate sal-like genes. The expression patterns of sal-like genes in mouse, Xenopus and the fish Medaka, and the finding that Medaka sal is regulated by Sonic hedgehog (Shh; ref. 11), prompted us to examine SALL1 as a TBS candidate gene. Here we demonstrate that SALL1 mutations cause TBS in a family with vertical transmission of TBS and in an unrelated family with a sporadic case of TBS. Both mutations are predicted to result in a prematurely terminated SALL1 protein lacking all putative DNA binding domains. TBS therefore represents another human developmental disorder caused by mutations in a putative C2H2 zinc-finger transcription factor.","container-title":"Nature Genetics","DOI":"10.1038/ng0198-81","ISSN":"1061-4036","issue":"1","journalAbbreviation":"Nat. Genet.","language":"eng","note":"PMID: 9425907","page":"81-83","source":"PubMed","title":"Mutations in the SALL1 putative transcription factor gene cause Townes-Brocks syndrome","volume":"18","author":[{"family":"Kohlhase","given":"J."},{"family":"Wischermann","given":"A."},{"family":"Reichenbach","given":"H."},{"family":"Froster","given":"U."},{"family":"Engel","given":"W."}],"issued":{"date-parts":[["1998",1]]}},"locator":"1"}],"schema":"https://github.com/citation-style-language/schema/raw/master/csl-citation.json"} </w:instrText>
            </w:r>
            <w:r>
              <w:rPr>
                <w:rFonts w:ascii="Arial" w:hAnsi="Arial" w:cs="Arial"/>
                <w:lang w:val="en-US"/>
              </w:rPr>
              <w:fldChar w:fldCharType="separate"/>
            </w:r>
            <w:r w:rsidR="00BF0A99" w:rsidRPr="00BF0A99">
              <w:rPr>
                <w:rFonts w:ascii="Arial" w:hAnsi="Arial" w:cs="Arial"/>
              </w:rPr>
              <w:t>[36]</w:t>
            </w:r>
            <w:r>
              <w:rPr>
                <w:rFonts w:ascii="Arial" w:hAnsi="Arial" w:cs="Arial"/>
                <w:lang w:val="en-US"/>
              </w:rPr>
              <w:fldChar w:fldCharType="end"/>
            </w:r>
          </w:p>
        </w:tc>
      </w:tr>
      <w:tr w:rsidR="00B25EFD" w:rsidRPr="00726D9B" w14:paraId="6863763F" w14:textId="77777777" w:rsidTr="000A554F">
        <w:tc>
          <w:tcPr>
            <w:tcW w:w="1413" w:type="dxa"/>
          </w:tcPr>
          <w:p w14:paraId="604873F0" w14:textId="77777777" w:rsidR="00B25EFD" w:rsidRPr="00AE68E5" w:rsidRDefault="00B25EFD" w:rsidP="00EC1A67">
            <w:pPr>
              <w:rPr>
                <w:rFonts w:ascii="Arial" w:hAnsi="Arial" w:cs="Arial"/>
                <w:i/>
                <w:iCs/>
                <w:lang w:val="en-US"/>
              </w:rPr>
            </w:pPr>
            <w:r w:rsidRPr="00AE68E5">
              <w:rPr>
                <w:rFonts w:ascii="Arial" w:hAnsi="Arial" w:cs="Arial"/>
                <w:i/>
                <w:iCs/>
                <w:lang w:val="en-US"/>
              </w:rPr>
              <w:t>SIX2</w:t>
            </w:r>
          </w:p>
        </w:tc>
        <w:tc>
          <w:tcPr>
            <w:tcW w:w="4394" w:type="dxa"/>
          </w:tcPr>
          <w:p w14:paraId="569496FA" w14:textId="77777777" w:rsidR="00B25EFD" w:rsidRDefault="00B25EFD" w:rsidP="00EC1A67">
            <w:pPr>
              <w:rPr>
                <w:rFonts w:ascii="Arial" w:hAnsi="Arial" w:cs="Arial"/>
                <w:lang w:val="en-US"/>
              </w:rPr>
            </w:pPr>
            <w:r w:rsidRPr="00186805">
              <w:rPr>
                <w:rFonts w:ascii="Arial" w:hAnsi="Arial" w:cs="Arial"/>
                <w:lang w:val="en-US"/>
              </w:rPr>
              <w:t>Homeobox protein SIX2</w:t>
            </w:r>
          </w:p>
        </w:tc>
        <w:tc>
          <w:tcPr>
            <w:tcW w:w="2268" w:type="dxa"/>
          </w:tcPr>
          <w:p w14:paraId="1D70D807"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sidRPr="0026497F">
              <w:rPr>
                <w:rFonts w:ascii="Arial" w:hAnsi="Arial" w:cs="Arial"/>
                <w:color w:val="FF0000"/>
                <w:lang w:val="en-US"/>
              </w:rPr>
              <w:t>0</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Pr>
                <w:rFonts w:ascii="Arial" w:hAnsi="Arial" w:cs="Arial"/>
                <w:lang w:val="en-US"/>
              </w:rPr>
              <w:t>+</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0D1C4AE7" w14:textId="77777777" w:rsidR="00B25EFD" w:rsidRDefault="00B25EFD" w:rsidP="00EC1A67">
            <w:pPr>
              <w:jc w:val="center"/>
              <w:rPr>
                <w:rFonts w:ascii="Arial" w:hAnsi="Arial" w:cs="Arial"/>
                <w:lang w:val="en-US"/>
              </w:rPr>
            </w:pPr>
            <w:r>
              <w:rPr>
                <w:rFonts w:ascii="Arial" w:hAnsi="Arial" w:cs="Arial"/>
                <w:lang w:val="en-US"/>
              </w:rPr>
              <w:t>n/a</w:t>
            </w:r>
          </w:p>
        </w:tc>
        <w:tc>
          <w:tcPr>
            <w:tcW w:w="987" w:type="dxa"/>
          </w:tcPr>
          <w:p w14:paraId="117248E7" w14:textId="4E69FD08"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XlESr7uc","properties":{"formattedCitation":"[12]","plainCitation":"[12]","noteIndex":0},"citationItems":[{"id":92,"uris":["http://zotero.org/users/6014806/items/PMFHVERI"],"uri":["http://zotero.org/users/6014806/items/PMFHVERI"],"itemData":{"id":92,"type":"article-journal","abstract":"Renal hypodysplasia (RHD) is characterized by reduced kidney size and/or maldevelopment of the renal tissue following abnormal organogenesis. Mutations in renal developmental genes have been identified in a subset of affected individuals. Here, we report the first mutations in BMP4 and SIX2 identified in patients with RHD. We detected 3 BMP4 mutations in 5 RHD patients, and 3 SIX2 mutations in 5 different RHD patients. Overexpression assays in zebrafish demonstrated that these mutations affect the function of Bmp4 and Six2 in vivo. Overexpression of zebrafish six2.1 and bmp4 resulted in dorsalization and ventralization, respectively, suggesting opposing roles in mesendoderm formation. When mutant constructs containing the identified human mutations were overexpressed instead, these effects were attenuated. Morpholino knockdown of bmp4 and six2.1 affected glomerulogenesis, suggesting specific roles for these genes in the formation of the pronephros. In summary, these studies implicate conserved roles for Six2 and Bmp4 in the development of the renal system. Defects in these proteins could affect kidney development at multiple stages, leading to the congenital anomalies observed in patients with RHD.","container-title":"Journal of the American Society of Nephrology: JASN","DOI":"10.1681/ASN.2006111282","ISSN":"1533-3450","issue":"5","journalAbbreviation":"J. Am. Soc. Nephrol.","language":"eng","note":"PMID: 18305125\nPMCID: PMC2386720","page":"891-903","source":"PubMed","title":"SIX2 and BMP4 mutations associate with anomalous kidney development","volume":"19","author":[{"family":"Weber","given":"Stefanie"},{"family":"Taylor","given":"Jaclyn C."},{"family":"Winyard","given":"Paul"},{"family":"Baker","given":"Kari F."},{"family":"Sullivan-Brown","given":"Jessica"},{"family":"Schild","given":"Raphael"},{"family":"Knüppel","given":"Tanja"},{"family":"Zurowska","given":"Aleksandra M."},{"family":"Caldas-Alfonso","given":"Alberto"},{"family":"Litwin","given":"Mieczyslaw"},{"family":"Emre","given":"Sevinc"},{"family":"Ghiggeri","given":"Gian Marco"},{"family":"Bakkaloglu","given":"Aysin"},{"family":"Mehls","given":"Otto"},{"family":"Antignac","given":"Corinne"},{"family":"Network","given":"Escape"},{"family":"Schaefer","given":"Franz"},{"family":"Burdine","given":"Rebecca D."}],"issued":{"date-parts":[["2008",5]]}}}],"schema":"https://github.com/citation-style-language/schema/raw/master/csl-citation.json"} </w:instrText>
            </w:r>
            <w:r>
              <w:rPr>
                <w:rFonts w:ascii="Arial" w:hAnsi="Arial" w:cs="Arial"/>
                <w:lang w:val="en-US"/>
              </w:rPr>
              <w:fldChar w:fldCharType="separate"/>
            </w:r>
            <w:r w:rsidR="00BF0A99" w:rsidRPr="00BF0A99">
              <w:rPr>
                <w:rFonts w:ascii="Arial" w:hAnsi="Arial" w:cs="Arial"/>
              </w:rPr>
              <w:t>[12]</w:t>
            </w:r>
            <w:r>
              <w:rPr>
                <w:rFonts w:ascii="Arial" w:hAnsi="Arial" w:cs="Arial"/>
                <w:lang w:val="en-US"/>
              </w:rPr>
              <w:fldChar w:fldCharType="end"/>
            </w:r>
          </w:p>
        </w:tc>
      </w:tr>
      <w:tr w:rsidR="00B25EFD" w:rsidRPr="00726D9B" w14:paraId="0C3D6CA0" w14:textId="77777777" w:rsidTr="000A554F">
        <w:tc>
          <w:tcPr>
            <w:tcW w:w="1413" w:type="dxa"/>
          </w:tcPr>
          <w:p w14:paraId="4ABC2ECB" w14:textId="77777777" w:rsidR="00B25EFD" w:rsidRPr="00AE68E5" w:rsidRDefault="00B25EFD" w:rsidP="00EC1A67">
            <w:pPr>
              <w:rPr>
                <w:rFonts w:ascii="Arial" w:hAnsi="Arial" w:cs="Arial"/>
                <w:i/>
                <w:iCs/>
                <w:lang w:val="en-US"/>
              </w:rPr>
            </w:pPr>
            <w:r w:rsidRPr="00AE68E5">
              <w:rPr>
                <w:rFonts w:ascii="Arial" w:hAnsi="Arial" w:cs="Arial"/>
                <w:i/>
                <w:iCs/>
                <w:lang w:val="en-US"/>
              </w:rPr>
              <w:t>SIX5</w:t>
            </w:r>
          </w:p>
        </w:tc>
        <w:tc>
          <w:tcPr>
            <w:tcW w:w="4394" w:type="dxa"/>
          </w:tcPr>
          <w:p w14:paraId="305C0EC5" w14:textId="77777777" w:rsidR="00B25EFD" w:rsidRDefault="00B25EFD" w:rsidP="00EC1A67">
            <w:pPr>
              <w:rPr>
                <w:rFonts w:ascii="Arial" w:hAnsi="Arial" w:cs="Arial"/>
                <w:lang w:val="en-US"/>
              </w:rPr>
            </w:pPr>
            <w:r w:rsidRPr="00186805">
              <w:rPr>
                <w:rFonts w:ascii="Arial" w:hAnsi="Arial" w:cs="Arial"/>
                <w:lang w:val="en-US"/>
              </w:rPr>
              <w:t>Homeobox protein SIX5</w:t>
            </w:r>
          </w:p>
        </w:tc>
        <w:tc>
          <w:tcPr>
            <w:tcW w:w="2268" w:type="dxa"/>
          </w:tcPr>
          <w:p w14:paraId="56AF5A0E"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sidRPr="0026497F">
              <w:rPr>
                <w:rFonts w:ascii="Arial" w:hAnsi="Arial" w:cs="Arial"/>
                <w:color w:val="FF0000"/>
                <w:lang w:val="en-US"/>
              </w:rPr>
              <w:t>0</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26497F">
              <w:rPr>
                <w:rFonts w:ascii="Arial" w:hAnsi="Arial" w:cs="Arial"/>
                <w:color w:val="FF0000"/>
                <w:lang w:val="en-US"/>
              </w:rPr>
              <w:t>0</w:t>
            </w:r>
            <w:r w:rsidRPr="0071329A">
              <w:rPr>
                <w:rFonts w:ascii="Arial" w:hAnsi="Arial" w:cs="Arial"/>
                <w:lang w:val="en-US"/>
              </w:rPr>
              <w:t>), A (</w:t>
            </w:r>
            <w:r w:rsidRPr="0026497F">
              <w:rPr>
                <w:rFonts w:ascii="Arial" w:hAnsi="Arial" w:cs="Arial"/>
                <w:color w:val="FF0000"/>
                <w:lang w:val="en-US"/>
              </w:rPr>
              <w:t>0</w:t>
            </w:r>
            <w:r w:rsidRPr="0071329A">
              <w:rPr>
                <w:rFonts w:ascii="Arial" w:hAnsi="Arial" w:cs="Arial"/>
                <w:lang w:val="en-US"/>
              </w:rPr>
              <w:t>)</w:t>
            </w:r>
          </w:p>
        </w:tc>
        <w:tc>
          <w:tcPr>
            <w:tcW w:w="987" w:type="dxa"/>
          </w:tcPr>
          <w:p w14:paraId="201EB7A9" w14:textId="77777777" w:rsidR="00B25EFD" w:rsidRDefault="0032264F" w:rsidP="00EC1A67">
            <w:pPr>
              <w:jc w:val="center"/>
              <w:rPr>
                <w:rFonts w:ascii="Arial" w:hAnsi="Arial" w:cs="Arial"/>
                <w:lang w:val="en-US"/>
              </w:rPr>
            </w:pPr>
            <w:hyperlink r:id="rId32" w:history="1">
              <w:r w:rsidR="00B25EFD">
                <w:rPr>
                  <w:rStyle w:val="Hyperlink"/>
                  <w:rFonts w:ascii="Palatino Linotype" w:hAnsi="Palatino Linotype"/>
                  <w:color w:val="0C2EBB"/>
                  <w:sz w:val="18"/>
                  <w:szCs w:val="18"/>
                  <w:shd w:val="clear" w:color="auto" w:fill="FFFFFF"/>
                </w:rPr>
                <w:t>610896</w:t>
              </w:r>
            </w:hyperlink>
          </w:p>
        </w:tc>
        <w:tc>
          <w:tcPr>
            <w:tcW w:w="987" w:type="dxa"/>
          </w:tcPr>
          <w:p w14:paraId="55788970" w14:textId="65794A8D"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{"citationID":"iWwI6yh0","properties":{"formattedCitation":"[37, 38]","plainCitation":"[37, 38]","noteIndex":0},"citationItems":[{"id":88,"uris":["http://zotero.org/users/6014806/items/VISG92ZT"],"uri":["http://zotero.org/users/6014806/items/VISG92ZT"],"itemData":{"id":88,"type":"article-journal","abstract":"Branchio-oto-renal syndrome (BOR) is an autosomal dominant developmental disorder characterized by the association of branchial arch defects, hearing loss, and renal anomalies. Mutations in EYA1 are known to cause BOR. More recently, mutations in SIX1, which interacts with EYA1, were identified as an additional cause of BOR. A second member of the SIX family of proteins, unc-39 (SIX5), has also been reported to directly interact with eya-1 in Caenorhabditis elegans. We hypothesized that this interaction would be conserved in humans and that interactors of EYA1 represent good candidate genes for BOR. We therefore screened a cohort of 95 patients with BOR for mutations in SIX5. Four different heterozygous missense mutations were identified in five individuals. Functional analyses of these mutations demonstrated that two mutations affect EYA1-SIX5 binding and the ability of SIX5 or the EYA1-SIX5 complex to activate gene transcription. We thereby identified heterozygous mutations in SIX5 as a novel cause of BOR.","container-title":"American Journal of Human Genetics","DOI":"10.1086/513322","ISSN":"0002-9297","issue":"4","journalAbbreviation":"Am. J. Hum. Genet.","language":"eng","note":"PMID: 17357085\nPMCID: PMC1852719","page":"800-804","source":"PubMed","title":"Transcription factor SIX5 is mutated in patients with branchio-oto-renal syndrome","volume":"80","author":[{"family":"Hoskins","given":"Bethan E."},{"family":"Cramer","given":"Carl H."},{"family":"Silvius","given":"Derek"},{"family":"Zou","given":"Dan"},{"family":"Raymond","given":"Richard M."},{"family":"Orten","given":"Dana J."},{"family":"Kimberling","given":"William J."},{"family":"Smith","given":"Richard J. H."},{"family":"Weil","given":"Dominique"},{"family":"Petit","given":"Christine"},{"family":"Otto","given":"Edgar A."},{"family":"Xu","given":"Pin-Xian"},{"family":"Hildebrandt","given":"Friedhelm"}],"issued":{"date-parts":[["2007",4]]}},"locator":"5"},{"id":447,"uris":["http://zotero.org/users/6014806/items/TPPZQVR2"],"uri":["http://zotero.org/users/6014806/items/TPPZQVR2"],"itemData":{"id":447,"type":"article-journal","abstract":"Branchio-oto-renal (BOR) syndrome is an autosomal dominant disorder characterized by branchial, ear, and renal anomalies. Over 80 mutations in EYA1 have been reported in BOR. Mutations in SIX1, a DNA binding protein that associates with EYA1, have been reported less frequently. One group has recently described four missense mutations in SIX5 in five unrelated patients with BOR. Here, we report a screening of these three genes in a cohort of 140 patients from 124 families with BOR. We identified 36 EYA1 mutations in 42 unrelated patients, 2 mutations, and 1 change of unknown significance in SIX1 in 3 unrelated patients, but no mutation in SIX5. We did not find correlation between genotype and phenotype, and observed a high phenotypic variability between and within BOR families. We show the difficulty in establishing a molecular diagnosis strategy in BOR syndrome: the screening focusing on patients with typical BOR would detect a mutation rate of 76%, but would also miss mutations in 9% of patients with atypical BOR. We detected a deletion removing three EYA1 exons in a patient who was previously reported to carry the SIX5 Thr552Met mutation. This led us to reconsider the role of SIX5 in the development of BOR.","container-title":"Human Mutation","DOI":"10.1002/humu.21402","ISSN":"1098-1004","issue":"2","journalAbbreviation":"Hum Mutat","language":"eng","note":"PMID: 21280147","page":"183-190","source":"PubMed","title":"Mutation screening of the EYA1, SIX1, and SIX5 genes in a large cohort of patients harboring branchio-oto-renal syndrome calls into question the pathogenic role of SIX5 mutations","volume":"32","author":[{"family":"Krug","given":"Pauline"},{"family":"Morinière","given":"Vincent"},{"family":"Marlin","given":"Sandrine"},{"family":"Koubi","given":"Valérie"},{"family":"Gabriel","given":"Heinz D."},{"family":"Colin","given":"Estelle"},{"family":"Bonneau","given":"Dominique"},{"family":"Salomon","given":"Rémi"},{"family":"Antignac","given":"Corinne"},{"family":"Heidet","given":"Laurence"}],"issued":{"date-parts":[["2011",2]]}}}],"schema":"https://github.com/citation-style-language/schema/raw/master/csl-citation.json"} </w:instrText>
            </w:r>
            <w:r>
              <w:rPr>
                <w:rFonts w:ascii="Arial" w:hAnsi="Arial" w:cs="Arial"/>
                <w:lang w:val="en-US"/>
              </w:rPr>
              <w:fldChar w:fldCharType="separate"/>
            </w:r>
            <w:r w:rsidR="00BF0A99" w:rsidRPr="00BF0A99">
              <w:rPr>
                <w:rFonts w:ascii="Arial" w:hAnsi="Arial" w:cs="Arial"/>
              </w:rPr>
              <w:t>[37, 38]</w:t>
            </w:r>
            <w:r>
              <w:rPr>
                <w:rFonts w:ascii="Arial" w:hAnsi="Arial" w:cs="Arial"/>
                <w:lang w:val="en-US"/>
              </w:rPr>
              <w:fldChar w:fldCharType="end"/>
            </w:r>
          </w:p>
        </w:tc>
      </w:tr>
      <w:tr w:rsidR="00B25EFD" w:rsidRPr="00726D9B" w14:paraId="5095DF15" w14:textId="77777777" w:rsidTr="000A554F">
        <w:tc>
          <w:tcPr>
            <w:tcW w:w="1413" w:type="dxa"/>
          </w:tcPr>
          <w:p w14:paraId="2B7CEEEC" w14:textId="77777777" w:rsidR="00B25EFD" w:rsidRPr="00AE68E5" w:rsidRDefault="00B25EFD" w:rsidP="00EC1A67">
            <w:pPr>
              <w:rPr>
                <w:rFonts w:ascii="Arial" w:hAnsi="Arial" w:cs="Arial"/>
                <w:i/>
                <w:iCs/>
                <w:lang w:val="en-US"/>
              </w:rPr>
            </w:pPr>
            <w:r w:rsidRPr="00AE68E5">
              <w:rPr>
                <w:rFonts w:ascii="Arial" w:hAnsi="Arial" w:cs="Arial"/>
                <w:i/>
                <w:iCs/>
                <w:lang w:val="en-US"/>
              </w:rPr>
              <w:t>SLIT2</w:t>
            </w:r>
          </w:p>
        </w:tc>
        <w:tc>
          <w:tcPr>
            <w:tcW w:w="4394" w:type="dxa"/>
          </w:tcPr>
          <w:p w14:paraId="72E6A16F" w14:textId="77777777" w:rsidR="00B25EFD" w:rsidRDefault="00B25EFD" w:rsidP="00EC1A67">
            <w:pPr>
              <w:rPr>
                <w:rFonts w:ascii="Arial" w:hAnsi="Arial" w:cs="Arial"/>
                <w:lang w:val="en-US"/>
              </w:rPr>
            </w:pPr>
            <w:r w:rsidRPr="00186805">
              <w:rPr>
                <w:rFonts w:ascii="Arial" w:hAnsi="Arial" w:cs="Arial"/>
                <w:lang w:val="en-US"/>
              </w:rPr>
              <w:t>Slit homolog 2 protein</w:t>
            </w:r>
          </w:p>
        </w:tc>
        <w:tc>
          <w:tcPr>
            <w:tcW w:w="2268" w:type="dxa"/>
          </w:tcPr>
          <w:p w14:paraId="14CC0707"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sidRPr="0026497F">
              <w:rPr>
                <w:rFonts w:ascii="Arial" w:hAnsi="Arial" w:cs="Arial"/>
                <w:color w:val="FF0000"/>
                <w:lang w:val="en-US"/>
              </w:rPr>
              <w:t>0</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26497F">
              <w:rPr>
                <w:rFonts w:ascii="Arial" w:hAnsi="Arial" w:cs="Arial"/>
                <w:color w:val="FF0000"/>
                <w:lang w:val="en-US"/>
              </w:rPr>
              <w:t>0</w:t>
            </w:r>
            <w:r w:rsidRPr="0071329A">
              <w:rPr>
                <w:rFonts w:ascii="Arial" w:hAnsi="Arial" w:cs="Arial"/>
                <w:lang w:val="en-US"/>
              </w:rPr>
              <w:t>), A (</w:t>
            </w:r>
            <w:r w:rsidRPr="0026497F">
              <w:rPr>
                <w:rFonts w:ascii="Arial" w:hAnsi="Arial" w:cs="Arial"/>
                <w:color w:val="FF0000"/>
                <w:lang w:val="en-US"/>
              </w:rPr>
              <w:t>0</w:t>
            </w:r>
            <w:r w:rsidRPr="0071329A">
              <w:rPr>
                <w:rFonts w:ascii="Arial" w:hAnsi="Arial" w:cs="Arial"/>
                <w:lang w:val="en-US"/>
              </w:rPr>
              <w:t>)</w:t>
            </w:r>
          </w:p>
        </w:tc>
        <w:tc>
          <w:tcPr>
            <w:tcW w:w="987" w:type="dxa"/>
          </w:tcPr>
          <w:p w14:paraId="72365A00" w14:textId="77777777" w:rsidR="00B25EFD" w:rsidRDefault="00B25EFD" w:rsidP="00EC1A67">
            <w:pPr>
              <w:jc w:val="center"/>
              <w:rPr>
                <w:rFonts w:ascii="Arial" w:hAnsi="Arial" w:cs="Arial"/>
                <w:lang w:val="en-US"/>
              </w:rPr>
            </w:pPr>
            <w:r>
              <w:rPr>
                <w:rFonts w:ascii="Arial" w:hAnsi="Arial" w:cs="Arial"/>
                <w:lang w:val="en-US"/>
              </w:rPr>
              <w:t>n/a</w:t>
            </w:r>
          </w:p>
        </w:tc>
        <w:tc>
          <w:tcPr>
            <w:tcW w:w="987" w:type="dxa"/>
          </w:tcPr>
          <w:p w14:paraId="2A27B6A0" w14:textId="15B94FAC"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5dypKXWU","properties":{"formattedCitation":"[39]","plainCitation":"[39]","noteIndex":0},"citationItems":[{"id":15,"uris":["http://zotero.org/users/6014806/items/MT5KCNC7"],"uri":["http://zotero.org/users/6014806/items/MT5KCNC7"],"itemData":{"id":15,"type":"article-journal","abstract":"Congenital anomalies of the kidney and urinary tract (CAKUT) account for 40-50% of chronic kidney disease that manifests in the first two decades of life. Thus far, 31 monogenic causes of isolated CAKUT have been described, explaining ~12% of cases. To identify additional CAKUT-causing genes, we performed whole-exome sequencing followed by a genetic burden analysis in 26 genetically unsolved families with CAKUT. We identified two heterozygous mutations in SRGAP1 in 2 unrelated families. SRGAP1 is a small GTPase-activating protein in the SLIT2-ROBO2 signaling pathway, which is essential for development of the metanephric kidney. We then examined the pathway-derived candidate gene SLIT2 for mutations in cohort of 749 individuals with CAKUT and we identified 3 unrelated individuals with heterozygous mutations. The clinical phenotypes of individuals with mutations in SLIT2 or SRGAP1 were cystic dysplastic kidneys, unilateral renal agenesis, and duplicated collecting system. We show that SRGAP1 is expressed in early mouse nephrogenic mesenchyme and that it is coexpressed with ROBO2 in SIX2-positive nephron progenitor cells of the cap mesenchyme in developing rat kidney. We demonstrate that the newly identified mutations in SRGAP1 lead to an augmented inhibition of RAC1 in cultured human embryonic kidney cells and that the SLIT2 mutations compromise the ability of the SLIT2 ligand to inhibit cell migration. Thus, we report on two novel candidate genes for causing monogenic isolated CAKUT in humans.","container-title":"Human Genetics","DOI":"10.1007/s00439-015-1570-5","ISSN":"1432-1203","issue":"8","journalAbbreviation":"Hum. Genet.","language":"eng","note":"PMID: 26026792\nPMCID: PMC4497857","page":"905-916","source":"PubMed","title":"Mutations of the SLIT2-ROBO2 pathway genes SLIT2 and SRGAP1 confer risk for congenital anomalies of the kidney and urinary tract","volume":"134","author":[{"family":"Hwang","given":"Daw-Yang"},{"family":"Kohl","given":"Stefan"},{"family":"Fan","given":"Xueping"},{"family":"Vivante","given":"Asaf"},{"family":"Chan","given":"Stefanie"},{"family":"Dworschak","given":"Gabriel C."},{"family":"Schulz","given":"Julian"},{"family":"Eerde","given":"Albertien M.","non-dropping-particle":"van"},{"family":"Hilger","given":"Alina C."},{"family":"Gee","given":"Heon Yung"},{"family":"Pennimpede","given":"Tracie"},{"family":"Herrmann","given":"Bernhard G."},{"family":"Hoek","given":"Glenn","non-dropping-particle":"van de"},{"family":"Renkema","given":"Kirsten Y."},{"family":"Schell","given":"Christoph"},{"family":"Huber","given":"Tobias B."},{"family":"Reutter","given":"Heiko M."},{"family":"Soliman","given":"Neveen A."},{"family":"Stajic","given":"Natasa"},{"family":"Bogdanovic","given":"Radovan"},{"family":"Kehinde","given":"Elijah O."},{"family":"Lifton","given":"Richard P."},{"family":"Tasic","given":"Velibor"},{"family":"Lu","given":"Weining"},{"family":"Hildebrandt","given":"Friedhelm"}],"issued":{"date-parts":[["2015",8]]}},"locator":"2"}],"schema":"https://github.com/citation-style-language/schema/raw/master/csl-citation.json"} </w:instrText>
            </w:r>
            <w:r>
              <w:rPr>
                <w:rFonts w:ascii="Arial" w:hAnsi="Arial" w:cs="Arial"/>
                <w:lang w:val="en-US"/>
              </w:rPr>
              <w:fldChar w:fldCharType="separate"/>
            </w:r>
            <w:r w:rsidR="00BF0A99" w:rsidRPr="00BF0A99">
              <w:rPr>
                <w:rFonts w:ascii="Arial" w:hAnsi="Arial" w:cs="Arial"/>
              </w:rPr>
              <w:t>[39]</w:t>
            </w:r>
            <w:r>
              <w:rPr>
                <w:rFonts w:ascii="Arial" w:hAnsi="Arial" w:cs="Arial"/>
                <w:lang w:val="en-US"/>
              </w:rPr>
              <w:fldChar w:fldCharType="end"/>
            </w:r>
          </w:p>
        </w:tc>
      </w:tr>
      <w:tr w:rsidR="00B25EFD" w:rsidRPr="00726D9B" w14:paraId="3FF63272" w14:textId="77777777" w:rsidTr="000A554F">
        <w:tc>
          <w:tcPr>
            <w:tcW w:w="1413" w:type="dxa"/>
          </w:tcPr>
          <w:p w14:paraId="209C02FF" w14:textId="77777777" w:rsidR="00B25EFD" w:rsidRPr="00AE68E5" w:rsidRDefault="00B25EFD" w:rsidP="00EC1A67">
            <w:pPr>
              <w:rPr>
                <w:rFonts w:ascii="Arial" w:hAnsi="Arial" w:cs="Arial"/>
                <w:i/>
                <w:iCs/>
                <w:lang w:val="en-US"/>
              </w:rPr>
            </w:pPr>
            <w:r w:rsidRPr="00AE68E5">
              <w:rPr>
                <w:rFonts w:ascii="Arial" w:hAnsi="Arial" w:cs="Arial"/>
                <w:i/>
                <w:iCs/>
                <w:lang w:val="en-US"/>
              </w:rPr>
              <w:t>SON</w:t>
            </w:r>
          </w:p>
        </w:tc>
        <w:tc>
          <w:tcPr>
            <w:tcW w:w="4394" w:type="dxa"/>
          </w:tcPr>
          <w:p w14:paraId="1C2BA65D" w14:textId="77777777" w:rsidR="00B25EFD" w:rsidRDefault="00B25EFD" w:rsidP="00EC1A67">
            <w:pPr>
              <w:rPr>
                <w:rFonts w:ascii="Arial" w:hAnsi="Arial" w:cs="Arial"/>
                <w:lang w:val="en-US"/>
              </w:rPr>
            </w:pPr>
            <w:r w:rsidRPr="00CB5CA1">
              <w:rPr>
                <w:rFonts w:ascii="Arial" w:hAnsi="Arial" w:cs="Arial"/>
                <w:lang w:val="en-US"/>
              </w:rPr>
              <w:t>Protein SON</w:t>
            </w:r>
          </w:p>
        </w:tc>
        <w:tc>
          <w:tcPr>
            <w:tcW w:w="2268" w:type="dxa"/>
          </w:tcPr>
          <w:p w14:paraId="5199FA54" w14:textId="77777777" w:rsidR="00B25EFD" w:rsidRPr="0071329A"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1</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Pr>
                <w:rFonts w:ascii="Arial" w:hAnsi="Arial" w:cs="Arial"/>
                <w:lang w:val="en-US"/>
              </w:rPr>
              <w:t>1</w:t>
            </w:r>
            <w:r w:rsidRPr="0071329A">
              <w:rPr>
                <w:rFonts w:ascii="Arial" w:hAnsi="Arial" w:cs="Arial"/>
                <w:lang w:val="en-US"/>
              </w:rPr>
              <w:t>), A (</w:t>
            </w:r>
            <w:r>
              <w:rPr>
                <w:rFonts w:ascii="Arial" w:hAnsi="Arial" w:cs="Arial"/>
                <w:lang w:val="en-US"/>
              </w:rPr>
              <w:t>1</w:t>
            </w:r>
            <w:r w:rsidRPr="0071329A">
              <w:rPr>
                <w:rFonts w:ascii="Arial" w:hAnsi="Arial" w:cs="Arial"/>
                <w:lang w:val="en-US"/>
              </w:rPr>
              <w:t>)</w:t>
            </w:r>
          </w:p>
        </w:tc>
        <w:tc>
          <w:tcPr>
            <w:tcW w:w="987" w:type="dxa"/>
          </w:tcPr>
          <w:p w14:paraId="1B25395E" w14:textId="77777777" w:rsidR="00B25EFD" w:rsidRDefault="0032264F" w:rsidP="00EC1A67">
            <w:pPr>
              <w:jc w:val="center"/>
              <w:rPr>
                <w:rFonts w:ascii="Arial" w:hAnsi="Arial" w:cs="Arial"/>
                <w:lang w:val="en-US"/>
              </w:rPr>
            </w:pPr>
            <w:hyperlink r:id="rId33" w:history="1">
              <w:r w:rsidR="00B25EFD">
                <w:rPr>
                  <w:rStyle w:val="Hyperlink"/>
                  <w:rFonts w:ascii="Palatino Linotype" w:hAnsi="Palatino Linotype"/>
                  <w:color w:val="0C2EBB"/>
                  <w:sz w:val="18"/>
                  <w:szCs w:val="18"/>
                  <w:shd w:val="clear" w:color="auto" w:fill="FFFFFF"/>
                </w:rPr>
                <w:t>617140</w:t>
              </w:r>
            </w:hyperlink>
          </w:p>
        </w:tc>
        <w:tc>
          <w:tcPr>
            <w:tcW w:w="987" w:type="dxa"/>
          </w:tcPr>
          <w:p w14:paraId="7E167E3F" w14:textId="637C9D09"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CDG0Tw0f","properties":{"formattedCitation":"[40]","plainCitation":"[40]","noteIndex":0},"citationItems":[{"id":452,"uris":["http://zotero.org/users/6014806/items/XSC8NN7U"],"uri":["http://zotero.org/users/6014806/items/XSC8NN7U"],"itemData":{"id":452,"type":"article-journal","abstract":"Although genetic testing is increasingly used in clinical nephrology, a large number of patients with congenital abnormalities of the kidney and urinary tract (CAKUT) remain undiagnosed with current gene panels. Therefore, careful curation of novel genetic findings is key to improving diagnostic yields. We recently described a novel intellectual disability syndrome caused by de novo heterozygous loss-of-function mutations in the gene encoding the splicing factor SON. Here, we show that many of these patients, including two previously unreported, exhibit a wide array of kidney abnormalities. Detailed phenotyping of 14 patients with SON haploinsufficiency identified kidney anomalies in 8 patients, including horseshoe kidney, unilateral renal hypoplasia, and renal cysts. Recurrent urinary tract infections, electrolyte disturbances, and hypertension were also observed in some patients. SON knockdown in kidney cell lines leads to abnormal pre-mRNA splicing, resulting in decreased expression of several established CAKUT genes. Furthermore, these molecular events were observed in patient-derived cells with SON haploinsufficiency. Taken together, our data suggest that the wide spectrum of phenotypes in patients with a pathogenic SON mutation is a consequence of impaired pre-mRNA splicing of several CAKUT genes. We propose that genetic testing panels designed to diagnose children with a kidney phenotype should include the SON gene.","container-title":"Kidney International","DOI":"10.1016/j.kint.2019.01.025","ISSN":"1523-1755","issue":"6","journalAbbreviation":"Kidney Int","language":"eng","note":"PMID: 31005274\nPMCID: PMC6534475","page":"1494-1504","source":"PubMed","title":"SON haploinsufficiency causes impaired pre-mRNA splicing of CAKUT genes and heterogeneous renal phenotypes","volume":"95","author":[{"family":"Kim","given":"Jung-Hyun"},{"family":"Park","given":"Eun Young"},{"family":"Chitayat","given":"David"},{"family":"Stachura","given":"David L."},{"family":"Schaper","given":"Jörg"},{"family":"Lindstrom","given":"Kristin"},{"family":"Jewett","given":"Tamison"},{"family":"Wieczorek","given":"Dagmar"},{"family":"Draaisma","given":"Jos M."},{"family":"Sinnema","given":"Margje"},{"family":"Hoeberigs","given":"Christianne"},{"family":"Hempel","given":"Maja"},{"family":"Bachman","given":"Kristine K."},{"family":"Seeley","given":"Andrea H."},{"family":"Stone","given":"Joshua K."},{"family":"Kong","given":"Hyun Kyung"},{"family":"Vukadin","given":"Lana"},{"family":"Richard","given":"Alexander"},{"family":"Shinde","given":"Deepali N."},{"family":"McWalter","given":"Kirsty"},{"family":"Si","given":"Yue Cindy"},{"family":"Douglas","given":"Ganka"},{"family":"Lim","given":"Ssang-Taek"},{"family":"Vissers","given":"Lisenka E. L. M."},{"family":"Lemaire","given":"Mathieu"},{"family":"Ahn","given":"Eun-Young Erin"}],"issued":{"date-parts":[["2019"]]}}}],"schema":"https://github.com/citation-style-language/schema/raw/master/csl-citation.json"} </w:instrText>
            </w:r>
            <w:r>
              <w:rPr>
                <w:rFonts w:ascii="Arial" w:hAnsi="Arial" w:cs="Arial"/>
                <w:lang w:val="en-US"/>
              </w:rPr>
              <w:fldChar w:fldCharType="separate"/>
            </w:r>
            <w:r w:rsidR="00BF0A99" w:rsidRPr="00BF0A99">
              <w:rPr>
                <w:rFonts w:ascii="Arial" w:hAnsi="Arial" w:cs="Arial"/>
              </w:rPr>
              <w:t>[40]</w:t>
            </w:r>
            <w:r>
              <w:rPr>
                <w:rFonts w:ascii="Arial" w:hAnsi="Arial" w:cs="Arial"/>
                <w:lang w:val="en-US"/>
              </w:rPr>
              <w:fldChar w:fldCharType="end"/>
            </w:r>
          </w:p>
        </w:tc>
      </w:tr>
      <w:tr w:rsidR="00B25EFD" w:rsidRPr="00726D9B" w14:paraId="63F3D2D2" w14:textId="77777777" w:rsidTr="000A554F">
        <w:tc>
          <w:tcPr>
            <w:tcW w:w="1413" w:type="dxa"/>
          </w:tcPr>
          <w:p w14:paraId="62FA071E" w14:textId="77777777" w:rsidR="00B25EFD" w:rsidRPr="00AE68E5" w:rsidRDefault="00B25EFD" w:rsidP="00EC1A67">
            <w:pPr>
              <w:rPr>
                <w:rFonts w:ascii="Arial" w:hAnsi="Arial" w:cs="Arial"/>
                <w:i/>
                <w:iCs/>
                <w:lang w:val="en-US"/>
              </w:rPr>
            </w:pPr>
            <w:r w:rsidRPr="00AE68E5">
              <w:rPr>
                <w:rFonts w:ascii="Arial" w:hAnsi="Arial" w:cs="Arial"/>
                <w:i/>
                <w:iCs/>
                <w:lang w:val="en-US"/>
              </w:rPr>
              <w:t>SOX17</w:t>
            </w:r>
          </w:p>
        </w:tc>
        <w:tc>
          <w:tcPr>
            <w:tcW w:w="4394" w:type="dxa"/>
          </w:tcPr>
          <w:p w14:paraId="2CF00395" w14:textId="77777777" w:rsidR="00B25EFD" w:rsidRDefault="00B25EFD" w:rsidP="00EC1A67">
            <w:pPr>
              <w:rPr>
                <w:rFonts w:ascii="Arial" w:hAnsi="Arial" w:cs="Arial"/>
                <w:lang w:val="en-US"/>
              </w:rPr>
            </w:pPr>
            <w:r w:rsidRPr="00090B35">
              <w:rPr>
                <w:rFonts w:ascii="Arial" w:hAnsi="Arial" w:cs="Arial"/>
                <w:lang w:val="en-US"/>
              </w:rPr>
              <w:t>Transcription factor SOX-17</w:t>
            </w:r>
          </w:p>
        </w:tc>
        <w:tc>
          <w:tcPr>
            <w:tcW w:w="2268" w:type="dxa"/>
          </w:tcPr>
          <w:p w14:paraId="0EC6445F"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sidRPr="00090B35">
              <w:rPr>
                <w:rFonts w:ascii="Arial" w:hAnsi="Arial" w:cs="Arial"/>
                <w:color w:val="FF0000"/>
                <w:lang w:val="en-US"/>
              </w:rPr>
              <w:t>0</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090B35">
              <w:rPr>
                <w:rFonts w:ascii="Arial" w:hAnsi="Arial" w:cs="Arial"/>
                <w:color w:val="FF0000"/>
                <w:lang w:val="en-US"/>
              </w:rPr>
              <w:t>0</w:t>
            </w:r>
            <w:r w:rsidRPr="0071329A">
              <w:rPr>
                <w:rFonts w:ascii="Arial" w:hAnsi="Arial" w:cs="Arial"/>
                <w:lang w:val="en-US"/>
              </w:rPr>
              <w:t>), A (</w:t>
            </w:r>
            <w:r w:rsidRPr="00090B35">
              <w:rPr>
                <w:rFonts w:ascii="Arial" w:hAnsi="Arial" w:cs="Arial"/>
                <w:color w:val="FF0000"/>
                <w:lang w:val="en-US"/>
              </w:rPr>
              <w:t>0</w:t>
            </w:r>
            <w:r w:rsidRPr="0071329A">
              <w:rPr>
                <w:rFonts w:ascii="Arial" w:hAnsi="Arial" w:cs="Arial"/>
                <w:lang w:val="en-US"/>
              </w:rPr>
              <w:t>)</w:t>
            </w:r>
          </w:p>
        </w:tc>
        <w:tc>
          <w:tcPr>
            <w:tcW w:w="987" w:type="dxa"/>
          </w:tcPr>
          <w:p w14:paraId="6739B0CC" w14:textId="77777777" w:rsidR="00B25EFD" w:rsidRDefault="0032264F" w:rsidP="00EC1A67">
            <w:pPr>
              <w:jc w:val="center"/>
              <w:rPr>
                <w:rFonts w:ascii="Arial" w:hAnsi="Arial" w:cs="Arial"/>
                <w:lang w:val="en-US"/>
              </w:rPr>
            </w:pPr>
            <w:hyperlink r:id="rId34" w:history="1">
              <w:r w:rsidR="00B25EFD">
                <w:rPr>
                  <w:rStyle w:val="Hyperlink"/>
                  <w:rFonts w:ascii="Palatino Linotype" w:hAnsi="Palatino Linotype"/>
                  <w:color w:val="0C2EBB"/>
                  <w:sz w:val="18"/>
                  <w:szCs w:val="18"/>
                  <w:shd w:val="clear" w:color="auto" w:fill="FFFFFF"/>
                </w:rPr>
                <w:t>613674</w:t>
              </w:r>
            </w:hyperlink>
          </w:p>
        </w:tc>
        <w:tc>
          <w:tcPr>
            <w:tcW w:w="987" w:type="dxa"/>
          </w:tcPr>
          <w:p w14:paraId="2B407C78" w14:textId="3EFA4D0E"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JO7qVXyl","properties":{"formattedCitation":"[41]","plainCitation":"[41]","noteIndex":0},"citationItems":[{"id":87,"uris":["http://zotero.org/users/6014806/items/6EUBXMSS"],"uri":["http://zotero.org/users/6014806/items/6EUBXMSS"],"itemData":{"id":87,"type":"article-journal","abstract":"Congenital anomalies of the kidney and the urinary tract (CAKUT) represent a major source of morbidity and mortality in children. Several factors (PAX, SOX,WNT, RET, GDFN, and others) play critical roles during the differentiation process that leads to the formation of nephron epithelia. We have identified mutations in SOX17, an HMG-box transcription factor and Wnt signaling antagonist, in eight patients with CAKUT (seven vesico-ureteric reflux, one pelvic obstruction). One mutation, c.775T&gt;A (p.Y259N), recurred in six patients. Four cases derived from two small families; renal scars with urinary infection represented the main symptom at presentation in all but two patients. Transfection studies indicated a 5-10-fold increase in the levels of the mutant protein relative to wild-type SOX17 in transfected kidney cells. Moreover we observed a corresponding increase in the ability of SOX17 p.Y259N to inhibit Wnt/β-catenin transcriptional activity, which is known to regulate multiple stages of kidney and urinary tract development. In conclusion, SOX17 p.Y259N mutation is recurrent in patients with CAKUT. Our data shows that this mutation correlates with an inappropriate accumulation of SOX17-p.Y259N protein and inhibition of the β-catenin/Wnt signaling pathway. These data indicate a role of SOX17 in human kidney and urinary tract development and implicate the SOX17-p.Y259N mutation as a causative factor in CAKUT.","container-title":"Human Mutation","DOI":"10.1002/humu.21378","ISSN":"1098-1004","issue":"12","journalAbbreviation":"Hum. Mutat.","language":"eng","note":"PMID: 20960469\nPMCID: PMC3056145","page":"1352-1359","source":"PubMed","title":"Mutations in SOX17 are associated with congenital anomalies of the kidney and the urinary tract","volume":"31","author":[{"family":"Gimelli","given":"Stefania"},{"family":"Caridi","given":"Gianluca"},{"family":"Beri","given":"Silvana"},{"family":"McCracken","given":"Kyle"},{"family":"Bocciardi","given":"Renata"},{"family":"Zordan","given":"Paola"},{"family":"Dagnino","given":"Monica"},{"family":"Fiorio","given":"Patrizia"},{"family":"Murer","given":"Luisa"},{"family":"Benetti","given":"Elisa"},{"family":"Zuffardi","given":"Orsetta"},{"family":"Giorda","given":"Roberto"},{"family":"Wells","given":"James M."},{"family":"Gimelli","given":"Giorgio"},{"family":"Ghiggeri","given":"Gian Marco"}],"issued":{"date-parts":[["2010",12]]}},"locator":"17"}],"schema":"https://github.com/citation-style-language/schema/raw/master/csl-citation.json"} </w:instrText>
            </w:r>
            <w:r>
              <w:rPr>
                <w:rFonts w:ascii="Arial" w:hAnsi="Arial" w:cs="Arial"/>
                <w:lang w:val="en-US"/>
              </w:rPr>
              <w:fldChar w:fldCharType="separate"/>
            </w:r>
            <w:r w:rsidR="00BF0A99" w:rsidRPr="00BF0A99">
              <w:rPr>
                <w:rFonts w:ascii="Arial" w:hAnsi="Arial" w:cs="Arial"/>
              </w:rPr>
              <w:t>[41]</w:t>
            </w:r>
            <w:r>
              <w:rPr>
                <w:rFonts w:ascii="Arial" w:hAnsi="Arial" w:cs="Arial"/>
                <w:lang w:val="en-US"/>
              </w:rPr>
              <w:fldChar w:fldCharType="end"/>
            </w:r>
          </w:p>
        </w:tc>
      </w:tr>
      <w:tr w:rsidR="00B25EFD" w:rsidRPr="0032264F" w14:paraId="67AADDF7" w14:textId="77777777" w:rsidTr="000A554F">
        <w:tc>
          <w:tcPr>
            <w:tcW w:w="1413" w:type="dxa"/>
          </w:tcPr>
          <w:p w14:paraId="1BEBAA38" w14:textId="77777777" w:rsidR="00B25EFD" w:rsidRPr="00AE68E5" w:rsidRDefault="00B25EFD" w:rsidP="00EC1A67">
            <w:pPr>
              <w:rPr>
                <w:rFonts w:ascii="Arial" w:hAnsi="Arial" w:cs="Arial"/>
                <w:i/>
                <w:iCs/>
                <w:lang w:val="en-US"/>
              </w:rPr>
            </w:pPr>
            <w:r w:rsidRPr="00AE68E5">
              <w:rPr>
                <w:rFonts w:ascii="Arial" w:hAnsi="Arial" w:cs="Arial"/>
                <w:i/>
                <w:iCs/>
                <w:lang w:val="en-US"/>
              </w:rPr>
              <w:t>SRGAP1</w:t>
            </w:r>
          </w:p>
        </w:tc>
        <w:tc>
          <w:tcPr>
            <w:tcW w:w="4394" w:type="dxa"/>
          </w:tcPr>
          <w:p w14:paraId="3AEDD759" w14:textId="77777777" w:rsidR="00B25EFD" w:rsidRDefault="00B25EFD" w:rsidP="00EC1A67">
            <w:pPr>
              <w:rPr>
                <w:rFonts w:ascii="Arial" w:hAnsi="Arial" w:cs="Arial"/>
                <w:lang w:val="en-US"/>
              </w:rPr>
            </w:pPr>
            <w:r w:rsidRPr="00186805">
              <w:rPr>
                <w:rFonts w:ascii="Arial" w:hAnsi="Arial" w:cs="Arial"/>
                <w:lang w:val="en-US"/>
              </w:rPr>
              <w:t>SLIT-ROBO Rho GTPase-activating protein 1</w:t>
            </w:r>
          </w:p>
        </w:tc>
        <w:tc>
          <w:tcPr>
            <w:tcW w:w="2268" w:type="dxa"/>
          </w:tcPr>
          <w:p w14:paraId="516B433A"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sidRPr="0026497F">
              <w:rPr>
                <w:rFonts w:ascii="Arial" w:hAnsi="Arial" w:cs="Arial"/>
                <w:color w:val="FF0000"/>
                <w:lang w:val="en-US"/>
              </w:rPr>
              <w:t>0</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26497F">
              <w:rPr>
                <w:rFonts w:ascii="Arial" w:hAnsi="Arial" w:cs="Arial"/>
                <w:color w:val="FF0000"/>
                <w:lang w:val="en-US"/>
              </w:rPr>
              <w:t>0</w:t>
            </w:r>
            <w:r w:rsidRPr="0071329A">
              <w:rPr>
                <w:rFonts w:ascii="Arial" w:hAnsi="Arial" w:cs="Arial"/>
                <w:lang w:val="en-US"/>
              </w:rPr>
              <w:t>), A (</w:t>
            </w:r>
            <w:r w:rsidRPr="0026497F">
              <w:rPr>
                <w:rFonts w:ascii="Arial" w:hAnsi="Arial" w:cs="Arial"/>
                <w:color w:val="FF0000"/>
                <w:lang w:val="en-US"/>
              </w:rPr>
              <w:t>0</w:t>
            </w:r>
            <w:r w:rsidRPr="0071329A">
              <w:rPr>
                <w:rFonts w:ascii="Arial" w:hAnsi="Arial" w:cs="Arial"/>
                <w:lang w:val="en-US"/>
              </w:rPr>
              <w:t>)</w:t>
            </w:r>
          </w:p>
        </w:tc>
        <w:tc>
          <w:tcPr>
            <w:tcW w:w="987" w:type="dxa"/>
          </w:tcPr>
          <w:p w14:paraId="1AFEF65E" w14:textId="77777777" w:rsidR="00B25EFD" w:rsidRDefault="00B25EFD" w:rsidP="00EC1A67">
            <w:pPr>
              <w:jc w:val="center"/>
              <w:rPr>
                <w:rFonts w:ascii="Arial" w:hAnsi="Arial" w:cs="Arial"/>
                <w:lang w:val="en-US"/>
              </w:rPr>
            </w:pPr>
            <w:r>
              <w:rPr>
                <w:rFonts w:ascii="Arial" w:hAnsi="Arial" w:cs="Arial"/>
                <w:lang w:val="en-US"/>
              </w:rPr>
              <w:t>n/a</w:t>
            </w:r>
          </w:p>
        </w:tc>
        <w:tc>
          <w:tcPr>
            <w:tcW w:w="987" w:type="dxa"/>
          </w:tcPr>
          <w:p w14:paraId="423E3603" w14:textId="594C7D1B"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9QuMT7br","properties":{"formattedCitation":"[39]","plainCitation":"[39]","noteIndex":0},"citationItems":[{"id":15,"uris":["http://zotero.org/users/6014806/items/MT5KCNC7"],"uri":["http://zotero.org/users/6014806/items/MT5KCNC7"],"itemData":{"id":15,"type":"article-journal","abstract":"Congenital anomalies of the kidney and urinary tract (CAKUT) account for 40-50% of chronic kidney disease that manifests in the first two decades of life. Thus far, 31 monogenic causes of isolated CAKUT have been described, explaining ~12% of cases. To identify additional CAKUT-causing genes, we performed whole-exome sequencing followed by a genetic burden analysis in 26 genetically unsolved families with CAKUT. We identified two heterozygous mutations in SRGAP1 in 2 unrelated families. SRGAP1 is a small GTPase-activating protein in the SLIT2-ROBO2 signaling pathway, which is essential for development of the metanephric kidney. We then examined the pathway-derived candidate gene SLIT2 for mutations in cohort of 749 individuals with CAKUT and we identified 3 unrelated individuals with heterozygous mutations. The clinical phenotypes of individuals with mutations in SLIT2 or SRGAP1 were cystic dysplastic kidneys, unilateral renal agenesis, and duplicated collecting system. We show that SRGAP1 is expressed in early mouse nephrogenic mesenchyme and that it is coexpressed with ROBO2 in SIX2-positive nephron progenitor cells of the cap mesenchyme in developing rat kidney. We demonstrate that the newly identified mutations in SRGAP1 lead to an augmented inhibition of RAC1 in cultured human embryonic kidney cells and that the SLIT2 mutations compromise the ability of the SLIT2 ligand to inhibit cell migration. Thus, we report on two novel candidate genes for causing monogenic isolated CAKUT in humans.","container-title":"Human Genetics","DOI":"10.1007/s00439-015-1570-5","ISSN":"1432-1203","issue":"8","journalAbbreviation":"Hum. Genet.","language":"eng","note":"PMID: 26026792\nPMCID: PMC4497857","page":"905-916","source":"PubMed","title":"Mutations of the SLIT2-ROBO2 pathway genes SLIT2 and SRGAP1 confer risk for congenital anomalies of the kidney and urinary tract","volume":"134","author":[{"family":"Hwang","given":"Daw-Yang"},{"family":"Kohl","given":"Stefan"},{"family":"Fan","given":"Xueping"},{"family":"Vivante","given":"Asaf"},{"family":"Chan","given":"Stefanie"},{"family":"Dworschak","given":"Gabriel C."},{"family":"Schulz","given":"Julian"},{"family":"Eerde","given":"Albertien M.","non-dropping-particle":"van"},{"family":"Hilger","given":"Alina C."},{"family":"Gee","given":"Heon Yung"},{"family":"Pennimpede","given":"Tracie"},{"family":"Herrmann","given":"Bernhard G."},{"family":"Hoek","given":"Glenn","non-dropping-particle":"van de"},{"family":"Renkema","given":"Kirsten Y."},{"family":"Schell","given":"Christoph"},{"family":"Huber","given":"Tobias B."},{"family":"Reutter","given":"Heiko M."},{"family":"Soliman","given":"Neveen A."},{"family":"Stajic","given":"Natasa"},{"family":"Bogdanovic","given":"Radovan"},{"family":"Kehinde","given":"Elijah O."},{"family":"Lifton","given":"Richard P."},{"family":"Tasic","given":"Velibor"},{"family":"Lu","given":"Weining"},{"family":"Hildebrandt","given":"Friedhelm"}],"issued":{"date-parts":[["2015",8]]}},"locator":"1"}],"schema":"https://github.com/citation-style-language/schema/raw/master/csl-citation.json"} </w:instrText>
            </w:r>
            <w:r>
              <w:rPr>
                <w:rFonts w:ascii="Arial" w:hAnsi="Arial" w:cs="Arial"/>
                <w:lang w:val="en-US"/>
              </w:rPr>
              <w:fldChar w:fldCharType="separate"/>
            </w:r>
            <w:r w:rsidR="00BF0A99" w:rsidRPr="00BF0A99">
              <w:rPr>
                <w:rFonts w:ascii="Arial" w:hAnsi="Arial" w:cs="Arial"/>
                <w:lang w:val="en-US"/>
              </w:rPr>
              <w:t>[39]</w:t>
            </w:r>
            <w:r>
              <w:rPr>
                <w:rFonts w:ascii="Arial" w:hAnsi="Arial" w:cs="Arial"/>
                <w:lang w:val="en-US"/>
              </w:rPr>
              <w:fldChar w:fldCharType="end"/>
            </w:r>
          </w:p>
        </w:tc>
      </w:tr>
      <w:tr w:rsidR="00B25EFD" w:rsidRPr="00726D9B" w14:paraId="330B3E82" w14:textId="77777777" w:rsidTr="000A554F">
        <w:tc>
          <w:tcPr>
            <w:tcW w:w="1413" w:type="dxa"/>
          </w:tcPr>
          <w:p w14:paraId="21123482" w14:textId="77777777" w:rsidR="00B25EFD" w:rsidRPr="00AE68E5" w:rsidRDefault="00B25EFD" w:rsidP="00EC1A67">
            <w:pPr>
              <w:rPr>
                <w:rFonts w:ascii="Arial" w:hAnsi="Arial" w:cs="Arial"/>
                <w:i/>
                <w:iCs/>
                <w:lang w:val="en-US"/>
              </w:rPr>
            </w:pPr>
            <w:r>
              <w:rPr>
                <w:rFonts w:ascii="Arial" w:hAnsi="Arial" w:cs="Arial"/>
                <w:i/>
                <w:iCs/>
                <w:lang w:val="en-US"/>
              </w:rPr>
              <w:t>TBC1D1</w:t>
            </w:r>
          </w:p>
        </w:tc>
        <w:tc>
          <w:tcPr>
            <w:tcW w:w="4394" w:type="dxa"/>
          </w:tcPr>
          <w:p w14:paraId="527528A8" w14:textId="77777777" w:rsidR="00B25EFD" w:rsidRDefault="00B25EFD" w:rsidP="00EC1A67">
            <w:pPr>
              <w:rPr>
                <w:rFonts w:ascii="Arial" w:hAnsi="Arial" w:cs="Arial"/>
                <w:lang w:val="en-US"/>
              </w:rPr>
            </w:pPr>
            <w:r w:rsidRPr="0026497F">
              <w:rPr>
                <w:rFonts w:ascii="Arial" w:hAnsi="Arial" w:cs="Arial"/>
                <w:lang w:val="en-US"/>
              </w:rPr>
              <w:t>TBC1 domain family member 1</w:t>
            </w:r>
          </w:p>
        </w:tc>
        <w:tc>
          <w:tcPr>
            <w:tcW w:w="2268" w:type="dxa"/>
          </w:tcPr>
          <w:p w14:paraId="73A58F2B" w14:textId="77777777" w:rsidR="00B25EFD" w:rsidRPr="0071329A" w:rsidRDefault="00B25EFD" w:rsidP="00EC1A67">
            <w:pPr>
              <w:rPr>
                <w:rFonts w:ascii="Arial" w:hAnsi="Arial" w:cs="Arial"/>
                <w:lang w:val="en-US"/>
              </w:rPr>
            </w:pPr>
            <w:proofErr w:type="gramStart"/>
            <w:r w:rsidRPr="0071329A">
              <w:rPr>
                <w:rFonts w:ascii="Arial" w:hAnsi="Arial" w:cs="Arial"/>
                <w:lang w:val="en-US"/>
              </w:rPr>
              <w:t>G(</w:t>
            </w:r>
            <w:proofErr w:type="gramEnd"/>
            <w:r w:rsidRPr="00CB5CA1">
              <w:rPr>
                <w:rFonts w:ascii="Arial" w:hAnsi="Arial" w:cs="Arial"/>
                <w:color w:val="FF0000"/>
                <w:lang w:val="en-US"/>
              </w:rPr>
              <w:t>0</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CB5CA1">
              <w:rPr>
                <w:rFonts w:ascii="Arial" w:hAnsi="Arial" w:cs="Arial"/>
                <w:color w:val="FF0000"/>
                <w:lang w:val="en-US"/>
              </w:rPr>
              <w:t>0</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3172522B" w14:textId="77777777" w:rsidR="00B25EFD" w:rsidRDefault="00B25EFD" w:rsidP="00EC1A67">
            <w:pPr>
              <w:jc w:val="center"/>
              <w:rPr>
                <w:rFonts w:ascii="Arial" w:hAnsi="Arial" w:cs="Arial"/>
                <w:lang w:val="en-US"/>
              </w:rPr>
            </w:pPr>
            <w:r>
              <w:rPr>
                <w:rFonts w:ascii="Arial" w:hAnsi="Arial" w:cs="Arial"/>
                <w:lang w:val="en-US"/>
              </w:rPr>
              <w:t>n/a</w:t>
            </w:r>
          </w:p>
        </w:tc>
        <w:tc>
          <w:tcPr>
            <w:tcW w:w="987" w:type="dxa"/>
          </w:tcPr>
          <w:p w14:paraId="09C704AE" w14:textId="20A93B1A"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GsSzMjzg","properties":{"formattedCitation":"[42]","plainCitation":"[42]","noteIndex":0},"citationItems":[{"id":450,"uris":["http://zotero.org/users/6014806/items/5UU4A3WH"],"uri":["http://zotero.org/users/6014806/items/5UU4A3WH"],"itemData":{"id":450,"type":"article-journal","abstract":"Congenital anomalies of the kidneys and urinary tract (CAKUT) are genetically highly heterogeneous leaving most cases unclear after mutational analysis of the around 30 causative genes known so far. Assuming that phenotypes frequently showing dominant inheritance, such as CAKUT, can be caused by de novo mutations, de novo analysis of whole-exome sequencing data was done on two patient-parent-trios to identify novel CAKUT genes. In one case, we detected a heterozygous de novo frameshift variant in TBC1D1 encoding a Rab-GTPase-activating protein regulating glucose transporter GLUT4 translocation. Sequence analysis of 100 further CAKUT cases yielded three novel or rare inherited heterozygous TBC1D1 missense variants predicted to be pathogenic. TBC1D1 mutations affected Ser237-phosphorylation or protein stability and thereby act as hypomorphs. Tbc1d1 showed widespread expression in the developing murine urogenital system. A mild CAKUT spectrum phenotype, including anomalies observed in patients carrying TBC1D1 mutations, was found in kidneys of some Tbc1d1 (-/-) mice. Significantly reduced Glut4 levels were detected in kidneys of Tbc1d1 (-/-) mice and the dysplastic kidney of a TBC1D1 mutation carrier versus controls. TBC1D1 and SLC2A4 encoding GLUT4 were highly expressed in human fetal kidney. The patient with the truncating TBC1D1 mutation showed evidence for insulin resistance. These data demonstrate heterozygous deactivating TBC1D1 mutations in CAKUT patients with a similar renal and ureteral phenotype, and provide evidence that TBC1D1 mutations may contribute to CAKUT pathogenesis, possibly via a role in glucose homeostasis.","container-title":"Human Genetics","DOI":"10.1007/s00439-015-1610-1","ISSN":"1432-1203","issue":"1","journalAbbreviation":"Hum Genet","language":"eng","note":"PMID: 26572137","page":"69-87","source":"PubMed","title":"Whole-exome sequencing identifies mutations of TBC1D1 encoding a Rab-GTPase-activating protein in patients with congenital anomalies of the kidneys and urinary tract (CAKUT)","volume":"135","author":[{"family":"Kosfeld","given":"Anne"},{"family":"Kreuzer","given":"Martin"},{"family":"Daniel","given":"Christoph"},{"family":"Brand","given":"Frank"},{"family":"Schäfer","given":"Anne-Kathrin"},{"family":"Chadt","given":"Alexandra"},{"family":"Weiss","given":"Anna-Carina"},{"family":"Riehmer","given":"Vera"},{"family":"Jeanpierre","given":"Cécile"},{"family":"Klintschar","given":"Michael"},{"family":"Bräsen","given":"Jan Hinrich"},{"family":"Amann","given":"Kerstin"},{"family":"Pape","given":"Lars"},{"family":"Kispert","given":"Andreas"},{"family":"Al-Hasani","given":"Hadi"},{"family":"Haffner","given":"Dieter"},{"family":"Weber","given":"Ruthild G."}],"issued":{"date-parts":[["2016",1]]}}}],"schema":"https://github.com/citation-style-language/schema/raw/master/csl-citation.json"} </w:instrText>
            </w:r>
            <w:r>
              <w:rPr>
                <w:rFonts w:ascii="Arial" w:hAnsi="Arial" w:cs="Arial"/>
                <w:lang w:val="en-US"/>
              </w:rPr>
              <w:fldChar w:fldCharType="separate"/>
            </w:r>
            <w:r w:rsidR="00BF0A99" w:rsidRPr="00BF0A99">
              <w:rPr>
                <w:rFonts w:ascii="Arial" w:hAnsi="Arial" w:cs="Arial"/>
              </w:rPr>
              <w:t>[42]</w:t>
            </w:r>
            <w:r>
              <w:rPr>
                <w:rFonts w:ascii="Arial" w:hAnsi="Arial" w:cs="Arial"/>
                <w:lang w:val="en-US"/>
              </w:rPr>
              <w:fldChar w:fldCharType="end"/>
            </w:r>
          </w:p>
        </w:tc>
      </w:tr>
      <w:tr w:rsidR="00B25EFD" w:rsidRPr="0032264F" w14:paraId="0A2D0B50" w14:textId="77777777" w:rsidTr="000A554F">
        <w:tc>
          <w:tcPr>
            <w:tcW w:w="1413" w:type="dxa"/>
          </w:tcPr>
          <w:p w14:paraId="5169DD03" w14:textId="77777777" w:rsidR="00B25EFD" w:rsidRPr="00AE68E5" w:rsidRDefault="00B25EFD" w:rsidP="00EC1A67">
            <w:pPr>
              <w:rPr>
                <w:rFonts w:ascii="Arial" w:hAnsi="Arial" w:cs="Arial"/>
                <w:i/>
                <w:iCs/>
                <w:lang w:val="en-US"/>
              </w:rPr>
            </w:pPr>
            <w:r w:rsidRPr="00AE68E5">
              <w:rPr>
                <w:rFonts w:ascii="Arial" w:hAnsi="Arial" w:cs="Arial"/>
                <w:i/>
                <w:iCs/>
                <w:lang w:val="en-US"/>
              </w:rPr>
              <w:t>TBX18</w:t>
            </w:r>
          </w:p>
        </w:tc>
        <w:tc>
          <w:tcPr>
            <w:tcW w:w="4394" w:type="dxa"/>
          </w:tcPr>
          <w:p w14:paraId="6550A97C" w14:textId="77777777" w:rsidR="00B25EFD" w:rsidRDefault="00B25EFD" w:rsidP="00EC1A67">
            <w:pPr>
              <w:rPr>
                <w:rFonts w:ascii="Arial" w:hAnsi="Arial" w:cs="Arial"/>
                <w:lang w:val="en-US"/>
              </w:rPr>
            </w:pPr>
            <w:r w:rsidRPr="00090B35">
              <w:rPr>
                <w:rFonts w:ascii="Arial" w:hAnsi="Arial" w:cs="Arial"/>
                <w:lang w:val="en-US"/>
              </w:rPr>
              <w:t>T-box transcription factor TBX18</w:t>
            </w:r>
          </w:p>
        </w:tc>
        <w:tc>
          <w:tcPr>
            <w:tcW w:w="2268" w:type="dxa"/>
          </w:tcPr>
          <w:p w14:paraId="6282DB60"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090B35">
              <w:rPr>
                <w:rFonts w:ascii="Arial" w:hAnsi="Arial" w:cs="Arial"/>
                <w:color w:val="FF0000"/>
                <w:lang w:val="en-US"/>
              </w:rPr>
              <w:t>0</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5126F034" w14:textId="77777777" w:rsidR="00B25EFD" w:rsidRDefault="0032264F" w:rsidP="00EC1A67">
            <w:pPr>
              <w:jc w:val="center"/>
              <w:rPr>
                <w:rFonts w:ascii="Arial" w:hAnsi="Arial" w:cs="Arial"/>
                <w:lang w:val="en-US"/>
              </w:rPr>
            </w:pPr>
            <w:hyperlink r:id="rId35" w:history="1">
              <w:r w:rsidR="00B25EFD">
                <w:rPr>
                  <w:rStyle w:val="Hyperlink"/>
                  <w:rFonts w:ascii="Palatino Linotype" w:hAnsi="Palatino Linotype"/>
                  <w:color w:val="0C2EBB"/>
                  <w:sz w:val="18"/>
                  <w:szCs w:val="18"/>
                  <w:shd w:val="clear" w:color="auto" w:fill="FFFFFF"/>
                </w:rPr>
                <w:t>143400</w:t>
              </w:r>
            </w:hyperlink>
          </w:p>
        </w:tc>
        <w:tc>
          <w:tcPr>
            <w:tcW w:w="987" w:type="dxa"/>
          </w:tcPr>
          <w:p w14:paraId="5DD9DE2B" w14:textId="24089677"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YzS2jcLP","properties":{"formattedCitation":"[43]","plainCitation":"[43]","noteIndex":0},"citationItems":[{"id":14,"uris":["http://zotero.org/users/6014806/items/VN2FXA3C"],"uri":["http://zotero.org/users/6014806/items/VN2FXA3C"],"itemData":{"id":14,"type":"article-journal","abstract":"Congenital anomalies of the kidneys and urinary tract (CAKUT) are the most common cause of chronic kidney disease in the first three decades of life. Identification of single-gene mutations that cause CAKUT permits the first insights into related disease mechanisms. However, for most cases the underlying defect remains elusive. We identified a kindred with an autosomal-dominant form of CAKUT with predominant ureteropelvic junction obstruction. By whole exome sequencing, we identified a heterozygous truncating mutation (c.1010delG) of T-Box transcription factor 18 (TBX18) in seven affected members of the large kindred. A screen of additional families with CAKUT identified three families harboring two heterozygous TBX18 mutations (c.1570C&gt;T and c.487A&gt;G). TBX18 is essential for developmental specification of the ureteric mesenchyme and ureteric smooth muscle cells. We found that all three TBX18 altered proteins still dimerized with the wild-type protein but had prolonged protein half life and exhibited reduced transcriptional repression activity compared to wild-type TBX18. The p.Lys163Glu substitution altered an amino acid residue critical for TBX18-DNA interaction, resulting in impaired TBX18-DNA binding. These data indicate that dominant-negative TBX18 mutations cause human CAKUT by interference with TBX18 transcriptional repression, thus implicating ureter smooth muscle cell development in the pathogenesis of human CAKUT.","container-title":"American Journal of Human Genetics","DOI":"10.1016/j.ajhg.2015.07.001","ISSN":"1537-6605","issue":"2","journalAbbreviation":"Am. J. Hum. Genet.","language":"eng","note":"PMID: 26235987\nPMCID: PMC4862256","page":"291-301","source":"PubMed","title":"Mutations in TBX18 Cause Dominant Urinary Tract Malformations via Transcriptional Dysregulation of Ureter Development","volume":"97","author":[{"family":"Vivante","given":"Asaf"},{"family":"Kleppa","given":"Marc-Jens"},{"family":"Schulz","given":"Julian"},{"family":"Kohl","given":"Stefan"},{"family":"Sharma","given":"Amita"},{"family":"Chen","given":"Jing"},{"family":"Shril","given":"Shirlee"},{"family":"Hwang","given":"Daw-Yang"},{"family":"Weiss","given":"Anna-Carina"},{"family":"Kaminski","given":"Michael M."},{"family":"Shukrun","given":"Rachel"},{"family":"Kemper","given":"Markus J."},{"family":"Lehnhardt","given":"Anja"},{"family":"Beetz","given":"Rolf"},{"family":"Sanna-Cherchi","given":"Simone"},{"family":"Verbitsky","given":"Miguel"},{"family":"Gharavi","given":"Ali G."},{"family":"Stuart","given":"Helen M."},{"family":"Feather","given":"Sally A."},{"family":"Goodship","given":"Judith A."},{"family":"Goodship","given":"Timothy H. J."},{"family":"Woolf","given":"Adrian S."},{"family":"Westra","given":"Sjirk J."},{"family":"Doody","given":"Daniel P."},{"family":"Bauer","given":"Stuart B."},{"family":"Lee","given":"Richard S."},{"family":"Adam","given":"Rosalyn M."},{"family":"Lu","given":"Weining"},{"family":"Reutter","given":"Heiko M."},{"family":"Kehinde","given":"Elijah O."},{"family":"Mancini","given":"Erika J."},{"family":"Lifton","given":"Richard P."},{"family":"Tasic","given":"Velibor"},{"family":"Lienkamp","given":"Soeren S."},{"family":"Jüppner","given":"Harald"},{"family":"Kispert","given":"Andreas"},{"family":"Hildebrandt","given":"Friedhelm"}],"issued":{"date-parts":[["2015",8,6]]}},"locator":"18"}],"schema":"https://github.com/citation-style-language/schema/raw/master/csl-citation.json"} </w:instrText>
            </w:r>
            <w:r>
              <w:rPr>
                <w:rFonts w:ascii="Arial" w:hAnsi="Arial" w:cs="Arial"/>
                <w:lang w:val="en-US"/>
              </w:rPr>
              <w:fldChar w:fldCharType="separate"/>
            </w:r>
            <w:r w:rsidR="00BF0A99" w:rsidRPr="00BF0A99">
              <w:rPr>
                <w:rFonts w:ascii="Arial" w:hAnsi="Arial" w:cs="Arial"/>
                <w:lang w:val="en-US"/>
              </w:rPr>
              <w:t>[43]</w:t>
            </w:r>
            <w:r>
              <w:rPr>
                <w:rFonts w:ascii="Arial" w:hAnsi="Arial" w:cs="Arial"/>
                <w:lang w:val="en-US"/>
              </w:rPr>
              <w:fldChar w:fldCharType="end"/>
            </w:r>
          </w:p>
        </w:tc>
      </w:tr>
      <w:tr w:rsidR="00B25EFD" w:rsidRPr="00EF0477" w14:paraId="0E44128A" w14:textId="77777777" w:rsidTr="000A554F">
        <w:tc>
          <w:tcPr>
            <w:tcW w:w="1413" w:type="dxa"/>
          </w:tcPr>
          <w:p w14:paraId="7D17C0EB" w14:textId="77777777" w:rsidR="00B25EFD" w:rsidRPr="00AE68E5" w:rsidRDefault="00B25EFD" w:rsidP="00EC1A67">
            <w:pPr>
              <w:rPr>
                <w:rFonts w:ascii="Arial" w:hAnsi="Arial" w:cs="Arial"/>
                <w:i/>
                <w:iCs/>
                <w:lang w:val="en-US"/>
              </w:rPr>
            </w:pPr>
            <w:r w:rsidRPr="00AE68E5">
              <w:rPr>
                <w:rFonts w:ascii="Arial" w:hAnsi="Arial" w:cs="Arial"/>
                <w:i/>
                <w:iCs/>
                <w:lang w:val="en-US"/>
              </w:rPr>
              <w:t>TBX6</w:t>
            </w:r>
          </w:p>
        </w:tc>
        <w:tc>
          <w:tcPr>
            <w:tcW w:w="4394" w:type="dxa"/>
          </w:tcPr>
          <w:p w14:paraId="1350F4CE" w14:textId="77777777" w:rsidR="00B25EFD" w:rsidRDefault="00B25EFD" w:rsidP="00EC1A67">
            <w:pPr>
              <w:rPr>
                <w:rFonts w:ascii="Arial" w:hAnsi="Arial" w:cs="Arial"/>
                <w:lang w:val="en-US"/>
              </w:rPr>
            </w:pPr>
            <w:r w:rsidRPr="00084C52">
              <w:rPr>
                <w:rFonts w:ascii="Arial" w:hAnsi="Arial" w:cs="Arial"/>
                <w:lang w:val="en-US"/>
              </w:rPr>
              <w:t>T-box transcription factor TBX6</w:t>
            </w:r>
          </w:p>
        </w:tc>
        <w:tc>
          <w:tcPr>
            <w:tcW w:w="2268" w:type="dxa"/>
          </w:tcPr>
          <w:p w14:paraId="23CC3903" w14:textId="77777777" w:rsidR="00B25EFD" w:rsidRPr="0071329A"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084C52">
              <w:rPr>
                <w:rFonts w:ascii="Arial" w:hAnsi="Arial" w:cs="Arial"/>
                <w:color w:val="FF0000"/>
                <w:lang w:val="en-US"/>
              </w:rPr>
              <w:t>0</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6CB3E814" w14:textId="77777777" w:rsidR="00B25EFD" w:rsidRDefault="00B25EFD" w:rsidP="00EC1A67">
            <w:pPr>
              <w:jc w:val="center"/>
              <w:rPr>
                <w:rFonts w:ascii="Arial" w:hAnsi="Arial" w:cs="Arial"/>
                <w:lang w:val="en-US"/>
              </w:rPr>
            </w:pPr>
            <w:r>
              <w:rPr>
                <w:rFonts w:ascii="Arial" w:hAnsi="Arial" w:cs="Arial"/>
                <w:lang w:val="en-US"/>
              </w:rPr>
              <w:t>n/a</w:t>
            </w:r>
          </w:p>
        </w:tc>
        <w:tc>
          <w:tcPr>
            <w:tcW w:w="987" w:type="dxa"/>
          </w:tcPr>
          <w:p w14:paraId="4CDB25C0" w14:textId="5ED2F4DF"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{"citationID":"gSVXpG3P","properties":{"formattedCitation":"[44, 45]","plainCitation":"[44, 45]","noteIndex":0},"citationItems":[{"id":387,"uris":["http://zotero.org/users/6014806/items/T2YYRRCJ"],"uri":["http://zotero.org/users/6014806/items/T2YYRRCJ"],"itemData":{"id":387,"type":"article-journal","abstract":"Congenital anomalies of the kidney and urinary tract (CAKUT) are the most common cause of chronic kidney disease in children. Human 16p11.2 deletions have been associated with CAKUT, but the responsible molecular mechanism remains to be illuminated. To explore this, we investigated 102 carriers of 16p11.2 deletion from multi-center cohorts, among which we retrospectively ascertained kidney morphologic and functional data from 37 individuals (12 Chinese and 25 Caucasian/Hispanic). Significantly higher CAKUT rates were observed in 16p11.2 deletion carriers (about 25% in Chinese and 16% in Caucasian/Hispanic) than those found in the non-clinically ascertained general populations (about 1/1000 found at autopsy). Furthermore, we identified seven additional individuals with heterozygous loss-of-function variants in TBX6, a gene that maps to the 16p11.2 region. Four of these seven cases showed obvious CAKUT. To further investigate the role of TBX6 in kidney development, we engineered mice with mutated Tbx6 alleles. The Tbx6 heterozygous null (i.e., loss-of-function) mutant (Tbx6+/‒) resulted in 13% solitary kidneys. Remarkably, this incidence increased to 29% in a compound heterozygous model (Tbx6mh/‒) that reduced Tbx6 gene dosage to below haploinsufficiency, by combining the null allele with a novel mild hypomorphic allele (mh). Renal hypoplasia was also frequently observed in these Tbx6-mutated mouse models. Thus, our findings in patients and mice establish TBX6 as a novel gene involved in CAKUT and its gene dosage insufficiency as a potential driver for kidney defects observed in the 16p11.2 microdeletion syndrome.","container-title":"Kidney International","DOI":"10.1016/j.kint.2020.04.045","ISSN":"1523-1755","journalAbbreviation":"Kidney Int.","language":"eng","note":"PMID: 32450157","source":"PubMed","title":"Human and mouse studies establish TBX6 in Mendelian CAKUT and as a potential driver of kidney defects associated with the 16p11.2 microdeletion syndrome","author":[{"family":"Yang","given":"Nan"},{"family":"Wu","given":"Nan"},{"family":"Dong","given":"Shuangshuang"},{"family":"Zhang","given":"Ling"},{"family":"Zhao","given":"Yanxue"},{"family":"Chen","given":"Weisheng"},{"family":"Du","given":"Renqian"},{"family":"Song","given":"Chengcheng"},{"family":"Ren","given":"Xiaojun"},{"family":"Liu","given":"Jiaqi"},{"family":"Pehlivan","given":"Davut"},{"family":"Liu","given":"Zhenlei"},{"family":"Jia","given":"Rao"},{"family":"Wang","given":"Chunyan"},{"family":"Zhao","given":"Sen"},{"family":"Breman","given":"Amy M."},{"family":"Xue","given":"Huadan"},{"family":"Sun","given":"Hao"},{"family":"Shen","given":"Jianxiong"},{"family":"Zhang","given":"Shuyang"},{"family":"Posey","given":"Jennifer E."},{"family":"Xu","given":"Hong"},{"family":"Jin","given":"Li"},{"family":"Zhang","given":"Jianguo"},{"family":"Liu","given":"Pengfei"},{"family":"Sanna-Cherchi","given":"Simone"},{"family":"Qiu","given":"Guixing"},{"family":"Wu","given":"Zhihong"},{"family":"Lupski","given":"James R."},{"family":"Zhang","given":"Feng"}],"issued":{"date-parts":[["2020",5,22]]}},"locator":"6"},{"id":458,"uris":["http://zotero.org/users/6014806/items/392CSIRP"],"uri":["http://zotero.org/users/6014806/items/392CSIRP"],"itemData":{"id":458,"type":"article-journal","abstract":"Congenital anomalies of the kidney and urinary tract (CAKUT) are a wide range of congenital structural renal defects. CAKUT is the leading cause of chronic renal failure and end-stage renal disease in children. Studies in humans and animal models have confirmed the large genetic contribution to CAKUT. The previous evidence suggested that human TBX6 coding mutations might cause CAKUT via gene-dosage insufficiency. However, the potential involvement of TBX6 noncoding mutations in CAKUT remains to be elucidated. Here, we described DNA sequencing and copy-number analysis of TBX6 in 269 Chinese subjects with CAKUT. Interestingly, we identified two heterozygous noncoding variants of TBX6 in sporadic subjects with CAKUT: one is c.769-7delT, from a subject with duplex renal and collecting system, and the other is a 3' untranslated region (3'-UTR) variant (c.1392C&gt;T) from a subject with unilateral renal hypoplasia. These two TBX6 noncoding variants are novel and extremely rare, respectively, in human populations archived in the ExAC database. The mini-gene splicing assay showed that the TBX6 c.769-7delT variant significantly reduced the splicing efficiency of TBX6 intron 5 when compared to the wild-type control. In this work, we identified a novel splicing variant of TBX6 in human CAKUT. Our experimental observations suggested that the TBX6 noncoding variant can affect gene expression and may potentially be involved in human CAKUT.","container-title":"Molecular genetics and genomics: MGG","DOI":"10.1007/s00438-018-1522-6","ISSN":"1617-4623","issue":"2","journalAbbreviation":"Mol Genet Genomics","language":"eng","note":"PMID: 30604070","page":"493-500","source":"PubMed","title":"Noncoding rare variants of TBX6 in congenital anomalies of the kidney and urinary tract","volume":"294","author":[{"family":"Dong","given":"Shuangshuang"},{"family":"Wang","given":"Chunyan"},{"family":"Li","given":"Xueping"},{"family":"Shen","given":"Qian"},{"family":"Fu","given":"Xiaoyi"},{"family":"Wu","given":"Mingyan"},{"family":"Song","given":"Chengcheng"},{"family":"Yang","given":"Nan"},{"family":"Wu","given":"Yanhua"},{"family":"Wang","given":"Hongyan"},{"family":"Jin","given":"Li"},{"family":"Xu","given":"Hong"},{"family":"Zhang","given":"Feng"}],"issued":{"date-parts":[["2019",4]]}}}],"schema":"https://github.com/citation-style-language/schema/raw/master/csl-citation.json"} </w:instrText>
            </w:r>
            <w:r>
              <w:rPr>
                <w:rFonts w:ascii="Arial" w:hAnsi="Arial" w:cs="Arial"/>
                <w:lang w:val="en-US"/>
              </w:rPr>
              <w:fldChar w:fldCharType="separate"/>
            </w:r>
            <w:r w:rsidR="00BF0A99" w:rsidRPr="00BF0A99">
              <w:rPr>
                <w:rFonts w:ascii="Arial" w:hAnsi="Arial" w:cs="Arial"/>
              </w:rPr>
              <w:t>[44, 45]</w:t>
            </w:r>
            <w:r>
              <w:rPr>
                <w:rFonts w:ascii="Arial" w:hAnsi="Arial" w:cs="Arial"/>
                <w:lang w:val="en-US"/>
              </w:rPr>
              <w:fldChar w:fldCharType="end"/>
            </w:r>
          </w:p>
        </w:tc>
      </w:tr>
      <w:tr w:rsidR="00B25EFD" w:rsidRPr="00726D9B" w14:paraId="5081DB02" w14:textId="77777777" w:rsidTr="000A554F">
        <w:tc>
          <w:tcPr>
            <w:tcW w:w="1413" w:type="dxa"/>
          </w:tcPr>
          <w:p w14:paraId="6487FF2A" w14:textId="77777777" w:rsidR="00B25EFD" w:rsidRPr="00AE68E5" w:rsidRDefault="00B25EFD" w:rsidP="00EC1A67">
            <w:pPr>
              <w:rPr>
                <w:rFonts w:ascii="Arial" w:hAnsi="Arial" w:cs="Arial"/>
                <w:i/>
                <w:iCs/>
                <w:lang w:val="en-US"/>
              </w:rPr>
            </w:pPr>
            <w:r>
              <w:rPr>
                <w:rFonts w:ascii="Arial" w:hAnsi="Arial" w:cs="Arial"/>
                <w:i/>
                <w:iCs/>
                <w:lang w:val="en-US"/>
              </w:rPr>
              <w:t>TNXB</w:t>
            </w:r>
          </w:p>
        </w:tc>
        <w:tc>
          <w:tcPr>
            <w:tcW w:w="4394" w:type="dxa"/>
          </w:tcPr>
          <w:p w14:paraId="5054CF97" w14:textId="77777777" w:rsidR="00B25EFD" w:rsidRDefault="00B25EFD" w:rsidP="00EC1A67">
            <w:pPr>
              <w:rPr>
                <w:rFonts w:ascii="Arial" w:hAnsi="Arial" w:cs="Arial"/>
                <w:lang w:val="en-US"/>
              </w:rPr>
            </w:pPr>
            <w:r w:rsidRPr="00084C52">
              <w:rPr>
                <w:rFonts w:ascii="Arial" w:hAnsi="Arial" w:cs="Arial"/>
                <w:lang w:val="en-US"/>
              </w:rPr>
              <w:t>Tenascin-X</w:t>
            </w:r>
          </w:p>
        </w:tc>
        <w:tc>
          <w:tcPr>
            <w:tcW w:w="2268" w:type="dxa"/>
          </w:tcPr>
          <w:p w14:paraId="60ACABD2" w14:textId="77777777" w:rsidR="00B25EFD" w:rsidRPr="0071329A"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084C52">
              <w:rPr>
                <w:rFonts w:ascii="Arial" w:hAnsi="Arial" w:cs="Arial"/>
                <w:color w:val="FF0000"/>
                <w:lang w:val="en-US"/>
              </w:rPr>
              <w:t>0</w:t>
            </w:r>
            <w:r w:rsidRPr="0071329A">
              <w:rPr>
                <w:rFonts w:ascii="Arial" w:hAnsi="Arial" w:cs="Arial"/>
                <w:lang w:val="en-US"/>
              </w:rPr>
              <w:t>), A (</w:t>
            </w:r>
            <w:r w:rsidRPr="00084C52">
              <w:rPr>
                <w:rFonts w:ascii="Arial" w:hAnsi="Arial" w:cs="Arial"/>
                <w:color w:val="FF0000"/>
                <w:lang w:val="en-US"/>
              </w:rPr>
              <w:t>0</w:t>
            </w:r>
            <w:r w:rsidRPr="0071329A">
              <w:rPr>
                <w:rFonts w:ascii="Arial" w:hAnsi="Arial" w:cs="Arial"/>
                <w:lang w:val="en-US"/>
              </w:rPr>
              <w:t>)</w:t>
            </w:r>
          </w:p>
        </w:tc>
        <w:tc>
          <w:tcPr>
            <w:tcW w:w="987" w:type="dxa"/>
          </w:tcPr>
          <w:p w14:paraId="5B487A91" w14:textId="77777777" w:rsidR="00B25EFD" w:rsidRDefault="0032264F" w:rsidP="00EC1A67">
            <w:pPr>
              <w:jc w:val="center"/>
              <w:rPr>
                <w:rFonts w:ascii="Arial" w:hAnsi="Arial" w:cs="Arial"/>
                <w:lang w:val="en-US"/>
              </w:rPr>
            </w:pPr>
            <w:hyperlink r:id="rId36" w:history="1">
              <w:r w:rsidR="00B25EFD">
                <w:rPr>
                  <w:rStyle w:val="Hyperlink"/>
                  <w:rFonts w:ascii="Palatino Linotype" w:hAnsi="Palatino Linotype"/>
                  <w:color w:val="23527C"/>
                  <w:sz w:val="18"/>
                  <w:szCs w:val="18"/>
                  <w:shd w:val="clear" w:color="auto" w:fill="F5F5F5"/>
                </w:rPr>
                <w:t>615963</w:t>
              </w:r>
            </w:hyperlink>
          </w:p>
        </w:tc>
        <w:tc>
          <w:tcPr>
            <w:tcW w:w="987" w:type="dxa"/>
          </w:tcPr>
          <w:p w14:paraId="0693005E" w14:textId="3F842405"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rTTrdh3p","properties":{"formattedCitation":"[46]","plainCitation":"[46]","noteIndex":0},"citationItems":[{"id":460,"uris":["http://zotero.org/users/6014806/items/C3866XKK"],"uri":["http://zotero.org/users/6014806/items/C3866XKK"],"itemData":{"id":460,"type":"article-journal","abstract":"Primary vesicoureteral reflux (VUR) is the most common congenital anomaly of the kidney and the urinary tract, and it is a major risk factor for pyelonephritic scarring and CKD in children. Although twin studies support the heritability of VUR, specific genetic causes remain elusive. We performed a sequential genome-wide linkage study and whole-exome sequencing in a family with hereditary VUR. We obtained a significant multipoint parametric logarithm of odds score of 3.3 on chromosome 6p, and whole-exome sequencing identified a deleterious heterozygous mutation (T3257I) in the gene encoding tenascin XB (TNXB in 6p21.3). This mutation segregated with disease in the affected family as well as with a pathogenic G1331R change in another family. Fibroblast cell lines carrying the T3257I mutation exhibited a reduction in both cell motility and phosphorylated focal adhesion kinase expression, suggesting a defect in the focal adhesions that link the cell cytoplasm to the extracellular matrix. Immunohistochemical studies revealed that the human uroepithelial lining of the ureterovesical junction expresses TNXB, suggesting that TNXB may be important for generating tensile forces that close the ureterovesical junction during voiding. Taken together, these results suggest that mutations in TNXB can cause hereditary VUR.","container-title":"Journal of the American Society of Nephrology: JASN","DOI":"10.1681/ASN.2012121148","ISSN":"1533-3450","issue":"8","journalAbbreviation":"J Am Soc Nephrol","language":"eng","note":"PMID: 23620400\nPMCID: PMC3736717","page":"1313-1322","source":"PubMed","title":"TNXB mutations can cause vesicoureteral reflux","volume":"24","author":[{"family":"Gbadegesin","given":"Rasheed A."},{"family":"Brophy","given":"Patrick D."},{"family":"Adeyemo","given":"Adebowale"},{"family":"Hall","given":"Gentzon"},{"family":"Gupta","given":"Indra R."},{"family":"Hains","given":"David"},{"family":"Bartkowiak","given":"Bartlomeij"},{"family":"Rabinovich","given":"C. Egla"},{"family":"Chandrasekharappa","given":"Settara"},{"family":"Homstad","given":"Alison"},{"family":"Westreich","given":"Katherine"},{"family":"Wu","given":"Guanghong"},{"family":"Liu","given":"Yutao"},{"family":"Holanda","given":"Danniele"},{"family":"Clarke","given":"Jason"},{"family":"Lavin","given":"Peter"},{"family":"Selim","given":"Angelica"},{"family":"Miller","given":"Sara"},{"family":"Wiener","given":"John S."},{"family":"Ross","given":"Sherry S."},{"family":"Foreman","given":"John"},{"family":"Rotimi","given":"Charles"},{"family":"Winn","given":"Michelle P."}],"issued":{"date-parts":[["2013",7]]}}}],"schema":"https://github.com/citation-style-language/schema/raw/master/csl-citation.json"} </w:instrText>
            </w:r>
            <w:r>
              <w:rPr>
                <w:rFonts w:ascii="Arial" w:hAnsi="Arial" w:cs="Arial"/>
                <w:lang w:val="en-US"/>
              </w:rPr>
              <w:fldChar w:fldCharType="separate"/>
            </w:r>
            <w:r w:rsidR="00BF0A99" w:rsidRPr="00BF0A99">
              <w:rPr>
                <w:rFonts w:ascii="Arial" w:hAnsi="Arial" w:cs="Arial"/>
              </w:rPr>
              <w:t>[46]</w:t>
            </w:r>
            <w:r>
              <w:rPr>
                <w:rFonts w:ascii="Arial" w:hAnsi="Arial" w:cs="Arial"/>
                <w:lang w:val="en-US"/>
              </w:rPr>
              <w:fldChar w:fldCharType="end"/>
            </w:r>
          </w:p>
        </w:tc>
      </w:tr>
      <w:tr w:rsidR="00B25EFD" w:rsidRPr="00726D9B" w14:paraId="21EBE318" w14:textId="77777777" w:rsidTr="000A554F">
        <w:tc>
          <w:tcPr>
            <w:tcW w:w="1413" w:type="dxa"/>
          </w:tcPr>
          <w:p w14:paraId="20BBB2CC" w14:textId="77777777" w:rsidR="00B25EFD" w:rsidRPr="00AE68E5" w:rsidRDefault="00B25EFD" w:rsidP="00EC1A67">
            <w:pPr>
              <w:rPr>
                <w:rFonts w:ascii="Arial" w:hAnsi="Arial" w:cs="Arial"/>
                <w:i/>
                <w:iCs/>
                <w:lang w:val="en-US"/>
              </w:rPr>
            </w:pPr>
            <w:r w:rsidRPr="00AE68E5">
              <w:rPr>
                <w:rFonts w:ascii="Arial" w:hAnsi="Arial" w:cs="Arial"/>
                <w:i/>
                <w:iCs/>
                <w:lang w:val="en-US"/>
              </w:rPr>
              <w:t>UMOD</w:t>
            </w:r>
          </w:p>
        </w:tc>
        <w:tc>
          <w:tcPr>
            <w:tcW w:w="4394" w:type="dxa"/>
          </w:tcPr>
          <w:p w14:paraId="5BC6F222" w14:textId="77777777" w:rsidR="00B25EFD" w:rsidRDefault="00B25EFD" w:rsidP="00EC1A67">
            <w:pPr>
              <w:rPr>
                <w:rFonts w:ascii="Arial" w:hAnsi="Arial" w:cs="Arial"/>
                <w:lang w:val="en-US"/>
              </w:rPr>
            </w:pPr>
            <w:r w:rsidRPr="00084C52">
              <w:rPr>
                <w:rFonts w:ascii="Arial" w:hAnsi="Arial" w:cs="Arial"/>
                <w:lang w:val="en-US"/>
              </w:rPr>
              <w:t>Uromodulin</w:t>
            </w:r>
          </w:p>
        </w:tc>
        <w:tc>
          <w:tcPr>
            <w:tcW w:w="2268" w:type="dxa"/>
          </w:tcPr>
          <w:p w14:paraId="7A43DAC4"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Pr>
                <w:rFonts w:ascii="Arial" w:hAnsi="Arial" w:cs="Arial"/>
                <w:lang w:val="en-US"/>
              </w:rPr>
              <w:t>+</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182C77EF" w14:textId="77777777" w:rsidR="00B25EFD" w:rsidRDefault="0032264F" w:rsidP="00EC1A67">
            <w:pPr>
              <w:jc w:val="center"/>
            </w:pPr>
            <w:hyperlink r:id="rId37" w:history="1">
              <w:r w:rsidR="00B25EFD">
                <w:rPr>
                  <w:rStyle w:val="Hyperlink"/>
                  <w:rFonts w:ascii="Palatino Linotype" w:hAnsi="Palatino Linotype"/>
                  <w:color w:val="0C2EBB"/>
                  <w:sz w:val="18"/>
                  <w:szCs w:val="18"/>
                  <w:shd w:val="clear" w:color="auto" w:fill="FFFFFF"/>
                </w:rPr>
                <w:t>609886</w:t>
              </w:r>
            </w:hyperlink>
          </w:p>
          <w:p w14:paraId="7D01C07F" w14:textId="77777777" w:rsidR="00B25EFD" w:rsidRDefault="0032264F" w:rsidP="00EC1A67">
            <w:pPr>
              <w:jc w:val="center"/>
            </w:pPr>
            <w:hyperlink r:id="rId38" w:history="1">
              <w:r w:rsidR="00B25EFD">
                <w:rPr>
                  <w:rStyle w:val="Hyperlink"/>
                  <w:rFonts w:ascii="Palatino Linotype" w:hAnsi="Palatino Linotype"/>
                  <w:color w:val="0C2EBB"/>
                  <w:sz w:val="18"/>
                  <w:szCs w:val="18"/>
                  <w:shd w:val="clear" w:color="auto" w:fill="FFFFFF"/>
                </w:rPr>
                <w:t>162000</w:t>
              </w:r>
            </w:hyperlink>
          </w:p>
          <w:p w14:paraId="4742BC93" w14:textId="77777777" w:rsidR="00B25EFD" w:rsidRDefault="0032264F" w:rsidP="00EC1A67">
            <w:pPr>
              <w:jc w:val="center"/>
              <w:rPr>
                <w:rFonts w:ascii="Arial" w:hAnsi="Arial" w:cs="Arial"/>
                <w:lang w:val="en-US"/>
              </w:rPr>
            </w:pPr>
            <w:hyperlink r:id="rId39" w:history="1">
              <w:r w:rsidR="00B25EFD">
                <w:rPr>
                  <w:rStyle w:val="Hyperlink"/>
                  <w:rFonts w:ascii="Palatino Linotype" w:hAnsi="Palatino Linotype"/>
                  <w:color w:val="0C2EBB"/>
                  <w:sz w:val="18"/>
                  <w:szCs w:val="18"/>
                  <w:shd w:val="clear" w:color="auto" w:fill="FFFFFF"/>
                </w:rPr>
                <w:t>603860</w:t>
              </w:r>
            </w:hyperlink>
          </w:p>
        </w:tc>
        <w:tc>
          <w:tcPr>
            <w:tcW w:w="987" w:type="dxa"/>
          </w:tcPr>
          <w:p w14:paraId="664937BB" w14:textId="5DD76B00"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HRFACaMb","properties":{"formattedCitation":"[47]","plainCitation":"[47]","noteIndex":0},"citationItems":[{"id":84,"uris":["http://zotero.org/users/6014806/items/LYDKUD26"],"uri":["http://zotero.org/users/6014806/items/LYDKUD26"],"itemData":{"id":84,"type":"article-journal","abstract":"INTRODUCTION: Medullary cystic kidney disease 2 (MCKD2) and familial juvenile hyperuricaemic nephropathy (FJHN) are both autosomal dominant renal diseases characterised by juvenile onset of hyperuricaemia, gout, and progressive renal failure. Clinical features of both conditions vary in presence and severity. Often definitive diagnosis is possible only after significant pathology has occurred. Genetic linkage studies have localised genes for both conditions to overlapping regions of chromosome 16p11-p13. These clinical and genetic findings suggest that these conditions may be allelic.\nAIM: To identify the gene and associated mutation(s) responsible for FJHN and MCKD2.\nMETHODS: Two large, multigenerational families segregating FJHN were studied by genetic linkage and haplotype analyses to sublocalise the chromosome 16p FJHN gene locus. To permit refinement of the candidate interval and localisation of candidate genes, an integrated physical and genetic map of the candidate region was developed. DNA sequencing of candidate genes was performed to detect mutations in subjects affected with FJHN (three unrelated families) and MCKD2 (one family).\nRESULTS: We identified four novel uromodulin (UMOD) gene mutations that segregate with the disease phenotype in three families with FJHN and in one family with MCKD2.\nCONCLUSION: These data provide the first direct evidence that MCKD2 and FJHN arise from mutation of the UMOD gene and are allelic disorders. UMOD is a GPI anchored glycoprotein and the most abundant protein in normal urine. We postulate that mutation of UMOD disrupts the tertiary structure of UMOD and is responsible for the clinical changes of interstitial renal disease, polyuria, and hyperuricaemia found in MCKD2 and FJHN.","container-title":"Journal of Medical Genetics","DOI":"10.1136/jmg.39.12.882","ISSN":"1468-6244","issue":"12","journalAbbreviation":"J. Med. Genet.","language":"eng","note":"PMID: 12471200\nPMCID: PMC1757206","page":"882-892","source":"PubMed","title":"Mutations of the UMOD gene are responsible for medullary cystic kidney disease 2 and familial juvenile hyperuricaemic nephropathy","volume":"39","author":[{"family":"Hart","given":"T. C."},{"family":"Gorry","given":"M. C."},{"family":"Hart","given":"P. S."},{"family":"Woodard","given":"A. S."},{"family":"Shihabi","given":"Z."},{"family":"Sandhu","given":"J."},{"family":"Shirts","given":"B."},{"family":"Xu","given":"L."},{"family":"Zhu","given":"H."},{"family":"Barmada","given":"M. M."},{"family":"Bleyer","given":"A. J."}],"issued":{"date-parts":[["2002",12]]}}}],"schema":"https://github.com/citation-style-language/schema/raw/master/csl-citation.json"} </w:instrText>
            </w:r>
            <w:r>
              <w:rPr>
                <w:rFonts w:ascii="Arial" w:hAnsi="Arial" w:cs="Arial"/>
                <w:lang w:val="en-US"/>
              </w:rPr>
              <w:fldChar w:fldCharType="separate"/>
            </w:r>
            <w:r w:rsidR="00BF0A99" w:rsidRPr="00BF0A99">
              <w:rPr>
                <w:rFonts w:ascii="Arial" w:hAnsi="Arial" w:cs="Arial"/>
              </w:rPr>
              <w:t>[47]</w:t>
            </w:r>
            <w:r>
              <w:rPr>
                <w:rFonts w:ascii="Arial" w:hAnsi="Arial" w:cs="Arial"/>
                <w:lang w:val="en-US"/>
              </w:rPr>
              <w:fldChar w:fldCharType="end"/>
            </w:r>
          </w:p>
        </w:tc>
      </w:tr>
      <w:tr w:rsidR="00B25EFD" w:rsidRPr="00726D9B" w14:paraId="6E3162F0" w14:textId="77777777" w:rsidTr="000A554F">
        <w:tc>
          <w:tcPr>
            <w:tcW w:w="1413" w:type="dxa"/>
          </w:tcPr>
          <w:p w14:paraId="7173C13E" w14:textId="77777777" w:rsidR="00B25EFD" w:rsidRPr="00AE68E5" w:rsidRDefault="00B25EFD" w:rsidP="00EC1A67">
            <w:pPr>
              <w:rPr>
                <w:rFonts w:ascii="Arial" w:hAnsi="Arial" w:cs="Arial"/>
                <w:i/>
                <w:iCs/>
                <w:lang w:val="en-US"/>
              </w:rPr>
            </w:pPr>
            <w:r w:rsidRPr="00AE68E5">
              <w:rPr>
                <w:rFonts w:ascii="Arial" w:hAnsi="Arial" w:cs="Arial"/>
                <w:i/>
                <w:iCs/>
                <w:lang w:val="en-US"/>
              </w:rPr>
              <w:t>UPK3A</w:t>
            </w:r>
          </w:p>
        </w:tc>
        <w:tc>
          <w:tcPr>
            <w:tcW w:w="4394" w:type="dxa"/>
          </w:tcPr>
          <w:p w14:paraId="00C96A34" w14:textId="77777777" w:rsidR="00B25EFD" w:rsidRDefault="00B25EFD" w:rsidP="00EC1A67">
            <w:pPr>
              <w:rPr>
                <w:rFonts w:ascii="Arial" w:hAnsi="Arial" w:cs="Arial"/>
                <w:lang w:val="en-US"/>
              </w:rPr>
            </w:pPr>
            <w:r w:rsidRPr="0084198D">
              <w:rPr>
                <w:rFonts w:ascii="Arial" w:hAnsi="Arial" w:cs="Arial"/>
                <w:lang w:val="en-US"/>
              </w:rPr>
              <w:t>Uroplakin-3a</w:t>
            </w:r>
          </w:p>
        </w:tc>
        <w:tc>
          <w:tcPr>
            <w:tcW w:w="2268" w:type="dxa"/>
          </w:tcPr>
          <w:p w14:paraId="49FBF7F9"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84198D">
              <w:rPr>
                <w:rFonts w:ascii="Arial" w:hAnsi="Arial" w:cs="Arial"/>
                <w:color w:val="FF0000"/>
                <w:lang w:val="en-US"/>
              </w:rPr>
              <w:t>0</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6264F64E" w14:textId="77777777" w:rsidR="00B25EFD" w:rsidRDefault="00B25EFD" w:rsidP="00EC1A67">
            <w:pPr>
              <w:jc w:val="center"/>
              <w:rPr>
                <w:rFonts w:ascii="Arial" w:hAnsi="Arial" w:cs="Arial"/>
                <w:lang w:val="en-US"/>
              </w:rPr>
            </w:pPr>
            <w:r>
              <w:rPr>
                <w:rFonts w:ascii="Arial" w:hAnsi="Arial" w:cs="Arial"/>
                <w:lang w:val="en-US"/>
              </w:rPr>
              <w:t>n/a</w:t>
            </w:r>
          </w:p>
        </w:tc>
        <w:tc>
          <w:tcPr>
            <w:tcW w:w="987" w:type="dxa"/>
          </w:tcPr>
          <w:p w14:paraId="5649F463" w14:textId="2D757D86"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X1367T9V","properties":{"formattedCitation":"[48]","plainCitation":"[48]","noteIndex":0},"citationItems":[{"id":83,"uris":["http://zotero.org/users/6014806/items/HYPJBKIE"],"uri":["http://zotero.org/users/6014806/items/HYPJBKIE"],"itemData":{"id":83,"type":"article-journal","abstract":"Human renal adysplasia usually occurs sporadically, and bilateral disease is the most common cause of childhood end-stage renal failure, a condition that is lethal without intervention using dialysis or transplantation. De novo heterozygous mutations in Uroplakin IIIa (UPIIIa) are reported in four of 17 children with kidney failure caused by renal adysplasia in the absence of an overt urinary tract obstruction. One girl and one boy in unrelated kindreds had a missense mutation at a CpG dinucleotide in the cytoplasmic domain of UPIIIa (Pro273Leu), both of whom had severe vesicoureteric reflux, and the girl had persistent cloaca; two other patients had de novo mutations in the 3' UTR (963 T--&gt;G; 1003 T--&gt;C), and they had renal adysplasia in the absence of any other anomaly. The mutations were absent in all sets of parents and in siblings, none of whom had radiologic evidence of renal adysplasia, and mutations were absent in two panels of 192 ethnically matched control chromosomes. UPIIIa was expressed in nascent urothelia in ureter and renal pelvis of human embryos, and it is suggested that perturbed urothelial differentiation may generate human kidney malformations, perhaps by altering differentiation of adjacent smooth muscle cells such that the metanephros is exposed to a functional obstruction of urine flow. With advances in renal replacement therapy, children with renal failure, who would otherwise have died, are surviving to adulthood. Therefore, although the mechanisms of action of the UPIIIa mutations have yet to be determined, these findings have important implications regarding genetic counseling of affected individuals who reach reproductive age.","container-title":"Journal of the American Society of Nephrology: JASN","DOI":"10.1681/ASN.2004090776","ISSN":"1046-6673","issue":"7","journalAbbreviation":"J. Am. Soc. Nephrol.","language":"eng","note":"PMID: 15888565","page":"2141-2149","source":"PubMed","title":"De novo Uroplakin IIIa heterozygous mutations cause human renal adysplasia leading to severe kidney failure","volume":"16","author":[{"family":"Jenkins","given":"Dagan"},{"family":"Bitner-Glindzicz","given":"Maria"},{"family":"Malcolm","given":"Sue"},{"family":"Hu","given":"Chih-Chi A."},{"family":"Allison","given":"Jennifer"},{"family":"Winyard","given":"Paul J. D."},{"family":"Gullett","given":"Ambrose M."},{"family":"Thomas","given":"David F. M."},{"family":"Belk","given":"Rachel A."},{"family":"Feather","given":"Sally A."},{"family":"Sun","given":"Tung-Tien"},{"family":"Woolf","given":"Adrian S."}],"issued":{"date-parts":[["2005",7]]}}}],"schema":"https://github.com/citation-style-language/schema/raw/master/csl-citation.json"} </w:instrText>
            </w:r>
            <w:r>
              <w:rPr>
                <w:rFonts w:ascii="Arial" w:hAnsi="Arial" w:cs="Arial"/>
                <w:lang w:val="en-US"/>
              </w:rPr>
              <w:fldChar w:fldCharType="separate"/>
            </w:r>
            <w:r w:rsidR="00BF0A99" w:rsidRPr="00BF0A99">
              <w:rPr>
                <w:rFonts w:ascii="Arial" w:hAnsi="Arial" w:cs="Arial"/>
              </w:rPr>
              <w:t>[48]</w:t>
            </w:r>
            <w:r>
              <w:rPr>
                <w:rFonts w:ascii="Arial" w:hAnsi="Arial" w:cs="Arial"/>
                <w:lang w:val="en-US"/>
              </w:rPr>
              <w:fldChar w:fldCharType="end"/>
            </w:r>
          </w:p>
        </w:tc>
      </w:tr>
      <w:tr w:rsidR="00B25EFD" w:rsidRPr="00726D9B" w14:paraId="566D86C4" w14:textId="77777777" w:rsidTr="000A554F">
        <w:tc>
          <w:tcPr>
            <w:tcW w:w="1413" w:type="dxa"/>
          </w:tcPr>
          <w:p w14:paraId="77AD7D62" w14:textId="77777777" w:rsidR="00B25EFD" w:rsidRPr="00AE68E5" w:rsidRDefault="00B25EFD" w:rsidP="00EC1A67">
            <w:pPr>
              <w:rPr>
                <w:rFonts w:ascii="Arial" w:hAnsi="Arial" w:cs="Arial"/>
                <w:i/>
                <w:iCs/>
                <w:lang w:val="en-US"/>
              </w:rPr>
            </w:pPr>
            <w:r w:rsidRPr="00AE68E5">
              <w:rPr>
                <w:rFonts w:ascii="Arial" w:hAnsi="Arial" w:cs="Arial"/>
                <w:i/>
                <w:iCs/>
                <w:lang w:val="en-US"/>
              </w:rPr>
              <w:t>WNT4</w:t>
            </w:r>
          </w:p>
        </w:tc>
        <w:tc>
          <w:tcPr>
            <w:tcW w:w="4394" w:type="dxa"/>
          </w:tcPr>
          <w:p w14:paraId="55AFFD87" w14:textId="77777777" w:rsidR="00B25EFD" w:rsidRDefault="00B25EFD" w:rsidP="00EC1A67">
            <w:pPr>
              <w:rPr>
                <w:rFonts w:ascii="Arial" w:hAnsi="Arial" w:cs="Arial"/>
                <w:lang w:val="en-US"/>
              </w:rPr>
            </w:pPr>
            <w:r w:rsidRPr="0084198D">
              <w:rPr>
                <w:rFonts w:ascii="Arial" w:hAnsi="Arial" w:cs="Arial"/>
                <w:lang w:val="en-US"/>
              </w:rPr>
              <w:t>Protein Wnt-4</w:t>
            </w:r>
          </w:p>
        </w:tc>
        <w:tc>
          <w:tcPr>
            <w:tcW w:w="2268" w:type="dxa"/>
          </w:tcPr>
          <w:p w14:paraId="5B9E17A8"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sidRPr="0084198D">
              <w:rPr>
                <w:rFonts w:ascii="Arial" w:hAnsi="Arial" w:cs="Arial"/>
                <w:color w:val="FF0000"/>
                <w:lang w:val="en-US"/>
              </w:rPr>
              <w:t>0</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84198D">
              <w:rPr>
                <w:rFonts w:ascii="Arial" w:hAnsi="Arial" w:cs="Arial"/>
                <w:color w:val="FF0000"/>
                <w:lang w:val="en-US"/>
              </w:rPr>
              <w:t>0</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5AFE6C49" w14:textId="77777777" w:rsidR="00B25EFD" w:rsidRDefault="00B25EFD" w:rsidP="00EC1A67">
            <w:pPr>
              <w:jc w:val="center"/>
              <w:rPr>
                <w:rFonts w:ascii="Arial" w:hAnsi="Arial" w:cs="Arial"/>
                <w:lang w:val="en-US"/>
              </w:rPr>
            </w:pPr>
            <w:r>
              <w:rPr>
                <w:rFonts w:ascii="Arial" w:hAnsi="Arial" w:cs="Arial"/>
                <w:lang w:val="en-US"/>
              </w:rPr>
              <w:t>n/a</w:t>
            </w:r>
          </w:p>
        </w:tc>
        <w:tc>
          <w:tcPr>
            <w:tcW w:w="987" w:type="dxa"/>
          </w:tcPr>
          <w:p w14:paraId="6D8D07B4" w14:textId="08E04BED"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OrErig4Y","properties":{"formattedCitation":"[49]","plainCitation":"[49]","noteIndex":0},"citationItems":[{"id":468,"uris":["http://zotero.org/users/6014806/items/TD7GPUXP"],"uri":["http://zotero.org/users/6014806/items/TD7GPUXP"],"itemData":{"id":468,"type":"article-journal","abstract":"Abnormal differentiation of the renal stem/progenitor pool into kidney tissue can lead to renal hypodysplasia (RHD), but the underlying causes of RHD are not well understood. In this multicenter study, we identified 20 Israeli pedigrees with isolated familial, nonsyndromic RHD and screened for mutations in candidate genes involved in kidney development, including PAX2, HNF1B, EYA1, SIX1, SIX2, SALL1, GDNF, WNT4, and WT1. In addition to previously reported RHD-causing genes, we found that two affected brothers were heterozygous for a missense variant in the WNT4 gene. Functional analysis of this variant revealed both antagonistic and agonistic canonical WNT stimuli, dependent on cell type. In HEK293 cells, WNT4 inhibited WNT3A induced canonical activation, and the WNT4 variant significantly enhanced this inhibition of the canonical WNT pathway. In contrast, in primary cultures of human fetal kidney cells, which maintain WNT activation and more closely represent WNT signaling in renal progenitors during nephrogenesis, this mutation caused significant loss of function, resulting in diminished canonical WNT/β-catenin signaling. In conclusion, heterozygous WNT4 variants are likely to play a causative role in renal hypodysplasia.","container-title":"Journal of the American Society of Nephrology: JASN","DOI":"10.1681/ASN.2012010097","ISSN":"1533-3450","issue":"4","journalAbbreviation":"J Am Soc Nephrol","language":"eng","note":"PMID: 23520208\nPMCID: PMC3609130","page":"550-558","source":"PubMed","title":"Renal hypodysplasia associates with a WNT4 variant that causes aberrant canonical WNT signaling","volume":"24","author":[{"family":"Vivante","given":"Asaf"},{"family":"Mark-Danieli","given":"Michal"},{"family":"Davidovits","given":"Miriam"},{"family":"Harari-Steinberg","given":"Orit"},{"family":"Omer","given":"Dorit"},{"family":"Gnatek","given":"Yehudit"},{"family":"Cleper","given":"Roxana"},{"family":"Landau","given":"Daniel"},{"family":"Kovalski","given":"Yael"},{"family":"Weissman","given":"Irit"},{"family":"Eisenstein","given":"Israel"},{"family":"Soudack","given":"Michalle"},{"family":"Wolf","given":"Haike Reznik"},{"family":"Issler","given":"Naomi"},{"family":"Lotan","given":"Danny"},{"family":"Anikster","given":"Yair"},{"family":"Dekel","given":"Benjamin"}],"issued":{"date-parts":[["2013",3]]}},"locator":"4"}],"schema":"https://github.com/citation-style-language/schema/raw/master/csl-citation.json"} </w:instrText>
            </w:r>
            <w:r>
              <w:rPr>
                <w:rFonts w:ascii="Arial" w:hAnsi="Arial" w:cs="Arial"/>
                <w:lang w:val="en-US"/>
              </w:rPr>
              <w:fldChar w:fldCharType="separate"/>
            </w:r>
            <w:r w:rsidR="00BF0A99" w:rsidRPr="00BF0A99">
              <w:rPr>
                <w:rFonts w:ascii="Arial" w:hAnsi="Arial" w:cs="Arial"/>
              </w:rPr>
              <w:t>[49]</w:t>
            </w:r>
            <w:r>
              <w:rPr>
                <w:rFonts w:ascii="Arial" w:hAnsi="Arial" w:cs="Arial"/>
                <w:lang w:val="en-US"/>
              </w:rPr>
              <w:fldChar w:fldCharType="end"/>
            </w:r>
          </w:p>
        </w:tc>
      </w:tr>
      <w:tr w:rsidR="00B25EFD" w:rsidRPr="0032264F" w14:paraId="7AD8A975" w14:textId="77777777" w:rsidTr="000A554F">
        <w:tc>
          <w:tcPr>
            <w:tcW w:w="1413" w:type="dxa"/>
          </w:tcPr>
          <w:p w14:paraId="42D7E924" w14:textId="77777777" w:rsidR="00B25EFD" w:rsidRPr="00AE68E5" w:rsidRDefault="00B25EFD" w:rsidP="00EC1A67">
            <w:pPr>
              <w:rPr>
                <w:rFonts w:ascii="Arial" w:hAnsi="Arial" w:cs="Arial"/>
                <w:i/>
                <w:iCs/>
                <w:lang w:val="en-US"/>
              </w:rPr>
            </w:pPr>
            <w:r w:rsidRPr="00AE68E5">
              <w:rPr>
                <w:rFonts w:ascii="Arial" w:hAnsi="Arial" w:cs="Arial"/>
                <w:i/>
                <w:iCs/>
                <w:lang w:val="en-US"/>
              </w:rPr>
              <w:t>ZMYM2</w:t>
            </w:r>
          </w:p>
        </w:tc>
        <w:tc>
          <w:tcPr>
            <w:tcW w:w="4394" w:type="dxa"/>
          </w:tcPr>
          <w:p w14:paraId="7017DF0B" w14:textId="77777777" w:rsidR="00B25EFD" w:rsidRPr="0084198D" w:rsidRDefault="00B25EFD" w:rsidP="00EC1A67">
            <w:pPr>
              <w:rPr>
                <w:rFonts w:ascii="Arial" w:hAnsi="Arial" w:cs="Arial"/>
              </w:rPr>
            </w:pPr>
            <w:proofErr w:type="spellStart"/>
            <w:r w:rsidRPr="0084198D">
              <w:rPr>
                <w:rFonts w:ascii="Arial" w:hAnsi="Arial" w:cs="Arial"/>
              </w:rPr>
              <w:t>Zinc</w:t>
            </w:r>
            <w:proofErr w:type="spellEnd"/>
            <w:r w:rsidRPr="0084198D">
              <w:rPr>
                <w:rFonts w:ascii="Arial" w:hAnsi="Arial" w:cs="Arial"/>
              </w:rPr>
              <w:t xml:space="preserve"> </w:t>
            </w:r>
            <w:proofErr w:type="spellStart"/>
            <w:r w:rsidRPr="0084198D">
              <w:rPr>
                <w:rFonts w:ascii="Arial" w:hAnsi="Arial" w:cs="Arial"/>
              </w:rPr>
              <w:t>finger</w:t>
            </w:r>
            <w:proofErr w:type="spellEnd"/>
            <w:r w:rsidRPr="0084198D">
              <w:rPr>
                <w:rFonts w:ascii="Arial" w:hAnsi="Arial" w:cs="Arial"/>
              </w:rPr>
              <w:t xml:space="preserve"> MYM-type </w:t>
            </w:r>
            <w:proofErr w:type="spellStart"/>
            <w:r w:rsidRPr="0084198D">
              <w:rPr>
                <w:rFonts w:ascii="Arial" w:hAnsi="Arial" w:cs="Arial"/>
              </w:rPr>
              <w:t>protein</w:t>
            </w:r>
            <w:proofErr w:type="spellEnd"/>
            <w:r w:rsidRPr="0084198D">
              <w:rPr>
                <w:rFonts w:ascii="Arial" w:hAnsi="Arial" w:cs="Arial"/>
              </w:rPr>
              <w:t xml:space="preserve"> 2</w:t>
            </w:r>
          </w:p>
        </w:tc>
        <w:tc>
          <w:tcPr>
            <w:tcW w:w="2268" w:type="dxa"/>
          </w:tcPr>
          <w:p w14:paraId="5ED4A873" w14:textId="77777777" w:rsidR="00B25EFD" w:rsidRDefault="00B25EFD"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sidRPr="0084198D">
              <w:rPr>
                <w:rFonts w:ascii="Arial" w:hAnsi="Arial" w:cs="Arial"/>
                <w:color w:val="FF0000"/>
                <w:lang w:val="en-US"/>
              </w:rPr>
              <w:t>0</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1F4F1C92" w14:textId="77777777" w:rsidR="00B25EFD" w:rsidRDefault="00B25EFD" w:rsidP="00EC1A67">
            <w:pPr>
              <w:jc w:val="center"/>
              <w:rPr>
                <w:rFonts w:ascii="Arial" w:hAnsi="Arial" w:cs="Arial"/>
                <w:lang w:val="en-US"/>
              </w:rPr>
            </w:pPr>
            <w:r>
              <w:rPr>
                <w:rFonts w:ascii="Arial" w:hAnsi="Arial" w:cs="Arial"/>
                <w:lang w:val="en-US"/>
              </w:rPr>
              <w:t>n/a</w:t>
            </w:r>
          </w:p>
        </w:tc>
        <w:tc>
          <w:tcPr>
            <w:tcW w:w="987" w:type="dxa"/>
          </w:tcPr>
          <w:p w14:paraId="3907C9E2" w14:textId="08397797" w:rsidR="00B25EFD" w:rsidRDefault="00B25EFD"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FjKGRjch","properties":{"formattedCitation":"[50]","plainCitation":"[50]","noteIndex":0},"citationItems":[{"id":471,"uris":["http://zotero.org/users/6014806/items/IR28LBMY"],"uri":["http://zotero.org/users/6014806/items/IR28LBMY"],"itemData":{"id":471,"type":"article-journal","abstract":"Congenital anomalies of the kidney and urinary tract (CAKUT) constitute one of the most frequent birth defects and represent the most common cause of chronic kidney disease in the first three decades of life. Despite the discovery of dozens of monogenic causes of CAKUT, most pathogenic pathways remain elusive. We performed whole-exome sequencing (WES) in 551 individuals with CAKUT and identified a heterozygous de novo stop-gain variant in ZMYM2 in two different families with CAKUT. Through collaboration, we identified in total 14 different heterozygous loss-of-function mutations in ZMYM2 in 15 unrelated families. Most mutations occurred de novo, indicating possible interference with reproductive function. Human disease features are replicated in X. tropicalis larvae with morpholino knockdowns, in which expression of truncated ZMYM2 proteins, based on individual mutations, failed to rescue renal and craniofacial defects. Moreover, heterozygous Zmym2-deficient mice recapitulated features of CAKUT with high penetrance. The ZMYM2 protein is a component of a transcriptional corepressor complex recently linked to the silencing of developmentally regulated endogenous retrovirus elements. Using protein-protein interaction assays, we show that ZMYM2 interacts with additional epigenetic silencing complexes, as well as confirming that it binds to FOXP1, a transcription factor that has also been linked to CAKUT. In summary, our findings establish that loss-of-function mutations of ZMYM2, and potentially that of other proteins in its interactome, as causes of human CAKUT, offering new routes for studying the pathogenesis of the disorder.","container-title":"American Journal of Human Genetics","DOI":"10.1016/j.ajhg.2020.08.013","ISSN":"1537-6605","issue":"4","journalAbbreviation":"Am J Hum Genet","language":"eng","note":"PMID: 32891193\nPMCID: PMC7536580","page":"727-742","source":"PubMed","title":"Mutations of the Transcriptional Corepressor ZMYM2 Cause Syndromic Urinary Tract Malformations","volume":"107","author":[{"family":"Connaughton","given":"Dervla M."},{"family":"Dai","given":"Rufeng"},{"family":"Owen","given":"Danielle J."},{"family":"Marquez","given":"Jonathan"},{"family":"Mann","given":"Nina"},{"family":"Graham-Paquin","given":"Adda L."},{"family":"Nakayama","given":"Makiko"},{"family":"Coyaud","given":"Etienne"},{"family":"Laurent","given":"Estelle M. N."},{"family":"St-Germain","given":"Jonathan R."},{"family":"Blok","given":"Lot Snijders"},{"family":"Vino","given":"Arianna"},{"family":"Klämbt","given":"Verena"},{"family":"Deutsch","given":"Konstantin"},{"family":"Wu","given":"Chen-Han Wilfred"},{"family":"Kolvenbach","given":"Caroline M."},{"family":"Kause","given":"Franziska"},{"family":"Ottlewski","given":"Isabel"},{"family":"Schneider","given":"Ronen"},{"family":"Kitzler","given":"Thomas M."},{"family":"Majmundar","given":"Amar J."},{"family":"Buerger","given":"Florian"},{"family":"Onuchic-Whitford","given":"Ana C."},{"family":"Youying","given":"Mao"},{"family":"Kolb","given":"Amy"},{"family":"Salmanullah","given":"Daanya"},{"family":"Chen","given":"Evan"},{"family":"Ven","given":"Amelie T.","non-dropping-particle":"van der"},{"family":"Rao","given":"Jia"},{"family":"Ityel","given":"Hadas"},{"family":"Seltzsam","given":"Steve"},{"family":"Rieke","given":"Johanna M."},{"family":"Chen","given":"Jing"},{"family":"Vivante","given":"Asaf"},{"family":"Hwang","given":"Daw-Yang"},{"family":"Kohl","given":"Stefan"},{"family":"Dworschak","given":"Gabriel C."},{"family":"Hermle","given":"Tobias"},{"family":"Alders","given":"Mariëlle"},{"family":"Bartolomaeus","given":"Tobias"},{"family":"Bauer","given":"Stuart B."},{"family":"Baum","given":"Michelle A."},{"family":"Brilstra","given":"Eva H."},{"family":"Challman","given":"Thomas D."},{"family":"Zyskind","given":"Jacob"},{"family":"Costin","given":"Carrie E."},{"family":"Dipple","given":"Katrina M."},{"family":"Duijkers","given":"Floor A."},{"family":"Ferguson","given":"Marcia"},{"family":"Fitzpatrick","given":"David R."},{"family":"Fick","given":"Roger"},{"family":"Glass","given":"Ian A."},{"family":"Hulick","given":"Peter J."},{"family":"Kline","given":"Antonie D."},{"family":"Krey","given":"Ilona"},{"family":"Kumar","given":"Selvin"},{"family":"Lu","given":"Weining"},{"family":"Marco","given":"Elysa J."},{"family":"Wentzensen","given":"Ingrid M."},{"family":"Mefford","given":"Heather C."},{"family":"Platzer","given":"Konrad"},{"family":"Povolotskaya","given":"Inna S."},{"family":"Savatt","given":"Juliann M."},{"family":"Shcherbakova","given":"Natalia V."},{"family":"Senguttuvan","given":"Prabha"},{"family":"Squire","given":"Audrey E."},{"family":"Stein","given":"Deborah R."},{"family":"Thiffault","given":"Isabelle"},{"family":"Voinova","given":"Victoria Y."},{"family":"Somers","given":"Michael J. G."},{"family":"Ferguson","given":"Michael A."},{"family":"Traum","given":"Avram Z."},{"family":"Daouk","given":"Ghaleb H."},{"family":"Daga","given":"Ankana"},{"family":"Rodig","given":"Nancy M."},{"family":"Terhal","given":"Paulien A."},{"family":"Binsbergen","given":"Ellen","non-dropping-particle":"van"},{"family":"Eid","given":"Loai A."},{"family":"Tasic","given":"Velibor"},{"family":"Rasouly","given":"Hila Milo"},{"family":"Lim","given":"Tze Y."},{"family":"Ahram","given":"Dina F."},{"family":"Gharavi","given":"Ali G."},{"family":"Reutter","given":"Heiko M."},{"family":"Rehm","given":"Heidi L."},{"family":"MacArthur","given":"Daniel G."},{"family":"Lek","given":"Monkol"},{"family":"Laricchia","given":"Kristen M."},{"family":"Lifton","given":"Richard P."},{"family":"Xu","given":"Hong"},{"family":"Mane","given":"Shrikant M."},{"family":"Sanna-Cherchi","given":"Simone"},{"family":"Sharrocks","given":"Andrew D."},{"family":"Raught","given":"Brian"},{"family":"Fisher","given":"Simon E."},{"family":"Bouchard","given":"Maxime"},{"family":"Khokha","given":"Mustafa K."},{"family":"Shril","given":"Shirlee"},{"family":"Hildebrandt","given":"Friedhelm"}],"issued":{"date-parts":[["2020"]],"season":"01"}},"locator":"2"}],"schema":"https://github.com/citation-style-language/schema/raw/master/csl-citation.json"} </w:instrText>
            </w:r>
            <w:r>
              <w:rPr>
                <w:rFonts w:ascii="Arial" w:hAnsi="Arial" w:cs="Arial"/>
                <w:lang w:val="en-US"/>
              </w:rPr>
              <w:fldChar w:fldCharType="separate"/>
            </w:r>
            <w:r w:rsidR="00BF0A99" w:rsidRPr="00BF0A99">
              <w:rPr>
                <w:rFonts w:ascii="Arial" w:hAnsi="Arial" w:cs="Arial"/>
                <w:lang w:val="en-US"/>
              </w:rPr>
              <w:t>[50]</w:t>
            </w:r>
            <w:r>
              <w:rPr>
                <w:rFonts w:ascii="Arial" w:hAnsi="Arial" w:cs="Arial"/>
                <w:lang w:val="en-US"/>
              </w:rPr>
              <w:fldChar w:fldCharType="end"/>
            </w:r>
          </w:p>
        </w:tc>
      </w:tr>
      <w:tr w:rsidR="00EC1A67" w:rsidRPr="0032264F" w14:paraId="0B7DAC2D" w14:textId="77777777" w:rsidTr="000A554F">
        <w:tc>
          <w:tcPr>
            <w:tcW w:w="1413" w:type="dxa"/>
          </w:tcPr>
          <w:p w14:paraId="6BC3497E" w14:textId="77777777" w:rsidR="00EC1A67" w:rsidRDefault="00EC1A67" w:rsidP="00EC1A67">
            <w:pPr>
              <w:rPr>
                <w:rFonts w:ascii="Arial" w:hAnsi="Arial" w:cs="Arial"/>
                <w:lang w:val="en-US"/>
              </w:rPr>
            </w:pPr>
          </w:p>
        </w:tc>
        <w:tc>
          <w:tcPr>
            <w:tcW w:w="4394" w:type="dxa"/>
          </w:tcPr>
          <w:p w14:paraId="3DE756A4" w14:textId="77777777" w:rsidR="00EC1A67" w:rsidRDefault="00EC1A67" w:rsidP="00EC1A67">
            <w:pPr>
              <w:rPr>
                <w:rFonts w:ascii="Arial" w:hAnsi="Arial" w:cs="Arial"/>
                <w:lang w:val="en-US"/>
              </w:rPr>
            </w:pPr>
          </w:p>
        </w:tc>
        <w:tc>
          <w:tcPr>
            <w:tcW w:w="2268" w:type="dxa"/>
          </w:tcPr>
          <w:p w14:paraId="6EF3B2C2" w14:textId="77777777" w:rsidR="00EC1A67" w:rsidRDefault="00EC1A67" w:rsidP="00EC1A67">
            <w:pPr>
              <w:rPr>
                <w:rFonts w:ascii="Arial" w:hAnsi="Arial" w:cs="Arial"/>
                <w:lang w:val="en-US"/>
              </w:rPr>
            </w:pPr>
          </w:p>
        </w:tc>
        <w:tc>
          <w:tcPr>
            <w:tcW w:w="987" w:type="dxa"/>
          </w:tcPr>
          <w:p w14:paraId="507570F7" w14:textId="77777777" w:rsidR="00EC1A67" w:rsidRDefault="00EC1A67" w:rsidP="00EC1A67">
            <w:pPr>
              <w:jc w:val="center"/>
              <w:rPr>
                <w:rFonts w:ascii="Arial" w:hAnsi="Arial" w:cs="Arial"/>
                <w:lang w:val="en-US"/>
              </w:rPr>
            </w:pPr>
          </w:p>
        </w:tc>
        <w:tc>
          <w:tcPr>
            <w:tcW w:w="987" w:type="dxa"/>
          </w:tcPr>
          <w:p w14:paraId="161DACDF" w14:textId="74894052" w:rsidR="00EC1A67" w:rsidRDefault="00EC1A67" w:rsidP="00EC1A67">
            <w:pPr>
              <w:jc w:val="center"/>
              <w:rPr>
                <w:rFonts w:ascii="Arial" w:hAnsi="Arial" w:cs="Arial"/>
                <w:lang w:val="en-US"/>
              </w:rPr>
            </w:pPr>
          </w:p>
        </w:tc>
      </w:tr>
      <w:tr w:rsidR="00EC1A67" w:rsidRPr="0032264F" w14:paraId="1054A69E" w14:textId="77777777" w:rsidTr="000A554F">
        <w:tc>
          <w:tcPr>
            <w:tcW w:w="10049" w:type="dxa"/>
            <w:gridSpan w:val="5"/>
          </w:tcPr>
          <w:p w14:paraId="311511B2" w14:textId="670BE2C5" w:rsidR="00EC1A67" w:rsidRPr="000A554F" w:rsidRDefault="00EC1A67" w:rsidP="00EC1A67">
            <w:pPr>
              <w:rPr>
                <w:rFonts w:ascii="Arial" w:hAnsi="Arial" w:cs="Arial"/>
                <w:b/>
                <w:bCs/>
                <w:lang w:val="en-US"/>
              </w:rPr>
            </w:pPr>
            <w:r w:rsidRPr="000A554F">
              <w:rPr>
                <w:rFonts w:ascii="Arial" w:hAnsi="Arial" w:cs="Arial"/>
                <w:b/>
                <w:bCs/>
                <w:lang w:val="en-US"/>
              </w:rPr>
              <w:t>X-linked recessive</w:t>
            </w:r>
            <w:r w:rsidR="00B4023B">
              <w:rPr>
                <w:rFonts w:ascii="Arial" w:hAnsi="Arial" w:cs="Arial"/>
                <w:b/>
                <w:bCs/>
                <w:lang w:val="en-US"/>
              </w:rPr>
              <w:t xml:space="preserve"> (n = 1)</w:t>
            </w:r>
          </w:p>
        </w:tc>
      </w:tr>
      <w:tr w:rsidR="00EC1A67" w:rsidRPr="0032264F" w14:paraId="2DDC60ED" w14:textId="77777777" w:rsidTr="000A554F">
        <w:tc>
          <w:tcPr>
            <w:tcW w:w="1413" w:type="dxa"/>
          </w:tcPr>
          <w:p w14:paraId="272BEE08" w14:textId="422AD239" w:rsidR="00EC1A67" w:rsidRPr="00AE68E5" w:rsidRDefault="00EC1A67" w:rsidP="00EC1A67">
            <w:pPr>
              <w:rPr>
                <w:rFonts w:ascii="Arial" w:hAnsi="Arial" w:cs="Arial"/>
                <w:i/>
                <w:iCs/>
                <w:lang w:val="en-US"/>
              </w:rPr>
            </w:pPr>
            <w:r w:rsidRPr="00AE68E5">
              <w:rPr>
                <w:rFonts w:ascii="Arial" w:hAnsi="Arial" w:cs="Arial"/>
                <w:i/>
                <w:iCs/>
                <w:lang w:val="en-US"/>
              </w:rPr>
              <w:t>ANOS1</w:t>
            </w:r>
          </w:p>
        </w:tc>
        <w:tc>
          <w:tcPr>
            <w:tcW w:w="4394" w:type="dxa"/>
          </w:tcPr>
          <w:p w14:paraId="5B578298" w14:textId="5ED1B75D" w:rsidR="00EC1A67" w:rsidRDefault="00EC1A67" w:rsidP="00EC1A67">
            <w:pPr>
              <w:rPr>
                <w:rFonts w:ascii="Arial" w:hAnsi="Arial" w:cs="Arial"/>
                <w:lang w:val="en-US"/>
              </w:rPr>
            </w:pPr>
            <w:r w:rsidRPr="008F59C8">
              <w:rPr>
                <w:rFonts w:ascii="Arial" w:hAnsi="Arial" w:cs="Arial"/>
                <w:lang w:val="en-US"/>
              </w:rPr>
              <w:t>Anosmin-1</w:t>
            </w:r>
          </w:p>
        </w:tc>
        <w:tc>
          <w:tcPr>
            <w:tcW w:w="2268" w:type="dxa"/>
          </w:tcPr>
          <w:p w14:paraId="4739EB51" w14:textId="1CDE1448" w:rsidR="00EC1A67" w:rsidRDefault="00EC1A67" w:rsidP="00EC1A67">
            <w:pPr>
              <w:rPr>
                <w:rFonts w:ascii="Arial" w:hAnsi="Arial" w:cs="Arial"/>
                <w:lang w:val="en-US"/>
              </w:rPr>
            </w:pPr>
            <w:proofErr w:type="gramStart"/>
            <w:r w:rsidRPr="0071329A">
              <w:rPr>
                <w:rFonts w:ascii="Arial" w:hAnsi="Arial" w:cs="Arial"/>
                <w:lang w:val="en-US"/>
              </w:rPr>
              <w:t>G(</w:t>
            </w:r>
            <w:proofErr w:type="gramEnd"/>
            <w:r>
              <w:rPr>
                <w:rFonts w:ascii="Arial" w:hAnsi="Arial" w:cs="Arial"/>
                <w:lang w:val="en-US"/>
              </w:rPr>
              <w:t>+</w:t>
            </w:r>
            <w:r w:rsidRPr="0071329A">
              <w:rPr>
                <w:rFonts w:ascii="Arial" w:hAnsi="Arial" w:cs="Arial"/>
                <w:lang w:val="en-US"/>
              </w:rPr>
              <w:t xml:space="preserve">), </w:t>
            </w:r>
            <w:r>
              <w:rPr>
                <w:rFonts w:ascii="Arial" w:hAnsi="Arial" w:cs="Arial"/>
                <w:lang w:val="en-US"/>
              </w:rPr>
              <w:t>R</w:t>
            </w:r>
            <w:r w:rsidRPr="0071329A">
              <w:rPr>
                <w:rFonts w:ascii="Arial" w:hAnsi="Arial" w:cs="Arial"/>
                <w:lang w:val="en-US"/>
              </w:rPr>
              <w:t>(</w:t>
            </w:r>
            <w:r>
              <w:rPr>
                <w:rFonts w:ascii="Arial" w:hAnsi="Arial" w:cs="Arial"/>
                <w:lang w:val="en-US"/>
              </w:rPr>
              <w:t>+</w:t>
            </w:r>
            <w:r w:rsidRPr="0071329A">
              <w:rPr>
                <w:rFonts w:ascii="Arial" w:hAnsi="Arial" w:cs="Arial"/>
                <w:lang w:val="en-US"/>
              </w:rPr>
              <w:t>), A (</w:t>
            </w:r>
            <w:r>
              <w:rPr>
                <w:rFonts w:ascii="Arial" w:hAnsi="Arial" w:cs="Arial"/>
                <w:lang w:val="en-US"/>
              </w:rPr>
              <w:t>+</w:t>
            </w:r>
            <w:r w:rsidRPr="0071329A">
              <w:rPr>
                <w:rFonts w:ascii="Arial" w:hAnsi="Arial" w:cs="Arial"/>
                <w:lang w:val="en-US"/>
              </w:rPr>
              <w:t>)</w:t>
            </w:r>
          </w:p>
        </w:tc>
        <w:tc>
          <w:tcPr>
            <w:tcW w:w="987" w:type="dxa"/>
          </w:tcPr>
          <w:p w14:paraId="07027C07" w14:textId="31FBECFF" w:rsidR="00EC1A67" w:rsidRDefault="0032264F" w:rsidP="00EC1A67">
            <w:pPr>
              <w:jc w:val="center"/>
              <w:rPr>
                <w:rFonts w:ascii="Arial" w:hAnsi="Arial" w:cs="Arial"/>
                <w:lang w:val="en-US"/>
              </w:rPr>
            </w:pPr>
            <w:hyperlink r:id="rId40" w:history="1">
              <w:r w:rsidR="00EC1A67" w:rsidRPr="00EF0477">
                <w:rPr>
                  <w:rStyle w:val="Hyperlink"/>
                  <w:rFonts w:ascii="Palatino Linotype" w:hAnsi="Palatino Linotype"/>
                  <w:color w:val="0C2EBB"/>
                  <w:sz w:val="18"/>
                  <w:szCs w:val="18"/>
                  <w:shd w:val="clear" w:color="auto" w:fill="F5F5F5"/>
                  <w:lang w:val="en-US"/>
                </w:rPr>
                <w:t>308700</w:t>
              </w:r>
            </w:hyperlink>
          </w:p>
        </w:tc>
        <w:tc>
          <w:tcPr>
            <w:tcW w:w="987" w:type="dxa"/>
          </w:tcPr>
          <w:p w14:paraId="1405640F" w14:textId="44932B4F" w:rsidR="00EC1A67" w:rsidRDefault="00EC1A67" w:rsidP="00EC1A67">
            <w:pPr>
              <w:jc w:val="center"/>
              <w:rPr>
                <w:rFonts w:ascii="Arial" w:hAnsi="Arial" w:cs="Arial"/>
                <w:lang w:val="en-US"/>
              </w:rPr>
            </w:pPr>
            <w:r>
              <w:rPr>
                <w:rFonts w:ascii="Arial" w:hAnsi="Arial" w:cs="Arial"/>
                <w:lang w:val="en-US"/>
              </w:rPr>
              <w:fldChar w:fldCharType="begin"/>
            </w:r>
            <w:r w:rsidR="00BF0A99">
              <w:rPr>
                <w:rFonts w:ascii="Arial" w:hAnsi="Arial" w:cs="Arial"/>
                <w:lang w:val="en-US"/>
              </w:rPr>
              <w:instrText xml:space="preserve"> ADDIN ZOTERO_ITEM CSL_CITATION {"citationID":"gUxKS97T","properties":{"formattedCitation":"[51]","plainCitation":"[51]","noteIndex":0},"citationItems":[{"id":380,"uris":["http://zotero.org/users/6014806/items/22PEPMWT"],"uri":["http://zotero.org/users/6014806/items/22PEPMWT"],"itemData":{"id":380,"type":"article-journal","container-title":"The New England Journal of Medicine","DOI":"10.1056/NEJM199206253262606","ISSN":"0028-4793","issue":"26","journalAbbreviation":"N. Engl. J. Med.","language":"eng","note":"PMID: 1594017","page":"1752-1755","source":"PubMed","title":"Brief report: intragenic deletion of the KALIG-1 gene in Kallmann's syndrome","title-short":"Brief report","volume":"326","author":[{"family":"Bick","given":"D."},{"family":"Franco","given":"B."},{"family":"Sherins","given":"R. J."},{"family":"Heye","given":"B."},{"family":"Pike","given":"L."},{"family":"Crawford","given":"J."},{"family":"Maddalena","given":"A."},{"family":"Incerti","given":"B."},{"family":"Pragliola","given":"A."},{"family":"Meitinger","given":"T."},{"family":"Ballabio","given":"A."}],"issued":{"date-parts":[["1992",6,25]]}}}],"schema":"https://github.com/citation-style-language/schema/raw/master/csl-citation.json"} </w:instrText>
            </w:r>
            <w:r>
              <w:rPr>
                <w:rFonts w:ascii="Arial" w:hAnsi="Arial" w:cs="Arial"/>
                <w:lang w:val="en-US"/>
              </w:rPr>
              <w:fldChar w:fldCharType="separate"/>
            </w:r>
            <w:r w:rsidR="00BF0A99" w:rsidRPr="00BF0A99">
              <w:rPr>
                <w:rFonts w:ascii="Arial" w:hAnsi="Arial" w:cs="Arial"/>
                <w:lang w:val="en-US"/>
              </w:rPr>
              <w:t>[51]</w:t>
            </w:r>
            <w:r>
              <w:rPr>
                <w:rFonts w:ascii="Arial" w:hAnsi="Arial" w:cs="Arial"/>
                <w:lang w:val="en-US"/>
              </w:rPr>
              <w:fldChar w:fldCharType="end"/>
            </w:r>
          </w:p>
        </w:tc>
      </w:tr>
    </w:tbl>
    <w:p w14:paraId="08A290BA" w14:textId="0F8C25CE" w:rsidR="00646144" w:rsidRDefault="00646144">
      <w:pPr>
        <w:rPr>
          <w:rFonts w:ascii="Arial" w:hAnsi="Arial" w:cs="Arial"/>
          <w:lang w:val="en-US"/>
        </w:rPr>
      </w:pPr>
    </w:p>
    <w:p w14:paraId="243B2AC5" w14:textId="4A41992C" w:rsidR="00B46323" w:rsidRDefault="00FB2020">
      <w:pPr>
        <w:rPr>
          <w:rFonts w:ascii="Arial" w:hAnsi="Arial" w:cs="Arial"/>
          <w:i/>
          <w:iCs/>
          <w:lang w:val="en-US"/>
        </w:rPr>
      </w:pPr>
      <w:r w:rsidRPr="00B37C00">
        <w:rPr>
          <w:rFonts w:ascii="Arial" w:hAnsi="Arial" w:cs="Arial"/>
          <w:b/>
          <w:bCs/>
          <w:vertAlign w:val="superscript"/>
          <w:lang w:val="en-US"/>
        </w:rPr>
        <w:t>1</w:t>
      </w:r>
      <w:r w:rsidR="00B46323">
        <w:rPr>
          <w:rFonts w:ascii="Arial" w:hAnsi="Arial" w:cs="Arial"/>
          <w:lang w:val="en-US"/>
        </w:rPr>
        <w:t xml:space="preserve">Level of evidence as determined by </w:t>
      </w:r>
      <w:r w:rsidR="00393FE1">
        <w:rPr>
          <w:rFonts w:ascii="Arial" w:hAnsi="Arial" w:cs="Arial"/>
          <w:lang w:val="en-US"/>
        </w:rPr>
        <w:t xml:space="preserve">three parameters: </w:t>
      </w:r>
      <w:r w:rsidR="0022334C">
        <w:rPr>
          <w:rFonts w:ascii="Arial" w:hAnsi="Arial" w:cs="Arial"/>
          <w:lang w:val="en-US"/>
        </w:rPr>
        <w:br/>
      </w:r>
      <w:r w:rsidR="00393FE1">
        <w:rPr>
          <w:rFonts w:ascii="Arial" w:hAnsi="Arial" w:cs="Arial"/>
          <w:lang w:val="en-US"/>
        </w:rPr>
        <w:t>(</w:t>
      </w:r>
      <w:r w:rsidR="001B612F" w:rsidRPr="00B37C00">
        <w:rPr>
          <w:rFonts w:ascii="Arial" w:hAnsi="Arial" w:cs="Arial"/>
          <w:b/>
          <w:bCs/>
          <w:lang w:val="en-US"/>
        </w:rPr>
        <w:t>G</w:t>
      </w:r>
      <w:r w:rsidR="00393FE1">
        <w:rPr>
          <w:rFonts w:ascii="Arial" w:hAnsi="Arial" w:cs="Arial"/>
          <w:lang w:val="en-US"/>
        </w:rPr>
        <w:t xml:space="preserve">) </w:t>
      </w:r>
      <w:bookmarkStart w:id="0" w:name="_Hlk62550879"/>
      <w:r w:rsidR="00B37C00">
        <w:rPr>
          <w:rFonts w:ascii="Arial" w:hAnsi="Arial" w:cs="Arial"/>
          <w:lang w:val="en-US"/>
        </w:rPr>
        <w:t xml:space="preserve">“Genetics”: </w:t>
      </w:r>
      <w:r w:rsidR="0032264F">
        <w:rPr>
          <w:rFonts w:ascii="Arial" w:hAnsi="Arial" w:cs="Arial"/>
          <w:lang w:val="en-US"/>
        </w:rPr>
        <w:t>Convincing</w:t>
      </w:r>
      <w:r w:rsidR="0022334C">
        <w:rPr>
          <w:rFonts w:ascii="Arial" w:hAnsi="Arial" w:cs="Arial"/>
          <w:lang w:val="en-US"/>
        </w:rPr>
        <w:t xml:space="preserve"> </w:t>
      </w:r>
      <w:r w:rsidR="00393FE1">
        <w:rPr>
          <w:rFonts w:ascii="Arial" w:hAnsi="Arial" w:cs="Arial"/>
          <w:lang w:val="en-US"/>
        </w:rPr>
        <w:t xml:space="preserve">clinical </w:t>
      </w:r>
      <w:r w:rsidR="00B46323">
        <w:rPr>
          <w:rFonts w:ascii="Arial" w:hAnsi="Arial" w:cs="Arial"/>
          <w:lang w:val="en-US"/>
        </w:rPr>
        <w:t>genetic data</w:t>
      </w:r>
      <w:r w:rsidR="00393FE1">
        <w:rPr>
          <w:rFonts w:ascii="Arial" w:hAnsi="Arial" w:cs="Arial"/>
          <w:lang w:val="en-US"/>
        </w:rPr>
        <w:t xml:space="preserve"> </w:t>
      </w:r>
      <w:r w:rsidR="0022334C">
        <w:rPr>
          <w:rFonts w:ascii="Arial" w:hAnsi="Arial" w:cs="Arial"/>
          <w:lang w:val="en-US"/>
        </w:rPr>
        <w:t>(</w:t>
      </w:r>
      <w:r w:rsidR="001B612F">
        <w:rPr>
          <w:rFonts w:ascii="Arial" w:hAnsi="Arial" w:cs="Arial"/>
          <w:lang w:val="en-US"/>
        </w:rPr>
        <w:t xml:space="preserve">i.e. </w:t>
      </w:r>
      <w:r w:rsidR="0022334C">
        <w:rPr>
          <w:rFonts w:ascii="Arial" w:hAnsi="Arial" w:cs="Arial"/>
          <w:lang w:val="en-US"/>
        </w:rPr>
        <w:t>convincing segregation in large kindreds</w:t>
      </w:r>
      <w:r w:rsidR="006E4217">
        <w:rPr>
          <w:rFonts w:ascii="Arial" w:hAnsi="Arial" w:cs="Arial"/>
          <w:lang w:val="en-US"/>
        </w:rPr>
        <w:t>, &gt; 3</w:t>
      </w:r>
      <w:r w:rsidR="0022334C">
        <w:rPr>
          <w:rFonts w:ascii="Arial" w:hAnsi="Arial" w:cs="Arial"/>
          <w:lang w:val="en-US"/>
        </w:rPr>
        <w:t xml:space="preserve"> unrelated affected individuals</w:t>
      </w:r>
      <w:r w:rsidR="006E4217">
        <w:rPr>
          <w:rFonts w:ascii="Arial" w:hAnsi="Arial" w:cs="Arial"/>
          <w:lang w:val="en-US"/>
        </w:rPr>
        <w:t xml:space="preserve">, </w:t>
      </w:r>
      <w:r w:rsidR="001B612F" w:rsidRPr="0032264F">
        <w:rPr>
          <w:rFonts w:ascii="Arial" w:hAnsi="Arial" w:cs="Arial"/>
          <w:i/>
          <w:iCs/>
          <w:lang w:val="en-US"/>
        </w:rPr>
        <w:t>de-novo</w:t>
      </w:r>
      <w:r w:rsidR="001B612F">
        <w:rPr>
          <w:rFonts w:ascii="Arial" w:hAnsi="Arial" w:cs="Arial"/>
          <w:lang w:val="en-US"/>
        </w:rPr>
        <w:t xml:space="preserve"> variants</w:t>
      </w:r>
      <w:r w:rsidR="0022334C">
        <w:rPr>
          <w:rFonts w:ascii="Arial" w:hAnsi="Arial" w:cs="Arial"/>
          <w:lang w:val="en-US"/>
        </w:rPr>
        <w:t xml:space="preserve">) </w:t>
      </w:r>
      <w:r w:rsidR="0032264F">
        <w:rPr>
          <w:rFonts w:ascii="Arial" w:hAnsi="Arial" w:cs="Arial"/>
          <w:lang w:val="en-US"/>
        </w:rPr>
        <w:t>are available in the</w:t>
      </w:r>
      <w:r w:rsidR="0022334C">
        <w:rPr>
          <w:rFonts w:ascii="Arial" w:hAnsi="Arial" w:cs="Arial"/>
          <w:lang w:val="en-US"/>
        </w:rPr>
        <w:t xml:space="preserve"> original publication, </w:t>
      </w:r>
      <w:r w:rsidR="00393FE1">
        <w:rPr>
          <w:rFonts w:ascii="Arial" w:hAnsi="Arial" w:cs="Arial"/>
          <w:lang w:val="en-US"/>
        </w:rPr>
        <w:t>on OMIM</w:t>
      </w:r>
      <w:r w:rsidR="0022334C">
        <w:rPr>
          <w:rFonts w:ascii="Arial" w:hAnsi="Arial" w:cs="Arial"/>
          <w:lang w:val="en-US"/>
        </w:rPr>
        <w:t xml:space="preserve">.org, </w:t>
      </w:r>
      <w:r w:rsidR="0032264F">
        <w:rPr>
          <w:rFonts w:ascii="Arial" w:hAnsi="Arial" w:cs="Arial"/>
          <w:lang w:val="en-US"/>
        </w:rPr>
        <w:t>or</w:t>
      </w:r>
      <w:r w:rsidR="00393FE1">
        <w:rPr>
          <w:rFonts w:ascii="Arial" w:hAnsi="Arial" w:cs="Arial"/>
          <w:lang w:val="en-US"/>
        </w:rPr>
        <w:t xml:space="preserve"> </w:t>
      </w:r>
      <w:r w:rsidR="006E4217">
        <w:rPr>
          <w:rFonts w:ascii="Arial" w:hAnsi="Arial" w:cs="Arial"/>
          <w:lang w:val="en-US"/>
        </w:rPr>
        <w:t xml:space="preserve">the </w:t>
      </w:r>
      <w:r w:rsidR="00393FE1">
        <w:rPr>
          <w:rFonts w:ascii="Arial" w:hAnsi="Arial" w:cs="Arial"/>
          <w:lang w:val="en-US"/>
        </w:rPr>
        <w:t>HGMD database</w:t>
      </w:r>
      <w:r w:rsidR="00B46323">
        <w:rPr>
          <w:rFonts w:ascii="Arial" w:hAnsi="Arial" w:cs="Arial"/>
          <w:lang w:val="en-US"/>
        </w:rPr>
        <w:t xml:space="preserve"> </w:t>
      </w:r>
      <w:r w:rsidR="006E4217">
        <w:rPr>
          <w:rFonts w:ascii="Arial" w:hAnsi="Arial" w:cs="Arial"/>
          <w:lang w:val="en-US"/>
        </w:rPr>
        <w:t>(</w:t>
      </w:r>
      <w:r w:rsidR="006E4217" w:rsidRPr="006E4217">
        <w:rPr>
          <w:rFonts w:ascii="Arial" w:hAnsi="Arial" w:cs="Arial"/>
          <w:lang w:val="en-US"/>
        </w:rPr>
        <w:t>http://www.hgmd.cf.ac.uk/</w:t>
      </w:r>
      <w:r w:rsidR="006E4217">
        <w:rPr>
          <w:rFonts w:ascii="Arial" w:hAnsi="Arial" w:cs="Arial"/>
          <w:lang w:val="en-US"/>
        </w:rPr>
        <w:t>)</w:t>
      </w:r>
      <w:r w:rsidR="00B46323">
        <w:rPr>
          <w:rFonts w:ascii="Arial" w:hAnsi="Arial" w:cs="Arial"/>
          <w:lang w:val="en-US"/>
        </w:rPr>
        <w:t xml:space="preserve">, </w:t>
      </w:r>
      <w:bookmarkEnd w:id="0"/>
      <w:r w:rsidR="0022334C">
        <w:rPr>
          <w:rFonts w:ascii="Arial" w:hAnsi="Arial" w:cs="Arial"/>
          <w:lang w:val="en-US"/>
        </w:rPr>
        <w:br/>
      </w:r>
      <w:r w:rsidR="00393FE1">
        <w:rPr>
          <w:rFonts w:ascii="Arial" w:hAnsi="Arial" w:cs="Arial"/>
          <w:lang w:val="en-US"/>
        </w:rPr>
        <w:t>(</w:t>
      </w:r>
      <w:r w:rsidR="001B612F" w:rsidRPr="00B37C00">
        <w:rPr>
          <w:rFonts w:ascii="Arial" w:hAnsi="Arial" w:cs="Arial"/>
          <w:b/>
          <w:bCs/>
          <w:lang w:val="en-US"/>
        </w:rPr>
        <w:t>R</w:t>
      </w:r>
      <w:r w:rsidR="00393FE1">
        <w:rPr>
          <w:rFonts w:ascii="Arial" w:hAnsi="Arial" w:cs="Arial"/>
          <w:lang w:val="en-US"/>
        </w:rPr>
        <w:t xml:space="preserve">) </w:t>
      </w:r>
      <w:r w:rsidR="00B37C00">
        <w:rPr>
          <w:rFonts w:ascii="Arial" w:hAnsi="Arial" w:cs="Arial"/>
          <w:lang w:val="en-US"/>
        </w:rPr>
        <w:t>“Replication”: A</w:t>
      </w:r>
      <w:r w:rsidR="001B612F">
        <w:rPr>
          <w:rFonts w:ascii="Arial" w:hAnsi="Arial" w:cs="Arial"/>
          <w:lang w:val="en-US"/>
        </w:rPr>
        <w:t>dditional unrelated individuals published by at least one other laboratory</w:t>
      </w:r>
      <w:r w:rsidR="00B46323">
        <w:rPr>
          <w:rFonts w:ascii="Arial" w:hAnsi="Arial" w:cs="Arial"/>
          <w:lang w:val="en-US"/>
        </w:rPr>
        <w:t xml:space="preserve">, </w:t>
      </w:r>
      <w:r w:rsidR="00393FE1">
        <w:rPr>
          <w:rFonts w:ascii="Arial" w:hAnsi="Arial" w:cs="Arial"/>
          <w:lang w:val="en-US"/>
        </w:rPr>
        <w:t xml:space="preserve">and </w:t>
      </w:r>
      <w:r w:rsidR="0022334C">
        <w:rPr>
          <w:rFonts w:ascii="Arial" w:hAnsi="Arial" w:cs="Arial"/>
          <w:lang w:val="en-US"/>
        </w:rPr>
        <w:br/>
      </w:r>
      <w:r w:rsidR="00393FE1">
        <w:rPr>
          <w:rFonts w:ascii="Arial" w:hAnsi="Arial" w:cs="Arial"/>
          <w:lang w:val="en-US"/>
        </w:rPr>
        <w:t>(</w:t>
      </w:r>
      <w:r w:rsidR="001B612F" w:rsidRPr="00B37C00">
        <w:rPr>
          <w:rFonts w:ascii="Arial" w:hAnsi="Arial" w:cs="Arial"/>
          <w:b/>
          <w:bCs/>
          <w:lang w:val="en-US"/>
        </w:rPr>
        <w:t>A</w:t>
      </w:r>
      <w:r w:rsidR="00393FE1">
        <w:rPr>
          <w:rFonts w:ascii="Arial" w:hAnsi="Arial" w:cs="Arial"/>
          <w:lang w:val="en-US"/>
        </w:rPr>
        <w:t xml:space="preserve">) </w:t>
      </w:r>
      <w:r w:rsidR="00B37C00">
        <w:rPr>
          <w:rFonts w:ascii="Arial" w:hAnsi="Arial" w:cs="Arial"/>
          <w:lang w:val="en-US"/>
        </w:rPr>
        <w:t xml:space="preserve">“Animal model”: </w:t>
      </w:r>
      <w:r w:rsidR="00C54FFE">
        <w:rPr>
          <w:rFonts w:ascii="Arial" w:hAnsi="Arial" w:cs="Arial"/>
          <w:lang w:val="en-US"/>
        </w:rPr>
        <w:t>A</w:t>
      </w:r>
      <w:r w:rsidR="00B46323">
        <w:rPr>
          <w:rFonts w:ascii="Arial" w:hAnsi="Arial" w:cs="Arial"/>
          <w:lang w:val="en-US"/>
        </w:rPr>
        <w:t>nimal model data</w:t>
      </w:r>
      <w:r w:rsidR="001B612F">
        <w:rPr>
          <w:rFonts w:ascii="Arial" w:hAnsi="Arial" w:cs="Arial"/>
          <w:lang w:val="en-US"/>
        </w:rPr>
        <w:t xml:space="preserve"> supporting causality of CAKUT phenotype</w:t>
      </w:r>
      <w:r w:rsidR="00393FE1">
        <w:rPr>
          <w:rFonts w:ascii="Arial" w:hAnsi="Arial" w:cs="Arial"/>
          <w:lang w:val="en-US"/>
        </w:rPr>
        <w:t>.</w:t>
      </w:r>
      <w:r w:rsidR="0022334C">
        <w:rPr>
          <w:rFonts w:ascii="Arial" w:hAnsi="Arial" w:cs="Arial"/>
          <w:lang w:val="en-US"/>
        </w:rPr>
        <w:br/>
      </w:r>
      <w:r w:rsidR="006E4217">
        <w:rPr>
          <w:rFonts w:ascii="Arial" w:hAnsi="Arial" w:cs="Arial"/>
          <w:i/>
          <w:iCs/>
          <w:lang w:val="en-US"/>
        </w:rPr>
        <w:t xml:space="preserve">Comment: </w:t>
      </w:r>
      <w:r w:rsidR="006E4217" w:rsidRPr="006E4217">
        <w:rPr>
          <w:rFonts w:ascii="Arial" w:hAnsi="Arial" w:cs="Arial"/>
          <w:i/>
          <w:iCs/>
          <w:lang w:val="en-US"/>
        </w:rPr>
        <w:t xml:space="preserve">The assessment of the level of evidence </w:t>
      </w:r>
      <w:r w:rsidR="001B612F">
        <w:rPr>
          <w:rFonts w:ascii="Arial" w:hAnsi="Arial" w:cs="Arial"/>
          <w:i/>
          <w:iCs/>
          <w:lang w:val="en-US"/>
        </w:rPr>
        <w:t>was</w:t>
      </w:r>
      <w:r w:rsidR="006E4217" w:rsidRPr="006E4217">
        <w:rPr>
          <w:rFonts w:ascii="Arial" w:hAnsi="Arial" w:cs="Arial"/>
          <w:i/>
          <w:iCs/>
          <w:lang w:val="en-US"/>
        </w:rPr>
        <w:t xml:space="preserve"> conducted applying objective criteria. </w:t>
      </w:r>
      <w:r w:rsidR="0022334C" w:rsidRPr="006E4217">
        <w:rPr>
          <w:rFonts w:ascii="Arial" w:hAnsi="Arial" w:cs="Arial"/>
          <w:i/>
          <w:iCs/>
          <w:lang w:val="en-US"/>
        </w:rPr>
        <w:t>A low level of evidence in this assessment</w:t>
      </w:r>
      <w:r w:rsidR="001B612F">
        <w:rPr>
          <w:rFonts w:ascii="Arial" w:hAnsi="Arial" w:cs="Arial"/>
          <w:i/>
          <w:iCs/>
          <w:lang w:val="en-US"/>
        </w:rPr>
        <w:t>, of course, has limitations, one being the extreme rarity of these conditions.</w:t>
      </w:r>
    </w:p>
    <w:p w14:paraId="7EBA9A82" w14:textId="43F465CD" w:rsidR="00FB2020" w:rsidRPr="00FB2020" w:rsidRDefault="00FB2020">
      <w:pPr>
        <w:rPr>
          <w:rFonts w:ascii="Arial" w:hAnsi="Arial" w:cs="Arial"/>
          <w:lang w:val="en-US"/>
        </w:rPr>
      </w:pPr>
      <w:r w:rsidRPr="00B37C00">
        <w:rPr>
          <w:rFonts w:ascii="Arial" w:hAnsi="Arial" w:cs="Arial"/>
          <w:b/>
          <w:bCs/>
          <w:vertAlign w:val="superscript"/>
          <w:lang w:val="en-US"/>
        </w:rPr>
        <w:t>2</w:t>
      </w:r>
      <w:r w:rsidRPr="00B37C00">
        <w:rPr>
          <w:rFonts w:ascii="Arial" w:hAnsi="Arial" w:cs="Arial"/>
          <w:b/>
          <w:bCs/>
          <w:lang w:val="en-US"/>
        </w:rPr>
        <w:t>OMIM</w:t>
      </w:r>
      <w:r>
        <w:rPr>
          <w:rFonts w:ascii="Arial" w:hAnsi="Arial" w:cs="Arial"/>
          <w:lang w:val="en-US"/>
        </w:rPr>
        <w:t xml:space="preserve"> </w:t>
      </w:r>
      <w:r w:rsidR="00B4023B">
        <w:rPr>
          <w:rFonts w:ascii="Arial" w:hAnsi="Arial" w:cs="Arial"/>
          <w:lang w:val="en-US"/>
        </w:rPr>
        <w:t>accession numbe</w:t>
      </w:r>
      <w:r w:rsidR="00B25EFD">
        <w:rPr>
          <w:rFonts w:ascii="Arial" w:hAnsi="Arial" w:cs="Arial"/>
          <w:lang w:val="en-US"/>
        </w:rPr>
        <w:t>rs referring to a CAKUT phenotype</w:t>
      </w:r>
      <w:r>
        <w:rPr>
          <w:rFonts w:ascii="Arial" w:hAnsi="Arial" w:cs="Arial"/>
          <w:lang w:val="en-US"/>
        </w:rPr>
        <w:t>.</w:t>
      </w:r>
    </w:p>
    <w:p w14:paraId="6960EAF9" w14:textId="0E27EE1D" w:rsidR="00B57A00" w:rsidRDefault="00B57A00">
      <w:pPr>
        <w:rPr>
          <w:rFonts w:ascii="Arial" w:hAnsi="Arial" w:cs="Arial"/>
          <w:lang w:val="en-US"/>
        </w:rPr>
      </w:pPr>
    </w:p>
    <w:p w14:paraId="2CE68B74" w14:textId="42EA42CD" w:rsidR="00393FE1" w:rsidRPr="00393FE1" w:rsidRDefault="00393FE1">
      <w:pPr>
        <w:rPr>
          <w:rFonts w:ascii="Arial" w:hAnsi="Arial" w:cs="Arial"/>
          <w:u w:val="single"/>
          <w:lang w:val="en-US"/>
        </w:rPr>
      </w:pPr>
      <w:r w:rsidRPr="00393FE1">
        <w:rPr>
          <w:rFonts w:ascii="Arial" w:hAnsi="Arial" w:cs="Arial"/>
          <w:u w:val="single"/>
          <w:lang w:val="en-US"/>
        </w:rPr>
        <w:t>References:</w:t>
      </w:r>
    </w:p>
    <w:p w14:paraId="62922705" w14:textId="77777777" w:rsidR="00BF0A99" w:rsidRPr="00BF0A99" w:rsidRDefault="00B57A00" w:rsidP="00BF0A99">
      <w:pPr>
        <w:pStyle w:val="Literaturverzeichnis"/>
        <w:rPr>
          <w:rFonts w:ascii="Arial" w:hAnsi="Arial" w:cs="Arial"/>
          <w:lang w:val="en-US"/>
        </w:rPr>
      </w:pPr>
      <w:r>
        <w:rPr>
          <w:rFonts w:ascii="Arial" w:hAnsi="Arial" w:cs="Arial"/>
          <w:lang w:val="en-US"/>
        </w:rPr>
        <w:fldChar w:fldCharType="begin"/>
      </w:r>
      <w:r w:rsidR="00BF0A99" w:rsidRPr="00BF0A99">
        <w:rPr>
          <w:rFonts w:ascii="Arial" w:hAnsi="Arial" w:cs="Arial"/>
          <w:lang w:val="en-US"/>
        </w:rPr>
        <w:instrText xml:space="preserve"> ADDIN ZOTERO_BIBL {"uncited":[],"omitted":[],"custom":[]} CSL_BIBLIOGRAPHY </w:instrText>
      </w:r>
      <w:r>
        <w:rPr>
          <w:rFonts w:ascii="Arial" w:hAnsi="Arial" w:cs="Arial"/>
          <w:lang w:val="en-US"/>
        </w:rPr>
        <w:fldChar w:fldCharType="separate"/>
      </w:r>
      <w:r w:rsidR="00BF0A99" w:rsidRPr="00BF0A99">
        <w:rPr>
          <w:rFonts w:ascii="Arial" w:hAnsi="Arial" w:cs="Arial"/>
          <w:lang w:val="en-US"/>
        </w:rPr>
        <w:t xml:space="preserve">1. </w:t>
      </w:r>
      <w:r w:rsidR="00BF0A99" w:rsidRPr="00BF0A99">
        <w:rPr>
          <w:rFonts w:ascii="Arial" w:hAnsi="Arial" w:cs="Arial"/>
          <w:lang w:val="en-US"/>
        </w:rPr>
        <w:tab/>
        <w:t>Gribouval O, Gonzales M, Neuhaus T, et al (2005) Mutations in genes in the renin-angiotensin system are associated with autosomal recessive renal tubular dysgenesis. Nat Genet 37:964–968. https://doi.org/10.1038/ng1623</w:t>
      </w:r>
    </w:p>
    <w:p w14:paraId="1BEFCC73"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2. </w:t>
      </w:r>
      <w:r w:rsidRPr="00BF0A99">
        <w:rPr>
          <w:rFonts w:ascii="Arial" w:hAnsi="Arial" w:cs="Arial"/>
          <w:lang w:val="en-US"/>
        </w:rPr>
        <w:tab/>
        <w:t>Weber S, Thiele H, Mir S, et al (2011) Muscarinic Acetylcholine Receptor M3 Mutation Causes Urinary Bladder Disease and a Prune-Belly-like Syndrome. Am J Hum Genet 89:668–674. https://doi.org/10.1016/j.ajhg.2011.10.007</w:t>
      </w:r>
    </w:p>
    <w:p w14:paraId="59832541"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3. </w:t>
      </w:r>
      <w:r w:rsidRPr="00BF0A99">
        <w:rPr>
          <w:rFonts w:ascii="Arial" w:hAnsi="Arial" w:cs="Arial"/>
          <w:lang w:val="en-US"/>
        </w:rPr>
        <w:tab/>
        <w:t>Barak H, Huh S-H, Chen S, et al (2012) FGF9 and FGF20 maintain the stemness of nephron progenitors in mice and man. Dev Cell 22:1191–1207. https://doi.org/10.1016/j.devcel.2012.04.018</w:t>
      </w:r>
    </w:p>
    <w:p w14:paraId="17390169"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4. </w:t>
      </w:r>
      <w:r w:rsidRPr="00BF0A99">
        <w:rPr>
          <w:rFonts w:ascii="Arial" w:hAnsi="Arial" w:cs="Arial"/>
          <w:lang w:val="en-US"/>
        </w:rPr>
        <w:tab/>
        <w:t>Kohl S, Hwang D-Y, Dworschak GC, et al (2014) Mild recessive mutations in six Fraser syndrome-related genes cause isolated congenital anomalies of the kidney and urinary tract. J Am Soc Nephrol 25:1917–1922. https://doi.org/10.1681/ASN.2013101103</w:t>
      </w:r>
    </w:p>
    <w:p w14:paraId="00F7E7F9"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5. </w:t>
      </w:r>
      <w:r w:rsidRPr="00BF0A99">
        <w:rPr>
          <w:rFonts w:ascii="Arial" w:hAnsi="Arial" w:cs="Arial"/>
          <w:lang w:val="en-US"/>
        </w:rPr>
        <w:tab/>
        <w:t>Ahn YH, Lee C, Kim NKD, et al (2020) Targeted Exome Sequencing Provided Comprehensive Genetic Diagnosis of Congenital Anomalies of the Kidney and Urinary Tract. J Clin Med 9:. https://doi.org/10.3390/jcm9030751</w:t>
      </w:r>
    </w:p>
    <w:p w14:paraId="418AF23B"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6. </w:t>
      </w:r>
      <w:r w:rsidRPr="00BF0A99">
        <w:rPr>
          <w:rFonts w:ascii="Arial" w:hAnsi="Arial" w:cs="Arial"/>
          <w:lang w:val="en-US"/>
        </w:rPr>
        <w:tab/>
        <w:t>Arora V, Khan S, El-Hattab AW, et al (2020) Biallelic Pathogenic GFRA1 Variants Cause Autosomal Recessive Bilateral Renal Agenesis. J Am Soc Nephrol. https://doi.org/10.1681/ASN.2020040478</w:t>
      </w:r>
    </w:p>
    <w:p w14:paraId="0A7B92CF"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lastRenderedPageBreak/>
        <w:t xml:space="preserve">7. </w:t>
      </w:r>
      <w:r w:rsidRPr="00BF0A99">
        <w:rPr>
          <w:rFonts w:ascii="Arial" w:hAnsi="Arial" w:cs="Arial"/>
          <w:lang w:val="en-US"/>
        </w:rPr>
        <w:tab/>
        <w:t>Saygili S, Atayar E, Canpolat N, et al (2020) A homozygous HOXA11 variation as a potential novel cause of autosomal recessive CAKUT. Clin Genet. https://doi.org/10.1111/cge.13813</w:t>
      </w:r>
    </w:p>
    <w:p w14:paraId="41BBD82E"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8. </w:t>
      </w:r>
      <w:r w:rsidRPr="00BF0A99">
        <w:rPr>
          <w:rFonts w:ascii="Arial" w:hAnsi="Arial" w:cs="Arial"/>
          <w:lang w:val="en-US"/>
        </w:rPr>
        <w:tab/>
        <w:t>Pang J, Zhang S, Yang P, et al (2010) Loss-of-function mutations in HPSE2 cause the autosomal recessive urofacial syndrome. Am J Hum Genet 86:957–962. https://doi.org/10.1016/j.ajhg.2010.04.016</w:t>
      </w:r>
    </w:p>
    <w:p w14:paraId="5E613367"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9. </w:t>
      </w:r>
      <w:r w:rsidRPr="00BF0A99">
        <w:rPr>
          <w:rFonts w:ascii="Arial" w:hAnsi="Arial" w:cs="Arial"/>
          <w:lang w:val="en-US"/>
        </w:rPr>
        <w:tab/>
        <w:t>Humbert C, Silbermann F, Morar B, et al (2014) Integrin alpha 8 recessive mutations are responsible for bilateral renal agenesis in humans. Am J Hum Genet 94:288–294. https://doi.org/10.1016/j.ajhg.2013.12.017</w:t>
      </w:r>
    </w:p>
    <w:p w14:paraId="51FDD653"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10. </w:t>
      </w:r>
      <w:r w:rsidRPr="00BF0A99">
        <w:rPr>
          <w:rFonts w:ascii="Arial" w:hAnsi="Arial" w:cs="Arial"/>
          <w:lang w:val="en-US"/>
        </w:rPr>
        <w:tab/>
        <w:t>Saisawat P, Kohl S, Hilger AC, et al (2014) Whole-exome resequencing reveals recessive mutations in TRAP1 in individuals with CAKUT and VACTERL association. Kidney Int 85:1310–1317. https://doi.org/10.1038/ki.2013.417</w:t>
      </w:r>
    </w:p>
    <w:p w14:paraId="12141B2D"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11. </w:t>
      </w:r>
      <w:r w:rsidRPr="00BF0A99">
        <w:rPr>
          <w:rFonts w:ascii="Arial" w:hAnsi="Arial" w:cs="Arial"/>
          <w:lang w:val="en-US"/>
        </w:rPr>
        <w:tab/>
        <w:t>van der Ven AT, Kobbe B, Kohl S, et al (2018) A homozygous missense variant in VWA2, encoding an interactor of the Fraser-complex, in a patient with vesicoureteral reflux. PLoS ONE 13:e0191224. https://doi.org/10.1371/journal.pone.0191224</w:t>
      </w:r>
    </w:p>
    <w:p w14:paraId="28634BD7"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12. </w:t>
      </w:r>
      <w:r w:rsidRPr="00BF0A99">
        <w:rPr>
          <w:rFonts w:ascii="Arial" w:hAnsi="Arial" w:cs="Arial"/>
          <w:lang w:val="en-US"/>
        </w:rPr>
        <w:tab/>
        <w:t>Weber S, Taylor JC, Winyard P, et al (2008) SIX2 and BMP4 mutations associate with anomalous kidney development. J Am Soc Nephrol 19:891–903. https://doi.org/10.1681/ASN.2006111282</w:t>
      </w:r>
    </w:p>
    <w:p w14:paraId="04613D51"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13. </w:t>
      </w:r>
      <w:r w:rsidRPr="00BF0A99">
        <w:rPr>
          <w:rFonts w:ascii="Arial" w:hAnsi="Arial" w:cs="Arial"/>
          <w:lang w:val="en-US"/>
        </w:rPr>
        <w:tab/>
        <w:t>Kolvenbach CM, Dworschak GC, Frese S, et al (2019) Rare Variants in BNC2 Are Implicated in Autosomal-Dominant Congenital Lower Urinary-Tract Obstruction. Am J Hum Genet 104:994–1006. https://doi.org/10.1016/j.ajhg.2019.03.023</w:t>
      </w:r>
    </w:p>
    <w:p w14:paraId="217A0779"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14. </w:t>
      </w:r>
      <w:r w:rsidRPr="00BF0A99">
        <w:rPr>
          <w:rFonts w:ascii="Arial" w:hAnsi="Arial" w:cs="Arial"/>
          <w:lang w:val="en-US"/>
        </w:rPr>
        <w:tab/>
        <w:t>Brockschmidt A, Chung B, Weber S, et al (2012) CHD1L: a new candidate gene for congenital anomalies of the kidneys and urinary tract (CAKUT). Nephrol Dial Transplant 27:2355–2364. https://doi.org/10.1093/ndt/gfr649</w:t>
      </w:r>
    </w:p>
    <w:p w14:paraId="617D6587"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15. </w:t>
      </w:r>
      <w:r w:rsidRPr="00BF0A99">
        <w:rPr>
          <w:rFonts w:ascii="Arial" w:hAnsi="Arial" w:cs="Arial"/>
          <w:lang w:val="en-US"/>
        </w:rPr>
        <w:tab/>
        <w:t>Hwang D-Y, Dworschak GC, Kohl S, et al (2014) Mutations in 12 known dominant disease-causing genes clarify many congenital anomalies of the kidney and urinary tract. Kidney Int 85:1429–1433. https://doi.org/10.1038/ki.2013.508</w:t>
      </w:r>
    </w:p>
    <w:p w14:paraId="22ACCB34"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16. </w:t>
      </w:r>
      <w:r w:rsidRPr="00BF0A99">
        <w:rPr>
          <w:rFonts w:ascii="Arial" w:hAnsi="Arial" w:cs="Arial"/>
          <w:lang w:val="en-US"/>
        </w:rPr>
        <w:tab/>
        <w:t>Kitzler TM, Schneider R, Kohl S, et al (2019) COL4A1 mutations as a potential novel cause of autosomal dominant CAKUT in humans. Hum Genet 138:1105–1115. https://doi.org/10.1007/s00439-019-02042-4</w:t>
      </w:r>
    </w:p>
    <w:p w14:paraId="59FC5797"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17. </w:t>
      </w:r>
      <w:r w:rsidRPr="00BF0A99">
        <w:rPr>
          <w:rFonts w:ascii="Arial" w:hAnsi="Arial" w:cs="Arial"/>
          <w:lang w:val="en-US"/>
        </w:rPr>
        <w:tab/>
        <w:t>Lopez-Rivera E, Liu YP, Verbitsky M, et al (2017) Genetic Drivers of Kidney Defects in the DiGeorge Syndrome. N Engl J Med 376:742–754. https://doi.org/10.1056/NEJMoa1609009</w:t>
      </w:r>
    </w:p>
    <w:p w14:paraId="40B9238E"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18. </w:t>
      </w:r>
      <w:r w:rsidRPr="00BF0A99">
        <w:rPr>
          <w:rFonts w:ascii="Arial" w:hAnsi="Arial" w:cs="Arial"/>
          <w:lang w:val="en-US"/>
        </w:rPr>
        <w:tab/>
        <w:t>Sanna-Cherchi S, Sampogna RV, Papeta N, et al (2013) Mutations in DSTYK and dominant urinary tract malformations. N Engl J Med 369:621–629. https://doi.org/10.1056/NEJMoa1214479</w:t>
      </w:r>
    </w:p>
    <w:p w14:paraId="1995E76A"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19. </w:t>
      </w:r>
      <w:r w:rsidRPr="00BF0A99">
        <w:rPr>
          <w:rFonts w:ascii="Arial" w:hAnsi="Arial" w:cs="Arial"/>
          <w:lang w:val="en-US"/>
        </w:rPr>
        <w:tab/>
        <w:t>Abdelhak S, Kalatzis V, Heilig R, et al (1997) A human homologue of the Drosophila eyes absent gene underlies branchio-oto-renal (BOR) syndrome and identifies a novel gene family. Nat Genet 15:157–164. https://doi.org/10.1038/ng0297-157</w:t>
      </w:r>
    </w:p>
    <w:p w14:paraId="26DB8568"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20. </w:t>
      </w:r>
      <w:r w:rsidRPr="00BF0A99">
        <w:rPr>
          <w:rFonts w:ascii="Arial" w:hAnsi="Arial" w:cs="Arial"/>
          <w:lang w:val="en-US"/>
        </w:rPr>
        <w:tab/>
        <w:t>Wu C-HW, Mann N, Nakayama M, et al (2020) Phenotype expansion of heterozygous FOXC1 pathogenic variants toward involvement of congenital anomalies of the kidneys and urinary tract (CAKUT). Genet Med 22:1673–1681. https://doi.org/10.1038/s41436-020-0844-z</w:t>
      </w:r>
    </w:p>
    <w:p w14:paraId="4E99AD97"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21. </w:t>
      </w:r>
      <w:r w:rsidRPr="00BF0A99">
        <w:rPr>
          <w:rFonts w:ascii="Arial" w:hAnsi="Arial" w:cs="Arial"/>
          <w:lang w:val="en-US"/>
        </w:rPr>
        <w:tab/>
        <w:t>Van Esch H, Groenen P, Nesbit MA, et al (2000) GATA3 haplo-insufficiency causes human HDR syndrome. Nature 406:419–422. https://doi.org/10.1038/35019088</w:t>
      </w:r>
    </w:p>
    <w:p w14:paraId="78A54647"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22. </w:t>
      </w:r>
      <w:r w:rsidRPr="00BF0A99">
        <w:rPr>
          <w:rFonts w:ascii="Arial" w:hAnsi="Arial" w:cs="Arial"/>
          <w:lang w:val="en-US"/>
        </w:rPr>
        <w:tab/>
        <w:t>Brophy PD, Rasmussen M, Parida M, et al (2017) A Gene Implicated in Activation of Retinoic Acid Receptor Targets Is a Novel Renal Agenesis Gene in Humans. Genetics 207:215–228. https://doi.org/10.1534/genetics.117.1125</w:t>
      </w:r>
    </w:p>
    <w:p w14:paraId="77861C7B"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23. </w:t>
      </w:r>
      <w:r w:rsidRPr="00BF0A99">
        <w:rPr>
          <w:rFonts w:ascii="Arial" w:hAnsi="Arial" w:cs="Arial"/>
          <w:lang w:val="en-US"/>
        </w:rPr>
        <w:tab/>
        <w:t>Sanna-Cherchi S, Khan K, Westland R, et al (2017) Exome-wide Association Study Identifies GREB1L Mutations in Congenital Kidney Malformations. Am J Hum Genet 101:789–802. https://doi.org/10.1016/j.ajhg.2017.09.018</w:t>
      </w:r>
    </w:p>
    <w:p w14:paraId="6EFFA346"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lastRenderedPageBreak/>
        <w:t xml:space="preserve">24. </w:t>
      </w:r>
      <w:r w:rsidRPr="00BF0A99">
        <w:rPr>
          <w:rFonts w:ascii="Arial" w:hAnsi="Arial" w:cs="Arial"/>
          <w:lang w:val="en-US"/>
        </w:rPr>
        <w:tab/>
        <w:t>Horikawa Y, Iwasaki N, Hara M, et al (1997) Mutation in hepatocyte nuclear factor-1 beta gene (TCF2) associated with MODY. Nat Genet 17:384–385. https://doi.org/10.1038/ng1297-384</w:t>
      </w:r>
    </w:p>
    <w:p w14:paraId="6027B9BA"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25. </w:t>
      </w:r>
      <w:r w:rsidRPr="00BF0A99">
        <w:rPr>
          <w:rFonts w:ascii="Arial" w:hAnsi="Arial" w:cs="Arial"/>
          <w:lang w:val="en-US"/>
        </w:rPr>
        <w:tab/>
        <w:t>Ulinski T, Lescure S, Beaufils S, et al (2006) Renal phenotypes related to hepatocyte nuclear factor-1beta (TCF2) mutations in a pediatric cohort. J Am Soc Nephrol 17:497–503. https://doi.org/10.1681/ASN.2005101040</w:t>
      </w:r>
    </w:p>
    <w:p w14:paraId="6F0CF3CD"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26. </w:t>
      </w:r>
      <w:r w:rsidRPr="00BF0A99">
        <w:rPr>
          <w:rFonts w:ascii="Arial" w:hAnsi="Arial" w:cs="Arial"/>
          <w:lang w:val="en-US"/>
        </w:rPr>
        <w:tab/>
        <w:t>Kirby A, Gnirke A, Jaffe DB, et al (2013) Mutations causing medullary cystic kidney disease type 1 lie in a large VNTR in MUC1 missed by massively parallel sequencing. Nat Genet 45:299–303. https://doi.org/10.1038/ng.2543</w:t>
      </w:r>
    </w:p>
    <w:p w14:paraId="5EF1FA81"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27. </w:t>
      </w:r>
      <w:r w:rsidRPr="00BF0A99">
        <w:rPr>
          <w:rFonts w:ascii="Arial" w:hAnsi="Arial" w:cs="Arial"/>
          <w:lang w:val="en-US"/>
        </w:rPr>
        <w:tab/>
        <w:t>Vivante A, Mann N, Yonath H, et al (2017) A Dominant Mutation in Nuclear Receptor Interacting Protein 1 Causes Urinary Tract Malformations via Dysregulation of Retinoic Acid Signaling. J Am Soc Nephrol 28:2364–2376. https://doi.org/10.1681/ASN.2016060694</w:t>
      </w:r>
    </w:p>
    <w:p w14:paraId="04240A99"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28. </w:t>
      </w:r>
      <w:r w:rsidRPr="00BF0A99">
        <w:rPr>
          <w:rFonts w:ascii="Arial" w:hAnsi="Arial" w:cs="Arial"/>
          <w:lang w:val="en-US"/>
        </w:rPr>
        <w:tab/>
        <w:t>Sanyanusin P, Schimmenti LA, McNoe LA, et al (1995) Mutation of the PAX2 gene in a family with optic nerve colobomas, renal anomalies and vesicoureteral reflux. Nat Genet 9:358–364. https://doi.org/10.1038/ng0495-358</w:t>
      </w:r>
    </w:p>
    <w:p w14:paraId="75B739FD"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29. </w:t>
      </w:r>
      <w:r w:rsidRPr="00BF0A99">
        <w:rPr>
          <w:rFonts w:ascii="Arial" w:hAnsi="Arial" w:cs="Arial"/>
          <w:lang w:val="en-US"/>
        </w:rPr>
        <w:tab/>
        <w:t>Vivante A, Chacham OS, Shril S, et al (2019) Dominant PAX2 mutations may cause steroid-resistant nephrotic syndrome and FSGS in children. Pediatr Nephrol 34:1607–1613. https://doi.org/10.1007/s00467-019-04256-0</w:t>
      </w:r>
    </w:p>
    <w:p w14:paraId="113897C6"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30. </w:t>
      </w:r>
      <w:r w:rsidRPr="00BF0A99">
        <w:rPr>
          <w:rFonts w:ascii="Arial" w:hAnsi="Arial" w:cs="Arial"/>
          <w:lang w:val="en-US"/>
        </w:rPr>
        <w:tab/>
        <w:t>Heidet L, Morinière V, Henry C, et al (2017) Targeted Exome Sequencing Identifies PBX1 as Involved in Monogenic Congenital Anomalies of the Kidney and Urinary Tract. J Am Soc Nephrol 28:2901–2914. https://doi.org/10.1681/ASN.2017010043</w:t>
      </w:r>
    </w:p>
    <w:p w14:paraId="432339F5"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31. </w:t>
      </w:r>
      <w:r w:rsidRPr="00BF0A99">
        <w:rPr>
          <w:rFonts w:ascii="Arial" w:hAnsi="Arial" w:cs="Arial"/>
          <w:lang w:val="en-US"/>
        </w:rPr>
        <w:tab/>
        <w:t>Riedhammer KM, Siegel C, Alhaddad B, et al (2017) Identification of a Novel Heterozygous De Novo 7-bp Frameshift Deletion in PBX1 by Whole-Exome Sequencing Causing a Multi-Organ Syndrome Including Bilateral Dysplastic Kidneys and Hypoplastic Clavicles. Front Pediatr 5:251. https://doi.org/10.3389/fped.2017.00251</w:t>
      </w:r>
    </w:p>
    <w:p w14:paraId="39733A3B"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32. </w:t>
      </w:r>
      <w:r w:rsidRPr="00BF0A99">
        <w:rPr>
          <w:rFonts w:ascii="Arial" w:hAnsi="Arial" w:cs="Arial"/>
          <w:lang w:val="en-US"/>
        </w:rPr>
        <w:tab/>
        <w:t>Slavotinek A, Risolino M, Losa M, et al (2017) De novo, deleterious sequence variants that alter the transcriptional activity of the homeoprotein PBX1 are associated with intellectual disability and pleiotropic developmental defects. Hum Mol Genet 26:4849–4860. https://doi.org/10.1093/hmg/ddx363</w:t>
      </w:r>
    </w:p>
    <w:p w14:paraId="148DB530"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33. </w:t>
      </w:r>
      <w:r w:rsidRPr="00BF0A99">
        <w:rPr>
          <w:rFonts w:ascii="Arial" w:hAnsi="Arial" w:cs="Arial"/>
          <w:lang w:val="en-US"/>
        </w:rPr>
        <w:tab/>
        <w:t>Stibůrková B, Majewski J, Hodanová K, et al (2003) Familial juvenile hyperuricaemic nephropathy (FJHN): linkage analysis in 15 families, physical and transcriptional characterisation of the FJHN critical region on chromosome 16p11.2 and the analysis of seven candidate genes. Eur J Hum Genet 11:145–154. https://doi.org/10.1038/sj.ejhg.5200937</w:t>
      </w:r>
    </w:p>
    <w:p w14:paraId="1B6CBE6B"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34. </w:t>
      </w:r>
      <w:r w:rsidRPr="00BF0A99">
        <w:rPr>
          <w:rFonts w:ascii="Arial" w:hAnsi="Arial" w:cs="Arial"/>
          <w:lang w:val="en-US"/>
        </w:rPr>
        <w:tab/>
        <w:t>Skinner MA, Safford SD, Reeves JG, et al (2008) Renal aplasia in humans is associated with RET mutations. Am J Hum Genet 82:344–351. https://doi.org/10.1016/j.ajhg.2007.10.008</w:t>
      </w:r>
    </w:p>
    <w:p w14:paraId="35D1C964"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35. </w:t>
      </w:r>
      <w:r w:rsidRPr="00BF0A99">
        <w:rPr>
          <w:rFonts w:ascii="Arial" w:hAnsi="Arial" w:cs="Arial"/>
          <w:lang w:val="en-US"/>
        </w:rPr>
        <w:tab/>
        <w:t>Lu W, van Eerde AM, Fan X, et al (2007) Disruption of ROBO2 is associated with urinary tract anomalies and confers risk of vesicoureteral reflux. Am J Hum Genet 80:616–632. https://doi.org/10.1086/512735</w:t>
      </w:r>
    </w:p>
    <w:p w14:paraId="4C27D5D9"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36. </w:t>
      </w:r>
      <w:r w:rsidRPr="00BF0A99">
        <w:rPr>
          <w:rFonts w:ascii="Arial" w:hAnsi="Arial" w:cs="Arial"/>
          <w:lang w:val="en-US"/>
        </w:rPr>
        <w:tab/>
        <w:t>Kohlhase J, Wischermann A, Reichenbach H, et al (1998) Mutations in the SALL1 putative transcription factor gene cause Townes-Brocks syndrome. Nat Genet 18:81–83. https://doi.org/10.1038/ng0198-81</w:t>
      </w:r>
    </w:p>
    <w:p w14:paraId="2F43BB7A"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37. </w:t>
      </w:r>
      <w:r w:rsidRPr="00BF0A99">
        <w:rPr>
          <w:rFonts w:ascii="Arial" w:hAnsi="Arial" w:cs="Arial"/>
          <w:lang w:val="en-US"/>
        </w:rPr>
        <w:tab/>
        <w:t>Hoskins BE, Cramer CH, Silvius D, et al (2007) Transcription factor SIX5 is mutated in patients with branchio-oto-renal syndrome. Am J Hum Genet 80:800–804. https://doi.org/10.1086/513322</w:t>
      </w:r>
    </w:p>
    <w:p w14:paraId="547C0266"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38. </w:t>
      </w:r>
      <w:r w:rsidRPr="00BF0A99">
        <w:rPr>
          <w:rFonts w:ascii="Arial" w:hAnsi="Arial" w:cs="Arial"/>
          <w:lang w:val="en-US"/>
        </w:rPr>
        <w:tab/>
        <w:t>Krug P, Morinière V, Marlin S, et al (2011) Mutation screening of the EYA1, SIX1, and SIX5 genes in a large cohort of patients harboring branchio-oto-renal syndrome calls into question the pathogenic role of SIX5 mutations. Hum Mutat 32:183–190. https://doi.org/10.1002/humu.21402</w:t>
      </w:r>
    </w:p>
    <w:p w14:paraId="3474DD0B"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39. </w:t>
      </w:r>
      <w:r w:rsidRPr="00BF0A99">
        <w:rPr>
          <w:rFonts w:ascii="Arial" w:hAnsi="Arial" w:cs="Arial"/>
          <w:lang w:val="en-US"/>
        </w:rPr>
        <w:tab/>
        <w:t>Hwang D-Y, Kohl S, Fan X, et al (2015) Mutations of the SLIT2-ROBO2 pathway genes SLIT2 and SRGAP1 confer risk for congenital anomalies of the kidney and urinary tract. Hum Genet 134:905–916. https://doi.org/10.1007/s00439-015-1570-5</w:t>
      </w:r>
    </w:p>
    <w:p w14:paraId="0250CE9C"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lastRenderedPageBreak/>
        <w:t xml:space="preserve">40. </w:t>
      </w:r>
      <w:r w:rsidRPr="00BF0A99">
        <w:rPr>
          <w:rFonts w:ascii="Arial" w:hAnsi="Arial" w:cs="Arial"/>
          <w:lang w:val="en-US"/>
        </w:rPr>
        <w:tab/>
        <w:t>Kim J-H, Park EY, Chitayat D, et al (2019) SON haploinsufficiency causes impaired pre-mRNA splicing of CAKUT genes and heterogeneous renal phenotypes. Kidney Int 95:1494–1504. https://doi.org/10.1016/j.kint.2019.01.025</w:t>
      </w:r>
    </w:p>
    <w:p w14:paraId="7112E174"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41. </w:t>
      </w:r>
      <w:r w:rsidRPr="00BF0A99">
        <w:rPr>
          <w:rFonts w:ascii="Arial" w:hAnsi="Arial" w:cs="Arial"/>
          <w:lang w:val="en-US"/>
        </w:rPr>
        <w:tab/>
        <w:t>Gimelli S, Caridi G, Beri S, et al (2010) Mutations in SOX17 are associated with congenital anomalies of the kidney and the urinary tract. Hum Mutat 31:1352–1359. https://doi.org/10.1002/humu.21378</w:t>
      </w:r>
    </w:p>
    <w:p w14:paraId="7C60147A"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42. </w:t>
      </w:r>
      <w:r w:rsidRPr="00BF0A99">
        <w:rPr>
          <w:rFonts w:ascii="Arial" w:hAnsi="Arial" w:cs="Arial"/>
          <w:lang w:val="en-US"/>
        </w:rPr>
        <w:tab/>
        <w:t>Kosfeld A, Kreuzer M, Daniel C, et al (2016) Whole-exome sequencing identifies mutations of TBC1D1 encoding a Rab-GTPase-activating protein in patients with congenital anomalies of the kidneys and urinary tract (CAKUT). Hum Genet 135:69–87. https://doi.org/10.1007/s00439-015-1610-1</w:t>
      </w:r>
    </w:p>
    <w:p w14:paraId="0CFE8E79"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43. </w:t>
      </w:r>
      <w:r w:rsidRPr="00BF0A99">
        <w:rPr>
          <w:rFonts w:ascii="Arial" w:hAnsi="Arial" w:cs="Arial"/>
          <w:lang w:val="en-US"/>
        </w:rPr>
        <w:tab/>
        <w:t>Vivante A, Kleppa M-J, Schulz J, et al (2015) Mutations in TBX18 Cause Dominant Urinary Tract Malformations via Transcriptional Dysregulation of Ureter Development. Am J Hum Genet 97:291–301. https://doi.org/10.1016/j.ajhg.2015.07.001</w:t>
      </w:r>
    </w:p>
    <w:p w14:paraId="1CAC7F11"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44. </w:t>
      </w:r>
      <w:r w:rsidRPr="00BF0A99">
        <w:rPr>
          <w:rFonts w:ascii="Arial" w:hAnsi="Arial" w:cs="Arial"/>
          <w:lang w:val="en-US"/>
        </w:rPr>
        <w:tab/>
        <w:t>Yang N, Wu N, Dong S, et al (2020) Human and mouse studies establish TBX6 in Mendelian CAKUT and as a potential driver of kidney defects associated with the 16p11.2 microdeletion syndrome. Kidney Int. https://doi.org/10.1016/j.kint.2020.04.045</w:t>
      </w:r>
    </w:p>
    <w:p w14:paraId="2093711D"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45. </w:t>
      </w:r>
      <w:r w:rsidRPr="00BF0A99">
        <w:rPr>
          <w:rFonts w:ascii="Arial" w:hAnsi="Arial" w:cs="Arial"/>
          <w:lang w:val="en-US"/>
        </w:rPr>
        <w:tab/>
        <w:t>Dong S, Wang C, Li X, et al (2019) Noncoding rare variants of TBX6 in congenital anomalies of the kidney and urinary tract. Mol Genet Genomics 294:493–500. https://doi.org/10.1007/s00438-018-1522-6</w:t>
      </w:r>
    </w:p>
    <w:p w14:paraId="53673961"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46. </w:t>
      </w:r>
      <w:r w:rsidRPr="00BF0A99">
        <w:rPr>
          <w:rFonts w:ascii="Arial" w:hAnsi="Arial" w:cs="Arial"/>
          <w:lang w:val="en-US"/>
        </w:rPr>
        <w:tab/>
        <w:t>Gbadegesin RA, Brophy PD, Adeyemo A, et al (2013) TNXB mutations can cause vesicoureteral reflux. J Am Soc Nephrol 24:1313–1322. https://doi.org/10.1681/ASN.2012121148</w:t>
      </w:r>
    </w:p>
    <w:p w14:paraId="3A1121E5"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47. </w:t>
      </w:r>
      <w:r w:rsidRPr="00BF0A99">
        <w:rPr>
          <w:rFonts w:ascii="Arial" w:hAnsi="Arial" w:cs="Arial"/>
          <w:lang w:val="en-US"/>
        </w:rPr>
        <w:tab/>
        <w:t>Hart TC, Gorry MC, Hart PS, et al (2002) Mutations of the UMOD gene are responsible for medullary cystic kidney disease 2 and familial juvenile hyperuricaemic nephropathy. J Med Genet 39:882–892. https://doi.org/10.1136/jmg.39.12.882</w:t>
      </w:r>
    </w:p>
    <w:p w14:paraId="3E4E17FF"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48. </w:t>
      </w:r>
      <w:r w:rsidRPr="00BF0A99">
        <w:rPr>
          <w:rFonts w:ascii="Arial" w:hAnsi="Arial" w:cs="Arial"/>
          <w:lang w:val="en-US"/>
        </w:rPr>
        <w:tab/>
        <w:t>Jenkins D, Bitner-Glindzicz M, Malcolm S, et al (2005) De novo Uroplakin IIIa heterozygous mutations cause human renal adysplasia leading to severe kidney failure. J Am Soc Nephrol 16:2141–2149. https://doi.org/10.1681/ASN.2004090776</w:t>
      </w:r>
    </w:p>
    <w:p w14:paraId="54FB6841"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49. </w:t>
      </w:r>
      <w:r w:rsidRPr="00BF0A99">
        <w:rPr>
          <w:rFonts w:ascii="Arial" w:hAnsi="Arial" w:cs="Arial"/>
          <w:lang w:val="en-US"/>
        </w:rPr>
        <w:tab/>
        <w:t>Vivante A, Mark-Danieli M, Davidovits M, et al (2013) Renal hypodysplasia associates with a WNT4 variant that causes aberrant canonical WNT signaling. J Am Soc Nephrol 24:550–558. https://doi.org/10.1681/ASN.2012010097</w:t>
      </w:r>
    </w:p>
    <w:p w14:paraId="4BDB5E8E" w14:textId="77777777" w:rsidR="00BF0A99" w:rsidRPr="00BF0A99" w:rsidRDefault="00BF0A99" w:rsidP="00BF0A99">
      <w:pPr>
        <w:pStyle w:val="Literaturverzeichnis"/>
        <w:rPr>
          <w:rFonts w:ascii="Arial" w:hAnsi="Arial" w:cs="Arial"/>
          <w:lang w:val="en-US"/>
        </w:rPr>
      </w:pPr>
      <w:r w:rsidRPr="00BF0A99">
        <w:rPr>
          <w:rFonts w:ascii="Arial" w:hAnsi="Arial" w:cs="Arial"/>
          <w:lang w:val="en-US"/>
        </w:rPr>
        <w:t xml:space="preserve">50. </w:t>
      </w:r>
      <w:r w:rsidRPr="00BF0A99">
        <w:rPr>
          <w:rFonts w:ascii="Arial" w:hAnsi="Arial" w:cs="Arial"/>
          <w:lang w:val="en-US"/>
        </w:rPr>
        <w:tab/>
        <w:t>Connaughton DM, Dai R, Owen DJ, et al (2020) Mutations of the Transcriptional Corepressor ZMYM2 Cause Syndromic Urinary Tract Malformations. Am J Hum Genet 107:727–742. https://doi.org/10.1016/j.ajhg.2020.08.013</w:t>
      </w:r>
    </w:p>
    <w:p w14:paraId="39C7385D" w14:textId="77777777" w:rsidR="00BF0A99" w:rsidRPr="00BF0A99" w:rsidRDefault="00BF0A99" w:rsidP="00BF0A99">
      <w:pPr>
        <w:pStyle w:val="Literaturverzeichnis"/>
        <w:rPr>
          <w:rFonts w:ascii="Arial" w:hAnsi="Arial" w:cs="Arial"/>
        </w:rPr>
      </w:pPr>
      <w:r w:rsidRPr="00BF0A99">
        <w:rPr>
          <w:rFonts w:ascii="Arial" w:hAnsi="Arial" w:cs="Arial"/>
          <w:lang w:val="en-US"/>
        </w:rPr>
        <w:t xml:space="preserve">51. </w:t>
      </w:r>
      <w:r w:rsidRPr="00BF0A99">
        <w:rPr>
          <w:rFonts w:ascii="Arial" w:hAnsi="Arial" w:cs="Arial"/>
          <w:lang w:val="en-US"/>
        </w:rPr>
        <w:tab/>
        <w:t xml:space="preserve">Bick D, Franco B, Sherins RJ, et al (1992) Brief report: intragenic deletion of the KALIG-1 gene in Kallmann’s syndrome. </w:t>
      </w:r>
      <w:r w:rsidRPr="00BF0A99">
        <w:rPr>
          <w:rFonts w:ascii="Arial" w:hAnsi="Arial" w:cs="Arial"/>
        </w:rPr>
        <w:t>N Engl J Med 326:1752–1755. https://doi.org/10.1056/NEJM199206253262606</w:t>
      </w:r>
    </w:p>
    <w:p w14:paraId="4F2208E0" w14:textId="2910F66F" w:rsidR="00B57A00" w:rsidRPr="00B25EFD" w:rsidRDefault="00B57A00">
      <w:pPr>
        <w:rPr>
          <w:rFonts w:ascii="Arial" w:hAnsi="Arial" w:cs="Arial"/>
        </w:rPr>
      </w:pPr>
      <w:r>
        <w:rPr>
          <w:rFonts w:ascii="Arial" w:hAnsi="Arial" w:cs="Arial"/>
          <w:lang w:val="en-US"/>
        </w:rPr>
        <w:fldChar w:fldCharType="end"/>
      </w:r>
    </w:p>
    <w:sectPr w:rsidR="00B57A00" w:rsidRPr="00B25EFD" w:rsidSect="00AE68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44"/>
    <w:rsid w:val="00084C52"/>
    <w:rsid w:val="00090B35"/>
    <w:rsid w:val="000A554F"/>
    <w:rsid w:val="000E6E46"/>
    <w:rsid w:val="00186805"/>
    <w:rsid w:val="001B612F"/>
    <w:rsid w:val="0022334C"/>
    <w:rsid w:val="00225364"/>
    <w:rsid w:val="0026497F"/>
    <w:rsid w:val="002F0F4C"/>
    <w:rsid w:val="0032264F"/>
    <w:rsid w:val="00393FE1"/>
    <w:rsid w:val="004E04CC"/>
    <w:rsid w:val="0051468F"/>
    <w:rsid w:val="005E7B96"/>
    <w:rsid w:val="0061756B"/>
    <w:rsid w:val="00646144"/>
    <w:rsid w:val="006E4217"/>
    <w:rsid w:val="00726D9B"/>
    <w:rsid w:val="007326F8"/>
    <w:rsid w:val="007E3A0A"/>
    <w:rsid w:val="0084198D"/>
    <w:rsid w:val="008F59C8"/>
    <w:rsid w:val="009A553F"/>
    <w:rsid w:val="00AA07C7"/>
    <w:rsid w:val="00AE68E5"/>
    <w:rsid w:val="00B25EFD"/>
    <w:rsid w:val="00B37C00"/>
    <w:rsid w:val="00B4023B"/>
    <w:rsid w:val="00B46323"/>
    <w:rsid w:val="00B57A00"/>
    <w:rsid w:val="00B96DCD"/>
    <w:rsid w:val="00BF0A99"/>
    <w:rsid w:val="00C24AF2"/>
    <w:rsid w:val="00C54FFE"/>
    <w:rsid w:val="00CB5CA1"/>
    <w:rsid w:val="00EC1A67"/>
    <w:rsid w:val="00EF0477"/>
    <w:rsid w:val="00FB2020"/>
    <w:rsid w:val="00FF7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68EB"/>
  <w15:chartTrackingRefBased/>
  <w15:docId w15:val="{075979B4-FA5D-4CD1-833C-58472434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61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461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46144"/>
    <w:rPr>
      <w:rFonts w:asciiTheme="majorHAnsi" w:eastAsiaTheme="majorEastAsia" w:hAnsiTheme="majorHAnsi" w:cstheme="majorBidi"/>
      <w:spacing w:val="-10"/>
      <w:kern w:val="28"/>
      <w:sz w:val="56"/>
      <w:szCs w:val="56"/>
    </w:rPr>
  </w:style>
  <w:style w:type="table" w:styleId="HelleListe">
    <w:name w:val="Light List"/>
    <w:basedOn w:val="NormaleTabelle"/>
    <w:uiPriority w:val="61"/>
    <w:rsid w:val="00646144"/>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39"/>
    <w:rsid w:val="0064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B57A00"/>
    <w:pPr>
      <w:tabs>
        <w:tab w:val="left" w:pos="384"/>
      </w:tabs>
      <w:spacing w:after="240" w:line="240" w:lineRule="auto"/>
      <w:ind w:left="384" w:hanging="384"/>
    </w:pPr>
  </w:style>
  <w:style w:type="character" w:styleId="Hyperlink">
    <w:name w:val="Hyperlink"/>
    <w:basedOn w:val="Absatz-Standardschriftart"/>
    <w:uiPriority w:val="99"/>
    <w:semiHidden/>
    <w:unhideWhenUsed/>
    <w:rsid w:val="00AE6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954421">
      <w:bodyDiv w:val="1"/>
      <w:marLeft w:val="0"/>
      <w:marRight w:val="0"/>
      <w:marTop w:val="0"/>
      <w:marBottom w:val="0"/>
      <w:divBdr>
        <w:top w:val="none" w:sz="0" w:space="0" w:color="auto"/>
        <w:left w:val="none" w:sz="0" w:space="0" w:color="auto"/>
        <w:bottom w:val="none" w:sz="0" w:space="0" w:color="auto"/>
        <w:right w:val="none" w:sz="0" w:space="0" w:color="auto"/>
      </w:divBdr>
    </w:div>
    <w:div w:id="1273584749">
      <w:bodyDiv w:val="1"/>
      <w:marLeft w:val="0"/>
      <w:marRight w:val="0"/>
      <w:marTop w:val="0"/>
      <w:marBottom w:val="0"/>
      <w:divBdr>
        <w:top w:val="none" w:sz="0" w:space="0" w:color="auto"/>
        <w:left w:val="none" w:sz="0" w:space="0" w:color="auto"/>
        <w:bottom w:val="none" w:sz="0" w:space="0" w:color="auto"/>
        <w:right w:val="none" w:sz="0" w:space="0" w:color="auto"/>
      </w:divBdr>
    </w:div>
    <w:div w:id="19630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mim.org/entry/123570" TargetMode="External"/><Relationship Id="rId18" Type="http://schemas.openxmlformats.org/officeDocument/2006/relationships/hyperlink" Target="https://www.omim.org/entry/618612" TargetMode="External"/><Relationship Id="rId26" Type="http://schemas.openxmlformats.org/officeDocument/2006/relationships/hyperlink" Target="https://www.omim.org/entry/120330" TargetMode="External"/><Relationship Id="rId39" Type="http://schemas.openxmlformats.org/officeDocument/2006/relationships/hyperlink" Target="https://www.omim.org/entry/603860" TargetMode="External"/><Relationship Id="rId21" Type="http://schemas.openxmlformats.org/officeDocument/2006/relationships/hyperlink" Target="https://www.omim.org/entry/146255" TargetMode="External"/><Relationship Id="rId34" Type="http://schemas.openxmlformats.org/officeDocument/2006/relationships/hyperlink" Target="https://www.omim.org/entry/613674" TargetMode="External"/><Relationship Id="rId42" Type="http://schemas.openxmlformats.org/officeDocument/2006/relationships/theme" Target="theme/theme1.xml"/><Relationship Id="rId7" Type="http://schemas.openxmlformats.org/officeDocument/2006/relationships/hyperlink" Target="https://www.omim.org/entry/100100" TargetMode="External"/><Relationship Id="rId2" Type="http://schemas.openxmlformats.org/officeDocument/2006/relationships/settings" Target="settings.xml"/><Relationship Id="rId16" Type="http://schemas.openxmlformats.org/officeDocument/2006/relationships/hyperlink" Target="https://www.omim.org/entry/191830" TargetMode="External"/><Relationship Id="rId20" Type="http://schemas.openxmlformats.org/officeDocument/2006/relationships/hyperlink" Target="https://www.omim.org/entry/113650" TargetMode="External"/><Relationship Id="rId29" Type="http://schemas.openxmlformats.org/officeDocument/2006/relationships/hyperlink" Target="https://www.omim.org/entry/61309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omim.org/entry/267430" TargetMode="External"/><Relationship Id="rId11" Type="http://schemas.openxmlformats.org/officeDocument/2006/relationships/hyperlink" Target="https://www.omim.org/entry/608980" TargetMode="External"/><Relationship Id="rId24" Type="http://schemas.openxmlformats.org/officeDocument/2006/relationships/hyperlink" Target="https://www.omim.org/entry/174000" TargetMode="External"/><Relationship Id="rId32" Type="http://schemas.openxmlformats.org/officeDocument/2006/relationships/hyperlink" Target="https://www.omim.org/entry/610896" TargetMode="External"/><Relationship Id="rId37" Type="http://schemas.openxmlformats.org/officeDocument/2006/relationships/hyperlink" Target="https://www.omim.org/entry/609886" TargetMode="External"/><Relationship Id="rId40" Type="http://schemas.openxmlformats.org/officeDocument/2006/relationships/hyperlink" Target="https://www.omim.org/entry/308700" TargetMode="External"/><Relationship Id="rId5" Type="http://schemas.openxmlformats.org/officeDocument/2006/relationships/hyperlink" Target="https://www.omim.org/entry/267430" TargetMode="External"/><Relationship Id="rId15" Type="http://schemas.openxmlformats.org/officeDocument/2006/relationships/hyperlink" Target="https://www.omim.org/entry/236730" TargetMode="External"/><Relationship Id="rId23" Type="http://schemas.openxmlformats.org/officeDocument/2006/relationships/hyperlink" Target="https://www.omim.org/entry/137920" TargetMode="External"/><Relationship Id="rId28" Type="http://schemas.openxmlformats.org/officeDocument/2006/relationships/hyperlink" Target="https://www.omim.org/entry/617641" TargetMode="External"/><Relationship Id="rId36" Type="http://schemas.openxmlformats.org/officeDocument/2006/relationships/hyperlink" Target="https://www.omim.org/entry/615963" TargetMode="External"/><Relationship Id="rId10" Type="http://schemas.openxmlformats.org/officeDocument/2006/relationships/hyperlink" Target="https://www.omim.org/entry/248450" TargetMode="External"/><Relationship Id="rId19" Type="http://schemas.openxmlformats.org/officeDocument/2006/relationships/hyperlink" Target="https://www.omim.org/entry/610805" TargetMode="External"/><Relationship Id="rId31" Type="http://schemas.openxmlformats.org/officeDocument/2006/relationships/hyperlink" Target="https://www.omim.org/entry/107480" TargetMode="External"/><Relationship Id="rId4" Type="http://schemas.openxmlformats.org/officeDocument/2006/relationships/hyperlink" Target="https://www.omim.org/entry/267430" TargetMode="External"/><Relationship Id="rId9" Type="http://schemas.openxmlformats.org/officeDocument/2006/relationships/hyperlink" Target="https://www.omim.org/entry/219000" TargetMode="External"/><Relationship Id="rId14" Type="http://schemas.openxmlformats.org/officeDocument/2006/relationships/hyperlink" Target="https://www.omim.org/entry/617667" TargetMode="External"/><Relationship Id="rId22" Type="http://schemas.openxmlformats.org/officeDocument/2006/relationships/hyperlink" Target="https://www.omim.org/entry/617805" TargetMode="External"/><Relationship Id="rId27" Type="http://schemas.openxmlformats.org/officeDocument/2006/relationships/hyperlink" Target="https://www.omim.org/entry/616002" TargetMode="External"/><Relationship Id="rId30" Type="http://schemas.openxmlformats.org/officeDocument/2006/relationships/hyperlink" Target="https://www.omim.org/entry/610878" TargetMode="External"/><Relationship Id="rId35" Type="http://schemas.openxmlformats.org/officeDocument/2006/relationships/hyperlink" Target="https://www.omim.org/entry/143400" TargetMode="External"/><Relationship Id="rId8" Type="http://schemas.openxmlformats.org/officeDocument/2006/relationships/hyperlink" Target="https://www.omim.org/entry/615721" TargetMode="External"/><Relationship Id="rId3" Type="http://schemas.openxmlformats.org/officeDocument/2006/relationships/webSettings" Target="webSettings.xml"/><Relationship Id="rId12" Type="http://schemas.openxmlformats.org/officeDocument/2006/relationships/hyperlink" Target="https://www.omim.org/entry/617666" TargetMode="External"/><Relationship Id="rId17" Type="http://schemas.openxmlformats.org/officeDocument/2006/relationships/hyperlink" Target="https://www.omim.org/entry/267430" TargetMode="External"/><Relationship Id="rId25" Type="http://schemas.openxmlformats.org/officeDocument/2006/relationships/hyperlink" Target="https://www.omim.org/entry/618270" TargetMode="External"/><Relationship Id="rId33" Type="http://schemas.openxmlformats.org/officeDocument/2006/relationships/hyperlink" Target="https://www.omim.org/entry/617140" TargetMode="External"/><Relationship Id="rId38" Type="http://schemas.openxmlformats.org/officeDocument/2006/relationships/hyperlink" Target="https://www.omim.org/entry/16200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26360</Words>
  <Characters>166069</Characters>
  <Application>Microsoft Office Word</Application>
  <DocSecurity>0</DocSecurity>
  <Lines>1383</Lines>
  <Paragraphs>384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Kohl</dc:creator>
  <cp:keywords/>
  <dc:description/>
  <cp:lastModifiedBy>Stefan Kohl</cp:lastModifiedBy>
  <cp:revision>9</cp:revision>
  <dcterms:created xsi:type="dcterms:W3CDTF">2020-11-30T14:18:00Z</dcterms:created>
  <dcterms:modified xsi:type="dcterms:W3CDTF">2021-01-26T09:54:00Z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id="PNL48WT6"/&gt;&lt;style id="http://www.zotero.org/styles/molecular-and-cellular-pediatrics" hasBibliography="1" bibliographyStyleHasBeenSet="1"/&gt;&lt;prefs&gt;&lt;pref name="fieldType" value="Field"/&gt;&lt;pref name=</vt:lpwstr>
  </property>
  <property fmtid="{D5CDD505-2E9C-101B-9397-08002B2CF9AE}" pid="3" name="ZOTERO_PREF_2">
    <vt:lpwstr>"delayCitationUpdates" value="true"/&gt;&lt;pref name="dontAskDelayCitationUpdates" value="true"/&gt;&lt;/prefs&gt;&lt;/data&gt;</vt:lpwstr>
  </property>
</Properties>
</file>