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76E0" w14:textId="77777777" w:rsidR="008A0186" w:rsidRPr="001D3D8B" w:rsidRDefault="008A0186" w:rsidP="0002253E">
      <w:pPr>
        <w:pStyle w:val="TOC1"/>
      </w:pPr>
      <w:r w:rsidRPr="001D3D8B">
        <w:t>SUPPLEMENTARY MATERIAL</w:t>
      </w:r>
    </w:p>
    <w:p w14:paraId="7C696396" w14:textId="77777777" w:rsidR="008A0186" w:rsidRPr="001D3D8B" w:rsidRDefault="008A0186" w:rsidP="0002253E">
      <w:pPr>
        <w:pStyle w:val="TOC1"/>
      </w:pPr>
      <w:r w:rsidRPr="001D3D8B">
        <w:t>Table S1. Definition of covariates.</w:t>
      </w:r>
    </w:p>
    <w:p w14:paraId="721E6734" w14:textId="77777777" w:rsidR="008A0186" w:rsidRPr="001D3D8B" w:rsidRDefault="008A0186" w:rsidP="0002253E">
      <w:pPr>
        <w:pStyle w:val="TOC1"/>
      </w:pPr>
      <w:r w:rsidRPr="001D3D8B">
        <w:t>Table S2. Definition of outcome.</w:t>
      </w:r>
      <w:r w:rsidRPr="001D3D8B">
        <w:br/>
        <w:t>Table S3. Selected baseline characteristics before and after propensity score weighting (IPTW).</w:t>
      </w:r>
    </w:p>
    <w:p w14:paraId="136A1D85" w14:textId="77777777" w:rsidR="008A0186" w:rsidRPr="001D3D8B" w:rsidRDefault="008A0186" w:rsidP="0002253E">
      <w:pPr>
        <w:pStyle w:val="TOC1"/>
      </w:pPr>
      <w:r w:rsidRPr="001D3D8B">
        <w:t>Table S4. Additional baseline characteristics before and after propensity score weighting (IPTW).</w:t>
      </w:r>
    </w:p>
    <w:p w14:paraId="68FB32E2" w14:textId="77777777" w:rsidR="008A0186" w:rsidRPr="001D3D8B" w:rsidRDefault="008A0186" w:rsidP="0002253E">
      <w:pPr>
        <w:pStyle w:val="TOC1"/>
      </w:pPr>
      <w:r w:rsidRPr="001D3D8B">
        <w:t>Table S5. Selected baseline characteristics, before and after overlap weighting.</w:t>
      </w:r>
    </w:p>
    <w:p w14:paraId="07DBF174" w14:textId="77777777" w:rsidR="008A0186" w:rsidRPr="001D3D8B" w:rsidRDefault="008A0186" w:rsidP="0002253E">
      <w:pPr>
        <w:pStyle w:val="TOC1"/>
        <w:rPr>
          <w:rStyle w:val="CommentReference"/>
          <w:rFonts w:eastAsia="Times New Roman"/>
          <w:b w:val="0"/>
          <w:bCs w:val="0"/>
          <w:lang w:eastAsia="en-GB"/>
        </w:rPr>
      </w:pPr>
      <w:r w:rsidRPr="001D3D8B">
        <w:t>Table S6. Incidence rate, absolute risk, crude, and adjusted hazard ratio after overlap weighting.</w:t>
      </w:r>
    </w:p>
    <w:p w14:paraId="1BCAB174" w14:textId="77777777" w:rsidR="008A0186" w:rsidRPr="001D3D8B" w:rsidRDefault="008A0186" w:rsidP="0002253E">
      <w:pPr>
        <w:pStyle w:val="TOC1"/>
        <w:rPr>
          <w:lang w:val="en-GB"/>
        </w:rPr>
      </w:pPr>
      <w:r w:rsidRPr="001D3D8B">
        <w:t>Table S7. Additional baseline covariates, before and after overlap weighting</w:t>
      </w:r>
    </w:p>
    <w:p w14:paraId="4A067F77" w14:textId="77777777" w:rsidR="008A0186" w:rsidRPr="001D3D8B" w:rsidRDefault="008A0186" w:rsidP="0002253E">
      <w:pPr>
        <w:pStyle w:val="TOC1"/>
      </w:pPr>
    </w:p>
    <w:p w14:paraId="7654C747" w14:textId="77777777" w:rsidR="008A0186" w:rsidRPr="001D3D8B" w:rsidRDefault="008A0186" w:rsidP="0002253E">
      <w:pPr>
        <w:pStyle w:val="TOC1"/>
      </w:pPr>
      <w:r w:rsidRPr="001D3D8B">
        <w:t>Figure S1. Selection of study population flowchart.</w:t>
      </w:r>
    </w:p>
    <w:p w14:paraId="2D6DE0D6" w14:textId="77777777" w:rsidR="008A0186" w:rsidRPr="001D3D8B" w:rsidRDefault="008A0186" w:rsidP="0002253E">
      <w:pPr>
        <w:pStyle w:val="TOC1"/>
      </w:pPr>
      <w:r w:rsidRPr="001D3D8B">
        <w:t>Figure S2. Study design diagram.</w:t>
      </w:r>
    </w:p>
    <w:p w14:paraId="6B5736E6" w14:textId="77777777" w:rsidR="008A0186" w:rsidRPr="001D3D8B" w:rsidRDefault="008A0186" w:rsidP="008A0186">
      <w:pPr>
        <w:rPr>
          <w:b/>
          <w:bCs/>
          <w:noProof/>
          <w:sz w:val="22"/>
          <w:szCs w:val="22"/>
          <w:lang w:val="en-GB"/>
        </w:rPr>
      </w:pPr>
    </w:p>
    <w:p w14:paraId="0BE20880" w14:textId="77777777" w:rsidR="008A0186" w:rsidRPr="001D3D8B" w:rsidRDefault="008A0186" w:rsidP="008A0186">
      <w:pPr>
        <w:rPr>
          <w:b/>
          <w:bCs/>
          <w:sz w:val="22"/>
          <w:szCs w:val="22"/>
          <w:lang w:val="en-GB"/>
        </w:rPr>
      </w:pPr>
    </w:p>
    <w:p w14:paraId="796CBC30" w14:textId="77777777" w:rsidR="008A0186" w:rsidRPr="001D3D8B" w:rsidRDefault="008A0186" w:rsidP="008A0186">
      <w:pPr>
        <w:rPr>
          <w:b/>
          <w:bCs/>
          <w:sz w:val="22"/>
          <w:szCs w:val="22"/>
          <w:lang w:val="en-GB"/>
        </w:rPr>
      </w:pPr>
    </w:p>
    <w:p w14:paraId="5B7C6549" w14:textId="77777777" w:rsidR="008A0186" w:rsidRPr="001D3D8B" w:rsidRDefault="008A0186" w:rsidP="008A0186">
      <w:pPr>
        <w:rPr>
          <w:b/>
          <w:bCs/>
          <w:sz w:val="22"/>
          <w:szCs w:val="22"/>
          <w:lang w:val="en-GB"/>
        </w:rPr>
      </w:pPr>
    </w:p>
    <w:p w14:paraId="4E46986E" w14:textId="77777777" w:rsidR="008A0186" w:rsidRPr="001D3D8B" w:rsidRDefault="008A0186" w:rsidP="008A0186">
      <w:pPr>
        <w:rPr>
          <w:b/>
          <w:bCs/>
          <w:sz w:val="22"/>
          <w:szCs w:val="22"/>
          <w:lang w:val="en-GB"/>
        </w:rPr>
      </w:pPr>
    </w:p>
    <w:p w14:paraId="055297EB" w14:textId="77777777" w:rsidR="008A0186" w:rsidRPr="001D3D8B" w:rsidRDefault="008A0186" w:rsidP="008A0186">
      <w:pPr>
        <w:rPr>
          <w:b/>
          <w:bCs/>
          <w:sz w:val="22"/>
          <w:szCs w:val="22"/>
          <w:lang w:val="en-GB"/>
        </w:rPr>
      </w:pPr>
    </w:p>
    <w:p w14:paraId="4C9AD1AF" w14:textId="77777777" w:rsidR="008A0186" w:rsidRPr="001D3D8B" w:rsidRDefault="008A0186" w:rsidP="008A0186">
      <w:pPr>
        <w:rPr>
          <w:b/>
          <w:bCs/>
          <w:sz w:val="22"/>
          <w:szCs w:val="22"/>
          <w:lang w:val="en-GB"/>
        </w:rPr>
      </w:pPr>
    </w:p>
    <w:p w14:paraId="6A6B1311" w14:textId="77777777" w:rsidR="008A0186" w:rsidRPr="001D3D8B" w:rsidRDefault="008A0186" w:rsidP="008A0186">
      <w:pPr>
        <w:rPr>
          <w:b/>
          <w:bCs/>
          <w:sz w:val="22"/>
          <w:szCs w:val="22"/>
          <w:lang w:val="en-GB"/>
        </w:rPr>
      </w:pPr>
    </w:p>
    <w:p w14:paraId="28C773FB" w14:textId="77777777" w:rsidR="008A0186" w:rsidRPr="001D3D8B" w:rsidRDefault="008A0186" w:rsidP="008A0186">
      <w:pPr>
        <w:rPr>
          <w:b/>
          <w:bCs/>
          <w:sz w:val="22"/>
          <w:szCs w:val="22"/>
          <w:lang w:val="en-GB"/>
        </w:rPr>
      </w:pPr>
    </w:p>
    <w:p w14:paraId="06B920E1" w14:textId="77777777" w:rsidR="008A0186" w:rsidRPr="001D3D8B" w:rsidRDefault="008A0186" w:rsidP="008A0186">
      <w:pPr>
        <w:rPr>
          <w:b/>
          <w:bCs/>
          <w:sz w:val="22"/>
          <w:szCs w:val="22"/>
          <w:lang w:val="en-GB"/>
        </w:rPr>
      </w:pPr>
    </w:p>
    <w:p w14:paraId="072F102A" w14:textId="77777777" w:rsidR="008A0186" w:rsidRPr="001D3D8B" w:rsidRDefault="008A0186" w:rsidP="008A0186">
      <w:pPr>
        <w:rPr>
          <w:b/>
          <w:bCs/>
          <w:sz w:val="22"/>
          <w:szCs w:val="22"/>
          <w:lang w:val="en-GB"/>
        </w:rPr>
      </w:pPr>
    </w:p>
    <w:p w14:paraId="338BC61E" w14:textId="77777777" w:rsidR="008A0186" w:rsidRPr="001D3D8B" w:rsidRDefault="008A0186" w:rsidP="008A0186">
      <w:pPr>
        <w:rPr>
          <w:b/>
          <w:bCs/>
          <w:sz w:val="22"/>
          <w:szCs w:val="22"/>
          <w:lang w:val="en-GB"/>
        </w:rPr>
      </w:pPr>
    </w:p>
    <w:p w14:paraId="143C42D8" w14:textId="77777777" w:rsidR="008A0186" w:rsidRPr="001D3D8B" w:rsidRDefault="008A0186" w:rsidP="008A0186">
      <w:pPr>
        <w:rPr>
          <w:b/>
          <w:bCs/>
          <w:sz w:val="22"/>
          <w:szCs w:val="22"/>
          <w:lang w:val="en-GB"/>
        </w:rPr>
      </w:pPr>
    </w:p>
    <w:p w14:paraId="66DD190E" w14:textId="77777777" w:rsidR="008A0186" w:rsidRPr="001D3D8B" w:rsidRDefault="008A0186" w:rsidP="008A0186">
      <w:pPr>
        <w:rPr>
          <w:b/>
          <w:bCs/>
          <w:sz w:val="22"/>
          <w:szCs w:val="22"/>
          <w:lang w:val="en-GB"/>
        </w:rPr>
      </w:pPr>
    </w:p>
    <w:p w14:paraId="4B171DF4" w14:textId="77777777" w:rsidR="008A0186" w:rsidRPr="001D3D8B" w:rsidRDefault="008A0186" w:rsidP="008A0186">
      <w:pPr>
        <w:rPr>
          <w:b/>
          <w:bCs/>
          <w:sz w:val="22"/>
          <w:szCs w:val="22"/>
          <w:lang w:val="en-GB"/>
        </w:rPr>
      </w:pPr>
    </w:p>
    <w:p w14:paraId="50E4FABF" w14:textId="77777777" w:rsidR="008A0186" w:rsidRPr="001D3D8B" w:rsidRDefault="008A0186" w:rsidP="008A0186">
      <w:pPr>
        <w:rPr>
          <w:b/>
          <w:bCs/>
          <w:sz w:val="22"/>
          <w:szCs w:val="22"/>
          <w:lang w:val="en-GB"/>
        </w:rPr>
      </w:pPr>
    </w:p>
    <w:p w14:paraId="7B745ACF" w14:textId="77777777" w:rsidR="008A0186" w:rsidRPr="001D3D8B" w:rsidRDefault="008A0186" w:rsidP="008A0186">
      <w:pPr>
        <w:rPr>
          <w:b/>
          <w:bCs/>
          <w:sz w:val="22"/>
          <w:szCs w:val="22"/>
          <w:lang w:val="en-GB"/>
        </w:rPr>
      </w:pPr>
    </w:p>
    <w:p w14:paraId="39CCA6D8" w14:textId="77777777" w:rsidR="008A0186" w:rsidRPr="001D3D8B" w:rsidRDefault="008A0186" w:rsidP="008A0186">
      <w:pPr>
        <w:rPr>
          <w:b/>
          <w:bCs/>
          <w:sz w:val="22"/>
          <w:szCs w:val="22"/>
          <w:lang w:val="en-GB"/>
        </w:rPr>
      </w:pPr>
    </w:p>
    <w:p w14:paraId="7B2978D1" w14:textId="77777777" w:rsidR="008A0186" w:rsidRPr="001D3D8B" w:rsidRDefault="008A0186" w:rsidP="008A0186">
      <w:pPr>
        <w:rPr>
          <w:b/>
          <w:bCs/>
          <w:sz w:val="22"/>
          <w:szCs w:val="22"/>
          <w:lang w:val="en-GB"/>
        </w:rPr>
      </w:pPr>
    </w:p>
    <w:p w14:paraId="010CEDA7" w14:textId="77777777" w:rsidR="008A0186" w:rsidRPr="001D3D8B" w:rsidRDefault="008A0186" w:rsidP="008A0186">
      <w:pPr>
        <w:rPr>
          <w:b/>
          <w:bCs/>
          <w:sz w:val="22"/>
          <w:szCs w:val="22"/>
          <w:lang w:val="en-GB"/>
        </w:rPr>
      </w:pPr>
    </w:p>
    <w:p w14:paraId="6805DFBB" w14:textId="77777777" w:rsidR="008A0186" w:rsidRPr="001D3D8B" w:rsidRDefault="008A0186" w:rsidP="008A0186">
      <w:pPr>
        <w:rPr>
          <w:b/>
          <w:bCs/>
          <w:sz w:val="22"/>
          <w:szCs w:val="22"/>
          <w:lang w:val="en-GB"/>
        </w:rPr>
      </w:pPr>
    </w:p>
    <w:p w14:paraId="4464EE63" w14:textId="77777777" w:rsidR="008A0186" w:rsidRPr="001D3D8B" w:rsidRDefault="008A0186" w:rsidP="008A0186">
      <w:pPr>
        <w:spacing w:after="160" w:line="259" w:lineRule="auto"/>
        <w:rPr>
          <w:b/>
          <w:bCs/>
          <w:sz w:val="22"/>
          <w:szCs w:val="22"/>
          <w:lang w:val="en-GB"/>
        </w:rPr>
      </w:pPr>
      <w:r w:rsidRPr="001D3D8B">
        <w:rPr>
          <w:b/>
          <w:bCs/>
          <w:sz w:val="22"/>
          <w:szCs w:val="22"/>
          <w:lang w:val="en-GB"/>
        </w:rPr>
        <w:br w:type="page"/>
      </w:r>
    </w:p>
    <w:p w14:paraId="6F1A2F04" w14:textId="77777777" w:rsidR="008A0186" w:rsidRPr="001D3D8B" w:rsidRDefault="008A0186" w:rsidP="008A0186">
      <w:pPr>
        <w:spacing w:after="160"/>
        <w:rPr>
          <w:b/>
          <w:bCs/>
          <w:sz w:val="22"/>
          <w:szCs w:val="22"/>
          <w:lang w:val="en-GB"/>
        </w:rPr>
      </w:pPr>
      <w:r w:rsidRPr="001D3D8B">
        <w:rPr>
          <w:b/>
          <w:bCs/>
          <w:sz w:val="22"/>
          <w:szCs w:val="22"/>
          <w:lang w:val="en-GB"/>
        </w:rPr>
        <w:t xml:space="preserve">Table S1. </w:t>
      </w:r>
      <w:r w:rsidRPr="001D3D8B">
        <w:rPr>
          <w:sz w:val="22"/>
          <w:szCs w:val="22"/>
          <w:lang w:val="en-US"/>
        </w:rPr>
        <w:t>Definition</w:t>
      </w:r>
      <w:r w:rsidRPr="001D3D8B">
        <w:rPr>
          <w:sz w:val="22"/>
          <w:szCs w:val="22"/>
          <w:lang w:val="en-GB"/>
        </w:rPr>
        <w:t xml:space="preserve"> of covariates.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028"/>
      </w:tblGrid>
      <w:tr w:rsidR="008A0186" w:rsidRPr="001D3D8B" w14:paraId="55B0516F" w14:textId="77777777" w:rsidTr="006E2A57">
        <w:tc>
          <w:tcPr>
            <w:tcW w:w="5034" w:type="dxa"/>
            <w:tcBorders>
              <w:top w:val="single" w:sz="18" w:space="0" w:color="000000" w:themeColor="text1"/>
              <w:bottom w:val="single" w:sz="18" w:space="0" w:color="000000" w:themeColor="text1"/>
            </w:tcBorders>
            <w:shd w:val="clear" w:color="auto" w:fill="auto"/>
          </w:tcPr>
          <w:p w14:paraId="5A8AB199" w14:textId="77777777" w:rsidR="008A0186" w:rsidRPr="001D3D8B" w:rsidRDefault="008A0186" w:rsidP="003778BF">
            <w:pPr>
              <w:rPr>
                <w:b/>
                <w:bCs/>
                <w:sz w:val="22"/>
                <w:szCs w:val="22"/>
              </w:rPr>
            </w:pPr>
            <w:r w:rsidRPr="001D3D8B">
              <w:rPr>
                <w:b/>
                <w:bCs/>
                <w:sz w:val="22"/>
                <w:szCs w:val="22"/>
              </w:rPr>
              <w:t>Treatment (exposure)</w:t>
            </w:r>
          </w:p>
        </w:tc>
        <w:tc>
          <w:tcPr>
            <w:tcW w:w="4028" w:type="dxa"/>
            <w:tcBorders>
              <w:top w:val="single" w:sz="18" w:space="0" w:color="000000" w:themeColor="text1"/>
              <w:bottom w:val="single" w:sz="18" w:space="0" w:color="000000" w:themeColor="text1"/>
            </w:tcBorders>
            <w:shd w:val="clear" w:color="auto" w:fill="auto"/>
          </w:tcPr>
          <w:p w14:paraId="15CC323F" w14:textId="77777777" w:rsidR="008A0186" w:rsidRPr="001D3D8B" w:rsidRDefault="008A0186" w:rsidP="003778BF">
            <w:pPr>
              <w:rPr>
                <w:b/>
                <w:bCs/>
                <w:sz w:val="22"/>
                <w:szCs w:val="22"/>
              </w:rPr>
            </w:pPr>
          </w:p>
        </w:tc>
      </w:tr>
      <w:tr w:rsidR="008A0186" w:rsidRPr="001D3D8B" w14:paraId="39B743BB" w14:textId="77777777" w:rsidTr="006E2A57">
        <w:tc>
          <w:tcPr>
            <w:tcW w:w="5034" w:type="dxa"/>
            <w:tcBorders>
              <w:top w:val="single" w:sz="18" w:space="0" w:color="000000" w:themeColor="text1"/>
            </w:tcBorders>
          </w:tcPr>
          <w:p w14:paraId="6830F227" w14:textId="77777777" w:rsidR="008A0186" w:rsidRPr="001D3D8B" w:rsidRDefault="008A0186" w:rsidP="003778BF">
            <w:pPr>
              <w:rPr>
                <w:bCs/>
                <w:sz w:val="22"/>
                <w:szCs w:val="22"/>
              </w:rPr>
            </w:pPr>
            <w:r w:rsidRPr="001D3D8B">
              <w:rPr>
                <w:color w:val="000000"/>
                <w:sz w:val="22"/>
                <w:szCs w:val="22"/>
                <w:bdr w:val="none" w:sz="0" w:space="0" w:color="auto" w:frame="1"/>
              </w:rPr>
              <w:t>Dipeptidyl peptidase-4 inhibitors</w:t>
            </w:r>
            <w:r w:rsidRPr="001D3D8B">
              <w:rPr>
                <w:bCs/>
                <w:sz w:val="22"/>
                <w:szCs w:val="22"/>
              </w:rPr>
              <w:t xml:space="preserve"> </w:t>
            </w:r>
            <w:r w:rsidRPr="001D3D8B">
              <w:rPr>
                <w:color w:val="000000"/>
                <w:sz w:val="22"/>
                <w:szCs w:val="22"/>
                <w:bdr w:val="none" w:sz="0" w:space="0" w:color="auto" w:frame="1"/>
              </w:rPr>
              <w:t>(DPP-4i)</w:t>
            </w:r>
            <w:r w:rsidRPr="001D3D8B">
              <w:rPr>
                <w:bCs/>
                <w:sz w:val="22"/>
                <w:szCs w:val="22"/>
              </w:rPr>
              <w:t xml:space="preserve"> </w:t>
            </w:r>
          </w:p>
        </w:tc>
        <w:tc>
          <w:tcPr>
            <w:tcW w:w="4028" w:type="dxa"/>
            <w:tcBorders>
              <w:top w:val="single" w:sz="18" w:space="0" w:color="000000" w:themeColor="text1"/>
            </w:tcBorders>
          </w:tcPr>
          <w:p w14:paraId="38C6B269" w14:textId="77777777" w:rsidR="008A0186" w:rsidRPr="001D3D8B" w:rsidRDefault="008A0186" w:rsidP="003778BF">
            <w:pPr>
              <w:rPr>
                <w:bCs/>
                <w:sz w:val="22"/>
                <w:szCs w:val="22"/>
                <w:lang w:val="en-GB"/>
              </w:rPr>
            </w:pPr>
            <w:r w:rsidRPr="001D3D8B">
              <w:rPr>
                <w:bCs/>
                <w:sz w:val="22"/>
                <w:szCs w:val="22"/>
                <w:lang w:val="en-GB"/>
              </w:rPr>
              <w:t>A10BH, A10BH01, A10BH02, A10BH03, A10BH04, A10BH05, A10BH06, A10BH07, A10BH08, A10BD07, A10BD08, A10BD09, A10BD10, A10BD11, A10BD12, A10BD13</w:t>
            </w:r>
          </w:p>
        </w:tc>
      </w:tr>
      <w:tr w:rsidR="008A0186" w:rsidRPr="001D3D8B" w14:paraId="525A05A9" w14:textId="77777777" w:rsidTr="003778BF">
        <w:tc>
          <w:tcPr>
            <w:tcW w:w="5034" w:type="dxa"/>
          </w:tcPr>
          <w:p w14:paraId="46AE31C1" w14:textId="77777777" w:rsidR="008A0186" w:rsidRPr="001D3D8B" w:rsidRDefault="008A0186" w:rsidP="003778BF">
            <w:pPr>
              <w:rPr>
                <w:bCs/>
                <w:sz w:val="22"/>
                <w:szCs w:val="22"/>
                <w:lang w:val="en-GB"/>
              </w:rPr>
            </w:pPr>
            <w:r w:rsidRPr="001D3D8B">
              <w:rPr>
                <w:color w:val="000000"/>
                <w:sz w:val="22"/>
                <w:szCs w:val="22"/>
                <w:bdr w:val="none" w:sz="0" w:space="0" w:color="auto" w:frame="1"/>
                <w:lang w:val="en-GB"/>
              </w:rPr>
              <w:t>Glucagon-like peptide-1 agonists (GLP1-RA)</w:t>
            </w:r>
          </w:p>
        </w:tc>
        <w:tc>
          <w:tcPr>
            <w:tcW w:w="4028" w:type="dxa"/>
          </w:tcPr>
          <w:p w14:paraId="23B78445" w14:textId="77777777" w:rsidR="008A0186" w:rsidRPr="001D3D8B" w:rsidRDefault="008A0186" w:rsidP="003778BF">
            <w:pPr>
              <w:rPr>
                <w:bCs/>
                <w:sz w:val="22"/>
                <w:szCs w:val="22"/>
                <w:lang w:val="en-GB"/>
              </w:rPr>
            </w:pPr>
            <w:r w:rsidRPr="001D3D8B">
              <w:rPr>
                <w:bCs/>
                <w:sz w:val="22"/>
                <w:szCs w:val="22"/>
                <w:lang w:val="en-GB"/>
              </w:rPr>
              <w:t>A10BJ01, A10BJ02, A10BJ03, A10BJ04, A10BJ05, A10BJ06, A10BJ07, A10AE56, A10AE54</w:t>
            </w:r>
          </w:p>
        </w:tc>
      </w:tr>
      <w:tr w:rsidR="008A0186" w:rsidRPr="001D3D8B" w14:paraId="4AAE8F94" w14:textId="77777777" w:rsidTr="006E2A57">
        <w:tc>
          <w:tcPr>
            <w:tcW w:w="5034" w:type="dxa"/>
            <w:tcBorders>
              <w:bottom w:val="single" w:sz="18" w:space="0" w:color="000000" w:themeColor="text1"/>
            </w:tcBorders>
          </w:tcPr>
          <w:p w14:paraId="6297FFE1" w14:textId="77777777" w:rsidR="008A0186" w:rsidRPr="001D3D8B" w:rsidRDefault="008A0186" w:rsidP="003778BF">
            <w:pPr>
              <w:rPr>
                <w:bCs/>
                <w:sz w:val="22"/>
                <w:szCs w:val="22"/>
              </w:rPr>
            </w:pPr>
            <w:r w:rsidRPr="001D3D8B">
              <w:rPr>
                <w:sz w:val="22"/>
                <w:szCs w:val="22"/>
              </w:rPr>
              <w:t>Sodium-glucose cotransporter-2 inhibitors (</w:t>
            </w:r>
            <w:r w:rsidRPr="001D3D8B">
              <w:rPr>
                <w:bCs/>
                <w:sz w:val="22"/>
                <w:szCs w:val="22"/>
              </w:rPr>
              <w:t xml:space="preserve">SGLT2i) </w:t>
            </w:r>
          </w:p>
        </w:tc>
        <w:tc>
          <w:tcPr>
            <w:tcW w:w="4028" w:type="dxa"/>
            <w:tcBorders>
              <w:bottom w:val="single" w:sz="18" w:space="0" w:color="000000" w:themeColor="text1"/>
            </w:tcBorders>
          </w:tcPr>
          <w:p w14:paraId="7C40529F" w14:textId="77777777" w:rsidR="008A0186" w:rsidRPr="001D3D8B" w:rsidRDefault="008A0186" w:rsidP="003778BF">
            <w:pPr>
              <w:rPr>
                <w:b/>
                <w:bCs/>
                <w:sz w:val="22"/>
                <w:szCs w:val="22"/>
                <w:lang w:val="en-GB"/>
              </w:rPr>
            </w:pPr>
            <w:r w:rsidRPr="001D3D8B">
              <w:rPr>
                <w:bCs/>
                <w:sz w:val="22"/>
                <w:szCs w:val="22"/>
                <w:lang w:val="en-GB"/>
              </w:rPr>
              <w:t>A10BK, A10BK01, A10BK02, A10BK03, A10BK04, A10BK05, A10BK06, A10BK07, A10BD15, A10BD16, A10BD20</w:t>
            </w:r>
          </w:p>
        </w:tc>
      </w:tr>
      <w:tr w:rsidR="008A0186" w:rsidRPr="001D3D8B" w14:paraId="729E8C62" w14:textId="77777777" w:rsidTr="006E2A57">
        <w:tc>
          <w:tcPr>
            <w:tcW w:w="5034" w:type="dxa"/>
            <w:tcBorders>
              <w:top w:val="single" w:sz="18" w:space="0" w:color="000000" w:themeColor="text1"/>
              <w:bottom w:val="single" w:sz="18" w:space="0" w:color="000000" w:themeColor="text1"/>
            </w:tcBorders>
            <w:shd w:val="clear" w:color="auto" w:fill="auto"/>
          </w:tcPr>
          <w:p w14:paraId="25C6F74F" w14:textId="77777777" w:rsidR="008A0186" w:rsidRPr="001D3D8B" w:rsidRDefault="008A0186" w:rsidP="003778BF">
            <w:pPr>
              <w:rPr>
                <w:b/>
                <w:bCs/>
                <w:sz w:val="22"/>
                <w:szCs w:val="22"/>
              </w:rPr>
            </w:pPr>
            <w:r w:rsidRPr="001D3D8B">
              <w:rPr>
                <w:b/>
                <w:bCs/>
                <w:sz w:val="22"/>
                <w:szCs w:val="22"/>
              </w:rPr>
              <w:t>Demographics:</w:t>
            </w:r>
          </w:p>
        </w:tc>
        <w:tc>
          <w:tcPr>
            <w:tcW w:w="4028" w:type="dxa"/>
            <w:tcBorders>
              <w:top w:val="single" w:sz="18" w:space="0" w:color="000000" w:themeColor="text1"/>
              <w:bottom w:val="single" w:sz="18" w:space="0" w:color="000000" w:themeColor="text1"/>
            </w:tcBorders>
            <w:shd w:val="clear" w:color="auto" w:fill="auto"/>
          </w:tcPr>
          <w:p w14:paraId="5D0A63AB" w14:textId="77777777" w:rsidR="008A0186" w:rsidRPr="001D3D8B" w:rsidRDefault="008A0186" w:rsidP="003778BF">
            <w:pPr>
              <w:rPr>
                <w:b/>
                <w:bCs/>
                <w:sz w:val="22"/>
                <w:szCs w:val="22"/>
              </w:rPr>
            </w:pPr>
          </w:p>
        </w:tc>
      </w:tr>
      <w:tr w:rsidR="008A0186" w:rsidRPr="001D3D8B" w14:paraId="35624A9E" w14:textId="77777777" w:rsidTr="006E2A57">
        <w:tc>
          <w:tcPr>
            <w:tcW w:w="5034" w:type="dxa"/>
            <w:tcBorders>
              <w:top w:val="single" w:sz="18" w:space="0" w:color="000000" w:themeColor="text1"/>
            </w:tcBorders>
          </w:tcPr>
          <w:p w14:paraId="477C6FB5" w14:textId="77777777" w:rsidR="008A0186" w:rsidRPr="001D3D8B" w:rsidRDefault="008A0186" w:rsidP="003778BF">
            <w:pPr>
              <w:rPr>
                <w:sz w:val="22"/>
                <w:szCs w:val="22"/>
              </w:rPr>
            </w:pPr>
            <w:r w:rsidRPr="001D3D8B">
              <w:rPr>
                <w:sz w:val="22"/>
                <w:szCs w:val="22"/>
              </w:rPr>
              <w:t>Age</w:t>
            </w:r>
          </w:p>
        </w:tc>
        <w:tc>
          <w:tcPr>
            <w:tcW w:w="4028" w:type="dxa"/>
            <w:tcBorders>
              <w:top w:val="single" w:sz="18" w:space="0" w:color="000000" w:themeColor="text1"/>
            </w:tcBorders>
          </w:tcPr>
          <w:p w14:paraId="0BD64002" w14:textId="77777777" w:rsidR="008A0186" w:rsidRPr="001D3D8B" w:rsidRDefault="008A0186" w:rsidP="003778BF">
            <w:pPr>
              <w:rPr>
                <w:sz w:val="22"/>
                <w:szCs w:val="22"/>
              </w:rPr>
            </w:pPr>
            <w:r w:rsidRPr="001D3D8B">
              <w:rPr>
                <w:sz w:val="22"/>
                <w:szCs w:val="22"/>
              </w:rPr>
              <w:t>Age at initiation</w:t>
            </w:r>
          </w:p>
        </w:tc>
      </w:tr>
      <w:tr w:rsidR="008A0186" w:rsidRPr="001D3D8B" w14:paraId="488CA8CD" w14:textId="77777777" w:rsidTr="003778BF">
        <w:tc>
          <w:tcPr>
            <w:tcW w:w="5034" w:type="dxa"/>
          </w:tcPr>
          <w:p w14:paraId="16D56A97" w14:textId="77777777" w:rsidR="008A0186" w:rsidRPr="001D3D8B" w:rsidRDefault="008A0186" w:rsidP="003778BF">
            <w:pPr>
              <w:rPr>
                <w:sz w:val="22"/>
                <w:szCs w:val="22"/>
              </w:rPr>
            </w:pPr>
            <w:r w:rsidRPr="001D3D8B">
              <w:rPr>
                <w:sz w:val="22"/>
                <w:szCs w:val="22"/>
              </w:rPr>
              <w:t>Sex</w:t>
            </w:r>
          </w:p>
        </w:tc>
        <w:tc>
          <w:tcPr>
            <w:tcW w:w="4028" w:type="dxa"/>
          </w:tcPr>
          <w:p w14:paraId="1466D882" w14:textId="77777777" w:rsidR="008A0186" w:rsidRPr="001D3D8B" w:rsidRDefault="008A0186" w:rsidP="003778BF">
            <w:pPr>
              <w:rPr>
                <w:sz w:val="22"/>
                <w:szCs w:val="22"/>
              </w:rPr>
            </w:pPr>
            <w:r w:rsidRPr="001D3D8B">
              <w:rPr>
                <w:sz w:val="22"/>
                <w:szCs w:val="22"/>
              </w:rPr>
              <w:t>Registered sex</w:t>
            </w:r>
          </w:p>
        </w:tc>
      </w:tr>
      <w:tr w:rsidR="008A0186" w:rsidRPr="001D3D8B" w14:paraId="3C5261FC" w14:textId="77777777" w:rsidTr="003778BF">
        <w:tc>
          <w:tcPr>
            <w:tcW w:w="5034" w:type="dxa"/>
          </w:tcPr>
          <w:p w14:paraId="57349571" w14:textId="77777777" w:rsidR="008A0186" w:rsidRPr="001D3D8B" w:rsidRDefault="008A0186" w:rsidP="003778BF">
            <w:pPr>
              <w:rPr>
                <w:sz w:val="22"/>
                <w:szCs w:val="22"/>
              </w:rPr>
            </w:pPr>
            <w:r w:rsidRPr="001D3D8B">
              <w:rPr>
                <w:sz w:val="22"/>
                <w:szCs w:val="22"/>
              </w:rPr>
              <w:t>Calendar year</w:t>
            </w:r>
          </w:p>
        </w:tc>
        <w:tc>
          <w:tcPr>
            <w:tcW w:w="4028" w:type="dxa"/>
          </w:tcPr>
          <w:p w14:paraId="1755E925" w14:textId="77777777" w:rsidR="008A0186" w:rsidRPr="001D3D8B" w:rsidRDefault="008A0186" w:rsidP="003778BF">
            <w:pPr>
              <w:rPr>
                <w:color w:val="000000"/>
                <w:sz w:val="22"/>
                <w:szCs w:val="22"/>
              </w:rPr>
            </w:pPr>
            <w:r w:rsidRPr="001D3D8B">
              <w:rPr>
                <w:color w:val="000000"/>
                <w:sz w:val="22"/>
                <w:szCs w:val="22"/>
              </w:rPr>
              <w:t>Index year of cohort entry</w:t>
            </w:r>
          </w:p>
          <w:p w14:paraId="55DDE2CB" w14:textId="77777777" w:rsidR="008A0186" w:rsidRPr="001D3D8B" w:rsidRDefault="008A0186" w:rsidP="003778BF">
            <w:pPr>
              <w:rPr>
                <w:sz w:val="22"/>
                <w:szCs w:val="22"/>
              </w:rPr>
            </w:pPr>
          </w:p>
        </w:tc>
      </w:tr>
      <w:tr w:rsidR="008A0186" w:rsidRPr="001D3D8B" w14:paraId="2CA5E16E" w14:textId="77777777" w:rsidTr="006E2A57">
        <w:tc>
          <w:tcPr>
            <w:tcW w:w="5034" w:type="dxa"/>
            <w:tcBorders>
              <w:bottom w:val="single" w:sz="18" w:space="0" w:color="000000" w:themeColor="text1"/>
            </w:tcBorders>
          </w:tcPr>
          <w:p w14:paraId="3F85CB07" w14:textId="77777777" w:rsidR="008A0186" w:rsidRPr="001D3D8B" w:rsidRDefault="008A0186" w:rsidP="003778BF">
            <w:pPr>
              <w:rPr>
                <w:sz w:val="22"/>
                <w:szCs w:val="22"/>
              </w:rPr>
            </w:pPr>
            <w:r w:rsidRPr="001D3D8B">
              <w:rPr>
                <w:sz w:val="22"/>
                <w:szCs w:val="22"/>
              </w:rPr>
              <w:t>Education</w:t>
            </w:r>
            <w:r w:rsidRPr="001D3D8B">
              <w:rPr>
                <w:sz w:val="22"/>
                <w:szCs w:val="22"/>
              </w:rPr>
              <w:br/>
            </w:r>
          </w:p>
        </w:tc>
        <w:tc>
          <w:tcPr>
            <w:tcW w:w="4028" w:type="dxa"/>
            <w:tcBorders>
              <w:bottom w:val="single" w:sz="18" w:space="0" w:color="000000" w:themeColor="text1"/>
            </w:tcBorders>
          </w:tcPr>
          <w:p w14:paraId="0ACA9427" w14:textId="77777777" w:rsidR="008A0186" w:rsidRPr="001D3D8B" w:rsidRDefault="008A0186" w:rsidP="003778BF">
            <w:pPr>
              <w:rPr>
                <w:color w:val="000000"/>
                <w:sz w:val="22"/>
                <w:szCs w:val="22"/>
                <w:lang w:val="en-GB"/>
              </w:rPr>
            </w:pPr>
            <w:r w:rsidRPr="001D3D8B">
              <w:rPr>
                <w:color w:val="000000"/>
                <w:sz w:val="22"/>
                <w:szCs w:val="22"/>
                <w:lang w:val="en-GB"/>
              </w:rPr>
              <w:t xml:space="preserve">Values according SUN2000niva_old. </w:t>
            </w:r>
          </w:p>
          <w:p w14:paraId="18A25005" w14:textId="77777777" w:rsidR="008A0186" w:rsidRPr="001D3D8B" w:rsidRDefault="008A0186" w:rsidP="003778BF">
            <w:pPr>
              <w:rPr>
                <w:color w:val="000000"/>
                <w:sz w:val="22"/>
                <w:szCs w:val="22"/>
                <w:lang w:val="en-GB"/>
              </w:rPr>
            </w:pPr>
            <w:r w:rsidRPr="001D3D8B">
              <w:rPr>
                <w:color w:val="000000"/>
                <w:sz w:val="22"/>
                <w:szCs w:val="22"/>
                <w:lang w:val="en-GB"/>
              </w:rPr>
              <w:t>1 = Compulsory school, &lt; 9 years (did not complete compulsory education)</w:t>
            </w:r>
          </w:p>
          <w:p w14:paraId="25E49DF8" w14:textId="77777777" w:rsidR="008A0186" w:rsidRPr="001D3D8B" w:rsidRDefault="008A0186" w:rsidP="003778BF">
            <w:pPr>
              <w:rPr>
                <w:color w:val="000000"/>
                <w:sz w:val="22"/>
                <w:szCs w:val="22"/>
                <w:lang w:val="en-GB"/>
              </w:rPr>
            </w:pPr>
            <w:r w:rsidRPr="001D3D8B">
              <w:rPr>
                <w:color w:val="000000"/>
                <w:sz w:val="22"/>
                <w:szCs w:val="22"/>
                <w:lang w:val="en-GB"/>
              </w:rPr>
              <w:t>2 = Compulsory school, 9 years (completed compulsory education)</w:t>
            </w:r>
          </w:p>
          <w:p w14:paraId="4E8CF7E1" w14:textId="77777777" w:rsidR="008A0186" w:rsidRPr="001D3D8B" w:rsidRDefault="008A0186" w:rsidP="003778BF">
            <w:pPr>
              <w:rPr>
                <w:color w:val="000000"/>
                <w:sz w:val="22"/>
                <w:szCs w:val="22"/>
                <w:lang w:val="en-GB"/>
              </w:rPr>
            </w:pPr>
            <w:r w:rsidRPr="001D3D8B">
              <w:rPr>
                <w:color w:val="000000"/>
                <w:sz w:val="22"/>
                <w:szCs w:val="22"/>
                <w:lang w:val="en-GB"/>
              </w:rPr>
              <w:t>3 = Secondary school (upper secondary, 2 years)</w:t>
            </w:r>
          </w:p>
          <w:p w14:paraId="110E42D7" w14:textId="77777777" w:rsidR="008A0186" w:rsidRPr="001D3D8B" w:rsidRDefault="008A0186" w:rsidP="003778BF">
            <w:pPr>
              <w:rPr>
                <w:color w:val="000000"/>
                <w:sz w:val="22"/>
                <w:szCs w:val="22"/>
                <w:lang w:val="en-GB"/>
              </w:rPr>
            </w:pPr>
            <w:r w:rsidRPr="001D3D8B">
              <w:rPr>
                <w:color w:val="000000"/>
                <w:sz w:val="22"/>
                <w:szCs w:val="22"/>
                <w:lang w:val="en-GB"/>
              </w:rPr>
              <w:t>4 = Secondary school (upper secondary, 3 years)</w:t>
            </w:r>
          </w:p>
          <w:p w14:paraId="6B26EC3F" w14:textId="77777777" w:rsidR="008A0186" w:rsidRPr="001D3D8B" w:rsidRDefault="008A0186" w:rsidP="003778BF">
            <w:pPr>
              <w:rPr>
                <w:color w:val="000000"/>
                <w:sz w:val="22"/>
                <w:szCs w:val="22"/>
                <w:lang w:val="en-GB"/>
              </w:rPr>
            </w:pPr>
            <w:r w:rsidRPr="001D3D8B">
              <w:rPr>
                <w:color w:val="000000"/>
                <w:sz w:val="22"/>
                <w:szCs w:val="22"/>
                <w:lang w:val="en-GB"/>
              </w:rPr>
              <w:t>5 = University (college/university &lt; 3 years)</w:t>
            </w:r>
          </w:p>
          <w:p w14:paraId="4F422B4A" w14:textId="77777777" w:rsidR="008A0186" w:rsidRPr="001D3D8B" w:rsidRDefault="008A0186" w:rsidP="003778BF">
            <w:pPr>
              <w:rPr>
                <w:color w:val="000000"/>
                <w:sz w:val="22"/>
                <w:szCs w:val="22"/>
                <w:lang w:val="en-GB"/>
              </w:rPr>
            </w:pPr>
            <w:r w:rsidRPr="001D3D8B">
              <w:rPr>
                <w:color w:val="000000"/>
                <w:sz w:val="22"/>
                <w:szCs w:val="22"/>
                <w:lang w:val="en-GB"/>
              </w:rPr>
              <w:t>6 = University (college/university &gt;= 3 years)</w:t>
            </w:r>
          </w:p>
          <w:p w14:paraId="3883A035" w14:textId="77777777" w:rsidR="008A0186" w:rsidRPr="001D3D8B" w:rsidRDefault="008A0186" w:rsidP="003778BF">
            <w:pPr>
              <w:rPr>
                <w:sz w:val="22"/>
                <w:szCs w:val="22"/>
              </w:rPr>
            </w:pPr>
            <w:r w:rsidRPr="001D3D8B">
              <w:rPr>
                <w:color w:val="000000"/>
                <w:sz w:val="22"/>
                <w:szCs w:val="22"/>
              </w:rPr>
              <w:t xml:space="preserve">7 = University (research education) </w:t>
            </w:r>
          </w:p>
        </w:tc>
      </w:tr>
      <w:tr w:rsidR="008A0186" w:rsidRPr="001D3D8B" w14:paraId="106928EA" w14:textId="77777777" w:rsidTr="006E2A57">
        <w:tc>
          <w:tcPr>
            <w:tcW w:w="5034" w:type="dxa"/>
            <w:tcBorders>
              <w:top w:val="single" w:sz="18" w:space="0" w:color="000000" w:themeColor="text1"/>
              <w:bottom w:val="single" w:sz="18" w:space="0" w:color="000000" w:themeColor="text1"/>
            </w:tcBorders>
            <w:shd w:val="clear" w:color="auto" w:fill="auto"/>
          </w:tcPr>
          <w:p w14:paraId="72C5FA12" w14:textId="77777777" w:rsidR="008A0186" w:rsidRPr="001D3D8B" w:rsidRDefault="008A0186" w:rsidP="003778BF">
            <w:pPr>
              <w:rPr>
                <w:b/>
                <w:bCs/>
                <w:sz w:val="22"/>
                <w:szCs w:val="22"/>
              </w:rPr>
            </w:pPr>
            <w:r w:rsidRPr="001D3D8B">
              <w:rPr>
                <w:b/>
                <w:bCs/>
                <w:sz w:val="22"/>
                <w:szCs w:val="22"/>
              </w:rPr>
              <w:t>Labs:</w:t>
            </w:r>
          </w:p>
        </w:tc>
        <w:tc>
          <w:tcPr>
            <w:tcW w:w="4028" w:type="dxa"/>
            <w:tcBorders>
              <w:top w:val="single" w:sz="18" w:space="0" w:color="000000" w:themeColor="text1"/>
              <w:bottom w:val="single" w:sz="18" w:space="0" w:color="000000" w:themeColor="text1"/>
            </w:tcBorders>
            <w:shd w:val="clear" w:color="auto" w:fill="auto"/>
          </w:tcPr>
          <w:p w14:paraId="30177ED3" w14:textId="77777777" w:rsidR="008A0186" w:rsidRPr="001D3D8B" w:rsidRDefault="008A0186" w:rsidP="003778BF">
            <w:pPr>
              <w:rPr>
                <w:b/>
                <w:bCs/>
                <w:sz w:val="22"/>
                <w:szCs w:val="22"/>
              </w:rPr>
            </w:pPr>
          </w:p>
        </w:tc>
      </w:tr>
      <w:tr w:rsidR="008A0186" w:rsidRPr="001D3D8B" w14:paraId="150DA9AB" w14:textId="77777777" w:rsidTr="006E2A57">
        <w:tc>
          <w:tcPr>
            <w:tcW w:w="5034" w:type="dxa"/>
            <w:tcBorders>
              <w:top w:val="single" w:sz="18" w:space="0" w:color="000000" w:themeColor="text1"/>
            </w:tcBorders>
          </w:tcPr>
          <w:p w14:paraId="2D535EB1" w14:textId="77777777" w:rsidR="008A0186" w:rsidRPr="001D3D8B" w:rsidRDefault="008A0186" w:rsidP="003778BF">
            <w:pPr>
              <w:rPr>
                <w:sz w:val="22"/>
                <w:szCs w:val="22"/>
              </w:rPr>
            </w:pPr>
            <w:r w:rsidRPr="001D3D8B">
              <w:rPr>
                <w:sz w:val="22"/>
                <w:szCs w:val="22"/>
              </w:rPr>
              <w:t xml:space="preserve">eGFR_6 months </w:t>
            </w:r>
          </w:p>
        </w:tc>
        <w:tc>
          <w:tcPr>
            <w:tcW w:w="4028" w:type="dxa"/>
            <w:tcBorders>
              <w:top w:val="single" w:sz="18" w:space="0" w:color="000000" w:themeColor="text1"/>
            </w:tcBorders>
          </w:tcPr>
          <w:p w14:paraId="7264834A" w14:textId="77777777" w:rsidR="008A0186" w:rsidRPr="001D3D8B" w:rsidRDefault="008A0186" w:rsidP="003778BF">
            <w:pPr>
              <w:rPr>
                <w:sz w:val="22"/>
                <w:szCs w:val="22"/>
                <w:lang w:val="en-GB"/>
              </w:rPr>
            </w:pPr>
            <w:r w:rsidRPr="001D3D8B">
              <w:rPr>
                <w:sz w:val="22"/>
                <w:szCs w:val="22"/>
                <w:lang w:val="en-GB"/>
              </w:rPr>
              <w:t>Average during previous 6 months before CED</w:t>
            </w:r>
          </w:p>
        </w:tc>
      </w:tr>
      <w:tr w:rsidR="008A0186" w:rsidRPr="001D3D8B" w14:paraId="30FE5611" w14:textId="77777777" w:rsidTr="003778BF">
        <w:tc>
          <w:tcPr>
            <w:tcW w:w="5034" w:type="dxa"/>
          </w:tcPr>
          <w:p w14:paraId="4832BB4B" w14:textId="77777777" w:rsidR="008A0186" w:rsidRPr="001D3D8B" w:rsidRDefault="008A0186" w:rsidP="003778BF">
            <w:pPr>
              <w:rPr>
                <w:sz w:val="22"/>
                <w:szCs w:val="22"/>
              </w:rPr>
            </w:pPr>
            <w:r w:rsidRPr="001D3D8B">
              <w:rPr>
                <w:sz w:val="22"/>
                <w:szCs w:val="22"/>
              </w:rPr>
              <w:t>eGFR_12 months</w:t>
            </w:r>
          </w:p>
        </w:tc>
        <w:tc>
          <w:tcPr>
            <w:tcW w:w="4028" w:type="dxa"/>
          </w:tcPr>
          <w:p w14:paraId="5D481299" w14:textId="77777777" w:rsidR="008A0186" w:rsidRPr="001D3D8B" w:rsidRDefault="008A0186" w:rsidP="003778BF">
            <w:pPr>
              <w:rPr>
                <w:sz w:val="22"/>
                <w:szCs w:val="22"/>
                <w:lang w:val="en-GB"/>
              </w:rPr>
            </w:pPr>
            <w:r w:rsidRPr="001D3D8B">
              <w:rPr>
                <w:sz w:val="22"/>
                <w:szCs w:val="22"/>
                <w:lang w:val="en-GB"/>
              </w:rPr>
              <w:t>Average during previous 12 months before CED</w:t>
            </w:r>
          </w:p>
        </w:tc>
      </w:tr>
      <w:tr w:rsidR="008A0186" w:rsidRPr="001D3D8B" w14:paraId="73409F47" w14:textId="77777777" w:rsidTr="003778BF">
        <w:tc>
          <w:tcPr>
            <w:tcW w:w="5034" w:type="dxa"/>
          </w:tcPr>
          <w:p w14:paraId="2838A5E4" w14:textId="77777777" w:rsidR="008A0186" w:rsidRPr="001D3D8B" w:rsidRDefault="008A0186" w:rsidP="003778BF">
            <w:pPr>
              <w:rPr>
                <w:sz w:val="22"/>
                <w:szCs w:val="22"/>
              </w:rPr>
            </w:pPr>
            <w:r w:rsidRPr="001D3D8B">
              <w:rPr>
                <w:sz w:val="22"/>
                <w:szCs w:val="22"/>
              </w:rPr>
              <w:t xml:space="preserve">CKD stage_6 months </w:t>
            </w:r>
          </w:p>
        </w:tc>
        <w:tc>
          <w:tcPr>
            <w:tcW w:w="4028" w:type="dxa"/>
          </w:tcPr>
          <w:p w14:paraId="2040DBE5" w14:textId="77777777" w:rsidR="008A0186" w:rsidRPr="001D3D8B" w:rsidRDefault="008A0186" w:rsidP="003778BF">
            <w:pPr>
              <w:rPr>
                <w:sz w:val="22"/>
                <w:szCs w:val="22"/>
                <w:lang w:val="en-GB"/>
              </w:rPr>
            </w:pPr>
            <w:r w:rsidRPr="001D3D8B">
              <w:rPr>
                <w:sz w:val="22"/>
                <w:szCs w:val="22"/>
                <w:lang w:val="en-GB"/>
              </w:rPr>
              <w:t>G1-G5, based on average eGFR during previous 6 months before CED</w:t>
            </w:r>
          </w:p>
        </w:tc>
      </w:tr>
      <w:tr w:rsidR="008A0186" w:rsidRPr="001D3D8B" w14:paraId="42F6253D" w14:textId="77777777" w:rsidTr="003778BF">
        <w:tc>
          <w:tcPr>
            <w:tcW w:w="5034" w:type="dxa"/>
          </w:tcPr>
          <w:p w14:paraId="112B64C0" w14:textId="77777777" w:rsidR="008A0186" w:rsidRPr="001D3D8B" w:rsidRDefault="008A0186" w:rsidP="003778BF">
            <w:pPr>
              <w:rPr>
                <w:sz w:val="22"/>
                <w:szCs w:val="22"/>
              </w:rPr>
            </w:pPr>
            <w:r w:rsidRPr="001D3D8B">
              <w:rPr>
                <w:sz w:val="22"/>
                <w:szCs w:val="22"/>
              </w:rPr>
              <w:t>CKD stage_12 months</w:t>
            </w:r>
          </w:p>
        </w:tc>
        <w:tc>
          <w:tcPr>
            <w:tcW w:w="4028" w:type="dxa"/>
          </w:tcPr>
          <w:p w14:paraId="48C4DA43" w14:textId="77777777" w:rsidR="008A0186" w:rsidRPr="001D3D8B" w:rsidRDefault="008A0186" w:rsidP="003778BF">
            <w:pPr>
              <w:rPr>
                <w:sz w:val="22"/>
                <w:szCs w:val="22"/>
                <w:lang w:val="en-GB"/>
              </w:rPr>
            </w:pPr>
            <w:r w:rsidRPr="001D3D8B">
              <w:rPr>
                <w:sz w:val="22"/>
                <w:szCs w:val="22"/>
                <w:lang w:val="en-GB"/>
              </w:rPr>
              <w:t>G1-G5, based on average eGFR during previous 12 months before CED</w:t>
            </w:r>
          </w:p>
        </w:tc>
      </w:tr>
      <w:tr w:rsidR="008A0186" w:rsidRPr="001D3D8B" w14:paraId="6D249367" w14:textId="77777777" w:rsidTr="003778BF">
        <w:tc>
          <w:tcPr>
            <w:tcW w:w="5034" w:type="dxa"/>
          </w:tcPr>
          <w:p w14:paraId="77FF7A63" w14:textId="77777777" w:rsidR="008A0186" w:rsidRPr="001D3D8B" w:rsidRDefault="008A0186" w:rsidP="003778BF">
            <w:pPr>
              <w:rPr>
                <w:sz w:val="22"/>
                <w:szCs w:val="22"/>
              </w:rPr>
            </w:pPr>
            <w:r w:rsidRPr="001D3D8B">
              <w:rPr>
                <w:sz w:val="22"/>
                <w:szCs w:val="22"/>
              </w:rPr>
              <w:t>HbA1c_ 6 months</w:t>
            </w:r>
          </w:p>
        </w:tc>
        <w:tc>
          <w:tcPr>
            <w:tcW w:w="4028" w:type="dxa"/>
          </w:tcPr>
          <w:p w14:paraId="1F071104" w14:textId="77777777" w:rsidR="008A0186" w:rsidRPr="001D3D8B" w:rsidRDefault="008A0186" w:rsidP="003778BF">
            <w:pPr>
              <w:rPr>
                <w:sz w:val="22"/>
                <w:szCs w:val="22"/>
                <w:lang w:val="en-GB"/>
              </w:rPr>
            </w:pPr>
            <w:r w:rsidRPr="001D3D8B">
              <w:rPr>
                <w:sz w:val="22"/>
                <w:szCs w:val="22"/>
                <w:lang w:val="en-GB"/>
              </w:rPr>
              <w:t>Average HbA1c during previous 6 months before CED</w:t>
            </w:r>
          </w:p>
        </w:tc>
      </w:tr>
      <w:tr w:rsidR="008A0186" w:rsidRPr="001D3D8B" w14:paraId="7FAFD1ED" w14:textId="77777777" w:rsidTr="003778BF">
        <w:tc>
          <w:tcPr>
            <w:tcW w:w="5034" w:type="dxa"/>
          </w:tcPr>
          <w:p w14:paraId="2F37C52A" w14:textId="77777777" w:rsidR="008A0186" w:rsidRPr="001D3D8B" w:rsidRDefault="008A0186" w:rsidP="003778BF">
            <w:pPr>
              <w:rPr>
                <w:sz w:val="22"/>
                <w:szCs w:val="22"/>
              </w:rPr>
            </w:pPr>
            <w:r w:rsidRPr="001D3D8B">
              <w:rPr>
                <w:sz w:val="22"/>
                <w:szCs w:val="22"/>
              </w:rPr>
              <w:t>HbA1c_12 months</w:t>
            </w:r>
          </w:p>
        </w:tc>
        <w:tc>
          <w:tcPr>
            <w:tcW w:w="4028" w:type="dxa"/>
          </w:tcPr>
          <w:p w14:paraId="0993A1B8" w14:textId="77777777" w:rsidR="008A0186" w:rsidRPr="001D3D8B" w:rsidRDefault="008A0186" w:rsidP="003778BF">
            <w:pPr>
              <w:rPr>
                <w:sz w:val="22"/>
                <w:szCs w:val="22"/>
                <w:lang w:val="en-GB"/>
              </w:rPr>
            </w:pPr>
            <w:r w:rsidRPr="001D3D8B">
              <w:rPr>
                <w:sz w:val="22"/>
                <w:szCs w:val="22"/>
                <w:lang w:val="en-GB"/>
              </w:rPr>
              <w:t>Average HbA1c during previous 12 months before CED</w:t>
            </w:r>
          </w:p>
        </w:tc>
      </w:tr>
      <w:tr w:rsidR="008A0186" w:rsidRPr="001D3D8B" w14:paraId="7CEE139C" w14:textId="77777777" w:rsidTr="006E2A57">
        <w:tc>
          <w:tcPr>
            <w:tcW w:w="5034" w:type="dxa"/>
            <w:tcBorders>
              <w:bottom w:val="single" w:sz="18" w:space="0" w:color="000000" w:themeColor="text1"/>
            </w:tcBorders>
          </w:tcPr>
          <w:p w14:paraId="1715793F" w14:textId="77777777" w:rsidR="008A0186" w:rsidRPr="001D3D8B" w:rsidRDefault="008A0186" w:rsidP="003778BF">
            <w:pPr>
              <w:rPr>
                <w:b/>
                <w:bCs/>
                <w:sz w:val="22"/>
                <w:szCs w:val="22"/>
                <w:lang w:val="en-GB"/>
              </w:rPr>
            </w:pPr>
          </w:p>
        </w:tc>
        <w:tc>
          <w:tcPr>
            <w:tcW w:w="4028" w:type="dxa"/>
            <w:tcBorders>
              <w:bottom w:val="single" w:sz="18" w:space="0" w:color="000000" w:themeColor="text1"/>
            </w:tcBorders>
          </w:tcPr>
          <w:p w14:paraId="2DD91B03" w14:textId="77777777" w:rsidR="008A0186" w:rsidRPr="001D3D8B" w:rsidRDefault="008A0186" w:rsidP="003778BF">
            <w:pPr>
              <w:rPr>
                <w:b/>
                <w:bCs/>
                <w:sz w:val="22"/>
                <w:szCs w:val="22"/>
                <w:lang w:val="en-GB"/>
              </w:rPr>
            </w:pPr>
          </w:p>
        </w:tc>
      </w:tr>
      <w:tr w:rsidR="008A0186" w:rsidRPr="001D3D8B" w14:paraId="0BBBD09E" w14:textId="77777777" w:rsidTr="006E2A57">
        <w:tc>
          <w:tcPr>
            <w:tcW w:w="5034" w:type="dxa"/>
            <w:tcBorders>
              <w:top w:val="single" w:sz="18" w:space="0" w:color="000000" w:themeColor="text1"/>
              <w:bottom w:val="single" w:sz="18" w:space="0" w:color="000000" w:themeColor="text1"/>
            </w:tcBorders>
            <w:shd w:val="clear" w:color="auto" w:fill="auto"/>
          </w:tcPr>
          <w:p w14:paraId="5473397D" w14:textId="77777777" w:rsidR="008A0186" w:rsidRPr="001D3D8B" w:rsidRDefault="008A0186" w:rsidP="003778BF">
            <w:pPr>
              <w:rPr>
                <w:b/>
                <w:bCs/>
                <w:sz w:val="22"/>
                <w:szCs w:val="22"/>
              </w:rPr>
            </w:pPr>
            <w:r w:rsidRPr="001D3D8B">
              <w:rPr>
                <w:b/>
                <w:bCs/>
                <w:sz w:val="22"/>
                <w:szCs w:val="22"/>
              </w:rPr>
              <w:t>Medications previous 6 months:</w:t>
            </w:r>
          </w:p>
        </w:tc>
        <w:tc>
          <w:tcPr>
            <w:tcW w:w="4028" w:type="dxa"/>
            <w:tcBorders>
              <w:top w:val="single" w:sz="18" w:space="0" w:color="000000" w:themeColor="text1"/>
              <w:bottom w:val="single" w:sz="18" w:space="0" w:color="000000" w:themeColor="text1"/>
            </w:tcBorders>
            <w:shd w:val="clear" w:color="auto" w:fill="auto"/>
          </w:tcPr>
          <w:p w14:paraId="637146F3" w14:textId="77777777" w:rsidR="008A0186" w:rsidRPr="001D3D8B" w:rsidRDefault="008A0186" w:rsidP="003778BF">
            <w:pPr>
              <w:rPr>
                <w:b/>
                <w:bCs/>
                <w:sz w:val="22"/>
                <w:szCs w:val="22"/>
              </w:rPr>
            </w:pPr>
            <w:r w:rsidRPr="001D3D8B">
              <w:rPr>
                <w:b/>
                <w:bCs/>
                <w:sz w:val="22"/>
                <w:szCs w:val="22"/>
              </w:rPr>
              <w:t>ATC code</w:t>
            </w:r>
          </w:p>
        </w:tc>
      </w:tr>
      <w:tr w:rsidR="008A0186" w:rsidRPr="001D3D8B" w14:paraId="290CA8B7" w14:textId="77777777" w:rsidTr="006E2A57">
        <w:tc>
          <w:tcPr>
            <w:tcW w:w="5034" w:type="dxa"/>
            <w:tcBorders>
              <w:top w:val="single" w:sz="18" w:space="0" w:color="000000" w:themeColor="text1"/>
            </w:tcBorders>
          </w:tcPr>
          <w:p w14:paraId="3F3EE5EF" w14:textId="77777777" w:rsidR="008A0186" w:rsidRPr="001D3D8B" w:rsidRDefault="008A0186" w:rsidP="003778BF">
            <w:pPr>
              <w:rPr>
                <w:sz w:val="22"/>
                <w:szCs w:val="22"/>
              </w:rPr>
            </w:pPr>
            <w:r w:rsidRPr="001D3D8B">
              <w:rPr>
                <w:sz w:val="22"/>
                <w:szCs w:val="22"/>
              </w:rPr>
              <w:t>RAS inhibitor (Angiotensin converting enzyme inhibitors and Angiotensin II receptor blockers)</w:t>
            </w:r>
          </w:p>
        </w:tc>
        <w:tc>
          <w:tcPr>
            <w:tcW w:w="4028" w:type="dxa"/>
            <w:tcBorders>
              <w:top w:val="single" w:sz="18" w:space="0" w:color="000000" w:themeColor="text1"/>
            </w:tcBorders>
          </w:tcPr>
          <w:p w14:paraId="6B07E5ED" w14:textId="77777777" w:rsidR="008A0186" w:rsidRPr="001D3D8B" w:rsidRDefault="008A0186" w:rsidP="003778BF">
            <w:pPr>
              <w:rPr>
                <w:sz w:val="22"/>
                <w:szCs w:val="22"/>
              </w:rPr>
            </w:pPr>
            <w:r w:rsidRPr="001D3D8B">
              <w:rPr>
                <w:sz w:val="22"/>
                <w:szCs w:val="22"/>
              </w:rPr>
              <w:t>C09A, C09B, C09C, C09D</w:t>
            </w:r>
          </w:p>
        </w:tc>
      </w:tr>
      <w:tr w:rsidR="008A0186" w:rsidRPr="001D3D8B" w14:paraId="5FB9B5EE" w14:textId="77777777" w:rsidTr="003778BF">
        <w:tc>
          <w:tcPr>
            <w:tcW w:w="5034" w:type="dxa"/>
          </w:tcPr>
          <w:p w14:paraId="65B13272" w14:textId="77777777" w:rsidR="008A0186" w:rsidRPr="001D3D8B" w:rsidRDefault="008A0186" w:rsidP="003778BF">
            <w:pPr>
              <w:rPr>
                <w:sz w:val="22"/>
                <w:szCs w:val="22"/>
              </w:rPr>
            </w:pPr>
            <w:r w:rsidRPr="001D3D8B">
              <w:rPr>
                <w:sz w:val="22"/>
                <w:szCs w:val="22"/>
              </w:rPr>
              <w:t>Calcium channel blocker</w:t>
            </w:r>
          </w:p>
        </w:tc>
        <w:tc>
          <w:tcPr>
            <w:tcW w:w="4028" w:type="dxa"/>
          </w:tcPr>
          <w:p w14:paraId="59E92192" w14:textId="77777777" w:rsidR="008A0186" w:rsidRPr="001D3D8B" w:rsidRDefault="008A0186" w:rsidP="003778BF">
            <w:pPr>
              <w:rPr>
                <w:sz w:val="22"/>
                <w:szCs w:val="22"/>
              </w:rPr>
            </w:pPr>
            <w:r w:rsidRPr="001D3D8B">
              <w:rPr>
                <w:sz w:val="22"/>
                <w:szCs w:val="22"/>
              </w:rPr>
              <w:t>C08</w:t>
            </w:r>
          </w:p>
        </w:tc>
      </w:tr>
      <w:tr w:rsidR="008A0186" w:rsidRPr="001D3D8B" w14:paraId="112875CD" w14:textId="77777777" w:rsidTr="003778BF">
        <w:tc>
          <w:tcPr>
            <w:tcW w:w="5034" w:type="dxa"/>
          </w:tcPr>
          <w:p w14:paraId="728547C5" w14:textId="77777777" w:rsidR="008A0186" w:rsidRPr="001D3D8B" w:rsidRDefault="008A0186" w:rsidP="003778BF">
            <w:pPr>
              <w:rPr>
                <w:sz w:val="22"/>
                <w:szCs w:val="22"/>
              </w:rPr>
            </w:pPr>
            <w:r w:rsidRPr="001D3D8B">
              <w:rPr>
                <w:sz w:val="22"/>
                <w:szCs w:val="22"/>
              </w:rPr>
              <w:t>Thiazide</w:t>
            </w:r>
          </w:p>
        </w:tc>
        <w:tc>
          <w:tcPr>
            <w:tcW w:w="4028" w:type="dxa"/>
          </w:tcPr>
          <w:p w14:paraId="7E1F4860" w14:textId="77777777" w:rsidR="008A0186" w:rsidRPr="001D3D8B" w:rsidRDefault="008A0186" w:rsidP="003778BF">
            <w:pPr>
              <w:rPr>
                <w:sz w:val="22"/>
                <w:szCs w:val="22"/>
              </w:rPr>
            </w:pPr>
            <w:r w:rsidRPr="001D3D8B">
              <w:rPr>
                <w:sz w:val="22"/>
                <w:szCs w:val="22"/>
              </w:rPr>
              <w:t>C03A</w:t>
            </w:r>
          </w:p>
        </w:tc>
      </w:tr>
      <w:tr w:rsidR="008A0186" w:rsidRPr="001D3D8B" w14:paraId="2FB9034C" w14:textId="77777777" w:rsidTr="003778BF">
        <w:tc>
          <w:tcPr>
            <w:tcW w:w="5034" w:type="dxa"/>
          </w:tcPr>
          <w:p w14:paraId="583BF4BD" w14:textId="77777777" w:rsidR="008A0186" w:rsidRPr="001D3D8B" w:rsidRDefault="008A0186" w:rsidP="003778BF">
            <w:pPr>
              <w:rPr>
                <w:sz w:val="22"/>
                <w:szCs w:val="22"/>
              </w:rPr>
            </w:pPr>
            <w:r w:rsidRPr="001D3D8B">
              <w:rPr>
                <w:sz w:val="22"/>
                <w:szCs w:val="22"/>
              </w:rPr>
              <w:t>MRA</w:t>
            </w:r>
          </w:p>
        </w:tc>
        <w:tc>
          <w:tcPr>
            <w:tcW w:w="4028" w:type="dxa"/>
          </w:tcPr>
          <w:p w14:paraId="0F28EA81" w14:textId="77777777" w:rsidR="008A0186" w:rsidRPr="001D3D8B" w:rsidRDefault="008A0186" w:rsidP="003778BF">
            <w:pPr>
              <w:rPr>
                <w:sz w:val="22"/>
                <w:szCs w:val="22"/>
              </w:rPr>
            </w:pPr>
            <w:r w:rsidRPr="001D3D8B">
              <w:rPr>
                <w:sz w:val="22"/>
                <w:szCs w:val="22"/>
              </w:rPr>
              <w:t>C03DA01, C03DA04</w:t>
            </w:r>
          </w:p>
        </w:tc>
      </w:tr>
      <w:tr w:rsidR="008A0186" w:rsidRPr="001D3D8B" w14:paraId="388DF43D" w14:textId="77777777" w:rsidTr="003778BF">
        <w:tc>
          <w:tcPr>
            <w:tcW w:w="5034" w:type="dxa"/>
          </w:tcPr>
          <w:p w14:paraId="67C0496F" w14:textId="77777777" w:rsidR="008A0186" w:rsidRPr="001D3D8B" w:rsidRDefault="008A0186" w:rsidP="003778BF">
            <w:pPr>
              <w:rPr>
                <w:sz w:val="22"/>
                <w:szCs w:val="22"/>
              </w:rPr>
            </w:pPr>
            <w:r w:rsidRPr="001D3D8B">
              <w:rPr>
                <w:sz w:val="22"/>
                <w:szCs w:val="22"/>
              </w:rPr>
              <w:t>Loop diuretic</w:t>
            </w:r>
          </w:p>
        </w:tc>
        <w:tc>
          <w:tcPr>
            <w:tcW w:w="4028" w:type="dxa"/>
          </w:tcPr>
          <w:p w14:paraId="56CE0476" w14:textId="77777777" w:rsidR="008A0186" w:rsidRPr="001D3D8B" w:rsidRDefault="008A0186" w:rsidP="003778BF">
            <w:pPr>
              <w:rPr>
                <w:sz w:val="22"/>
                <w:szCs w:val="22"/>
              </w:rPr>
            </w:pPr>
            <w:r w:rsidRPr="001D3D8B">
              <w:rPr>
                <w:sz w:val="22"/>
                <w:szCs w:val="22"/>
              </w:rPr>
              <w:t>C03C</w:t>
            </w:r>
          </w:p>
        </w:tc>
      </w:tr>
      <w:tr w:rsidR="008A0186" w:rsidRPr="001D3D8B" w14:paraId="2EE02C39" w14:textId="77777777" w:rsidTr="003778BF">
        <w:tc>
          <w:tcPr>
            <w:tcW w:w="5034" w:type="dxa"/>
          </w:tcPr>
          <w:p w14:paraId="38DFAC0A" w14:textId="77777777" w:rsidR="008A0186" w:rsidRPr="001D3D8B" w:rsidRDefault="008A0186" w:rsidP="003778BF">
            <w:pPr>
              <w:rPr>
                <w:sz w:val="22"/>
                <w:szCs w:val="22"/>
              </w:rPr>
            </w:pPr>
            <w:r w:rsidRPr="001D3D8B">
              <w:rPr>
                <w:sz w:val="22"/>
                <w:szCs w:val="22"/>
              </w:rPr>
              <w:t xml:space="preserve">Beta blockers </w:t>
            </w:r>
          </w:p>
        </w:tc>
        <w:tc>
          <w:tcPr>
            <w:tcW w:w="4028" w:type="dxa"/>
          </w:tcPr>
          <w:p w14:paraId="77D7DA57" w14:textId="77777777" w:rsidR="008A0186" w:rsidRPr="001D3D8B" w:rsidRDefault="008A0186" w:rsidP="003778BF">
            <w:pPr>
              <w:rPr>
                <w:sz w:val="22"/>
                <w:szCs w:val="22"/>
              </w:rPr>
            </w:pPr>
            <w:r w:rsidRPr="001D3D8B">
              <w:rPr>
                <w:sz w:val="22"/>
                <w:szCs w:val="22"/>
              </w:rPr>
              <w:t>C07</w:t>
            </w:r>
          </w:p>
        </w:tc>
      </w:tr>
      <w:tr w:rsidR="008A0186" w:rsidRPr="001D3D8B" w14:paraId="2F2A5E5C" w14:textId="77777777" w:rsidTr="003778BF">
        <w:tc>
          <w:tcPr>
            <w:tcW w:w="5034" w:type="dxa"/>
          </w:tcPr>
          <w:p w14:paraId="690D60D8" w14:textId="77777777" w:rsidR="008A0186" w:rsidRPr="001D3D8B" w:rsidRDefault="008A0186" w:rsidP="003778BF">
            <w:pPr>
              <w:rPr>
                <w:sz w:val="22"/>
                <w:szCs w:val="22"/>
              </w:rPr>
            </w:pPr>
            <w:r w:rsidRPr="001D3D8B">
              <w:rPr>
                <w:sz w:val="22"/>
                <w:szCs w:val="22"/>
              </w:rPr>
              <w:t>Digoxin</w:t>
            </w:r>
          </w:p>
        </w:tc>
        <w:tc>
          <w:tcPr>
            <w:tcW w:w="4028" w:type="dxa"/>
          </w:tcPr>
          <w:p w14:paraId="41492C04" w14:textId="77777777" w:rsidR="008A0186" w:rsidRPr="001D3D8B" w:rsidRDefault="008A0186" w:rsidP="003778BF">
            <w:pPr>
              <w:rPr>
                <w:sz w:val="22"/>
                <w:szCs w:val="22"/>
              </w:rPr>
            </w:pPr>
            <w:r w:rsidRPr="001D3D8B">
              <w:rPr>
                <w:sz w:val="22"/>
                <w:szCs w:val="22"/>
              </w:rPr>
              <w:t>C01AA05</w:t>
            </w:r>
          </w:p>
        </w:tc>
      </w:tr>
      <w:tr w:rsidR="008A0186" w:rsidRPr="001D3D8B" w14:paraId="3E66323D" w14:textId="77777777" w:rsidTr="003778BF">
        <w:tc>
          <w:tcPr>
            <w:tcW w:w="5034" w:type="dxa"/>
          </w:tcPr>
          <w:p w14:paraId="0772BF26" w14:textId="77777777" w:rsidR="008A0186" w:rsidRPr="001D3D8B" w:rsidRDefault="008A0186" w:rsidP="003778BF">
            <w:pPr>
              <w:rPr>
                <w:sz w:val="22"/>
                <w:szCs w:val="22"/>
              </w:rPr>
            </w:pPr>
            <w:r w:rsidRPr="001D3D8B">
              <w:rPr>
                <w:sz w:val="22"/>
                <w:szCs w:val="22"/>
              </w:rPr>
              <w:t>Nitrate</w:t>
            </w:r>
          </w:p>
        </w:tc>
        <w:tc>
          <w:tcPr>
            <w:tcW w:w="4028" w:type="dxa"/>
          </w:tcPr>
          <w:p w14:paraId="581BD278" w14:textId="77777777" w:rsidR="008A0186" w:rsidRPr="001D3D8B" w:rsidRDefault="008A0186" w:rsidP="003778BF">
            <w:pPr>
              <w:rPr>
                <w:sz w:val="22"/>
                <w:szCs w:val="22"/>
              </w:rPr>
            </w:pPr>
            <w:r w:rsidRPr="001D3D8B">
              <w:rPr>
                <w:sz w:val="22"/>
                <w:szCs w:val="22"/>
              </w:rPr>
              <w:t>C01DA</w:t>
            </w:r>
          </w:p>
        </w:tc>
      </w:tr>
      <w:tr w:rsidR="008A0186" w:rsidRPr="001D3D8B" w14:paraId="2F0A33AA" w14:textId="77777777" w:rsidTr="003778BF">
        <w:tc>
          <w:tcPr>
            <w:tcW w:w="5034" w:type="dxa"/>
          </w:tcPr>
          <w:p w14:paraId="71A23688" w14:textId="77777777" w:rsidR="008A0186" w:rsidRPr="001D3D8B" w:rsidRDefault="008A0186" w:rsidP="003778BF">
            <w:pPr>
              <w:rPr>
                <w:sz w:val="22"/>
                <w:szCs w:val="22"/>
              </w:rPr>
            </w:pPr>
            <w:r w:rsidRPr="001D3D8B">
              <w:rPr>
                <w:sz w:val="22"/>
                <w:szCs w:val="22"/>
              </w:rPr>
              <w:t>Platelet inhibitors</w:t>
            </w:r>
          </w:p>
        </w:tc>
        <w:tc>
          <w:tcPr>
            <w:tcW w:w="4028" w:type="dxa"/>
          </w:tcPr>
          <w:p w14:paraId="77130094" w14:textId="77777777" w:rsidR="008A0186" w:rsidRPr="001D3D8B" w:rsidRDefault="008A0186" w:rsidP="003778BF">
            <w:pPr>
              <w:rPr>
                <w:sz w:val="22"/>
                <w:szCs w:val="22"/>
              </w:rPr>
            </w:pPr>
            <w:r w:rsidRPr="001D3D8B">
              <w:rPr>
                <w:sz w:val="22"/>
                <w:szCs w:val="22"/>
              </w:rPr>
              <w:t>B01AC</w:t>
            </w:r>
          </w:p>
        </w:tc>
      </w:tr>
      <w:tr w:rsidR="008A0186" w:rsidRPr="001D3D8B" w14:paraId="21A01ABF" w14:textId="77777777" w:rsidTr="003778BF">
        <w:tc>
          <w:tcPr>
            <w:tcW w:w="5034" w:type="dxa"/>
          </w:tcPr>
          <w:p w14:paraId="356CCB03" w14:textId="77777777" w:rsidR="008A0186" w:rsidRPr="001D3D8B" w:rsidRDefault="008A0186" w:rsidP="003778BF">
            <w:pPr>
              <w:rPr>
                <w:sz w:val="22"/>
                <w:szCs w:val="22"/>
              </w:rPr>
            </w:pPr>
            <w:r w:rsidRPr="001D3D8B">
              <w:rPr>
                <w:sz w:val="22"/>
                <w:szCs w:val="22"/>
              </w:rPr>
              <w:t>Anticoagulants</w:t>
            </w:r>
          </w:p>
        </w:tc>
        <w:tc>
          <w:tcPr>
            <w:tcW w:w="4028" w:type="dxa"/>
          </w:tcPr>
          <w:p w14:paraId="29B50C28" w14:textId="77777777" w:rsidR="008A0186" w:rsidRPr="001D3D8B" w:rsidRDefault="008A0186" w:rsidP="003778BF">
            <w:pPr>
              <w:rPr>
                <w:sz w:val="22"/>
                <w:szCs w:val="22"/>
              </w:rPr>
            </w:pPr>
            <w:r w:rsidRPr="001D3D8B">
              <w:rPr>
                <w:sz w:val="22"/>
                <w:szCs w:val="22"/>
              </w:rPr>
              <w:t>B01AA, B01AE07, B01AF, B01AX05</w:t>
            </w:r>
          </w:p>
        </w:tc>
      </w:tr>
      <w:tr w:rsidR="008A0186" w:rsidRPr="001D3D8B" w14:paraId="5D92541C" w14:textId="77777777" w:rsidTr="003778BF">
        <w:tc>
          <w:tcPr>
            <w:tcW w:w="5034" w:type="dxa"/>
          </w:tcPr>
          <w:p w14:paraId="162EDE6A" w14:textId="77777777" w:rsidR="008A0186" w:rsidRPr="001D3D8B" w:rsidRDefault="008A0186" w:rsidP="003778BF">
            <w:pPr>
              <w:rPr>
                <w:sz w:val="22"/>
                <w:szCs w:val="22"/>
              </w:rPr>
            </w:pPr>
            <w:r w:rsidRPr="001D3D8B">
              <w:rPr>
                <w:sz w:val="22"/>
                <w:szCs w:val="22"/>
              </w:rPr>
              <w:t>Lipid lowering drugs</w:t>
            </w:r>
          </w:p>
        </w:tc>
        <w:tc>
          <w:tcPr>
            <w:tcW w:w="4028" w:type="dxa"/>
          </w:tcPr>
          <w:p w14:paraId="1F1757DC" w14:textId="77777777" w:rsidR="008A0186" w:rsidRPr="001D3D8B" w:rsidRDefault="008A0186" w:rsidP="003778BF">
            <w:pPr>
              <w:rPr>
                <w:sz w:val="22"/>
                <w:szCs w:val="22"/>
              </w:rPr>
            </w:pPr>
            <w:r w:rsidRPr="001D3D8B">
              <w:rPr>
                <w:sz w:val="22"/>
                <w:szCs w:val="22"/>
              </w:rPr>
              <w:t>C10</w:t>
            </w:r>
          </w:p>
        </w:tc>
      </w:tr>
      <w:tr w:rsidR="008A0186" w:rsidRPr="001D3D8B" w14:paraId="1AA7A0B4" w14:textId="77777777" w:rsidTr="003778BF">
        <w:tc>
          <w:tcPr>
            <w:tcW w:w="5034" w:type="dxa"/>
          </w:tcPr>
          <w:p w14:paraId="51B1910F" w14:textId="77777777" w:rsidR="008A0186" w:rsidRPr="001D3D8B" w:rsidRDefault="008A0186" w:rsidP="003778BF">
            <w:pPr>
              <w:rPr>
                <w:sz w:val="22"/>
                <w:szCs w:val="22"/>
              </w:rPr>
            </w:pPr>
            <w:r w:rsidRPr="001D3D8B">
              <w:rPr>
                <w:sz w:val="22"/>
                <w:szCs w:val="22"/>
              </w:rPr>
              <w:t>Antidepressants</w:t>
            </w:r>
          </w:p>
        </w:tc>
        <w:tc>
          <w:tcPr>
            <w:tcW w:w="4028" w:type="dxa"/>
          </w:tcPr>
          <w:p w14:paraId="2416D2F4" w14:textId="77777777" w:rsidR="008A0186" w:rsidRPr="001D3D8B" w:rsidRDefault="008A0186" w:rsidP="003778BF">
            <w:pPr>
              <w:rPr>
                <w:sz w:val="22"/>
                <w:szCs w:val="22"/>
              </w:rPr>
            </w:pPr>
            <w:r w:rsidRPr="001D3D8B">
              <w:rPr>
                <w:sz w:val="22"/>
                <w:szCs w:val="22"/>
              </w:rPr>
              <w:t>N06A</w:t>
            </w:r>
          </w:p>
        </w:tc>
      </w:tr>
      <w:tr w:rsidR="008A0186" w:rsidRPr="001D3D8B" w14:paraId="7F222478" w14:textId="77777777" w:rsidTr="003778BF">
        <w:tc>
          <w:tcPr>
            <w:tcW w:w="5034" w:type="dxa"/>
          </w:tcPr>
          <w:p w14:paraId="2BCCC680" w14:textId="77777777" w:rsidR="008A0186" w:rsidRPr="001D3D8B" w:rsidRDefault="008A0186" w:rsidP="003778BF">
            <w:pPr>
              <w:rPr>
                <w:sz w:val="22"/>
                <w:szCs w:val="22"/>
              </w:rPr>
            </w:pPr>
            <w:r w:rsidRPr="001D3D8B">
              <w:rPr>
                <w:sz w:val="22"/>
                <w:szCs w:val="22"/>
              </w:rPr>
              <w:t>Antipsychotic</w:t>
            </w:r>
          </w:p>
        </w:tc>
        <w:tc>
          <w:tcPr>
            <w:tcW w:w="4028" w:type="dxa"/>
          </w:tcPr>
          <w:p w14:paraId="69E7DD50" w14:textId="77777777" w:rsidR="008A0186" w:rsidRPr="001D3D8B" w:rsidRDefault="008A0186" w:rsidP="003778BF">
            <w:pPr>
              <w:rPr>
                <w:sz w:val="22"/>
                <w:szCs w:val="22"/>
              </w:rPr>
            </w:pPr>
            <w:r w:rsidRPr="001D3D8B">
              <w:rPr>
                <w:sz w:val="22"/>
                <w:szCs w:val="22"/>
              </w:rPr>
              <w:t>N05A</w:t>
            </w:r>
          </w:p>
        </w:tc>
      </w:tr>
      <w:tr w:rsidR="008A0186" w:rsidRPr="001D3D8B" w14:paraId="635B4F59" w14:textId="77777777" w:rsidTr="003778BF">
        <w:tc>
          <w:tcPr>
            <w:tcW w:w="5034" w:type="dxa"/>
          </w:tcPr>
          <w:p w14:paraId="5BDE0AB3" w14:textId="77777777" w:rsidR="008A0186" w:rsidRPr="001D3D8B" w:rsidRDefault="008A0186" w:rsidP="003778BF">
            <w:pPr>
              <w:rPr>
                <w:sz w:val="22"/>
                <w:szCs w:val="22"/>
              </w:rPr>
            </w:pPr>
            <w:r w:rsidRPr="001D3D8B">
              <w:rPr>
                <w:sz w:val="22"/>
                <w:szCs w:val="22"/>
              </w:rPr>
              <w:t>Anxiolytic hypnotic sedative</w:t>
            </w:r>
          </w:p>
        </w:tc>
        <w:tc>
          <w:tcPr>
            <w:tcW w:w="4028" w:type="dxa"/>
          </w:tcPr>
          <w:p w14:paraId="704D5FA6" w14:textId="77777777" w:rsidR="008A0186" w:rsidRPr="001D3D8B" w:rsidRDefault="008A0186" w:rsidP="003778BF">
            <w:pPr>
              <w:rPr>
                <w:sz w:val="22"/>
                <w:szCs w:val="22"/>
              </w:rPr>
            </w:pPr>
            <w:r w:rsidRPr="001D3D8B">
              <w:rPr>
                <w:sz w:val="22"/>
                <w:szCs w:val="22"/>
              </w:rPr>
              <w:t>N05B, N05C</w:t>
            </w:r>
          </w:p>
        </w:tc>
      </w:tr>
      <w:tr w:rsidR="008A0186" w:rsidRPr="001D3D8B" w14:paraId="2E364A61" w14:textId="77777777" w:rsidTr="003778BF">
        <w:tc>
          <w:tcPr>
            <w:tcW w:w="5034" w:type="dxa"/>
          </w:tcPr>
          <w:p w14:paraId="410006D6" w14:textId="77777777" w:rsidR="008A0186" w:rsidRPr="001D3D8B" w:rsidRDefault="008A0186" w:rsidP="003778BF">
            <w:pPr>
              <w:rPr>
                <w:sz w:val="22"/>
                <w:szCs w:val="22"/>
              </w:rPr>
            </w:pPr>
            <w:r w:rsidRPr="001D3D8B">
              <w:rPr>
                <w:sz w:val="22"/>
                <w:szCs w:val="22"/>
              </w:rPr>
              <w:t>Beta2 agonist inhalant</w:t>
            </w:r>
          </w:p>
        </w:tc>
        <w:tc>
          <w:tcPr>
            <w:tcW w:w="4028" w:type="dxa"/>
          </w:tcPr>
          <w:p w14:paraId="39132319" w14:textId="77777777" w:rsidR="008A0186" w:rsidRPr="001D3D8B" w:rsidRDefault="008A0186" w:rsidP="003778BF">
            <w:pPr>
              <w:rPr>
                <w:sz w:val="22"/>
                <w:szCs w:val="22"/>
              </w:rPr>
            </w:pPr>
            <w:r w:rsidRPr="001D3D8B">
              <w:rPr>
                <w:sz w:val="22"/>
                <w:szCs w:val="22"/>
              </w:rPr>
              <w:t>R03AC</w:t>
            </w:r>
          </w:p>
        </w:tc>
      </w:tr>
      <w:tr w:rsidR="008A0186" w:rsidRPr="001D3D8B" w14:paraId="2721FC48" w14:textId="77777777" w:rsidTr="003778BF">
        <w:tc>
          <w:tcPr>
            <w:tcW w:w="5034" w:type="dxa"/>
          </w:tcPr>
          <w:p w14:paraId="73D02BF9" w14:textId="77777777" w:rsidR="008A0186" w:rsidRPr="001D3D8B" w:rsidRDefault="008A0186" w:rsidP="003778BF">
            <w:pPr>
              <w:rPr>
                <w:sz w:val="22"/>
                <w:szCs w:val="22"/>
              </w:rPr>
            </w:pPr>
            <w:r w:rsidRPr="001D3D8B">
              <w:rPr>
                <w:sz w:val="22"/>
                <w:szCs w:val="22"/>
              </w:rPr>
              <w:t>Anticholinergic inhalant</w:t>
            </w:r>
          </w:p>
        </w:tc>
        <w:tc>
          <w:tcPr>
            <w:tcW w:w="4028" w:type="dxa"/>
          </w:tcPr>
          <w:p w14:paraId="1433ED44" w14:textId="77777777" w:rsidR="008A0186" w:rsidRPr="001D3D8B" w:rsidRDefault="008A0186" w:rsidP="003778BF">
            <w:pPr>
              <w:rPr>
                <w:sz w:val="22"/>
                <w:szCs w:val="22"/>
              </w:rPr>
            </w:pPr>
            <w:r w:rsidRPr="001D3D8B">
              <w:rPr>
                <w:sz w:val="22"/>
                <w:szCs w:val="22"/>
              </w:rPr>
              <w:t>R03BB</w:t>
            </w:r>
          </w:p>
        </w:tc>
      </w:tr>
      <w:tr w:rsidR="008A0186" w:rsidRPr="001D3D8B" w14:paraId="54F95B10" w14:textId="77777777" w:rsidTr="003778BF">
        <w:tc>
          <w:tcPr>
            <w:tcW w:w="5034" w:type="dxa"/>
          </w:tcPr>
          <w:p w14:paraId="5DD820EF" w14:textId="77777777" w:rsidR="008A0186" w:rsidRPr="001D3D8B" w:rsidRDefault="008A0186" w:rsidP="003778BF">
            <w:pPr>
              <w:rPr>
                <w:sz w:val="22"/>
                <w:szCs w:val="22"/>
              </w:rPr>
            </w:pPr>
            <w:r w:rsidRPr="001D3D8B">
              <w:rPr>
                <w:sz w:val="22"/>
                <w:szCs w:val="22"/>
              </w:rPr>
              <w:t>Glucocorticoid inhalant</w:t>
            </w:r>
          </w:p>
        </w:tc>
        <w:tc>
          <w:tcPr>
            <w:tcW w:w="4028" w:type="dxa"/>
            <w:shd w:val="clear" w:color="auto" w:fill="auto"/>
          </w:tcPr>
          <w:p w14:paraId="4774554E" w14:textId="77777777" w:rsidR="008A0186" w:rsidRPr="001D3D8B" w:rsidRDefault="008A0186" w:rsidP="003778BF">
            <w:pPr>
              <w:rPr>
                <w:sz w:val="22"/>
                <w:szCs w:val="22"/>
              </w:rPr>
            </w:pPr>
            <w:r w:rsidRPr="001D3D8B">
              <w:rPr>
                <w:sz w:val="22"/>
                <w:szCs w:val="22"/>
              </w:rPr>
              <w:t>R03BA, R03AK</w:t>
            </w:r>
          </w:p>
        </w:tc>
      </w:tr>
      <w:tr w:rsidR="008A0186" w:rsidRPr="001D3D8B" w14:paraId="07C7200A" w14:textId="77777777" w:rsidTr="003778BF">
        <w:tc>
          <w:tcPr>
            <w:tcW w:w="5034" w:type="dxa"/>
          </w:tcPr>
          <w:p w14:paraId="7D276AD2" w14:textId="77777777" w:rsidR="008A0186" w:rsidRPr="001D3D8B" w:rsidRDefault="008A0186" w:rsidP="003778BF">
            <w:pPr>
              <w:rPr>
                <w:sz w:val="22"/>
                <w:szCs w:val="22"/>
              </w:rPr>
            </w:pPr>
            <w:r w:rsidRPr="001D3D8B">
              <w:rPr>
                <w:sz w:val="22"/>
                <w:szCs w:val="22"/>
              </w:rPr>
              <w:t>Oral glucocorticoid</w:t>
            </w:r>
          </w:p>
        </w:tc>
        <w:tc>
          <w:tcPr>
            <w:tcW w:w="4028" w:type="dxa"/>
          </w:tcPr>
          <w:p w14:paraId="6C39FDB6" w14:textId="77777777" w:rsidR="008A0186" w:rsidRPr="001D3D8B" w:rsidRDefault="008A0186" w:rsidP="003778BF">
            <w:pPr>
              <w:rPr>
                <w:sz w:val="22"/>
                <w:szCs w:val="22"/>
              </w:rPr>
            </w:pPr>
            <w:r w:rsidRPr="001D3D8B">
              <w:rPr>
                <w:sz w:val="22"/>
                <w:szCs w:val="22"/>
              </w:rPr>
              <w:t>H02AB</w:t>
            </w:r>
          </w:p>
        </w:tc>
      </w:tr>
      <w:tr w:rsidR="008A0186" w:rsidRPr="001D3D8B" w14:paraId="4015B8E1" w14:textId="77777777" w:rsidTr="003778BF">
        <w:tc>
          <w:tcPr>
            <w:tcW w:w="5034" w:type="dxa"/>
          </w:tcPr>
          <w:p w14:paraId="7D24C8EA" w14:textId="77777777" w:rsidR="008A0186" w:rsidRPr="001D3D8B" w:rsidRDefault="008A0186" w:rsidP="003778BF">
            <w:pPr>
              <w:rPr>
                <w:sz w:val="22"/>
                <w:szCs w:val="22"/>
              </w:rPr>
            </w:pPr>
            <w:r w:rsidRPr="001D3D8B">
              <w:rPr>
                <w:sz w:val="22"/>
                <w:szCs w:val="22"/>
              </w:rPr>
              <w:t>NSAID</w:t>
            </w:r>
          </w:p>
        </w:tc>
        <w:tc>
          <w:tcPr>
            <w:tcW w:w="4028" w:type="dxa"/>
          </w:tcPr>
          <w:p w14:paraId="073CBC70" w14:textId="77777777" w:rsidR="008A0186" w:rsidRPr="001D3D8B" w:rsidRDefault="008A0186" w:rsidP="003778BF">
            <w:pPr>
              <w:rPr>
                <w:sz w:val="22"/>
                <w:szCs w:val="22"/>
              </w:rPr>
            </w:pPr>
            <w:r w:rsidRPr="001D3D8B">
              <w:rPr>
                <w:sz w:val="22"/>
                <w:szCs w:val="22"/>
              </w:rPr>
              <w:t>M01A</w:t>
            </w:r>
          </w:p>
        </w:tc>
      </w:tr>
      <w:tr w:rsidR="008A0186" w:rsidRPr="001D3D8B" w14:paraId="6CC90B0E" w14:textId="77777777" w:rsidTr="003778BF">
        <w:tc>
          <w:tcPr>
            <w:tcW w:w="5034" w:type="dxa"/>
          </w:tcPr>
          <w:p w14:paraId="1C625F51" w14:textId="77777777" w:rsidR="008A0186" w:rsidRPr="001D3D8B" w:rsidRDefault="008A0186" w:rsidP="003778BF">
            <w:pPr>
              <w:rPr>
                <w:sz w:val="22"/>
                <w:szCs w:val="22"/>
              </w:rPr>
            </w:pPr>
            <w:r w:rsidRPr="001D3D8B">
              <w:rPr>
                <w:sz w:val="22"/>
                <w:szCs w:val="22"/>
              </w:rPr>
              <w:t>Opioid</w:t>
            </w:r>
          </w:p>
        </w:tc>
        <w:tc>
          <w:tcPr>
            <w:tcW w:w="4028" w:type="dxa"/>
          </w:tcPr>
          <w:p w14:paraId="04EF5629" w14:textId="77777777" w:rsidR="008A0186" w:rsidRPr="001D3D8B" w:rsidRDefault="008A0186" w:rsidP="003778BF">
            <w:pPr>
              <w:rPr>
                <w:sz w:val="22"/>
                <w:szCs w:val="22"/>
              </w:rPr>
            </w:pPr>
            <w:r w:rsidRPr="001D3D8B">
              <w:rPr>
                <w:sz w:val="22"/>
                <w:szCs w:val="22"/>
              </w:rPr>
              <w:t>N02A</w:t>
            </w:r>
          </w:p>
        </w:tc>
      </w:tr>
      <w:tr w:rsidR="008A0186" w:rsidRPr="001D3D8B" w14:paraId="01E174CA" w14:textId="77777777" w:rsidTr="003778BF">
        <w:tc>
          <w:tcPr>
            <w:tcW w:w="5034" w:type="dxa"/>
          </w:tcPr>
          <w:p w14:paraId="77B9FFB5" w14:textId="77777777" w:rsidR="008A0186" w:rsidRPr="001D3D8B" w:rsidRDefault="008A0186" w:rsidP="003778BF">
            <w:pPr>
              <w:rPr>
                <w:sz w:val="22"/>
                <w:szCs w:val="22"/>
              </w:rPr>
            </w:pPr>
            <w:r w:rsidRPr="001D3D8B">
              <w:rPr>
                <w:sz w:val="22"/>
                <w:szCs w:val="22"/>
              </w:rPr>
              <w:t>Proton pump inhibitors</w:t>
            </w:r>
          </w:p>
        </w:tc>
        <w:tc>
          <w:tcPr>
            <w:tcW w:w="4028" w:type="dxa"/>
          </w:tcPr>
          <w:p w14:paraId="3593CB0D" w14:textId="77777777" w:rsidR="008A0186" w:rsidRPr="001D3D8B" w:rsidRDefault="008A0186" w:rsidP="003778BF">
            <w:pPr>
              <w:rPr>
                <w:sz w:val="22"/>
                <w:szCs w:val="22"/>
              </w:rPr>
            </w:pPr>
            <w:r w:rsidRPr="001D3D8B">
              <w:rPr>
                <w:sz w:val="22"/>
                <w:szCs w:val="22"/>
              </w:rPr>
              <w:t>A02BC</w:t>
            </w:r>
          </w:p>
        </w:tc>
      </w:tr>
      <w:tr w:rsidR="008A0186" w:rsidRPr="001D3D8B" w14:paraId="71AE4EC6" w14:textId="77777777" w:rsidTr="003778BF">
        <w:tc>
          <w:tcPr>
            <w:tcW w:w="5034" w:type="dxa"/>
          </w:tcPr>
          <w:p w14:paraId="414A0C4D" w14:textId="77777777" w:rsidR="008A0186" w:rsidRPr="001D3D8B" w:rsidRDefault="008A0186" w:rsidP="003778BF">
            <w:pPr>
              <w:rPr>
                <w:sz w:val="22"/>
                <w:szCs w:val="22"/>
              </w:rPr>
            </w:pPr>
            <w:r w:rsidRPr="001D3D8B">
              <w:rPr>
                <w:sz w:val="22"/>
                <w:szCs w:val="22"/>
              </w:rPr>
              <w:t>Metformin</w:t>
            </w:r>
          </w:p>
        </w:tc>
        <w:tc>
          <w:tcPr>
            <w:tcW w:w="4028" w:type="dxa"/>
          </w:tcPr>
          <w:p w14:paraId="50C6B22D" w14:textId="77777777" w:rsidR="008A0186" w:rsidRPr="001D3D8B" w:rsidRDefault="008A0186" w:rsidP="003778BF">
            <w:pPr>
              <w:rPr>
                <w:sz w:val="22"/>
                <w:szCs w:val="22"/>
                <w:lang w:val="en-GB"/>
              </w:rPr>
            </w:pPr>
            <w:r w:rsidRPr="001D3D8B">
              <w:rPr>
                <w:sz w:val="22"/>
                <w:szCs w:val="22"/>
                <w:lang w:val="en-GB"/>
              </w:rPr>
              <w:t>A10BA02, A10BD02, A10BD03, A10BD05, A10BD07, A10BD08, A10BD10, A10BD11, A10BD13, A10BD14, A10BD15, A10BD16, A10BD20</w:t>
            </w:r>
          </w:p>
        </w:tc>
      </w:tr>
      <w:tr w:rsidR="008A0186" w:rsidRPr="001D3D8B" w14:paraId="29F46858" w14:textId="77777777" w:rsidTr="003778BF">
        <w:tc>
          <w:tcPr>
            <w:tcW w:w="5034" w:type="dxa"/>
          </w:tcPr>
          <w:p w14:paraId="4710E762" w14:textId="77777777" w:rsidR="008A0186" w:rsidRPr="001D3D8B" w:rsidRDefault="008A0186" w:rsidP="003778BF">
            <w:pPr>
              <w:rPr>
                <w:sz w:val="22"/>
                <w:szCs w:val="22"/>
              </w:rPr>
            </w:pPr>
            <w:r w:rsidRPr="001D3D8B">
              <w:rPr>
                <w:sz w:val="22"/>
                <w:szCs w:val="22"/>
              </w:rPr>
              <w:t>Insulin</w:t>
            </w:r>
          </w:p>
        </w:tc>
        <w:tc>
          <w:tcPr>
            <w:tcW w:w="4028" w:type="dxa"/>
          </w:tcPr>
          <w:p w14:paraId="6E897257" w14:textId="77777777" w:rsidR="008A0186" w:rsidRPr="001D3D8B" w:rsidRDefault="008A0186" w:rsidP="003778BF">
            <w:pPr>
              <w:rPr>
                <w:sz w:val="22"/>
                <w:szCs w:val="22"/>
              </w:rPr>
            </w:pPr>
            <w:r w:rsidRPr="001D3D8B">
              <w:rPr>
                <w:sz w:val="22"/>
                <w:szCs w:val="22"/>
              </w:rPr>
              <w:t>A10AB, A10AC, A10AD, A10AE</w:t>
            </w:r>
          </w:p>
        </w:tc>
      </w:tr>
      <w:tr w:rsidR="008A0186" w:rsidRPr="001D3D8B" w14:paraId="2DFB1B67" w14:textId="77777777" w:rsidTr="003778BF">
        <w:tc>
          <w:tcPr>
            <w:tcW w:w="5034" w:type="dxa"/>
          </w:tcPr>
          <w:p w14:paraId="2053D1CF" w14:textId="77777777" w:rsidR="008A0186" w:rsidRPr="001D3D8B" w:rsidRDefault="008A0186" w:rsidP="003778BF">
            <w:pPr>
              <w:rPr>
                <w:sz w:val="22"/>
                <w:szCs w:val="22"/>
              </w:rPr>
            </w:pPr>
            <w:r w:rsidRPr="001D3D8B">
              <w:rPr>
                <w:sz w:val="22"/>
                <w:szCs w:val="22"/>
              </w:rPr>
              <w:t xml:space="preserve">Sulfonylurea </w:t>
            </w:r>
          </w:p>
        </w:tc>
        <w:tc>
          <w:tcPr>
            <w:tcW w:w="4028" w:type="dxa"/>
          </w:tcPr>
          <w:p w14:paraId="4AA4C3DF" w14:textId="77777777" w:rsidR="008A0186" w:rsidRPr="001D3D8B" w:rsidRDefault="008A0186" w:rsidP="003778BF">
            <w:pPr>
              <w:rPr>
                <w:sz w:val="22"/>
                <w:szCs w:val="22"/>
                <w:lang w:val="en-GB"/>
              </w:rPr>
            </w:pPr>
            <w:r w:rsidRPr="001D3D8B">
              <w:rPr>
                <w:sz w:val="22"/>
                <w:szCs w:val="22"/>
                <w:lang w:val="en-GB"/>
              </w:rPr>
              <w:t>A10BB, A10BD01, A10BD02, A10BD04, A10BD06</w:t>
            </w:r>
          </w:p>
        </w:tc>
      </w:tr>
      <w:tr w:rsidR="008A0186" w:rsidRPr="001D3D8B" w14:paraId="02BB35A5" w14:textId="77777777" w:rsidTr="003778BF">
        <w:tc>
          <w:tcPr>
            <w:tcW w:w="5034" w:type="dxa"/>
          </w:tcPr>
          <w:p w14:paraId="15570CA5" w14:textId="77777777" w:rsidR="008A0186" w:rsidRPr="001D3D8B" w:rsidRDefault="008A0186" w:rsidP="003778BF">
            <w:pPr>
              <w:rPr>
                <w:sz w:val="22"/>
                <w:szCs w:val="22"/>
              </w:rPr>
            </w:pPr>
            <w:r w:rsidRPr="001D3D8B">
              <w:rPr>
                <w:sz w:val="22"/>
                <w:szCs w:val="22"/>
              </w:rPr>
              <w:t>Other diabetic drugs</w:t>
            </w:r>
          </w:p>
        </w:tc>
        <w:tc>
          <w:tcPr>
            <w:tcW w:w="4028" w:type="dxa"/>
          </w:tcPr>
          <w:p w14:paraId="478CE1B2" w14:textId="77777777" w:rsidR="008A0186" w:rsidRPr="001D3D8B" w:rsidRDefault="008A0186" w:rsidP="003778BF">
            <w:pPr>
              <w:rPr>
                <w:sz w:val="22"/>
                <w:szCs w:val="22"/>
                <w:lang w:val="en-GB"/>
              </w:rPr>
            </w:pPr>
            <w:r w:rsidRPr="001D3D8B">
              <w:rPr>
                <w:sz w:val="22"/>
                <w:szCs w:val="22"/>
                <w:lang w:val="en-GB"/>
              </w:rPr>
              <w:t>A10BF01, A10BG, A10BD03, A10BD04, A10BD05, A10BD06, A10BD09, A10BD14, A10BX</w:t>
            </w:r>
          </w:p>
        </w:tc>
      </w:tr>
      <w:tr w:rsidR="008A0186" w:rsidRPr="001D3D8B" w14:paraId="7DBF769C" w14:textId="77777777" w:rsidTr="006E2A57">
        <w:tc>
          <w:tcPr>
            <w:tcW w:w="5034" w:type="dxa"/>
            <w:tcBorders>
              <w:bottom w:val="single" w:sz="18" w:space="0" w:color="000000" w:themeColor="text1"/>
            </w:tcBorders>
          </w:tcPr>
          <w:p w14:paraId="6305B575" w14:textId="77777777" w:rsidR="008A0186" w:rsidRPr="001D3D8B" w:rsidRDefault="008A0186" w:rsidP="003778BF">
            <w:pPr>
              <w:rPr>
                <w:b/>
                <w:bCs/>
                <w:sz w:val="22"/>
                <w:szCs w:val="22"/>
                <w:lang w:val="en-GB"/>
              </w:rPr>
            </w:pPr>
            <w:r w:rsidRPr="001D3D8B">
              <w:rPr>
                <w:sz w:val="22"/>
                <w:szCs w:val="22"/>
                <w:lang w:val="en-GB"/>
              </w:rPr>
              <w:t>Total number of unique medications previous 6 months</w:t>
            </w:r>
          </w:p>
        </w:tc>
        <w:tc>
          <w:tcPr>
            <w:tcW w:w="4028" w:type="dxa"/>
            <w:tcBorders>
              <w:bottom w:val="single" w:sz="18" w:space="0" w:color="000000" w:themeColor="text1"/>
            </w:tcBorders>
          </w:tcPr>
          <w:p w14:paraId="6D0F4463" w14:textId="77777777" w:rsidR="008A0186" w:rsidRPr="001D3D8B" w:rsidRDefault="008A0186" w:rsidP="003778BF">
            <w:pPr>
              <w:rPr>
                <w:bCs/>
                <w:sz w:val="22"/>
                <w:szCs w:val="22"/>
              </w:rPr>
            </w:pPr>
            <w:r w:rsidRPr="001D3D8B">
              <w:rPr>
                <w:bCs/>
                <w:sz w:val="22"/>
                <w:szCs w:val="22"/>
              </w:rPr>
              <w:t>1 = “0-5”, 2 = “6-10”, 3 = “11-15”, 4 = “&gt;15”</w:t>
            </w:r>
          </w:p>
        </w:tc>
      </w:tr>
      <w:tr w:rsidR="008A0186" w:rsidRPr="001D3D8B" w14:paraId="540F752B" w14:textId="77777777" w:rsidTr="006E2A57">
        <w:tc>
          <w:tcPr>
            <w:tcW w:w="5034" w:type="dxa"/>
            <w:tcBorders>
              <w:top w:val="single" w:sz="18" w:space="0" w:color="000000" w:themeColor="text1"/>
              <w:bottom w:val="single" w:sz="18" w:space="0" w:color="000000" w:themeColor="text1"/>
            </w:tcBorders>
            <w:shd w:val="clear" w:color="auto" w:fill="auto"/>
          </w:tcPr>
          <w:p w14:paraId="35362733" w14:textId="77777777" w:rsidR="008A0186" w:rsidRPr="001D3D8B" w:rsidRDefault="008A0186" w:rsidP="003778BF">
            <w:pPr>
              <w:rPr>
                <w:b/>
                <w:bCs/>
                <w:sz w:val="22"/>
                <w:szCs w:val="22"/>
              </w:rPr>
            </w:pPr>
            <w:r w:rsidRPr="001D3D8B">
              <w:rPr>
                <w:b/>
                <w:bCs/>
                <w:sz w:val="22"/>
                <w:szCs w:val="22"/>
              </w:rPr>
              <w:t>Comorbidities:</w:t>
            </w:r>
          </w:p>
        </w:tc>
        <w:tc>
          <w:tcPr>
            <w:tcW w:w="4028" w:type="dxa"/>
            <w:tcBorders>
              <w:top w:val="single" w:sz="18" w:space="0" w:color="000000" w:themeColor="text1"/>
              <w:bottom w:val="single" w:sz="18" w:space="0" w:color="000000" w:themeColor="text1"/>
            </w:tcBorders>
            <w:shd w:val="clear" w:color="auto" w:fill="auto"/>
          </w:tcPr>
          <w:p w14:paraId="798A91FC" w14:textId="77777777" w:rsidR="008A0186" w:rsidRPr="001D3D8B" w:rsidRDefault="008A0186" w:rsidP="003778BF">
            <w:pPr>
              <w:rPr>
                <w:b/>
                <w:bCs/>
                <w:sz w:val="22"/>
                <w:szCs w:val="22"/>
              </w:rPr>
            </w:pPr>
            <w:r w:rsidRPr="001D3D8B">
              <w:rPr>
                <w:b/>
                <w:bCs/>
                <w:sz w:val="22"/>
                <w:szCs w:val="22"/>
              </w:rPr>
              <w:t>ICD-10 code</w:t>
            </w:r>
          </w:p>
        </w:tc>
      </w:tr>
      <w:tr w:rsidR="008A0186" w:rsidRPr="001D3D8B" w14:paraId="17F3BF3F" w14:textId="77777777" w:rsidTr="006E2A57">
        <w:tc>
          <w:tcPr>
            <w:tcW w:w="5034" w:type="dxa"/>
            <w:tcBorders>
              <w:top w:val="single" w:sz="18" w:space="0" w:color="000000" w:themeColor="text1"/>
            </w:tcBorders>
          </w:tcPr>
          <w:p w14:paraId="700EDFF0" w14:textId="77777777" w:rsidR="008A0186" w:rsidRPr="001D3D8B" w:rsidRDefault="008A0186" w:rsidP="003778BF">
            <w:pPr>
              <w:rPr>
                <w:sz w:val="22"/>
                <w:szCs w:val="22"/>
              </w:rPr>
            </w:pPr>
            <w:r w:rsidRPr="001D3D8B">
              <w:rPr>
                <w:sz w:val="22"/>
                <w:szCs w:val="22"/>
              </w:rPr>
              <w:t>Acute coronary syndrome</w:t>
            </w:r>
          </w:p>
        </w:tc>
        <w:tc>
          <w:tcPr>
            <w:tcW w:w="4028" w:type="dxa"/>
            <w:tcBorders>
              <w:top w:val="single" w:sz="18" w:space="0" w:color="000000" w:themeColor="text1"/>
            </w:tcBorders>
          </w:tcPr>
          <w:p w14:paraId="05B1FAEB" w14:textId="77777777" w:rsidR="008A0186" w:rsidRPr="001D3D8B" w:rsidRDefault="008A0186" w:rsidP="003778BF">
            <w:pPr>
              <w:rPr>
                <w:sz w:val="22"/>
                <w:szCs w:val="22"/>
              </w:rPr>
            </w:pPr>
            <w:r w:rsidRPr="001D3D8B">
              <w:rPr>
                <w:sz w:val="22"/>
                <w:szCs w:val="22"/>
              </w:rPr>
              <w:t>I200, I21, I22</w:t>
            </w:r>
          </w:p>
        </w:tc>
      </w:tr>
      <w:tr w:rsidR="008A0186" w:rsidRPr="001D3D8B" w14:paraId="75DE7A66" w14:textId="77777777" w:rsidTr="003778BF">
        <w:tc>
          <w:tcPr>
            <w:tcW w:w="5034" w:type="dxa"/>
          </w:tcPr>
          <w:p w14:paraId="7CFC9E5D" w14:textId="77777777" w:rsidR="008A0186" w:rsidRPr="001D3D8B" w:rsidRDefault="008A0186" w:rsidP="003778BF">
            <w:pPr>
              <w:rPr>
                <w:sz w:val="22"/>
                <w:szCs w:val="22"/>
              </w:rPr>
            </w:pPr>
            <w:r w:rsidRPr="001D3D8B">
              <w:rPr>
                <w:sz w:val="22"/>
                <w:szCs w:val="22"/>
              </w:rPr>
              <w:t>Other ischemic heart disease</w:t>
            </w:r>
          </w:p>
        </w:tc>
        <w:tc>
          <w:tcPr>
            <w:tcW w:w="4028" w:type="dxa"/>
          </w:tcPr>
          <w:p w14:paraId="025444C2" w14:textId="77777777" w:rsidR="008A0186" w:rsidRPr="001D3D8B" w:rsidRDefault="008A0186" w:rsidP="003778BF">
            <w:pPr>
              <w:rPr>
                <w:sz w:val="22"/>
                <w:szCs w:val="22"/>
              </w:rPr>
            </w:pPr>
            <w:r w:rsidRPr="001D3D8B">
              <w:rPr>
                <w:sz w:val="22"/>
                <w:szCs w:val="22"/>
              </w:rPr>
              <w:t>I201, I208, I209, I24, I25</w:t>
            </w:r>
          </w:p>
        </w:tc>
      </w:tr>
      <w:tr w:rsidR="008A0186" w:rsidRPr="001D3D8B" w14:paraId="7E2776D2" w14:textId="77777777" w:rsidTr="003778BF">
        <w:tc>
          <w:tcPr>
            <w:tcW w:w="5034" w:type="dxa"/>
          </w:tcPr>
          <w:p w14:paraId="730A9689" w14:textId="77777777" w:rsidR="008A0186" w:rsidRPr="001D3D8B" w:rsidRDefault="008A0186" w:rsidP="003778BF">
            <w:pPr>
              <w:rPr>
                <w:sz w:val="22"/>
                <w:szCs w:val="22"/>
              </w:rPr>
            </w:pPr>
            <w:r w:rsidRPr="001D3D8B">
              <w:rPr>
                <w:sz w:val="22"/>
                <w:szCs w:val="22"/>
              </w:rPr>
              <w:t>Heart failure</w:t>
            </w:r>
          </w:p>
        </w:tc>
        <w:tc>
          <w:tcPr>
            <w:tcW w:w="4028" w:type="dxa"/>
          </w:tcPr>
          <w:p w14:paraId="783E03DF" w14:textId="77777777" w:rsidR="008A0186" w:rsidRPr="001D3D8B" w:rsidRDefault="008A0186" w:rsidP="003778BF">
            <w:pPr>
              <w:rPr>
                <w:sz w:val="22"/>
                <w:szCs w:val="22"/>
              </w:rPr>
            </w:pPr>
            <w:r w:rsidRPr="001D3D8B">
              <w:rPr>
                <w:sz w:val="22"/>
                <w:szCs w:val="22"/>
              </w:rPr>
              <w:t>I110, I130, I132, I50</w:t>
            </w:r>
          </w:p>
        </w:tc>
      </w:tr>
      <w:tr w:rsidR="008A0186" w:rsidRPr="001D3D8B" w14:paraId="0AFC699E" w14:textId="77777777" w:rsidTr="003778BF">
        <w:tc>
          <w:tcPr>
            <w:tcW w:w="5034" w:type="dxa"/>
          </w:tcPr>
          <w:p w14:paraId="4B065D62" w14:textId="77777777" w:rsidR="008A0186" w:rsidRPr="001D3D8B" w:rsidRDefault="008A0186" w:rsidP="003778BF">
            <w:pPr>
              <w:rPr>
                <w:sz w:val="22"/>
                <w:szCs w:val="22"/>
              </w:rPr>
            </w:pPr>
            <w:r w:rsidRPr="001D3D8B">
              <w:rPr>
                <w:sz w:val="22"/>
                <w:szCs w:val="22"/>
              </w:rPr>
              <w:t>Valvular disorder</w:t>
            </w:r>
          </w:p>
        </w:tc>
        <w:tc>
          <w:tcPr>
            <w:tcW w:w="4028" w:type="dxa"/>
          </w:tcPr>
          <w:p w14:paraId="4E39659F" w14:textId="77777777" w:rsidR="008A0186" w:rsidRPr="001D3D8B" w:rsidRDefault="008A0186" w:rsidP="003778BF">
            <w:pPr>
              <w:rPr>
                <w:sz w:val="22"/>
                <w:szCs w:val="22"/>
              </w:rPr>
            </w:pPr>
            <w:r w:rsidRPr="001D3D8B">
              <w:rPr>
                <w:sz w:val="22"/>
                <w:szCs w:val="22"/>
              </w:rPr>
              <w:t>I34, I35, I36, I37</w:t>
            </w:r>
          </w:p>
        </w:tc>
      </w:tr>
      <w:tr w:rsidR="008A0186" w:rsidRPr="001D3D8B" w14:paraId="4CC3726A" w14:textId="77777777" w:rsidTr="003778BF">
        <w:tc>
          <w:tcPr>
            <w:tcW w:w="5034" w:type="dxa"/>
          </w:tcPr>
          <w:p w14:paraId="106C989C" w14:textId="77777777" w:rsidR="008A0186" w:rsidRPr="001D3D8B" w:rsidRDefault="008A0186" w:rsidP="003778BF">
            <w:pPr>
              <w:rPr>
                <w:sz w:val="22"/>
                <w:szCs w:val="22"/>
              </w:rPr>
            </w:pPr>
            <w:r w:rsidRPr="001D3D8B">
              <w:rPr>
                <w:sz w:val="22"/>
                <w:szCs w:val="22"/>
              </w:rPr>
              <w:t>Stroke</w:t>
            </w:r>
          </w:p>
        </w:tc>
        <w:tc>
          <w:tcPr>
            <w:tcW w:w="4028" w:type="dxa"/>
          </w:tcPr>
          <w:p w14:paraId="312753B7" w14:textId="77777777" w:rsidR="008A0186" w:rsidRPr="001D3D8B" w:rsidRDefault="008A0186" w:rsidP="003778BF">
            <w:pPr>
              <w:rPr>
                <w:sz w:val="22"/>
                <w:szCs w:val="22"/>
              </w:rPr>
            </w:pPr>
            <w:r w:rsidRPr="001D3D8B">
              <w:rPr>
                <w:sz w:val="22"/>
                <w:szCs w:val="22"/>
              </w:rPr>
              <w:t>I60, I61, I62, I63, I64</w:t>
            </w:r>
          </w:p>
        </w:tc>
      </w:tr>
      <w:tr w:rsidR="008A0186" w:rsidRPr="001D3D8B" w14:paraId="5641BBFD" w14:textId="77777777" w:rsidTr="003778BF">
        <w:tc>
          <w:tcPr>
            <w:tcW w:w="5034" w:type="dxa"/>
          </w:tcPr>
          <w:p w14:paraId="01092BAC" w14:textId="77777777" w:rsidR="008A0186" w:rsidRPr="001D3D8B" w:rsidRDefault="008A0186" w:rsidP="003778BF">
            <w:pPr>
              <w:rPr>
                <w:sz w:val="22"/>
                <w:szCs w:val="22"/>
              </w:rPr>
            </w:pPr>
            <w:r w:rsidRPr="001D3D8B">
              <w:rPr>
                <w:sz w:val="22"/>
                <w:szCs w:val="22"/>
              </w:rPr>
              <w:t>Other cerebrovascular disease</w:t>
            </w:r>
          </w:p>
        </w:tc>
        <w:tc>
          <w:tcPr>
            <w:tcW w:w="4028" w:type="dxa"/>
          </w:tcPr>
          <w:p w14:paraId="57DD0CD2" w14:textId="77777777" w:rsidR="008A0186" w:rsidRPr="001D3D8B" w:rsidRDefault="008A0186" w:rsidP="003778BF">
            <w:pPr>
              <w:rPr>
                <w:sz w:val="22"/>
                <w:szCs w:val="22"/>
              </w:rPr>
            </w:pPr>
            <w:r w:rsidRPr="001D3D8B">
              <w:rPr>
                <w:sz w:val="22"/>
                <w:szCs w:val="22"/>
              </w:rPr>
              <w:t>I65, I66, I67, I68, I69, G450, G451, G452, G453, G458, G459, G46</w:t>
            </w:r>
          </w:p>
        </w:tc>
      </w:tr>
      <w:tr w:rsidR="008A0186" w:rsidRPr="001D3D8B" w14:paraId="30EDA907" w14:textId="77777777" w:rsidTr="003778BF">
        <w:tc>
          <w:tcPr>
            <w:tcW w:w="5034" w:type="dxa"/>
          </w:tcPr>
          <w:p w14:paraId="32D5CD33" w14:textId="77777777" w:rsidR="008A0186" w:rsidRPr="001D3D8B" w:rsidRDefault="008A0186" w:rsidP="003778BF">
            <w:pPr>
              <w:rPr>
                <w:sz w:val="22"/>
                <w:szCs w:val="22"/>
              </w:rPr>
            </w:pPr>
            <w:r w:rsidRPr="001D3D8B">
              <w:rPr>
                <w:sz w:val="22"/>
                <w:szCs w:val="22"/>
              </w:rPr>
              <w:t>Atrial fibrillation</w:t>
            </w:r>
          </w:p>
        </w:tc>
        <w:tc>
          <w:tcPr>
            <w:tcW w:w="4028" w:type="dxa"/>
          </w:tcPr>
          <w:p w14:paraId="4F2DF3C5" w14:textId="77777777" w:rsidR="008A0186" w:rsidRPr="001D3D8B" w:rsidRDefault="008A0186" w:rsidP="003778BF">
            <w:pPr>
              <w:rPr>
                <w:sz w:val="22"/>
                <w:szCs w:val="22"/>
              </w:rPr>
            </w:pPr>
            <w:r w:rsidRPr="001D3D8B">
              <w:rPr>
                <w:sz w:val="22"/>
                <w:szCs w:val="22"/>
              </w:rPr>
              <w:t>I48</w:t>
            </w:r>
          </w:p>
        </w:tc>
      </w:tr>
      <w:tr w:rsidR="008A0186" w:rsidRPr="001D3D8B" w14:paraId="6FF9B2BA" w14:textId="77777777" w:rsidTr="003778BF">
        <w:tc>
          <w:tcPr>
            <w:tcW w:w="5034" w:type="dxa"/>
          </w:tcPr>
          <w:p w14:paraId="287A50EE" w14:textId="77777777" w:rsidR="008A0186" w:rsidRPr="001D3D8B" w:rsidRDefault="008A0186" w:rsidP="003778BF">
            <w:pPr>
              <w:rPr>
                <w:sz w:val="22"/>
                <w:szCs w:val="22"/>
              </w:rPr>
            </w:pPr>
            <w:r w:rsidRPr="001D3D8B">
              <w:rPr>
                <w:sz w:val="22"/>
                <w:szCs w:val="22"/>
              </w:rPr>
              <w:t>Other arrhythmias</w:t>
            </w:r>
          </w:p>
        </w:tc>
        <w:tc>
          <w:tcPr>
            <w:tcW w:w="4028" w:type="dxa"/>
          </w:tcPr>
          <w:p w14:paraId="777F76B3" w14:textId="77777777" w:rsidR="008A0186" w:rsidRPr="001D3D8B" w:rsidRDefault="008A0186" w:rsidP="003778BF">
            <w:pPr>
              <w:rPr>
                <w:sz w:val="22"/>
                <w:szCs w:val="22"/>
              </w:rPr>
            </w:pPr>
            <w:r w:rsidRPr="001D3D8B">
              <w:rPr>
                <w:sz w:val="22"/>
                <w:szCs w:val="22"/>
              </w:rPr>
              <w:t>I44, I45, I46, I47, I49</w:t>
            </w:r>
          </w:p>
        </w:tc>
      </w:tr>
      <w:tr w:rsidR="008A0186" w:rsidRPr="001D3D8B" w14:paraId="20645792" w14:textId="77777777" w:rsidTr="003778BF">
        <w:tc>
          <w:tcPr>
            <w:tcW w:w="5034" w:type="dxa"/>
          </w:tcPr>
          <w:p w14:paraId="594A7398" w14:textId="77777777" w:rsidR="008A0186" w:rsidRPr="001D3D8B" w:rsidRDefault="008A0186" w:rsidP="003778BF">
            <w:pPr>
              <w:rPr>
                <w:sz w:val="22"/>
                <w:szCs w:val="22"/>
              </w:rPr>
            </w:pPr>
            <w:r w:rsidRPr="001D3D8B">
              <w:rPr>
                <w:sz w:val="22"/>
                <w:szCs w:val="22"/>
              </w:rPr>
              <w:t>Coronary revascularization</w:t>
            </w:r>
          </w:p>
        </w:tc>
        <w:tc>
          <w:tcPr>
            <w:tcW w:w="4028" w:type="dxa"/>
          </w:tcPr>
          <w:p w14:paraId="184168F6" w14:textId="77777777" w:rsidR="008A0186" w:rsidRPr="001D3D8B" w:rsidRDefault="008A0186" w:rsidP="003778BF">
            <w:pPr>
              <w:rPr>
                <w:sz w:val="22"/>
                <w:szCs w:val="22"/>
              </w:rPr>
            </w:pPr>
            <w:r w:rsidRPr="001D3D8B">
              <w:rPr>
                <w:sz w:val="22"/>
                <w:szCs w:val="22"/>
              </w:rPr>
              <w:t>FNG00, FNG02, FNG05, FNA, FNB, FNC, FND, FNE, FNF, FNG, FNH, FNJ, FNK, FNW</w:t>
            </w:r>
          </w:p>
        </w:tc>
      </w:tr>
      <w:tr w:rsidR="008A0186" w:rsidRPr="001D3D8B" w14:paraId="7F82645E" w14:textId="77777777" w:rsidTr="003778BF">
        <w:tc>
          <w:tcPr>
            <w:tcW w:w="5034" w:type="dxa"/>
          </w:tcPr>
          <w:p w14:paraId="44804A57" w14:textId="77777777" w:rsidR="008A0186" w:rsidRPr="001D3D8B" w:rsidRDefault="008A0186" w:rsidP="003778BF">
            <w:pPr>
              <w:rPr>
                <w:sz w:val="22"/>
                <w:szCs w:val="22"/>
              </w:rPr>
            </w:pPr>
            <w:r w:rsidRPr="001D3D8B">
              <w:rPr>
                <w:sz w:val="22"/>
                <w:szCs w:val="22"/>
              </w:rPr>
              <w:t>Other cardiac operation</w:t>
            </w:r>
          </w:p>
        </w:tc>
        <w:tc>
          <w:tcPr>
            <w:tcW w:w="4028" w:type="dxa"/>
          </w:tcPr>
          <w:p w14:paraId="08B0BE54" w14:textId="77777777" w:rsidR="008A0186" w:rsidRPr="001D3D8B" w:rsidRDefault="008A0186" w:rsidP="003778BF">
            <w:pPr>
              <w:rPr>
                <w:sz w:val="22"/>
                <w:szCs w:val="22"/>
              </w:rPr>
            </w:pPr>
            <w:r w:rsidRPr="001D3D8B">
              <w:rPr>
                <w:sz w:val="22"/>
                <w:szCs w:val="22"/>
              </w:rPr>
              <w:t>F except FNG00, FNG02, FNG05, FNA, FNB, FNC, FND, FNE, FNF, FNG, FNH, FNJ, FNK, FNW</w:t>
            </w:r>
          </w:p>
        </w:tc>
      </w:tr>
      <w:tr w:rsidR="008A0186" w:rsidRPr="001D3D8B" w14:paraId="79AC3274" w14:textId="77777777" w:rsidTr="003778BF">
        <w:tc>
          <w:tcPr>
            <w:tcW w:w="5034" w:type="dxa"/>
          </w:tcPr>
          <w:p w14:paraId="485171C5" w14:textId="77777777" w:rsidR="008A0186" w:rsidRPr="001D3D8B" w:rsidRDefault="008A0186" w:rsidP="003778BF">
            <w:pPr>
              <w:rPr>
                <w:sz w:val="22"/>
                <w:szCs w:val="22"/>
              </w:rPr>
            </w:pPr>
            <w:r w:rsidRPr="001D3D8B">
              <w:rPr>
                <w:sz w:val="22"/>
                <w:szCs w:val="22"/>
              </w:rPr>
              <w:t>Peripheral vascular disease</w:t>
            </w:r>
          </w:p>
        </w:tc>
        <w:tc>
          <w:tcPr>
            <w:tcW w:w="4028" w:type="dxa"/>
          </w:tcPr>
          <w:p w14:paraId="778663B6" w14:textId="77777777" w:rsidR="008A0186" w:rsidRPr="001D3D8B" w:rsidRDefault="008A0186" w:rsidP="003778BF">
            <w:pPr>
              <w:rPr>
                <w:sz w:val="22"/>
                <w:szCs w:val="22"/>
              </w:rPr>
            </w:pPr>
            <w:r w:rsidRPr="001D3D8B">
              <w:rPr>
                <w:sz w:val="22"/>
                <w:szCs w:val="22"/>
              </w:rPr>
              <w:t>I70, I72, I73</w:t>
            </w:r>
          </w:p>
        </w:tc>
      </w:tr>
      <w:tr w:rsidR="008A0186" w:rsidRPr="001D3D8B" w14:paraId="275EC474" w14:textId="77777777" w:rsidTr="003778BF">
        <w:tc>
          <w:tcPr>
            <w:tcW w:w="5034" w:type="dxa"/>
          </w:tcPr>
          <w:p w14:paraId="5E18775D" w14:textId="77777777" w:rsidR="008A0186" w:rsidRPr="001D3D8B" w:rsidRDefault="008A0186" w:rsidP="003778BF">
            <w:pPr>
              <w:rPr>
                <w:sz w:val="22"/>
                <w:szCs w:val="22"/>
              </w:rPr>
            </w:pPr>
            <w:r w:rsidRPr="001D3D8B">
              <w:rPr>
                <w:sz w:val="22"/>
                <w:szCs w:val="22"/>
              </w:rPr>
              <w:t>Diabetes complication</w:t>
            </w:r>
          </w:p>
        </w:tc>
        <w:tc>
          <w:tcPr>
            <w:tcW w:w="4028" w:type="dxa"/>
          </w:tcPr>
          <w:p w14:paraId="6BA801ED" w14:textId="77777777" w:rsidR="008A0186" w:rsidRPr="001D3D8B" w:rsidRDefault="008A0186" w:rsidP="003778BF">
            <w:pPr>
              <w:rPr>
                <w:sz w:val="22"/>
                <w:szCs w:val="22"/>
                <w:lang w:val="it-IT"/>
              </w:rPr>
            </w:pPr>
            <w:r w:rsidRPr="001D3D8B">
              <w:rPr>
                <w:sz w:val="22"/>
                <w:szCs w:val="22"/>
                <w:lang w:val="it-IT"/>
              </w:rPr>
              <w:t>E110-E116, E118, E130-E136, E138, E140-E148, E160, E161, E162, G990, G590, G632, H280, H358, H360, M142, M146</w:t>
            </w:r>
          </w:p>
        </w:tc>
      </w:tr>
      <w:tr w:rsidR="008A0186" w:rsidRPr="001D3D8B" w14:paraId="704AFFF8" w14:textId="77777777" w:rsidTr="003778BF">
        <w:tc>
          <w:tcPr>
            <w:tcW w:w="5034" w:type="dxa"/>
          </w:tcPr>
          <w:p w14:paraId="79A36A95" w14:textId="77777777" w:rsidR="008A0186" w:rsidRPr="001D3D8B" w:rsidRDefault="008A0186" w:rsidP="003778BF">
            <w:pPr>
              <w:rPr>
                <w:sz w:val="22"/>
                <w:szCs w:val="22"/>
                <w:lang w:val="en-GB"/>
              </w:rPr>
            </w:pPr>
            <w:r w:rsidRPr="001D3D8B">
              <w:rPr>
                <w:sz w:val="22"/>
                <w:szCs w:val="22"/>
                <w:lang w:val="en-GB"/>
              </w:rPr>
              <w:t>Chronic obstructive pulmonary disease (COPD)</w:t>
            </w:r>
          </w:p>
        </w:tc>
        <w:tc>
          <w:tcPr>
            <w:tcW w:w="4028" w:type="dxa"/>
          </w:tcPr>
          <w:p w14:paraId="0D3CCB2C" w14:textId="77777777" w:rsidR="008A0186" w:rsidRPr="001D3D8B" w:rsidRDefault="008A0186" w:rsidP="003778BF">
            <w:pPr>
              <w:rPr>
                <w:sz w:val="22"/>
                <w:szCs w:val="22"/>
              </w:rPr>
            </w:pPr>
            <w:r w:rsidRPr="001D3D8B">
              <w:rPr>
                <w:sz w:val="22"/>
                <w:szCs w:val="22"/>
              </w:rPr>
              <w:t>J44</w:t>
            </w:r>
          </w:p>
        </w:tc>
      </w:tr>
      <w:tr w:rsidR="008A0186" w:rsidRPr="001D3D8B" w14:paraId="015C8343" w14:textId="77777777" w:rsidTr="003778BF">
        <w:tc>
          <w:tcPr>
            <w:tcW w:w="5034" w:type="dxa"/>
          </w:tcPr>
          <w:p w14:paraId="084AB4A6" w14:textId="77777777" w:rsidR="008A0186" w:rsidRPr="001D3D8B" w:rsidRDefault="008A0186" w:rsidP="003778BF">
            <w:pPr>
              <w:rPr>
                <w:sz w:val="22"/>
                <w:szCs w:val="22"/>
              </w:rPr>
            </w:pPr>
            <w:r w:rsidRPr="001D3D8B">
              <w:rPr>
                <w:sz w:val="22"/>
                <w:szCs w:val="22"/>
              </w:rPr>
              <w:t>Other lung disease</w:t>
            </w:r>
          </w:p>
        </w:tc>
        <w:tc>
          <w:tcPr>
            <w:tcW w:w="4028" w:type="dxa"/>
          </w:tcPr>
          <w:p w14:paraId="3500F8FB" w14:textId="77777777" w:rsidR="008A0186" w:rsidRPr="001D3D8B" w:rsidRDefault="008A0186" w:rsidP="003778BF">
            <w:pPr>
              <w:rPr>
                <w:sz w:val="22"/>
                <w:szCs w:val="22"/>
              </w:rPr>
            </w:pPr>
            <w:r w:rsidRPr="001D3D8B">
              <w:rPr>
                <w:sz w:val="22"/>
                <w:szCs w:val="22"/>
              </w:rPr>
              <w:t>I270, I272, I278, I279, J40, J41, J42, J43, J44, J45, J46, J47, J60, J61, J62, J63, J64, J65, J66, J67, J68, J69, J70, J84, J92, J96, J982, J983</w:t>
            </w:r>
          </w:p>
        </w:tc>
      </w:tr>
      <w:tr w:rsidR="008A0186" w:rsidRPr="001D3D8B" w14:paraId="50DD9259" w14:textId="77777777" w:rsidTr="003778BF">
        <w:tc>
          <w:tcPr>
            <w:tcW w:w="5034" w:type="dxa"/>
          </w:tcPr>
          <w:p w14:paraId="55245F28" w14:textId="77777777" w:rsidR="008A0186" w:rsidRPr="001D3D8B" w:rsidRDefault="008A0186" w:rsidP="003778BF">
            <w:pPr>
              <w:rPr>
                <w:sz w:val="22"/>
                <w:szCs w:val="22"/>
              </w:rPr>
            </w:pPr>
            <w:r w:rsidRPr="001D3D8B">
              <w:rPr>
                <w:sz w:val="22"/>
                <w:szCs w:val="22"/>
              </w:rPr>
              <w:t>Venous thromboembolism</w:t>
            </w:r>
          </w:p>
        </w:tc>
        <w:tc>
          <w:tcPr>
            <w:tcW w:w="4028" w:type="dxa"/>
          </w:tcPr>
          <w:p w14:paraId="6F6355C0" w14:textId="77777777" w:rsidR="008A0186" w:rsidRPr="001D3D8B" w:rsidRDefault="008A0186" w:rsidP="003778BF">
            <w:pPr>
              <w:rPr>
                <w:sz w:val="22"/>
                <w:szCs w:val="22"/>
              </w:rPr>
            </w:pPr>
            <w:r w:rsidRPr="001D3D8B">
              <w:rPr>
                <w:sz w:val="22"/>
                <w:szCs w:val="22"/>
              </w:rPr>
              <w:t>I26, I801, I802, I803, I808, I809, I81, I820, I822, I823, I828, I829</w:t>
            </w:r>
          </w:p>
        </w:tc>
      </w:tr>
      <w:tr w:rsidR="008A0186" w:rsidRPr="001D3D8B" w14:paraId="1511F69C" w14:textId="77777777" w:rsidTr="003778BF">
        <w:tc>
          <w:tcPr>
            <w:tcW w:w="5034" w:type="dxa"/>
          </w:tcPr>
          <w:p w14:paraId="5F4433E0" w14:textId="77777777" w:rsidR="008A0186" w:rsidRPr="001D3D8B" w:rsidRDefault="008A0186" w:rsidP="003778BF">
            <w:pPr>
              <w:rPr>
                <w:sz w:val="22"/>
                <w:szCs w:val="22"/>
              </w:rPr>
            </w:pPr>
            <w:r w:rsidRPr="001D3D8B">
              <w:rPr>
                <w:sz w:val="22"/>
                <w:szCs w:val="22"/>
              </w:rPr>
              <w:t>Cancer</w:t>
            </w:r>
          </w:p>
        </w:tc>
        <w:tc>
          <w:tcPr>
            <w:tcW w:w="4028" w:type="dxa"/>
          </w:tcPr>
          <w:p w14:paraId="56870685" w14:textId="77777777" w:rsidR="008A0186" w:rsidRPr="001D3D8B" w:rsidRDefault="008A0186" w:rsidP="003778BF">
            <w:pPr>
              <w:rPr>
                <w:sz w:val="22"/>
                <w:szCs w:val="22"/>
              </w:rPr>
            </w:pPr>
            <w:r w:rsidRPr="001D3D8B">
              <w:rPr>
                <w:sz w:val="22"/>
                <w:szCs w:val="22"/>
              </w:rPr>
              <w:t>C01-C26, C30-C34, C37-C41, C43, C45-C58, C60-C76, C81-C86, C88, C90-C97</w:t>
            </w:r>
          </w:p>
        </w:tc>
      </w:tr>
      <w:tr w:rsidR="008A0186" w:rsidRPr="001D3D8B" w14:paraId="1E982BAD" w14:textId="77777777" w:rsidTr="003778BF">
        <w:tc>
          <w:tcPr>
            <w:tcW w:w="5034" w:type="dxa"/>
          </w:tcPr>
          <w:p w14:paraId="6D2E6D6D" w14:textId="77777777" w:rsidR="008A0186" w:rsidRPr="001D3D8B" w:rsidRDefault="008A0186" w:rsidP="003778BF">
            <w:pPr>
              <w:rPr>
                <w:sz w:val="22"/>
                <w:szCs w:val="22"/>
              </w:rPr>
            </w:pPr>
            <w:r w:rsidRPr="001D3D8B">
              <w:rPr>
                <w:sz w:val="22"/>
                <w:szCs w:val="22"/>
              </w:rPr>
              <w:t>Liver disease</w:t>
            </w:r>
          </w:p>
        </w:tc>
        <w:tc>
          <w:tcPr>
            <w:tcW w:w="4028" w:type="dxa"/>
          </w:tcPr>
          <w:p w14:paraId="2928D5A0" w14:textId="77777777" w:rsidR="008A0186" w:rsidRPr="001D3D8B" w:rsidRDefault="008A0186" w:rsidP="003778BF">
            <w:pPr>
              <w:rPr>
                <w:sz w:val="22"/>
                <w:szCs w:val="22"/>
              </w:rPr>
            </w:pPr>
            <w:r w:rsidRPr="001D3D8B">
              <w:rPr>
                <w:sz w:val="22"/>
                <w:szCs w:val="22"/>
              </w:rPr>
              <w:t>B18, I850, I859, I982, K70, K71, K72, K73, K74, K75, K76, K77</w:t>
            </w:r>
          </w:p>
        </w:tc>
      </w:tr>
      <w:tr w:rsidR="008A0186" w:rsidRPr="001D3D8B" w14:paraId="7B256347" w14:textId="77777777" w:rsidTr="003778BF">
        <w:tc>
          <w:tcPr>
            <w:tcW w:w="5034" w:type="dxa"/>
          </w:tcPr>
          <w:p w14:paraId="4ED04970" w14:textId="77777777" w:rsidR="008A0186" w:rsidRPr="001D3D8B" w:rsidRDefault="008A0186" w:rsidP="003778BF">
            <w:pPr>
              <w:rPr>
                <w:sz w:val="22"/>
                <w:szCs w:val="22"/>
              </w:rPr>
            </w:pPr>
            <w:r w:rsidRPr="001D3D8B">
              <w:rPr>
                <w:sz w:val="22"/>
                <w:szCs w:val="22"/>
              </w:rPr>
              <w:t>Rheumatic disease</w:t>
            </w:r>
          </w:p>
        </w:tc>
        <w:tc>
          <w:tcPr>
            <w:tcW w:w="4028" w:type="dxa"/>
          </w:tcPr>
          <w:p w14:paraId="279E335E" w14:textId="77777777" w:rsidR="008A0186" w:rsidRPr="001D3D8B" w:rsidRDefault="008A0186" w:rsidP="003778BF">
            <w:pPr>
              <w:rPr>
                <w:sz w:val="22"/>
                <w:szCs w:val="22"/>
              </w:rPr>
            </w:pPr>
            <w:r w:rsidRPr="001D3D8B">
              <w:rPr>
                <w:sz w:val="22"/>
                <w:szCs w:val="22"/>
              </w:rPr>
              <w:t>M05, M06, M07, M08, M09, M30, M31, M32, M33, M34, M351, M353, M45</w:t>
            </w:r>
          </w:p>
        </w:tc>
      </w:tr>
      <w:tr w:rsidR="008A0186" w:rsidRPr="001D3D8B" w14:paraId="0E01B117" w14:textId="77777777" w:rsidTr="003778BF">
        <w:tc>
          <w:tcPr>
            <w:tcW w:w="5034" w:type="dxa"/>
          </w:tcPr>
          <w:p w14:paraId="645E9B98" w14:textId="77777777" w:rsidR="008A0186" w:rsidRPr="001D3D8B" w:rsidRDefault="008A0186" w:rsidP="003778BF">
            <w:pPr>
              <w:rPr>
                <w:sz w:val="22"/>
                <w:szCs w:val="22"/>
              </w:rPr>
            </w:pPr>
            <w:r w:rsidRPr="001D3D8B">
              <w:rPr>
                <w:sz w:val="22"/>
                <w:szCs w:val="22"/>
              </w:rPr>
              <w:t>Psychiatric disorder</w:t>
            </w:r>
          </w:p>
        </w:tc>
        <w:tc>
          <w:tcPr>
            <w:tcW w:w="4028" w:type="dxa"/>
          </w:tcPr>
          <w:p w14:paraId="1C83F95A" w14:textId="77777777" w:rsidR="008A0186" w:rsidRPr="001D3D8B" w:rsidRDefault="008A0186" w:rsidP="003778BF">
            <w:pPr>
              <w:rPr>
                <w:sz w:val="22"/>
                <w:szCs w:val="22"/>
              </w:rPr>
            </w:pPr>
            <w:r w:rsidRPr="001D3D8B">
              <w:rPr>
                <w:sz w:val="22"/>
                <w:szCs w:val="22"/>
              </w:rPr>
              <w:t>F04, F05, F06, F07, F08, F09, F10, F2[0-9], F3[-9], F4[0-9], F5[0-9], F6[0-9], F7[0-9], F8[0-9], F9[0-9]</w:t>
            </w:r>
          </w:p>
        </w:tc>
      </w:tr>
      <w:tr w:rsidR="008A0186" w:rsidRPr="001D3D8B" w14:paraId="24E9A5B4" w14:textId="77777777" w:rsidTr="003778BF">
        <w:tc>
          <w:tcPr>
            <w:tcW w:w="5034" w:type="dxa"/>
          </w:tcPr>
          <w:p w14:paraId="71F36617" w14:textId="77777777" w:rsidR="008A0186" w:rsidRPr="001D3D8B" w:rsidRDefault="008A0186" w:rsidP="003778BF">
            <w:pPr>
              <w:rPr>
                <w:sz w:val="22"/>
                <w:szCs w:val="22"/>
              </w:rPr>
            </w:pPr>
            <w:r w:rsidRPr="001D3D8B">
              <w:rPr>
                <w:sz w:val="22"/>
                <w:szCs w:val="22"/>
              </w:rPr>
              <w:t>Pancreatitis</w:t>
            </w:r>
          </w:p>
        </w:tc>
        <w:tc>
          <w:tcPr>
            <w:tcW w:w="4028" w:type="dxa"/>
          </w:tcPr>
          <w:p w14:paraId="21A07D0A" w14:textId="77777777" w:rsidR="008A0186" w:rsidRPr="001D3D8B" w:rsidRDefault="008A0186" w:rsidP="003778BF">
            <w:pPr>
              <w:rPr>
                <w:sz w:val="22"/>
                <w:szCs w:val="22"/>
              </w:rPr>
            </w:pPr>
            <w:r w:rsidRPr="001D3D8B">
              <w:rPr>
                <w:sz w:val="22"/>
                <w:szCs w:val="22"/>
              </w:rPr>
              <w:t>K85, K860, K861</w:t>
            </w:r>
          </w:p>
        </w:tc>
      </w:tr>
      <w:tr w:rsidR="008A0186" w:rsidRPr="001D3D8B" w14:paraId="31EF421A" w14:textId="77777777" w:rsidTr="003778BF">
        <w:tc>
          <w:tcPr>
            <w:tcW w:w="5034" w:type="dxa"/>
          </w:tcPr>
          <w:p w14:paraId="32869F4B" w14:textId="77777777" w:rsidR="008A0186" w:rsidRPr="001D3D8B" w:rsidRDefault="008A0186" w:rsidP="003778BF">
            <w:pPr>
              <w:rPr>
                <w:sz w:val="22"/>
                <w:szCs w:val="22"/>
              </w:rPr>
            </w:pPr>
            <w:r w:rsidRPr="001D3D8B">
              <w:rPr>
                <w:sz w:val="22"/>
                <w:szCs w:val="22"/>
              </w:rPr>
              <w:t>Fracture</w:t>
            </w:r>
          </w:p>
        </w:tc>
        <w:tc>
          <w:tcPr>
            <w:tcW w:w="4028" w:type="dxa"/>
          </w:tcPr>
          <w:p w14:paraId="7199BCDC" w14:textId="77777777" w:rsidR="008A0186" w:rsidRPr="001D3D8B" w:rsidRDefault="008A0186" w:rsidP="003778BF">
            <w:pPr>
              <w:rPr>
                <w:sz w:val="22"/>
                <w:szCs w:val="22"/>
                <w:lang w:val="en-GB"/>
              </w:rPr>
            </w:pPr>
            <w:r w:rsidRPr="001D3D8B">
              <w:rPr>
                <w:sz w:val="22"/>
                <w:szCs w:val="22"/>
                <w:lang w:val="en-GB"/>
              </w:rPr>
              <w:t>S020, S021, S022, S023, S024, S026, S027, S028, S029, S12, S22, S32, S42, S52, S62, S72, S82, S92, T02, T08, T10, T12, M484, M485, M843</w:t>
            </w:r>
          </w:p>
        </w:tc>
      </w:tr>
      <w:tr w:rsidR="008A0186" w:rsidRPr="001D3D8B" w14:paraId="0A661AC1" w14:textId="77777777" w:rsidTr="003778BF">
        <w:tc>
          <w:tcPr>
            <w:tcW w:w="5034" w:type="dxa"/>
          </w:tcPr>
          <w:p w14:paraId="42C7B4CA" w14:textId="77777777" w:rsidR="008A0186" w:rsidRPr="001D3D8B" w:rsidRDefault="008A0186" w:rsidP="003778BF">
            <w:pPr>
              <w:rPr>
                <w:sz w:val="22"/>
                <w:szCs w:val="22"/>
              </w:rPr>
            </w:pPr>
            <w:r w:rsidRPr="001D3D8B">
              <w:rPr>
                <w:sz w:val="22"/>
                <w:szCs w:val="22"/>
              </w:rPr>
              <w:t>Hyperkalemia</w:t>
            </w:r>
          </w:p>
        </w:tc>
        <w:tc>
          <w:tcPr>
            <w:tcW w:w="4028" w:type="dxa"/>
          </w:tcPr>
          <w:p w14:paraId="026F7EF4" w14:textId="77777777" w:rsidR="008A0186" w:rsidRPr="001D3D8B" w:rsidRDefault="008A0186" w:rsidP="003778BF">
            <w:pPr>
              <w:rPr>
                <w:sz w:val="22"/>
                <w:szCs w:val="22"/>
              </w:rPr>
            </w:pPr>
            <w:r w:rsidRPr="001D3D8B">
              <w:rPr>
                <w:sz w:val="22"/>
                <w:szCs w:val="22"/>
              </w:rPr>
              <w:t>E875</w:t>
            </w:r>
          </w:p>
        </w:tc>
      </w:tr>
      <w:tr w:rsidR="008A0186" w:rsidRPr="001D3D8B" w14:paraId="606C8783" w14:textId="77777777" w:rsidTr="006E2A57">
        <w:tc>
          <w:tcPr>
            <w:tcW w:w="5034" w:type="dxa"/>
            <w:tcBorders>
              <w:bottom w:val="single" w:sz="18" w:space="0" w:color="000000" w:themeColor="text1"/>
            </w:tcBorders>
          </w:tcPr>
          <w:p w14:paraId="0A1D15DE" w14:textId="77777777" w:rsidR="008A0186" w:rsidRPr="001D3D8B" w:rsidRDefault="008A0186" w:rsidP="003778BF">
            <w:pPr>
              <w:rPr>
                <w:sz w:val="22"/>
                <w:szCs w:val="22"/>
              </w:rPr>
            </w:pPr>
            <w:r w:rsidRPr="001D3D8B">
              <w:rPr>
                <w:sz w:val="22"/>
                <w:szCs w:val="22"/>
              </w:rPr>
              <w:t>Previous acute kidney injury</w:t>
            </w:r>
          </w:p>
        </w:tc>
        <w:tc>
          <w:tcPr>
            <w:tcW w:w="4028" w:type="dxa"/>
            <w:tcBorders>
              <w:bottom w:val="single" w:sz="18" w:space="0" w:color="000000" w:themeColor="text1"/>
            </w:tcBorders>
          </w:tcPr>
          <w:p w14:paraId="18DC8F27" w14:textId="77777777" w:rsidR="008A0186" w:rsidRPr="001D3D8B" w:rsidRDefault="008A0186" w:rsidP="003778BF">
            <w:pPr>
              <w:rPr>
                <w:sz w:val="22"/>
                <w:szCs w:val="22"/>
              </w:rPr>
            </w:pPr>
            <w:r w:rsidRPr="001D3D8B">
              <w:rPr>
                <w:sz w:val="22"/>
                <w:szCs w:val="22"/>
              </w:rPr>
              <w:t>N17</w:t>
            </w:r>
          </w:p>
        </w:tc>
      </w:tr>
      <w:tr w:rsidR="008A0186" w:rsidRPr="001D3D8B" w14:paraId="1D6E0010" w14:textId="77777777" w:rsidTr="006E2A57">
        <w:tc>
          <w:tcPr>
            <w:tcW w:w="5034" w:type="dxa"/>
            <w:tcBorders>
              <w:top w:val="single" w:sz="18" w:space="0" w:color="000000" w:themeColor="text1"/>
              <w:bottom w:val="single" w:sz="18" w:space="0" w:color="000000" w:themeColor="text1"/>
            </w:tcBorders>
            <w:shd w:val="clear" w:color="auto" w:fill="auto"/>
          </w:tcPr>
          <w:p w14:paraId="3E979650" w14:textId="77777777" w:rsidR="008A0186" w:rsidRPr="001D3D8B" w:rsidRDefault="008A0186" w:rsidP="003778BF">
            <w:pPr>
              <w:rPr>
                <w:sz w:val="22"/>
                <w:szCs w:val="22"/>
              </w:rPr>
            </w:pPr>
            <w:r w:rsidRPr="001D3D8B">
              <w:rPr>
                <w:b/>
                <w:bCs/>
                <w:sz w:val="22"/>
                <w:szCs w:val="22"/>
              </w:rPr>
              <w:t>Healthcare utilization (previous year)</w:t>
            </w:r>
          </w:p>
        </w:tc>
        <w:tc>
          <w:tcPr>
            <w:tcW w:w="4028" w:type="dxa"/>
            <w:tcBorders>
              <w:top w:val="single" w:sz="18" w:space="0" w:color="000000" w:themeColor="text1"/>
              <w:bottom w:val="single" w:sz="18" w:space="0" w:color="000000" w:themeColor="text1"/>
            </w:tcBorders>
            <w:shd w:val="clear" w:color="auto" w:fill="auto"/>
          </w:tcPr>
          <w:p w14:paraId="586E6037" w14:textId="77777777" w:rsidR="008A0186" w:rsidRPr="001D3D8B" w:rsidRDefault="008A0186" w:rsidP="003778BF">
            <w:pPr>
              <w:rPr>
                <w:sz w:val="22"/>
                <w:szCs w:val="22"/>
              </w:rPr>
            </w:pPr>
            <w:r w:rsidRPr="001D3D8B">
              <w:rPr>
                <w:b/>
                <w:bCs/>
                <w:sz w:val="22"/>
                <w:szCs w:val="22"/>
              </w:rPr>
              <w:t>ICD-10 code</w:t>
            </w:r>
          </w:p>
        </w:tc>
      </w:tr>
      <w:tr w:rsidR="008A0186" w:rsidRPr="001D3D8B" w14:paraId="57CF9901" w14:textId="77777777" w:rsidTr="001B21A2">
        <w:tc>
          <w:tcPr>
            <w:tcW w:w="5034" w:type="dxa"/>
            <w:tcBorders>
              <w:top w:val="single" w:sz="18" w:space="0" w:color="000000" w:themeColor="text1"/>
              <w:bottom w:val="single" w:sz="12" w:space="0" w:color="000000" w:themeColor="text1"/>
            </w:tcBorders>
            <w:shd w:val="clear" w:color="auto" w:fill="auto"/>
          </w:tcPr>
          <w:p w14:paraId="200536BD" w14:textId="77777777" w:rsidR="008A0186" w:rsidRPr="001D3D8B" w:rsidRDefault="008A0186" w:rsidP="003778BF">
            <w:pPr>
              <w:rPr>
                <w:b/>
                <w:bCs/>
                <w:sz w:val="22"/>
                <w:szCs w:val="22"/>
              </w:rPr>
            </w:pPr>
            <w:r w:rsidRPr="001D3D8B">
              <w:rPr>
                <w:b/>
                <w:bCs/>
                <w:sz w:val="22"/>
                <w:szCs w:val="22"/>
              </w:rPr>
              <w:t>Outpatient</w:t>
            </w:r>
          </w:p>
        </w:tc>
        <w:tc>
          <w:tcPr>
            <w:tcW w:w="4028" w:type="dxa"/>
            <w:tcBorders>
              <w:top w:val="single" w:sz="18" w:space="0" w:color="000000" w:themeColor="text1"/>
              <w:bottom w:val="single" w:sz="12" w:space="0" w:color="000000" w:themeColor="text1"/>
            </w:tcBorders>
            <w:shd w:val="clear" w:color="auto" w:fill="auto"/>
          </w:tcPr>
          <w:p w14:paraId="0311AABC" w14:textId="77777777" w:rsidR="008A0186" w:rsidRPr="001D3D8B" w:rsidRDefault="008A0186" w:rsidP="003778BF">
            <w:pPr>
              <w:rPr>
                <w:b/>
                <w:bCs/>
                <w:sz w:val="22"/>
                <w:szCs w:val="22"/>
              </w:rPr>
            </w:pPr>
          </w:p>
        </w:tc>
      </w:tr>
      <w:tr w:rsidR="008A0186" w:rsidRPr="001D3D8B" w14:paraId="6361E50A" w14:textId="77777777" w:rsidTr="001B21A2">
        <w:tc>
          <w:tcPr>
            <w:tcW w:w="5034" w:type="dxa"/>
            <w:tcBorders>
              <w:top w:val="single" w:sz="12" w:space="0" w:color="000000" w:themeColor="text1"/>
            </w:tcBorders>
          </w:tcPr>
          <w:p w14:paraId="522DA9BC" w14:textId="77777777" w:rsidR="008A0186" w:rsidRPr="001D3D8B" w:rsidRDefault="008A0186" w:rsidP="003778BF">
            <w:pPr>
              <w:rPr>
                <w:sz w:val="22"/>
                <w:szCs w:val="22"/>
              </w:rPr>
            </w:pPr>
            <w:r w:rsidRPr="001D3D8B">
              <w:rPr>
                <w:sz w:val="22"/>
                <w:szCs w:val="22"/>
              </w:rPr>
              <w:t>Cardiovascular cause</w:t>
            </w:r>
          </w:p>
        </w:tc>
        <w:tc>
          <w:tcPr>
            <w:tcW w:w="4028" w:type="dxa"/>
            <w:tcBorders>
              <w:top w:val="single" w:sz="12" w:space="0" w:color="000000" w:themeColor="text1"/>
            </w:tcBorders>
          </w:tcPr>
          <w:p w14:paraId="3CD57121" w14:textId="77777777" w:rsidR="008A0186" w:rsidRPr="001D3D8B" w:rsidRDefault="008A0186" w:rsidP="003778BF">
            <w:pPr>
              <w:rPr>
                <w:color w:val="000000"/>
                <w:sz w:val="22"/>
                <w:szCs w:val="22"/>
                <w:lang w:val="en-GB"/>
              </w:rPr>
            </w:pPr>
            <w:r w:rsidRPr="001D3D8B">
              <w:rPr>
                <w:color w:val="000000"/>
                <w:sz w:val="22"/>
                <w:szCs w:val="22"/>
                <w:lang w:val="en-GB"/>
              </w:rPr>
              <w:t>I, G45, G46, H341 (primary position)</w:t>
            </w:r>
          </w:p>
        </w:tc>
      </w:tr>
      <w:tr w:rsidR="008A0186" w:rsidRPr="001D3D8B" w14:paraId="78CF28CA" w14:textId="77777777" w:rsidTr="003778BF">
        <w:tc>
          <w:tcPr>
            <w:tcW w:w="5034" w:type="dxa"/>
          </w:tcPr>
          <w:p w14:paraId="3D9C999C" w14:textId="77777777" w:rsidR="008A0186" w:rsidRPr="001D3D8B" w:rsidRDefault="008A0186" w:rsidP="003778BF">
            <w:pPr>
              <w:rPr>
                <w:sz w:val="22"/>
                <w:szCs w:val="22"/>
              </w:rPr>
            </w:pPr>
            <w:r w:rsidRPr="001D3D8B">
              <w:rPr>
                <w:sz w:val="22"/>
                <w:szCs w:val="22"/>
              </w:rPr>
              <w:t>Diabetes mellitus type 2 complications</w:t>
            </w:r>
          </w:p>
        </w:tc>
        <w:tc>
          <w:tcPr>
            <w:tcW w:w="4028" w:type="dxa"/>
          </w:tcPr>
          <w:p w14:paraId="3BBDBB81" w14:textId="77777777" w:rsidR="008A0186" w:rsidRPr="001D3D8B" w:rsidRDefault="008A0186" w:rsidP="003778BF">
            <w:pPr>
              <w:rPr>
                <w:sz w:val="22"/>
                <w:szCs w:val="22"/>
              </w:rPr>
            </w:pPr>
            <w:r w:rsidRPr="001D3D8B">
              <w:rPr>
                <w:sz w:val="22"/>
                <w:szCs w:val="22"/>
              </w:rPr>
              <w:t xml:space="preserve">E11 </w:t>
            </w:r>
            <w:r w:rsidRPr="001D3D8B">
              <w:rPr>
                <w:color w:val="000000"/>
                <w:sz w:val="22"/>
                <w:szCs w:val="22"/>
              </w:rPr>
              <w:t>(primary position)</w:t>
            </w:r>
          </w:p>
        </w:tc>
      </w:tr>
      <w:tr w:rsidR="008A0186" w:rsidRPr="001D3D8B" w14:paraId="54ED8DDE" w14:textId="77777777" w:rsidTr="001B21A2">
        <w:tc>
          <w:tcPr>
            <w:tcW w:w="5034" w:type="dxa"/>
            <w:tcBorders>
              <w:bottom w:val="single" w:sz="12" w:space="0" w:color="000000" w:themeColor="text1"/>
            </w:tcBorders>
          </w:tcPr>
          <w:p w14:paraId="3E5CC0EC" w14:textId="77777777" w:rsidR="008A0186" w:rsidRPr="001D3D8B" w:rsidRDefault="008A0186" w:rsidP="003778BF">
            <w:pPr>
              <w:rPr>
                <w:sz w:val="22"/>
                <w:szCs w:val="22"/>
              </w:rPr>
            </w:pPr>
            <w:r w:rsidRPr="001D3D8B">
              <w:rPr>
                <w:sz w:val="22"/>
                <w:szCs w:val="22"/>
              </w:rPr>
              <w:t>Other cause</w:t>
            </w:r>
          </w:p>
        </w:tc>
        <w:tc>
          <w:tcPr>
            <w:tcW w:w="4028" w:type="dxa"/>
            <w:tcBorders>
              <w:bottom w:val="single" w:sz="12" w:space="0" w:color="000000" w:themeColor="text1"/>
            </w:tcBorders>
          </w:tcPr>
          <w:p w14:paraId="0761FB2C" w14:textId="77777777" w:rsidR="008A0186" w:rsidRPr="001D3D8B" w:rsidRDefault="008A0186" w:rsidP="003778BF">
            <w:pPr>
              <w:rPr>
                <w:sz w:val="22"/>
                <w:szCs w:val="22"/>
                <w:lang w:val="en-GB"/>
              </w:rPr>
            </w:pPr>
            <w:r w:rsidRPr="001D3D8B">
              <w:rPr>
                <w:sz w:val="22"/>
                <w:szCs w:val="22"/>
                <w:lang w:val="en-GB"/>
              </w:rPr>
              <w:t xml:space="preserve">Codes other than </w:t>
            </w:r>
            <w:r w:rsidRPr="001D3D8B">
              <w:rPr>
                <w:color w:val="000000"/>
                <w:sz w:val="22"/>
                <w:szCs w:val="22"/>
                <w:lang w:val="en-GB"/>
              </w:rPr>
              <w:t xml:space="preserve">I, G45, G46, H341 </w:t>
            </w:r>
            <w:r w:rsidRPr="001D3D8B">
              <w:rPr>
                <w:color w:val="000000"/>
                <w:sz w:val="22"/>
                <w:szCs w:val="22"/>
                <w:lang w:val="en-GB"/>
              </w:rPr>
              <w:br/>
              <w:t>(primary position)</w:t>
            </w:r>
          </w:p>
        </w:tc>
      </w:tr>
      <w:tr w:rsidR="008A0186" w:rsidRPr="001D3D8B" w14:paraId="53F3F46C" w14:textId="77777777" w:rsidTr="001B21A2">
        <w:tc>
          <w:tcPr>
            <w:tcW w:w="5034" w:type="dxa"/>
            <w:tcBorders>
              <w:top w:val="single" w:sz="12" w:space="0" w:color="000000" w:themeColor="text1"/>
              <w:bottom w:val="single" w:sz="12" w:space="0" w:color="000000" w:themeColor="text1"/>
            </w:tcBorders>
            <w:shd w:val="clear" w:color="auto" w:fill="auto"/>
          </w:tcPr>
          <w:p w14:paraId="3868510B" w14:textId="77777777" w:rsidR="008A0186" w:rsidRPr="001D3D8B" w:rsidRDefault="008A0186" w:rsidP="003778BF">
            <w:pPr>
              <w:rPr>
                <w:b/>
                <w:bCs/>
                <w:sz w:val="22"/>
                <w:szCs w:val="22"/>
              </w:rPr>
            </w:pPr>
            <w:r w:rsidRPr="001D3D8B">
              <w:rPr>
                <w:b/>
                <w:bCs/>
                <w:sz w:val="22"/>
                <w:szCs w:val="22"/>
              </w:rPr>
              <w:t>Hospitalization</w:t>
            </w:r>
          </w:p>
        </w:tc>
        <w:tc>
          <w:tcPr>
            <w:tcW w:w="4028" w:type="dxa"/>
            <w:tcBorders>
              <w:top w:val="single" w:sz="12" w:space="0" w:color="000000" w:themeColor="text1"/>
              <w:bottom w:val="single" w:sz="12" w:space="0" w:color="000000" w:themeColor="text1"/>
            </w:tcBorders>
            <w:shd w:val="clear" w:color="auto" w:fill="auto"/>
          </w:tcPr>
          <w:p w14:paraId="14F9F335" w14:textId="77777777" w:rsidR="008A0186" w:rsidRPr="001D3D8B" w:rsidRDefault="008A0186" w:rsidP="003778BF">
            <w:pPr>
              <w:rPr>
                <w:sz w:val="22"/>
                <w:szCs w:val="22"/>
              </w:rPr>
            </w:pPr>
          </w:p>
        </w:tc>
      </w:tr>
      <w:tr w:rsidR="008A0186" w:rsidRPr="001D3D8B" w14:paraId="17D045C7" w14:textId="77777777" w:rsidTr="001B21A2">
        <w:tc>
          <w:tcPr>
            <w:tcW w:w="5034" w:type="dxa"/>
            <w:tcBorders>
              <w:top w:val="single" w:sz="12" w:space="0" w:color="000000" w:themeColor="text1"/>
            </w:tcBorders>
            <w:shd w:val="clear" w:color="auto" w:fill="auto"/>
          </w:tcPr>
          <w:p w14:paraId="50F4A79A" w14:textId="77777777" w:rsidR="008A0186" w:rsidRPr="001D3D8B" w:rsidRDefault="008A0186" w:rsidP="003778BF">
            <w:pPr>
              <w:rPr>
                <w:sz w:val="22"/>
                <w:szCs w:val="22"/>
              </w:rPr>
            </w:pPr>
            <w:r w:rsidRPr="001D3D8B">
              <w:rPr>
                <w:sz w:val="22"/>
                <w:szCs w:val="22"/>
              </w:rPr>
              <w:t>Cardiovascular cause</w:t>
            </w:r>
          </w:p>
        </w:tc>
        <w:tc>
          <w:tcPr>
            <w:tcW w:w="4028" w:type="dxa"/>
            <w:tcBorders>
              <w:top w:val="single" w:sz="12" w:space="0" w:color="000000" w:themeColor="text1"/>
            </w:tcBorders>
            <w:shd w:val="clear" w:color="auto" w:fill="auto"/>
          </w:tcPr>
          <w:p w14:paraId="54CEAD04" w14:textId="77777777" w:rsidR="008A0186" w:rsidRPr="001D3D8B" w:rsidRDefault="008A0186" w:rsidP="003778BF">
            <w:pPr>
              <w:rPr>
                <w:sz w:val="22"/>
                <w:szCs w:val="22"/>
                <w:lang w:val="en-GB"/>
              </w:rPr>
            </w:pPr>
            <w:r w:rsidRPr="001D3D8B">
              <w:rPr>
                <w:color w:val="000000"/>
                <w:sz w:val="22"/>
                <w:szCs w:val="22"/>
                <w:lang w:val="en-GB"/>
              </w:rPr>
              <w:t>I, G45, G46, H341 (primary position)</w:t>
            </w:r>
          </w:p>
        </w:tc>
      </w:tr>
      <w:tr w:rsidR="008A0186" w:rsidRPr="001D3D8B" w14:paraId="4FBB0F6C" w14:textId="77777777" w:rsidTr="003778BF">
        <w:tc>
          <w:tcPr>
            <w:tcW w:w="5034" w:type="dxa"/>
          </w:tcPr>
          <w:p w14:paraId="2C11962C" w14:textId="77777777" w:rsidR="008A0186" w:rsidRPr="001D3D8B" w:rsidRDefault="008A0186" w:rsidP="003778BF">
            <w:pPr>
              <w:rPr>
                <w:sz w:val="22"/>
                <w:szCs w:val="22"/>
              </w:rPr>
            </w:pPr>
            <w:r w:rsidRPr="001D3D8B">
              <w:rPr>
                <w:sz w:val="22"/>
                <w:szCs w:val="22"/>
              </w:rPr>
              <w:t>Diabetes mellitus type 2 complications</w:t>
            </w:r>
          </w:p>
        </w:tc>
        <w:tc>
          <w:tcPr>
            <w:tcW w:w="4028" w:type="dxa"/>
          </w:tcPr>
          <w:p w14:paraId="39BAD646" w14:textId="77777777" w:rsidR="008A0186" w:rsidRPr="001D3D8B" w:rsidRDefault="008A0186" w:rsidP="003778BF">
            <w:pPr>
              <w:rPr>
                <w:sz w:val="22"/>
                <w:szCs w:val="22"/>
              </w:rPr>
            </w:pPr>
            <w:r w:rsidRPr="001D3D8B">
              <w:rPr>
                <w:sz w:val="22"/>
                <w:szCs w:val="22"/>
              </w:rPr>
              <w:t xml:space="preserve">E11 </w:t>
            </w:r>
            <w:r w:rsidRPr="001D3D8B">
              <w:rPr>
                <w:color w:val="000000"/>
                <w:sz w:val="22"/>
                <w:szCs w:val="22"/>
              </w:rPr>
              <w:t>(primary position)</w:t>
            </w:r>
          </w:p>
        </w:tc>
      </w:tr>
      <w:tr w:rsidR="008A0186" w:rsidRPr="001D3D8B" w14:paraId="50111E22" w14:textId="77777777" w:rsidTr="003778BF">
        <w:tc>
          <w:tcPr>
            <w:tcW w:w="5034" w:type="dxa"/>
          </w:tcPr>
          <w:p w14:paraId="564B93D3" w14:textId="77777777" w:rsidR="008A0186" w:rsidRPr="001D3D8B" w:rsidRDefault="008A0186" w:rsidP="003778BF">
            <w:pPr>
              <w:rPr>
                <w:sz w:val="22"/>
                <w:szCs w:val="22"/>
              </w:rPr>
            </w:pPr>
            <w:r w:rsidRPr="001D3D8B">
              <w:rPr>
                <w:sz w:val="22"/>
                <w:szCs w:val="22"/>
              </w:rPr>
              <w:t>Other cause</w:t>
            </w:r>
          </w:p>
        </w:tc>
        <w:tc>
          <w:tcPr>
            <w:tcW w:w="4028" w:type="dxa"/>
          </w:tcPr>
          <w:p w14:paraId="2C72ED94" w14:textId="77777777" w:rsidR="008A0186" w:rsidRPr="001D3D8B" w:rsidRDefault="008A0186" w:rsidP="003778BF">
            <w:pPr>
              <w:rPr>
                <w:sz w:val="22"/>
                <w:szCs w:val="22"/>
                <w:lang w:val="en-GB"/>
              </w:rPr>
            </w:pPr>
            <w:r w:rsidRPr="001D3D8B">
              <w:rPr>
                <w:sz w:val="22"/>
                <w:szCs w:val="22"/>
                <w:lang w:val="en-GB"/>
              </w:rPr>
              <w:t xml:space="preserve">Codes other than </w:t>
            </w:r>
            <w:r w:rsidRPr="001D3D8B">
              <w:rPr>
                <w:color w:val="000000"/>
                <w:sz w:val="22"/>
                <w:szCs w:val="22"/>
                <w:lang w:val="en-GB"/>
              </w:rPr>
              <w:t xml:space="preserve">I, G45, G46, H341 </w:t>
            </w:r>
            <w:r w:rsidRPr="001D3D8B">
              <w:rPr>
                <w:color w:val="000000"/>
                <w:sz w:val="22"/>
                <w:szCs w:val="22"/>
                <w:lang w:val="en-GB"/>
              </w:rPr>
              <w:br/>
              <w:t>(primary position)</w:t>
            </w:r>
          </w:p>
        </w:tc>
      </w:tr>
    </w:tbl>
    <w:p w14:paraId="3BBDD040" w14:textId="77777777" w:rsidR="008A0186" w:rsidRPr="001D3D8B" w:rsidRDefault="008A0186" w:rsidP="008A0186">
      <w:pPr>
        <w:rPr>
          <w:b/>
          <w:bCs/>
          <w:sz w:val="22"/>
          <w:szCs w:val="22"/>
          <w:lang w:val="en-GB"/>
        </w:rPr>
      </w:pPr>
    </w:p>
    <w:p w14:paraId="7BEAEF2E" w14:textId="77777777" w:rsidR="008A0186" w:rsidRPr="001D3D8B" w:rsidRDefault="008A0186" w:rsidP="008A0186">
      <w:pPr>
        <w:rPr>
          <w:b/>
          <w:bCs/>
          <w:sz w:val="22"/>
          <w:szCs w:val="22"/>
          <w:lang w:val="en-GB"/>
        </w:rPr>
      </w:pPr>
    </w:p>
    <w:p w14:paraId="7EE69FEF" w14:textId="77777777" w:rsidR="008A0186" w:rsidRPr="001D3D8B" w:rsidRDefault="008A0186" w:rsidP="008A0186">
      <w:pPr>
        <w:rPr>
          <w:b/>
          <w:bCs/>
          <w:sz w:val="22"/>
          <w:szCs w:val="22"/>
          <w:lang w:val="en-GB"/>
        </w:rPr>
      </w:pPr>
    </w:p>
    <w:p w14:paraId="70928723" w14:textId="77777777" w:rsidR="008A0186" w:rsidRPr="001D3D8B" w:rsidRDefault="008A0186" w:rsidP="008A0186">
      <w:pPr>
        <w:rPr>
          <w:b/>
          <w:bCs/>
          <w:sz w:val="22"/>
          <w:szCs w:val="22"/>
          <w:lang w:val="en-GB"/>
        </w:rPr>
      </w:pPr>
      <w:r w:rsidRPr="001D3D8B">
        <w:rPr>
          <w:b/>
          <w:bCs/>
          <w:sz w:val="22"/>
          <w:szCs w:val="22"/>
          <w:lang w:val="en-GB"/>
        </w:rPr>
        <w:br w:type="page"/>
      </w:r>
    </w:p>
    <w:p w14:paraId="40573889" w14:textId="77777777" w:rsidR="008A0186" w:rsidRPr="001D3D8B" w:rsidRDefault="008A0186" w:rsidP="008A0186">
      <w:pPr>
        <w:spacing w:after="160"/>
        <w:rPr>
          <w:b/>
          <w:bCs/>
          <w:sz w:val="22"/>
          <w:szCs w:val="22"/>
          <w:lang w:val="en-GB"/>
        </w:rPr>
      </w:pPr>
      <w:r w:rsidRPr="001D3D8B">
        <w:rPr>
          <w:b/>
          <w:bCs/>
          <w:sz w:val="22"/>
          <w:szCs w:val="22"/>
          <w:lang w:val="en-GB"/>
        </w:rPr>
        <w:t xml:space="preserve">Table S2. </w:t>
      </w:r>
      <w:r w:rsidRPr="001D3D8B">
        <w:rPr>
          <w:sz w:val="22"/>
          <w:szCs w:val="22"/>
          <w:lang w:val="en-GB"/>
        </w:rPr>
        <w:t>Definition of outcome.</w:t>
      </w:r>
      <w:r w:rsidRPr="001D3D8B">
        <w:rPr>
          <w:sz w:val="22"/>
          <w:szCs w:val="22"/>
          <w:lang w:val="en-GB"/>
        </w:rPr>
        <w:br/>
      </w:r>
    </w:p>
    <w:tbl>
      <w:tblPr>
        <w:tblW w:w="5000" w:type="pct"/>
        <w:tblLook w:val="01E0" w:firstRow="1" w:lastRow="1" w:firstColumn="1" w:lastColumn="1" w:noHBand="0" w:noVBand="0"/>
      </w:tblPr>
      <w:tblGrid>
        <w:gridCol w:w="1834"/>
        <w:gridCol w:w="5278"/>
        <w:gridCol w:w="1960"/>
      </w:tblGrid>
      <w:tr w:rsidR="008A0186" w:rsidRPr="001D3D8B" w14:paraId="02C416E5" w14:textId="77777777" w:rsidTr="006E2A57">
        <w:trPr>
          <w:trHeight w:val="20"/>
        </w:trPr>
        <w:tc>
          <w:tcPr>
            <w:tcW w:w="1011" w:type="pct"/>
            <w:tcBorders>
              <w:top w:val="single" w:sz="18" w:space="0" w:color="000000" w:themeColor="text1"/>
              <w:bottom w:val="single" w:sz="18" w:space="0" w:color="000000" w:themeColor="text1"/>
            </w:tcBorders>
            <w:shd w:val="clear" w:color="auto" w:fill="auto"/>
          </w:tcPr>
          <w:p w14:paraId="6D20AC1E" w14:textId="77777777" w:rsidR="008A0186" w:rsidRPr="001D3D8B" w:rsidRDefault="008A0186" w:rsidP="003778BF">
            <w:pPr>
              <w:pStyle w:val="NoSpacing"/>
              <w:spacing w:line="360" w:lineRule="auto"/>
              <w:rPr>
                <w:rFonts w:ascii="Times New Roman" w:hAnsi="Times New Roman" w:cs="Times New Roman"/>
                <w:b/>
                <w:lang w:val="en-GB"/>
              </w:rPr>
            </w:pPr>
            <w:r w:rsidRPr="001D3D8B">
              <w:rPr>
                <w:rFonts w:ascii="Times New Roman" w:hAnsi="Times New Roman" w:cs="Times New Roman"/>
                <w:b/>
                <w:lang w:val="en-GB"/>
              </w:rPr>
              <w:t>Outcomes</w:t>
            </w:r>
          </w:p>
        </w:tc>
        <w:tc>
          <w:tcPr>
            <w:tcW w:w="2909" w:type="pct"/>
            <w:tcBorders>
              <w:top w:val="single" w:sz="18" w:space="0" w:color="000000" w:themeColor="text1"/>
              <w:bottom w:val="single" w:sz="18" w:space="0" w:color="000000" w:themeColor="text1"/>
            </w:tcBorders>
            <w:shd w:val="clear" w:color="auto" w:fill="auto"/>
          </w:tcPr>
          <w:p w14:paraId="1977FEA0" w14:textId="77777777" w:rsidR="008A0186" w:rsidRPr="001D3D8B" w:rsidRDefault="008A0186" w:rsidP="003778BF">
            <w:pPr>
              <w:pStyle w:val="NoSpacing"/>
              <w:spacing w:line="360" w:lineRule="auto"/>
              <w:rPr>
                <w:rFonts w:ascii="Times New Roman" w:hAnsi="Times New Roman" w:cs="Times New Roman"/>
                <w:b/>
                <w:lang w:val="en-GB"/>
              </w:rPr>
            </w:pPr>
            <w:r w:rsidRPr="001D3D8B">
              <w:rPr>
                <w:rFonts w:ascii="Times New Roman" w:hAnsi="Times New Roman" w:cs="Times New Roman"/>
                <w:b/>
                <w:lang w:val="en-GB"/>
              </w:rPr>
              <w:t xml:space="preserve">Definition </w:t>
            </w:r>
          </w:p>
        </w:tc>
        <w:tc>
          <w:tcPr>
            <w:tcW w:w="1080" w:type="pct"/>
            <w:tcBorders>
              <w:top w:val="single" w:sz="18" w:space="0" w:color="000000" w:themeColor="text1"/>
              <w:bottom w:val="single" w:sz="18" w:space="0" w:color="000000" w:themeColor="text1"/>
            </w:tcBorders>
            <w:shd w:val="clear" w:color="auto" w:fill="auto"/>
          </w:tcPr>
          <w:p w14:paraId="2B700031" w14:textId="77777777" w:rsidR="008A0186" w:rsidRPr="001D3D8B" w:rsidRDefault="008A0186" w:rsidP="003778BF">
            <w:pPr>
              <w:pStyle w:val="NoSpacing"/>
              <w:spacing w:line="360" w:lineRule="auto"/>
              <w:rPr>
                <w:rFonts w:ascii="Times New Roman" w:hAnsi="Times New Roman" w:cs="Times New Roman"/>
                <w:b/>
                <w:lang w:val="en-GB"/>
              </w:rPr>
            </w:pPr>
            <w:r w:rsidRPr="001D3D8B">
              <w:rPr>
                <w:rFonts w:ascii="Times New Roman" w:hAnsi="Times New Roman" w:cs="Times New Roman"/>
                <w:b/>
                <w:lang w:val="en-GB"/>
              </w:rPr>
              <w:t>End of follow-up</w:t>
            </w:r>
          </w:p>
        </w:tc>
      </w:tr>
      <w:tr w:rsidR="008A0186" w:rsidRPr="001D3D8B" w14:paraId="2B8A926C" w14:textId="77777777" w:rsidTr="006E2A57">
        <w:trPr>
          <w:trHeight w:val="20"/>
        </w:trPr>
        <w:tc>
          <w:tcPr>
            <w:tcW w:w="3920" w:type="pct"/>
            <w:gridSpan w:val="2"/>
            <w:tcBorders>
              <w:top w:val="single" w:sz="18" w:space="0" w:color="000000" w:themeColor="text1"/>
            </w:tcBorders>
          </w:tcPr>
          <w:p w14:paraId="37AF006C" w14:textId="77777777" w:rsidR="008A0186" w:rsidRPr="001D3D8B" w:rsidRDefault="008A0186" w:rsidP="003778BF">
            <w:pPr>
              <w:rPr>
                <w:bCs/>
                <w:sz w:val="22"/>
                <w:szCs w:val="22"/>
                <w:lang w:val="en-US"/>
              </w:rPr>
            </w:pPr>
            <w:r w:rsidRPr="001D3D8B">
              <w:rPr>
                <w:b/>
                <w:bCs/>
                <w:sz w:val="22"/>
                <w:szCs w:val="22"/>
                <w:lang w:val="en-US"/>
              </w:rPr>
              <w:t>Acute kidney Injury</w:t>
            </w:r>
          </w:p>
        </w:tc>
        <w:tc>
          <w:tcPr>
            <w:tcW w:w="1080" w:type="pct"/>
            <w:tcBorders>
              <w:top w:val="single" w:sz="18" w:space="0" w:color="000000" w:themeColor="text1"/>
            </w:tcBorders>
          </w:tcPr>
          <w:p w14:paraId="4FAFEFAD" w14:textId="77777777" w:rsidR="008A0186" w:rsidRPr="001D3D8B" w:rsidRDefault="008A0186" w:rsidP="003778BF">
            <w:pPr>
              <w:rPr>
                <w:bCs/>
                <w:sz w:val="22"/>
                <w:szCs w:val="22"/>
              </w:rPr>
            </w:pPr>
          </w:p>
        </w:tc>
      </w:tr>
      <w:tr w:rsidR="008A0186" w:rsidRPr="001D3D8B" w14:paraId="379FB5B4" w14:textId="77777777" w:rsidTr="003778BF">
        <w:trPr>
          <w:trHeight w:val="20"/>
        </w:trPr>
        <w:tc>
          <w:tcPr>
            <w:tcW w:w="1011" w:type="pct"/>
          </w:tcPr>
          <w:p w14:paraId="7E1FF327" w14:textId="77777777" w:rsidR="008A0186" w:rsidRPr="001D3D8B" w:rsidRDefault="008A0186" w:rsidP="003778BF">
            <w:pPr>
              <w:pStyle w:val="NoSpacing"/>
              <w:spacing w:line="480" w:lineRule="auto"/>
              <w:ind w:left="164"/>
              <w:rPr>
                <w:rFonts w:ascii="Times New Roman" w:hAnsi="Times New Roman" w:cs="Times New Roman"/>
                <w:bCs/>
              </w:rPr>
            </w:pPr>
            <w:r w:rsidRPr="001D3D8B">
              <w:rPr>
                <w:rFonts w:ascii="Times New Roman" w:hAnsi="Times New Roman" w:cs="Times New Roman"/>
                <w:lang w:val="en-GB"/>
              </w:rPr>
              <w:t>AKI</w:t>
            </w:r>
          </w:p>
        </w:tc>
        <w:tc>
          <w:tcPr>
            <w:tcW w:w="2909" w:type="pct"/>
          </w:tcPr>
          <w:p w14:paraId="2AC008AB" w14:textId="77777777" w:rsidR="008A0186" w:rsidRPr="001D3D8B" w:rsidRDefault="008A0186" w:rsidP="003778BF">
            <w:pPr>
              <w:pStyle w:val="ListParagraph"/>
              <w:numPr>
                <w:ilvl w:val="0"/>
                <w:numId w:val="8"/>
              </w:numPr>
              <w:ind w:left="304" w:hanging="283"/>
              <w:rPr>
                <w:rFonts w:ascii="Times New Roman" w:hAnsi="Times New Roman" w:cs="Times New Roman"/>
              </w:rPr>
            </w:pPr>
            <w:r w:rsidRPr="001D3D8B">
              <w:rPr>
                <w:rFonts w:ascii="Times New Roman" w:hAnsi="Times New Roman" w:cs="Times New Roman"/>
              </w:rPr>
              <w:t xml:space="preserve">Outpatient or in-hospital with ICD-10 code N17 </w:t>
            </w:r>
          </w:p>
          <w:p w14:paraId="2419585F" w14:textId="77777777" w:rsidR="008A0186" w:rsidRPr="001D3D8B" w:rsidRDefault="008A0186" w:rsidP="003778BF">
            <w:pPr>
              <w:pStyle w:val="ListParagraph"/>
              <w:numPr>
                <w:ilvl w:val="0"/>
                <w:numId w:val="8"/>
              </w:numPr>
              <w:ind w:left="304" w:hanging="283"/>
              <w:rPr>
                <w:rFonts w:ascii="Times New Roman" w:hAnsi="Times New Roman" w:cs="Times New Roman"/>
              </w:rPr>
            </w:pPr>
            <w:r w:rsidRPr="001D3D8B">
              <w:rPr>
                <w:rFonts w:ascii="Times New Roman" w:hAnsi="Times New Roman" w:cs="Times New Roman"/>
              </w:rPr>
              <w:t>Elevation of kidney function during hospitalization, defined in 3 stages:</w:t>
            </w:r>
          </w:p>
          <w:p w14:paraId="7B5FFC97" w14:textId="77777777" w:rsidR="008A0186" w:rsidRPr="001D3D8B" w:rsidRDefault="008A0186" w:rsidP="003778BF">
            <w:pPr>
              <w:pStyle w:val="ListParagraph"/>
              <w:numPr>
                <w:ilvl w:val="1"/>
                <w:numId w:val="8"/>
              </w:numPr>
              <w:ind w:left="588"/>
              <w:rPr>
                <w:rFonts w:ascii="Times New Roman" w:hAnsi="Times New Roman" w:cs="Times New Roman"/>
              </w:rPr>
            </w:pPr>
            <w:r w:rsidRPr="001D3D8B">
              <w:rPr>
                <w:rFonts w:ascii="Times New Roman" w:hAnsi="Times New Roman" w:cs="Times New Roman"/>
              </w:rPr>
              <w:t>Stage 1: Creatinine elevation 1.5-1.9 times higher than baseline creatinine in the first 7 days after admission or creatinine increase of ≥ 26.5 µmol/L within 48 hours</w:t>
            </w:r>
          </w:p>
          <w:p w14:paraId="2C6A2305" w14:textId="77777777" w:rsidR="008A0186" w:rsidRPr="001D3D8B" w:rsidRDefault="008A0186" w:rsidP="003778BF">
            <w:pPr>
              <w:pStyle w:val="ListParagraph"/>
              <w:numPr>
                <w:ilvl w:val="1"/>
                <w:numId w:val="8"/>
              </w:numPr>
              <w:ind w:left="588"/>
              <w:rPr>
                <w:rFonts w:ascii="Times New Roman" w:hAnsi="Times New Roman" w:cs="Times New Roman"/>
              </w:rPr>
            </w:pPr>
            <w:r w:rsidRPr="001D3D8B">
              <w:rPr>
                <w:rFonts w:ascii="Times New Roman" w:hAnsi="Times New Roman" w:cs="Times New Roman"/>
              </w:rPr>
              <w:t>Stage 2: Creatinine elevation 2.0-2.9 times higher than baseline creatinine in the first 7 days after admission</w:t>
            </w:r>
          </w:p>
          <w:p w14:paraId="7ECE3B86" w14:textId="77777777" w:rsidR="008A0186" w:rsidRPr="001D3D8B" w:rsidRDefault="008A0186" w:rsidP="003778BF">
            <w:pPr>
              <w:pStyle w:val="ListParagraph"/>
              <w:numPr>
                <w:ilvl w:val="1"/>
                <w:numId w:val="8"/>
              </w:numPr>
              <w:ind w:left="588"/>
              <w:rPr>
                <w:rFonts w:ascii="Times New Roman" w:hAnsi="Times New Roman" w:cs="Times New Roman"/>
              </w:rPr>
            </w:pPr>
            <w:r w:rsidRPr="001D3D8B">
              <w:rPr>
                <w:rFonts w:ascii="Times New Roman" w:hAnsi="Times New Roman" w:cs="Times New Roman"/>
              </w:rPr>
              <w:t xml:space="preserve">Stage 3: Creatinine increase of ≥ 353.6 µmol/L within 48 hours or creatinine elevation ≥3 times higher than baseline creatinine or need for acute dialysis (defined by procedure codes DR015 and DR023) </w:t>
            </w:r>
          </w:p>
          <w:p w14:paraId="48CE732C" w14:textId="77777777" w:rsidR="008A0186" w:rsidRPr="001D3D8B" w:rsidRDefault="008A0186" w:rsidP="003778BF">
            <w:pPr>
              <w:rPr>
                <w:bCs/>
                <w:sz w:val="22"/>
                <w:szCs w:val="22"/>
                <w:lang w:val="en-GB"/>
              </w:rPr>
            </w:pPr>
            <w:r w:rsidRPr="001D3D8B">
              <w:rPr>
                <w:sz w:val="22"/>
                <w:szCs w:val="22"/>
                <w:lang w:val="en-GB"/>
              </w:rPr>
              <w:t>Baseline creatinine was defined as average of outpatient measurements during the period 12 months to 7 days prior hospital admission</w:t>
            </w:r>
          </w:p>
        </w:tc>
        <w:tc>
          <w:tcPr>
            <w:tcW w:w="1080" w:type="pct"/>
          </w:tcPr>
          <w:p w14:paraId="3325439D" w14:textId="77777777" w:rsidR="008A0186" w:rsidRPr="001D3D8B" w:rsidRDefault="008A0186" w:rsidP="003778BF">
            <w:pPr>
              <w:rPr>
                <w:sz w:val="22"/>
                <w:szCs w:val="22"/>
              </w:rPr>
            </w:pPr>
            <w:r w:rsidRPr="001D3D8B">
              <w:rPr>
                <w:bCs/>
                <w:sz w:val="22"/>
                <w:szCs w:val="22"/>
              </w:rPr>
              <w:t>31</w:t>
            </w:r>
            <w:r w:rsidRPr="001D3D8B">
              <w:rPr>
                <w:bCs/>
                <w:sz w:val="22"/>
                <w:szCs w:val="22"/>
                <w:vertAlign w:val="superscript"/>
              </w:rPr>
              <w:t>st</w:t>
            </w:r>
            <w:r w:rsidRPr="001D3D8B">
              <w:rPr>
                <w:bCs/>
                <w:sz w:val="22"/>
                <w:szCs w:val="22"/>
              </w:rPr>
              <w:t xml:space="preserve"> December 2018</w:t>
            </w:r>
          </w:p>
        </w:tc>
      </w:tr>
    </w:tbl>
    <w:p w14:paraId="050A81CD" w14:textId="77777777" w:rsidR="008A0186" w:rsidRPr="001D3D8B" w:rsidRDefault="008A0186" w:rsidP="008A0186">
      <w:pPr>
        <w:rPr>
          <w:b/>
          <w:bCs/>
          <w:sz w:val="22"/>
          <w:szCs w:val="22"/>
        </w:rPr>
      </w:pPr>
    </w:p>
    <w:p w14:paraId="7F224CEB" w14:textId="77777777" w:rsidR="008A0186" w:rsidRPr="001D3D8B" w:rsidRDefault="008A0186" w:rsidP="008A0186">
      <w:pPr>
        <w:rPr>
          <w:b/>
          <w:bCs/>
          <w:sz w:val="22"/>
          <w:szCs w:val="22"/>
        </w:rPr>
      </w:pPr>
    </w:p>
    <w:p w14:paraId="61EDBD18" w14:textId="77777777" w:rsidR="008A0186" w:rsidRPr="001D3D8B" w:rsidRDefault="008A0186" w:rsidP="008A0186">
      <w:pPr>
        <w:rPr>
          <w:b/>
          <w:bCs/>
          <w:sz w:val="22"/>
          <w:szCs w:val="22"/>
        </w:rPr>
      </w:pPr>
    </w:p>
    <w:p w14:paraId="787C26F2" w14:textId="77777777" w:rsidR="008A0186" w:rsidRPr="001D3D8B" w:rsidRDefault="008A0186" w:rsidP="008A0186">
      <w:pPr>
        <w:rPr>
          <w:b/>
          <w:bCs/>
          <w:sz w:val="22"/>
          <w:szCs w:val="22"/>
        </w:rPr>
      </w:pPr>
    </w:p>
    <w:p w14:paraId="4DEEFAF7" w14:textId="77777777" w:rsidR="008A0186" w:rsidRPr="001D3D8B" w:rsidRDefault="008A0186" w:rsidP="008A0186">
      <w:pPr>
        <w:rPr>
          <w:b/>
          <w:bCs/>
          <w:sz w:val="22"/>
          <w:szCs w:val="22"/>
        </w:rPr>
      </w:pPr>
    </w:p>
    <w:p w14:paraId="641EA2AE" w14:textId="77777777" w:rsidR="008A0186" w:rsidRPr="001D3D8B" w:rsidRDefault="008A0186" w:rsidP="008A0186">
      <w:pPr>
        <w:rPr>
          <w:b/>
          <w:bCs/>
          <w:sz w:val="22"/>
          <w:szCs w:val="22"/>
        </w:rPr>
      </w:pPr>
    </w:p>
    <w:p w14:paraId="0653DBF5" w14:textId="77777777" w:rsidR="008A0186" w:rsidRPr="001D3D8B" w:rsidRDefault="008A0186" w:rsidP="008A0186">
      <w:pPr>
        <w:rPr>
          <w:b/>
          <w:bCs/>
          <w:sz w:val="22"/>
          <w:szCs w:val="22"/>
        </w:rPr>
      </w:pPr>
    </w:p>
    <w:p w14:paraId="5A2A0B50" w14:textId="77777777" w:rsidR="008A0186" w:rsidRPr="001D3D8B" w:rsidRDefault="008A0186" w:rsidP="008A0186">
      <w:pPr>
        <w:rPr>
          <w:b/>
          <w:bCs/>
          <w:sz w:val="22"/>
          <w:szCs w:val="22"/>
        </w:rPr>
      </w:pPr>
    </w:p>
    <w:p w14:paraId="1A00D694" w14:textId="77777777" w:rsidR="008A0186" w:rsidRPr="001D3D8B" w:rsidRDefault="008A0186" w:rsidP="008A0186">
      <w:pPr>
        <w:rPr>
          <w:b/>
          <w:bCs/>
          <w:sz w:val="22"/>
          <w:szCs w:val="22"/>
        </w:rPr>
      </w:pPr>
    </w:p>
    <w:p w14:paraId="2D34AF6D" w14:textId="77777777" w:rsidR="008A0186" w:rsidRPr="001D3D8B" w:rsidRDefault="008A0186" w:rsidP="008A0186">
      <w:pPr>
        <w:rPr>
          <w:b/>
          <w:bCs/>
          <w:sz w:val="22"/>
          <w:szCs w:val="22"/>
        </w:rPr>
      </w:pPr>
    </w:p>
    <w:p w14:paraId="593AC342" w14:textId="77777777" w:rsidR="008A0186" w:rsidRPr="001D3D8B" w:rsidRDefault="008A0186" w:rsidP="008A0186">
      <w:pPr>
        <w:rPr>
          <w:b/>
          <w:bCs/>
          <w:sz w:val="22"/>
          <w:szCs w:val="22"/>
        </w:rPr>
      </w:pPr>
    </w:p>
    <w:p w14:paraId="3E61B2F0" w14:textId="77777777" w:rsidR="008A0186" w:rsidRPr="001D3D8B" w:rsidRDefault="008A0186" w:rsidP="008A0186">
      <w:pPr>
        <w:rPr>
          <w:b/>
          <w:bCs/>
          <w:sz w:val="22"/>
          <w:szCs w:val="22"/>
        </w:rPr>
      </w:pPr>
    </w:p>
    <w:p w14:paraId="451A739C" w14:textId="77777777" w:rsidR="008A0186" w:rsidRPr="001D3D8B" w:rsidRDefault="008A0186" w:rsidP="008A0186">
      <w:pPr>
        <w:rPr>
          <w:b/>
          <w:bCs/>
          <w:sz w:val="22"/>
          <w:szCs w:val="22"/>
        </w:rPr>
      </w:pPr>
    </w:p>
    <w:p w14:paraId="22D1FA05" w14:textId="77777777" w:rsidR="008A0186" w:rsidRPr="001D3D8B" w:rsidRDefault="008A0186" w:rsidP="008A0186">
      <w:pPr>
        <w:rPr>
          <w:b/>
          <w:bCs/>
          <w:sz w:val="22"/>
          <w:szCs w:val="22"/>
        </w:rPr>
      </w:pPr>
    </w:p>
    <w:p w14:paraId="6C715D31" w14:textId="77777777" w:rsidR="008A0186" w:rsidRPr="001D3D8B" w:rsidRDefault="008A0186" w:rsidP="008A0186">
      <w:pPr>
        <w:spacing w:after="160" w:line="259" w:lineRule="auto"/>
        <w:rPr>
          <w:b/>
          <w:bCs/>
          <w:sz w:val="22"/>
          <w:szCs w:val="22"/>
        </w:rPr>
      </w:pPr>
      <w:r w:rsidRPr="001D3D8B">
        <w:rPr>
          <w:b/>
          <w:bCs/>
          <w:sz w:val="22"/>
          <w:szCs w:val="22"/>
        </w:rPr>
        <w:br w:type="page"/>
      </w:r>
    </w:p>
    <w:p w14:paraId="541116A9" w14:textId="7B1FFCDE" w:rsidR="008A0186" w:rsidRPr="001D3D8B" w:rsidRDefault="008A0186" w:rsidP="008A0186">
      <w:pPr>
        <w:rPr>
          <w:b/>
          <w:bCs/>
          <w:sz w:val="22"/>
          <w:szCs w:val="22"/>
          <w:lang w:val="en-GB"/>
        </w:rPr>
      </w:pPr>
      <w:r w:rsidRPr="001D3D8B">
        <w:rPr>
          <w:b/>
          <w:bCs/>
          <w:sz w:val="22"/>
          <w:szCs w:val="22"/>
          <w:lang w:val="en-GB"/>
        </w:rPr>
        <w:t xml:space="preserve">Table S3. </w:t>
      </w:r>
      <w:r w:rsidRPr="001D3D8B">
        <w:rPr>
          <w:sz w:val="22"/>
          <w:szCs w:val="22"/>
          <w:lang w:val="en-GB"/>
        </w:rPr>
        <w:t xml:space="preserve">Selected baseline characteristics of </w:t>
      </w:r>
      <w:r w:rsidR="00130527" w:rsidRPr="001D3D8B">
        <w:rPr>
          <w:sz w:val="22"/>
          <w:szCs w:val="22"/>
          <w:lang w:val="en-GB"/>
        </w:rPr>
        <w:t>DPP-4i</w:t>
      </w:r>
      <w:r w:rsidR="0097115F" w:rsidRPr="001D3D8B">
        <w:rPr>
          <w:sz w:val="22"/>
          <w:szCs w:val="22"/>
          <w:lang w:val="en-GB"/>
        </w:rPr>
        <w:t>, GLP1-RA and</w:t>
      </w:r>
      <w:r w:rsidRPr="001D3D8B">
        <w:rPr>
          <w:sz w:val="22"/>
          <w:szCs w:val="22"/>
          <w:lang w:val="en-GB"/>
        </w:rPr>
        <w:t xml:space="preserve"> </w:t>
      </w:r>
      <w:r w:rsidR="00130527" w:rsidRPr="001D3D8B">
        <w:rPr>
          <w:sz w:val="22"/>
          <w:szCs w:val="22"/>
          <w:lang w:val="en-GB"/>
        </w:rPr>
        <w:t>SGLT2i</w:t>
      </w:r>
      <w:r w:rsidR="00130527" w:rsidRPr="001D3D8B" w:rsidDel="00130527">
        <w:rPr>
          <w:sz w:val="22"/>
          <w:szCs w:val="22"/>
          <w:lang w:val="en-GB"/>
        </w:rPr>
        <w:t xml:space="preserve"> </w:t>
      </w:r>
      <w:r w:rsidRPr="001D3D8B">
        <w:rPr>
          <w:sz w:val="22"/>
          <w:szCs w:val="22"/>
          <w:lang w:val="en-GB"/>
        </w:rPr>
        <w:t>before and after propensity score weighting.</w:t>
      </w:r>
      <w:r w:rsidRPr="001D3D8B">
        <w:rPr>
          <w:sz w:val="22"/>
          <w:szCs w:val="22"/>
          <w:lang w:val="en-GB"/>
        </w:rPr>
        <w:br/>
      </w:r>
    </w:p>
    <w:tbl>
      <w:tblPr>
        <w:tblStyle w:val="Table"/>
        <w:tblW w:w="11341" w:type="dxa"/>
        <w:tblInd w:w="-993" w:type="dxa"/>
        <w:tblLayout w:type="fixed"/>
        <w:tblLook w:val="0020" w:firstRow="1" w:lastRow="0" w:firstColumn="0" w:lastColumn="0" w:noHBand="0" w:noVBand="0"/>
        <w:tblCaption w:val="Baseline characteristic before and after weighting, DPP4 reference"/>
      </w:tblPr>
      <w:tblGrid>
        <w:gridCol w:w="1702"/>
        <w:gridCol w:w="851"/>
        <w:gridCol w:w="992"/>
        <w:gridCol w:w="992"/>
        <w:gridCol w:w="851"/>
        <w:gridCol w:w="992"/>
        <w:gridCol w:w="992"/>
        <w:gridCol w:w="992"/>
        <w:gridCol w:w="851"/>
        <w:gridCol w:w="850"/>
        <w:gridCol w:w="1276"/>
      </w:tblGrid>
      <w:tr w:rsidR="008A0186" w:rsidRPr="001D3D8B" w14:paraId="4FCFDECC" w14:textId="77777777" w:rsidTr="006E2A57">
        <w:trPr>
          <w:cnfStyle w:val="100000000000" w:firstRow="1" w:lastRow="0" w:firstColumn="0" w:lastColumn="0" w:oddVBand="0" w:evenVBand="0" w:oddHBand="0" w:evenHBand="0" w:firstRowFirstColumn="0" w:firstRowLastColumn="0" w:lastRowFirstColumn="0" w:lastRowLastColumn="0"/>
        </w:trPr>
        <w:tc>
          <w:tcPr>
            <w:tcW w:w="1702" w:type="dxa"/>
            <w:tcBorders>
              <w:top w:val="single" w:sz="18" w:space="0" w:color="000000" w:themeColor="text1"/>
              <w:bottom w:val="single" w:sz="18" w:space="0" w:color="000000" w:themeColor="text1"/>
            </w:tcBorders>
          </w:tcPr>
          <w:p w14:paraId="2E9F46F5" w14:textId="77777777" w:rsidR="008A0186" w:rsidRPr="001D3D8B" w:rsidRDefault="008A0186" w:rsidP="003778BF">
            <w:pPr>
              <w:rPr>
                <w:sz w:val="20"/>
                <w:szCs w:val="20"/>
                <w:lang w:val="en-GB"/>
              </w:rPr>
            </w:pPr>
          </w:p>
        </w:tc>
        <w:tc>
          <w:tcPr>
            <w:tcW w:w="4678" w:type="dxa"/>
            <w:gridSpan w:val="5"/>
            <w:tcBorders>
              <w:top w:val="single" w:sz="18" w:space="0" w:color="000000" w:themeColor="text1"/>
              <w:bottom w:val="single" w:sz="18" w:space="0" w:color="000000" w:themeColor="text1"/>
            </w:tcBorders>
          </w:tcPr>
          <w:p w14:paraId="2F71FE9F"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Before weighting</w:t>
            </w:r>
          </w:p>
        </w:tc>
        <w:tc>
          <w:tcPr>
            <w:tcW w:w="4961" w:type="dxa"/>
            <w:gridSpan w:val="5"/>
            <w:tcBorders>
              <w:top w:val="single" w:sz="18" w:space="0" w:color="000000" w:themeColor="text1"/>
              <w:bottom w:val="single" w:sz="18" w:space="0" w:color="000000" w:themeColor="text1"/>
            </w:tcBorders>
          </w:tcPr>
          <w:p w14:paraId="4341D687"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After weighting</w:t>
            </w:r>
          </w:p>
        </w:tc>
      </w:tr>
      <w:tr w:rsidR="008A0186" w:rsidRPr="001D3D8B" w14:paraId="16D09495" w14:textId="77777777" w:rsidTr="001B21A2">
        <w:tc>
          <w:tcPr>
            <w:tcW w:w="1702" w:type="dxa"/>
            <w:tcBorders>
              <w:top w:val="single" w:sz="18" w:space="0" w:color="000000" w:themeColor="text1"/>
              <w:bottom w:val="single" w:sz="12" w:space="0" w:color="000000" w:themeColor="text1"/>
            </w:tcBorders>
          </w:tcPr>
          <w:p w14:paraId="74A30535" w14:textId="77777777" w:rsidR="008A0186" w:rsidRPr="001D3D8B" w:rsidRDefault="008A0186" w:rsidP="003778BF">
            <w:pPr>
              <w:rPr>
                <w:sz w:val="20"/>
                <w:szCs w:val="20"/>
              </w:rPr>
            </w:pPr>
          </w:p>
        </w:tc>
        <w:tc>
          <w:tcPr>
            <w:tcW w:w="851" w:type="dxa"/>
            <w:tcBorders>
              <w:top w:val="single" w:sz="18" w:space="0" w:color="000000" w:themeColor="text1"/>
              <w:bottom w:val="single" w:sz="12" w:space="0" w:color="000000" w:themeColor="text1"/>
            </w:tcBorders>
          </w:tcPr>
          <w:p w14:paraId="2D0BBEF0"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DPP-4i</w:t>
            </w:r>
          </w:p>
        </w:tc>
        <w:tc>
          <w:tcPr>
            <w:tcW w:w="992" w:type="dxa"/>
            <w:tcBorders>
              <w:top w:val="single" w:sz="18" w:space="0" w:color="000000" w:themeColor="text1"/>
              <w:bottom w:val="single" w:sz="12" w:space="0" w:color="000000" w:themeColor="text1"/>
            </w:tcBorders>
          </w:tcPr>
          <w:p w14:paraId="36A8BA41" w14:textId="159B6FDA"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GLP1</w:t>
            </w:r>
          </w:p>
        </w:tc>
        <w:tc>
          <w:tcPr>
            <w:tcW w:w="992" w:type="dxa"/>
            <w:tcBorders>
              <w:top w:val="single" w:sz="18" w:space="0" w:color="000000" w:themeColor="text1"/>
              <w:bottom w:val="single" w:sz="12" w:space="0" w:color="000000" w:themeColor="text1"/>
            </w:tcBorders>
          </w:tcPr>
          <w:p w14:paraId="01FE2AE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SGLT2i</w:t>
            </w:r>
          </w:p>
        </w:tc>
        <w:tc>
          <w:tcPr>
            <w:tcW w:w="851" w:type="dxa"/>
            <w:tcBorders>
              <w:top w:val="single" w:sz="18" w:space="0" w:color="000000" w:themeColor="text1"/>
              <w:bottom w:val="single" w:sz="12" w:space="0" w:color="000000" w:themeColor="text1"/>
            </w:tcBorders>
          </w:tcPr>
          <w:p w14:paraId="0EBFB65C" w14:textId="41FD7955"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SMD</w:t>
            </w:r>
            <w:r w:rsidR="0097115F" w:rsidRPr="001D3D8B">
              <w:rPr>
                <w:rFonts w:ascii="Times New Roman" w:hAnsi="Times New Roman" w:cs="Times New Roman"/>
                <w:b/>
                <w:sz w:val="20"/>
                <w:szCs w:val="20"/>
              </w:rPr>
              <w:br/>
            </w:r>
            <w:r w:rsidR="0097115F" w:rsidRPr="001D3D8B">
              <w:rPr>
                <w:rFonts w:ascii="Times New Roman" w:hAnsi="Times New Roman" w:cs="Times New Roman"/>
                <w:b/>
                <w:sz w:val="20"/>
                <w:szCs w:val="20"/>
                <w:lang w:val="sv-SE"/>
              </w:rPr>
              <w:t>DPP-4i</w:t>
            </w:r>
            <w:r w:rsidR="0097115F" w:rsidRPr="001D3D8B" w:rsidDel="0097115F">
              <w:rPr>
                <w:rFonts w:ascii="Times New Roman" w:hAnsi="Times New Roman" w:cs="Times New Roman"/>
                <w:b/>
                <w:sz w:val="20"/>
                <w:szCs w:val="20"/>
                <w:lang w:val="sv-SE"/>
              </w:rPr>
              <w:t xml:space="preserve"> </w:t>
            </w:r>
            <w:r w:rsidR="0097115F" w:rsidRPr="001D3D8B">
              <w:rPr>
                <w:rFonts w:ascii="Times New Roman" w:hAnsi="Times New Roman" w:cs="Times New Roman"/>
                <w:b/>
                <w:sz w:val="20"/>
                <w:szCs w:val="20"/>
                <w:lang w:val="sv-SE"/>
              </w:rPr>
              <w:t>Ref.</w:t>
            </w:r>
          </w:p>
        </w:tc>
        <w:tc>
          <w:tcPr>
            <w:tcW w:w="992" w:type="dxa"/>
            <w:tcBorders>
              <w:top w:val="single" w:sz="18" w:space="0" w:color="000000" w:themeColor="text1"/>
              <w:bottom w:val="single" w:sz="12" w:space="0" w:color="000000" w:themeColor="text1"/>
            </w:tcBorders>
          </w:tcPr>
          <w:p w14:paraId="6BC398E0" w14:textId="3B43F08F"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SMD</w:t>
            </w:r>
            <w:r w:rsidRPr="001D3D8B">
              <w:rPr>
                <w:rFonts w:ascii="Times New Roman" w:hAnsi="Times New Roman" w:cs="Times New Roman"/>
                <w:bCs/>
                <w:sz w:val="20"/>
                <w:szCs w:val="20"/>
                <w:lang w:val="sv-SE"/>
              </w:rPr>
              <w:t xml:space="preserve"> </w:t>
            </w:r>
            <w:r w:rsidRPr="001D3D8B">
              <w:rPr>
                <w:rFonts w:ascii="Times New Roman" w:hAnsi="Times New Roman" w:cs="Times New Roman"/>
                <w:bCs/>
                <w:sz w:val="20"/>
                <w:szCs w:val="20"/>
                <w:lang w:val="sv-SE"/>
              </w:rPr>
              <w:br/>
              <w:t>GLP1</w:t>
            </w:r>
            <w:r w:rsidR="0097115F" w:rsidRPr="001D3D8B">
              <w:rPr>
                <w:rFonts w:ascii="Times New Roman" w:hAnsi="Times New Roman" w:cs="Times New Roman"/>
                <w:bCs/>
                <w:sz w:val="20"/>
                <w:szCs w:val="20"/>
                <w:lang w:val="sv-SE"/>
              </w:rPr>
              <w:br/>
              <w:t>Ref.</w:t>
            </w:r>
          </w:p>
        </w:tc>
        <w:tc>
          <w:tcPr>
            <w:tcW w:w="992" w:type="dxa"/>
            <w:tcBorders>
              <w:top w:val="single" w:sz="18" w:space="0" w:color="000000" w:themeColor="text1"/>
              <w:bottom w:val="single" w:sz="12" w:space="0" w:color="000000" w:themeColor="text1"/>
            </w:tcBorders>
          </w:tcPr>
          <w:p w14:paraId="49CCB5B9"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DPP-4i</w:t>
            </w:r>
          </w:p>
        </w:tc>
        <w:tc>
          <w:tcPr>
            <w:tcW w:w="992" w:type="dxa"/>
            <w:tcBorders>
              <w:top w:val="single" w:sz="18" w:space="0" w:color="000000" w:themeColor="text1"/>
              <w:bottom w:val="single" w:sz="12" w:space="0" w:color="000000" w:themeColor="text1"/>
            </w:tcBorders>
          </w:tcPr>
          <w:p w14:paraId="4D6446DC" w14:textId="47842AD8"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GLP1</w:t>
            </w:r>
          </w:p>
        </w:tc>
        <w:tc>
          <w:tcPr>
            <w:tcW w:w="851" w:type="dxa"/>
            <w:tcBorders>
              <w:top w:val="single" w:sz="18" w:space="0" w:color="000000" w:themeColor="text1"/>
              <w:bottom w:val="single" w:sz="12" w:space="0" w:color="000000" w:themeColor="text1"/>
            </w:tcBorders>
          </w:tcPr>
          <w:p w14:paraId="1AFF38CC"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SGLT2i</w:t>
            </w:r>
          </w:p>
        </w:tc>
        <w:tc>
          <w:tcPr>
            <w:tcW w:w="850" w:type="dxa"/>
            <w:tcBorders>
              <w:top w:val="single" w:sz="18" w:space="0" w:color="000000" w:themeColor="text1"/>
              <w:bottom w:val="single" w:sz="12" w:space="0" w:color="000000" w:themeColor="text1"/>
            </w:tcBorders>
          </w:tcPr>
          <w:p w14:paraId="4C391C26" w14:textId="015D1107" w:rsidR="008A0186" w:rsidRPr="001D3D8B" w:rsidRDefault="008A0186" w:rsidP="0097115F">
            <w:pPr>
              <w:pStyle w:val="Compact"/>
              <w:jc w:val="center"/>
              <w:rPr>
                <w:rFonts w:ascii="Times New Roman" w:hAnsi="Times New Roman" w:cs="Times New Roman"/>
                <w:b/>
                <w:sz w:val="20"/>
                <w:szCs w:val="20"/>
                <w:lang w:val="sv-SE"/>
              </w:rPr>
            </w:pPr>
            <w:r w:rsidRPr="001D3D8B">
              <w:rPr>
                <w:rFonts w:ascii="Times New Roman" w:hAnsi="Times New Roman" w:cs="Times New Roman"/>
                <w:b/>
                <w:sz w:val="20"/>
                <w:szCs w:val="20"/>
              </w:rPr>
              <w:t>SMD</w:t>
            </w:r>
            <w:r w:rsidRPr="001D3D8B">
              <w:rPr>
                <w:rFonts w:ascii="Times New Roman" w:hAnsi="Times New Roman" w:cs="Times New Roman"/>
                <w:b/>
                <w:sz w:val="20"/>
                <w:szCs w:val="20"/>
                <w:lang w:val="sv-SE"/>
              </w:rPr>
              <w:t xml:space="preserve"> </w:t>
            </w:r>
            <w:r w:rsidRPr="001D3D8B">
              <w:rPr>
                <w:rFonts w:ascii="Times New Roman" w:hAnsi="Times New Roman" w:cs="Times New Roman"/>
                <w:b/>
                <w:sz w:val="20"/>
                <w:szCs w:val="20"/>
                <w:lang w:val="sv-SE"/>
              </w:rPr>
              <w:br/>
              <w:t>DPP-4i</w:t>
            </w:r>
            <w:r w:rsidR="0097115F" w:rsidRPr="001D3D8B">
              <w:rPr>
                <w:rFonts w:ascii="Times New Roman" w:hAnsi="Times New Roman" w:cs="Times New Roman"/>
                <w:b/>
                <w:sz w:val="20"/>
                <w:szCs w:val="20"/>
                <w:lang w:val="sv-SE"/>
              </w:rPr>
              <w:br/>
              <w:t>Ref.</w:t>
            </w:r>
          </w:p>
        </w:tc>
        <w:tc>
          <w:tcPr>
            <w:tcW w:w="1276" w:type="dxa"/>
            <w:tcBorders>
              <w:top w:val="single" w:sz="18" w:space="0" w:color="000000" w:themeColor="text1"/>
              <w:bottom w:val="single" w:sz="12" w:space="0" w:color="000000" w:themeColor="text1"/>
            </w:tcBorders>
          </w:tcPr>
          <w:p w14:paraId="45F9AF8D" w14:textId="7ED5035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SMD</w:t>
            </w:r>
            <w:r w:rsidRPr="001D3D8B">
              <w:rPr>
                <w:rFonts w:ascii="Times New Roman" w:hAnsi="Times New Roman" w:cs="Times New Roman"/>
                <w:bCs/>
                <w:sz w:val="20"/>
                <w:szCs w:val="20"/>
                <w:lang w:val="sv-SE"/>
              </w:rPr>
              <w:t xml:space="preserve"> </w:t>
            </w:r>
            <w:r w:rsidRPr="001D3D8B">
              <w:rPr>
                <w:rFonts w:ascii="Times New Roman" w:hAnsi="Times New Roman" w:cs="Times New Roman"/>
                <w:bCs/>
                <w:sz w:val="20"/>
                <w:szCs w:val="20"/>
                <w:lang w:val="sv-SE"/>
              </w:rPr>
              <w:br/>
              <w:t xml:space="preserve"> GLP1</w:t>
            </w:r>
            <w:r w:rsidR="0097115F" w:rsidRPr="001D3D8B">
              <w:rPr>
                <w:rFonts w:ascii="Times New Roman" w:hAnsi="Times New Roman" w:cs="Times New Roman"/>
                <w:bCs/>
                <w:sz w:val="20"/>
                <w:szCs w:val="20"/>
                <w:lang w:val="sv-SE"/>
              </w:rPr>
              <w:br/>
              <w:t>Ref.</w:t>
            </w:r>
          </w:p>
        </w:tc>
      </w:tr>
      <w:tr w:rsidR="008A0186" w:rsidRPr="001D3D8B" w14:paraId="0C2D13CA" w14:textId="77777777" w:rsidTr="001B21A2">
        <w:tc>
          <w:tcPr>
            <w:tcW w:w="1702" w:type="dxa"/>
            <w:tcBorders>
              <w:top w:val="single" w:sz="12" w:space="0" w:color="000000" w:themeColor="text1"/>
            </w:tcBorders>
          </w:tcPr>
          <w:p w14:paraId="5AE0E23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Number of individuals</w:t>
            </w:r>
          </w:p>
        </w:tc>
        <w:tc>
          <w:tcPr>
            <w:tcW w:w="851" w:type="dxa"/>
            <w:tcBorders>
              <w:top w:val="single" w:sz="12" w:space="0" w:color="000000" w:themeColor="text1"/>
            </w:tcBorders>
          </w:tcPr>
          <w:p w14:paraId="0053E3E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10605</w:t>
            </w:r>
          </w:p>
        </w:tc>
        <w:tc>
          <w:tcPr>
            <w:tcW w:w="992" w:type="dxa"/>
            <w:tcBorders>
              <w:top w:val="single" w:sz="12" w:space="0" w:color="000000" w:themeColor="text1"/>
            </w:tcBorders>
          </w:tcPr>
          <w:p w14:paraId="2D5BC38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4448</w:t>
            </w:r>
          </w:p>
          <w:p w14:paraId="3469EADE" w14:textId="77777777" w:rsidR="008A0186" w:rsidRPr="001D3D8B" w:rsidRDefault="008A0186" w:rsidP="003778BF">
            <w:pPr>
              <w:pStyle w:val="Compact"/>
              <w:jc w:val="center"/>
              <w:rPr>
                <w:rFonts w:ascii="Times New Roman" w:hAnsi="Times New Roman" w:cs="Times New Roman"/>
                <w:sz w:val="20"/>
                <w:szCs w:val="20"/>
              </w:rPr>
            </w:pPr>
          </w:p>
        </w:tc>
        <w:tc>
          <w:tcPr>
            <w:tcW w:w="992" w:type="dxa"/>
            <w:tcBorders>
              <w:top w:val="single" w:sz="12" w:space="0" w:color="000000" w:themeColor="text1"/>
            </w:tcBorders>
          </w:tcPr>
          <w:p w14:paraId="5E64051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2354</w:t>
            </w:r>
          </w:p>
          <w:p w14:paraId="3E231C6A" w14:textId="77777777" w:rsidR="008A0186" w:rsidRPr="001D3D8B" w:rsidRDefault="008A0186" w:rsidP="003778BF">
            <w:pPr>
              <w:pStyle w:val="Compact"/>
              <w:rPr>
                <w:rFonts w:ascii="Times New Roman" w:hAnsi="Times New Roman" w:cs="Times New Roman"/>
                <w:sz w:val="20"/>
                <w:szCs w:val="20"/>
              </w:rPr>
            </w:pPr>
          </w:p>
        </w:tc>
        <w:tc>
          <w:tcPr>
            <w:tcW w:w="851" w:type="dxa"/>
            <w:tcBorders>
              <w:top w:val="single" w:sz="12" w:space="0" w:color="000000" w:themeColor="text1"/>
            </w:tcBorders>
          </w:tcPr>
          <w:p w14:paraId="6405F409" w14:textId="77777777" w:rsidR="008A0186" w:rsidRPr="001D3D8B" w:rsidRDefault="008A0186" w:rsidP="003778BF">
            <w:pPr>
              <w:rPr>
                <w:sz w:val="20"/>
                <w:szCs w:val="20"/>
              </w:rPr>
            </w:pPr>
          </w:p>
        </w:tc>
        <w:tc>
          <w:tcPr>
            <w:tcW w:w="992" w:type="dxa"/>
            <w:tcBorders>
              <w:top w:val="single" w:sz="12" w:space="0" w:color="000000" w:themeColor="text1"/>
            </w:tcBorders>
          </w:tcPr>
          <w:p w14:paraId="536FDBD4"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Borders>
              <w:top w:val="single" w:sz="12" w:space="0" w:color="000000" w:themeColor="text1"/>
            </w:tcBorders>
          </w:tcPr>
          <w:p w14:paraId="055136B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17573</w:t>
            </w:r>
          </w:p>
        </w:tc>
        <w:tc>
          <w:tcPr>
            <w:tcW w:w="992" w:type="dxa"/>
            <w:tcBorders>
              <w:top w:val="single" w:sz="12" w:space="0" w:color="000000" w:themeColor="text1"/>
            </w:tcBorders>
          </w:tcPr>
          <w:p w14:paraId="17AC2CF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17082</w:t>
            </w:r>
          </w:p>
        </w:tc>
        <w:tc>
          <w:tcPr>
            <w:tcW w:w="851" w:type="dxa"/>
            <w:tcBorders>
              <w:top w:val="single" w:sz="12" w:space="0" w:color="000000" w:themeColor="text1"/>
            </w:tcBorders>
          </w:tcPr>
          <w:p w14:paraId="43460B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13645</w:t>
            </w:r>
          </w:p>
        </w:tc>
        <w:tc>
          <w:tcPr>
            <w:tcW w:w="850" w:type="dxa"/>
            <w:tcBorders>
              <w:top w:val="single" w:sz="12" w:space="0" w:color="000000" w:themeColor="text1"/>
            </w:tcBorders>
          </w:tcPr>
          <w:p w14:paraId="714430CD" w14:textId="77777777" w:rsidR="008A0186" w:rsidRPr="001D3D8B" w:rsidRDefault="008A0186" w:rsidP="003778BF">
            <w:pPr>
              <w:jc w:val="center"/>
              <w:rPr>
                <w:sz w:val="20"/>
                <w:szCs w:val="20"/>
              </w:rPr>
            </w:pPr>
          </w:p>
        </w:tc>
        <w:tc>
          <w:tcPr>
            <w:tcW w:w="1276" w:type="dxa"/>
            <w:tcBorders>
              <w:top w:val="single" w:sz="12" w:space="0" w:color="000000" w:themeColor="text1"/>
            </w:tcBorders>
          </w:tcPr>
          <w:p w14:paraId="60112108" w14:textId="77777777" w:rsidR="008A0186" w:rsidRPr="001D3D8B" w:rsidRDefault="008A0186" w:rsidP="003778BF">
            <w:pPr>
              <w:jc w:val="center"/>
              <w:rPr>
                <w:bCs/>
                <w:sz w:val="20"/>
                <w:szCs w:val="20"/>
              </w:rPr>
            </w:pPr>
          </w:p>
        </w:tc>
      </w:tr>
      <w:tr w:rsidR="008A0186" w:rsidRPr="001D3D8B" w14:paraId="706EB4D6" w14:textId="77777777" w:rsidTr="003778BF">
        <w:tc>
          <w:tcPr>
            <w:tcW w:w="1702" w:type="dxa"/>
          </w:tcPr>
          <w:p w14:paraId="385CE4B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Age, median</w:t>
            </w:r>
            <w:r w:rsidRPr="001D3D8B">
              <w:rPr>
                <w:rFonts w:ascii="Times New Roman" w:hAnsi="Times New Roman" w:cs="Times New Roman"/>
                <w:b/>
                <w:sz w:val="20"/>
                <w:szCs w:val="20"/>
              </w:rPr>
              <w:br/>
              <w:t>[IQR]</w:t>
            </w:r>
          </w:p>
        </w:tc>
        <w:tc>
          <w:tcPr>
            <w:tcW w:w="851" w:type="dxa"/>
          </w:tcPr>
          <w:p w14:paraId="5EBFA43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65 </w:t>
            </w:r>
            <w:r w:rsidRPr="001D3D8B">
              <w:rPr>
                <w:rFonts w:ascii="Times New Roman" w:hAnsi="Times New Roman" w:cs="Times New Roman"/>
                <w:sz w:val="20"/>
                <w:szCs w:val="20"/>
              </w:rPr>
              <w:br/>
              <w:t>[57, 73]</w:t>
            </w:r>
          </w:p>
        </w:tc>
        <w:tc>
          <w:tcPr>
            <w:tcW w:w="992" w:type="dxa"/>
          </w:tcPr>
          <w:p w14:paraId="790A9F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59 </w:t>
            </w:r>
            <w:r w:rsidRPr="001D3D8B">
              <w:rPr>
                <w:rFonts w:ascii="Times New Roman" w:hAnsi="Times New Roman" w:cs="Times New Roman"/>
                <w:sz w:val="20"/>
                <w:szCs w:val="20"/>
              </w:rPr>
              <w:br/>
              <w:t>[51, 67]</w:t>
            </w:r>
          </w:p>
        </w:tc>
        <w:tc>
          <w:tcPr>
            <w:tcW w:w="992" w:type="dxa"/>
          </w:tcPr>
          <w:p w14:paraId="2795D81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 </w:t>
            </w:r>
            <w:r w:rsidRPr="001D3D8B">
              <w:rPr>
                <w:rFonts w:ascii="Times New Roman" w:hAnsi="Times New Roman" w:cs="Times New Roman"/>
                <w:sz w:val="20"/>
                <w:szCs w:val="20"/>
              </w:rPr>
              <w:br/>
              <w:t>[56, 71]</w:t>
            </w:r>
          </w:p>
        </w:tc>
        <w:tc>
          <w:tcPr>
            <w:tcW w:w="851" w:type="dxa"/>
          </w:tcPr>
          <w:p w14:paraId="3A8F445E"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0.35</w:t>
            </w:r>
          </w:p>
        </w:tc>
        <w:tc>
          <w:tcPr>
            <w:tcW w:w="992" w:type="dxa"/>
          </w:tcPr>
          <w:p w14:paraId="253EA078"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0.35</w:t>
            </w:r>
          </w:p>
        </w:tc>
        <w:tc>
          <w:tcPr>
            <w:tcW w:w="992" w:type="dxa"/>
          </w:tcPr>
          <w:p w14:paraId="6E9ED8A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 </w:t>
            </w:r>
            <w:r w:rsidRPr="001D3D8B">
              <w:rPr>
                <w:rFonts w:ascii="Times New Roman" w:hAnsi="Times New Roman" w:cs="Times New Roman"/>
                <w:sz w:val="20"/>
                <w:szCs w:val="20"/>
              </w:rPr>
              <w:br/>
              <w:t>[54, 72]</w:t>
            </w:r>
          </w:p>
        </w:tc>
        <w:tc>
          <w:tcPr>
            <w:tcW w:w="992" w:type="dxa"/>
          </w:tcPr>
          <w:p w14:paraId="5EEAA6A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 </w:t>
            </w:r>
            <w:r w:rsidRPr="001D3D8B">
              <w:rPr>
                <w:rFonts w:ascii="Times New Roman" w:hAnsi="Times New Roman" w:cs="Times New Roman"/>
                <w:sz w:val="20"/>
                <w:szCs w:val="20"/>
              </w:rPr>
              <w:br/>
              <w:t>[55, 71]</w:t>
            </w:r>
          </w:p>
        </w:tc>
        <w:tc>
          <w:tcPr>
            <w:tcW w:w="851" w:type="dxa"/>
          </w:tcPr>
          <w:p w14:paraId="6B085E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64 </w:t>
            </w:r>
            <w:r w:rsidRPr="001D3D8B">
              <w:rPr>
                <w:rFonts w:ascii="Times New Roman" w:hAnsi="Times New Roman" w:cs="Times New Roman"/>
                <w:sz w:val="20"/>
                <w:szCs w:val="20"/>
              </w:rPr>
              <w:br/>
              <w:t>[56, 72]</w:t>
            </w:r>
          </w:p>
        </w:tc>
        <w:tc>
          <w:tcPr>
            <w:tcW w:w="850" w:type="dxa"/>
          </w:tcPr>
          <w:p w14:paraId="3B1130A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0.08</w:t>
            </w:r>
          </w:p>
        </w:tc>
        <w:tc>
          <w:tcPr>
            <w:tcW w:w="1276" w:type="dxa"/>
          </w:tcPr>
          <w:p w14:paraId="1D841D8F"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0.07</w:t>
            </w:r>
          </w:p>
        </w:tc>
      </w:tr>
      <w:tr w:rsidR="008A0186" w:rsidRPr="001D3D8B" w14:paraId="235755FE" w14:textId="77777777" w:rsidTr="003778BF">
        <w:tc>
          <w:tcPr>
            <w:tcW w:w="1702" w:type="dxa"/>
          </w:tcPr>
          <w:p w14:paraId="621C774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Women</w:t>
            </w:r>
          </w:p>
        </w:tc>
        <w:tc>
          <w:tcPr>
            <w:tcW w:w="851" w:type="dxa"/>
          </w:tcPr>
          <w:p w14:paraId="791954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4052 (38%)</w:t>
            </w:r>
          </w:p>
        </w:tc>
        <w:tc>
          <w:tcPr>
            <w:tcW w:w="992" w:type="dxa"/>
          </w:tcPr>
          <w:p w14:paraId="5BC523C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1897 </w:t>
            </w:r>
            <w:r w:rsidRPr="001D3D8B">
              <w:rPr>
                <w:rFonts w:ascii="Times New Roman" w:hAnsi="Times New Roman" w:cs="Times New Roman"/>
                <w:sz w:val="20"/>
                <w:szCs w:val="20"/>
              </w:rPr>
              <w:br/>
              <w:t>(43%)</w:t>
            </w:r>
          </w:p>
        </w:tc>
        <w:tc>
          <w:tcPr>
            <w:tcW w:w="992" w:type="dxa"/>
          </w:tcPr>
          <w:p w14:paraId="34FAA6D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768 </w:t>
            </w:r>
            <w:r w:rsidRPr="001D3D8B">
              <w:rPr>
                <w:rFonts w:ascii="Times New Roman" w:hAnsi="Times New Roman" w:cs="Times New Roman"/>
                <w:sz w:val="20"/>
                <w:szCs w:val="20"/>
              </w:rPr>
              <w:br/>
              <w:t>(33%)</w:t>
            </w:r>
          </w:p>
        </w:tc>
        <w:tc>
          <w:tcPr>
            <w:tcW w:w="851" w:type="dxa"/>
          </w:tcPr>
          <w:p w14:paraId="0EE06C1E"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0.14</w:t>
            </w:r>
          </w:p>
        </w:tc>
        <w:tc>
          <w:tcPr>
            <w:tcW w:w="992" w:type="dxa"/>
          </w:tcPr>
          <w:p w14:paraId="52A069BA"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0.14</w:t>
            </w:r>
          </w:p>
        </w:tc>
        <w:tc>
          <w:tcPr>
            <w:tcW w:w="992" w:type="dxa"/>
          </w:tcPr>
          <w:p w14:paraId="6F04F2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6784 </w:t>
            </w:r>
            <w:r w:rsidRPr="001D3D8B">
              <w:rPr>
                <w:rFonts w:ascii="Times New Roman" w:hAnsi="Times New Roman" w:cs="Times New Roman"/>
                <w:sz w:val="20"/>
                <w:szCs w:val="20"/>
              </w:rPr>
              <w:br/>
              <w:t>(39%)</w:t>
            </w:r>
          </w:p>
        </w:tc>
        <w:tc>
          <w:tcPr>
            <w:tcW w:w="992" w:type="dxa"/>
          </w:tcPr>
          <w:p w14:paraId="2BDA710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6408 (38%)</w:t>
            </w:r>
          </w:p>
        </w:tc>
        <w:tc>
          <w:tcPr>
            <w:tcW w:w="851" w:type="dxa"/>
          </w:tcPr>
          <w:p w14:paraId="762EF6F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5384 (39%)</w:t>
            </w:r>
          </w:p>
        </w:tc>
        <w:tc>
          <w:tcPr>
            <w:tcW w:w="850" w:type="dxa"/>
          </w:tcPr>
          <w:p w14:paraId="02C5C21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1276" w:type="dxa"/>
          </w:tcPr>
          <w:p w14:paraId="77B2D9B8"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0.03</w:t>
            </w:r>
          </w:p>
        </w:tc>
      </w:tr>
      <w:tr w:rsidR="008A0186" w:rsidRPr="001D3D8B" w14:paraId="3757F818" w14:textId="77777777" w:rsidTr="003778BF">
        <w:tc>
          <w:tcPr>
            <w:tcW w:w="1702" w:type="dxa"/>
          </w:tcPr>
          <w:p w14:paraId="688ABC46" w14:textId="77777777" w:rsidR="008A0186" w:rsidRPr="001D3D8B" w:rsidRDefault="008A0186" w:rsidP="003778BF">
            <w:pPr>
              <w:pStyle w:val="Compact"/>
              <w:rPr>
                <w:rFonts w:ascii="Times New Roman" w:hAnsi="Times New Roman" w:cs="Times New Roman"/>
                <w:b/>
                <w:sz w:val="20"/>
                <w:szCs w:val="20"/>
                <w:lang w:val="sv-SE"/>
              </w:rPr>
            </w:pPr>
            <w:r w:rsidRPr="001D3D8B">
              <w:rPr>
                <w:rFonts w:ascii="Times New Roman" w:hAnsi="Times New Roman" w:cs="Times New Roman"/>
                <w:b/>
                <w:sz w:val="20"/>
                <w:szCs w:val="20"/>
                <w:lang w:val="sv-SE"/>
              </w:rPr>
              <w:t>eGFR, (ml/min/1.73m</w:t>
            </w:r>
            <w:r w:rsidRPr="001D3D8B">
              <w:rPr>
                <w:rFonts w:ascii="Times New Roman" w:hAnsi="Times New Roman" w:cs="Times New Roman"/>
                <w:b/>
                <w:sz w:val="20"/>
                <w:szCs w:val="20"/>
                <w:vertAlign w:val="superscript"/>
                <w:lang w:val="sv-SE"/>
              </w:rPr>
              <w:t>2</w:t>
            </w:r>
            <w:r w:rsidRPr="001D3D8B">
              <w:rPr>
                <w:rFonts w:ascii="Times New Roman" w:hAnsi="Times New Roman" w:cs="Times New Roman"/>
                <w:b/>
                <w:sz w:val="20"/>
                <w:szCs w:val="20"/>
                <w:lang w:val="sv-SE"/>
              </w:rPr>
              <w:t>),</w:t>
            </w:r>
            <w:r w:rsidRPr="001D3D8B">
              <w:rPr>
                <w:rFonts w:ascii="Times New Roman" w:hAnsi="Times New Roman" w:cs="Times New Roman"/>
                <w:b/>
                <w:sz w:val="20"/>
                <w:szCs w:val="20"/>
                <w:lang w:val="sv-SE"/>
              </w:rPr>
              <w:br/>
              <w:t>[IQR]</w:t>
            </w:r>
          </w:p>
        </w:tc>
        <w:tc>
          <w:tcPr>
            <w:tcW w:w="851" w:type="dxa"/>
          </w:tcPr>
          <w:p w14:paraId="2D65C2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87 </w:t>
            </w:r>
            <w:r w:rsidRPr="001D3D8B">
              <w:rPr>
                <w:rFonts w:ascii="Times New Roman" w:hAnsi="Times New Roman" w:cs="Times New Roman"/>
                <w:sz w:val="20"/>
                <w:szCs w:val="20"/>
              </w:rPr>
              <w:br/>
              <w:t>[69, 99]</w:t>
            </w:r>
          </w:p>
        </w:tc>
        <w:tc>
          <w:tcPr>
            <w:tcW w:w="992" w:type="dxa"/>
          </w:tcPr>
          <w:p w14:paraId="33EF89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93 </w:t>
            </w:r>
            <w:r w:rsidRPr="001D3D8B">
              <w:rPr>
                <w:rFonts w:ascii="Times New Roman" w:hAnsi="Times New Roman" w:cs="Times New Roman"/>
                <w:sz w:val="20"/>
                <w:szCs w:val="20"/>
              </w:rPr>
              <w:br/>
              <w:t>[78, 103]</w:t>
            </w:r>
          </w:p>
        </w:tc>
        <w:tc>
          <w:tcPr>
            <w:tcW w:w="992" w:type="dxa"/>
          </w:tcPr>
          <w:p w14:paraId="0772D30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90 </w:t>
            </w:r>
            <w:r w:rsidRPr="001D3D8B">
              <w:rPr>
                <w:rFonts w:ascii="Times New Roman" w:hAnsi="Times New Roman" w:cs="Times New Roman"/>
                <w:sz w:val="20"/>
                <w:szCs w:val="20"/>
              </w:rPr>
              <w:br/>
              <w:t>[77, 100]</w:t>
            </w:r>
          </w:p>
        </w:tc>
        <w:tc>
          <w:tcPr>
            <w:tcW w:w="851" w:type="dxa"/>
          </w:tcPr>
          <w:p w14:paraId="5B163950"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0.21</w:t>
            </w:r>
          </w:p>
        </w:tc>
        <w:tc>
          <w:tcPr>
            <w:tcW w:w="992" w:type="dxa"/>
          </w:tcPr>
          <w:p w14:paraId="7EA18B60"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0.21</w:t>
            </w:r>
          </w:p>
        </w:tc>
        <w:tc>
          <w:tcPr>
            <w:tcW w:w="992" w:type="dxa"/>
          </w:tcPr>
          <w:p w14:paraId="166CCF7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89 </w:t>
            </w:r>
            <w:r w:rsidRPr="001D3D8B">
              <w:rPr>
                <w:rFonts w:ascii="Times New Roman" w:hAnsi="Times New Roman" w:cs="Times New Roman"/>
                <w:sz w:val="20"/>
                <w:szCs w:val="20"/>
              </w:rPr>
              <w:br/>
              <w:t>[72, 100]</w:t>
            </w:r>
          </w:p>
        </w:tc>
        <w:tc>
          <w:tcPr>
            <w:tcW w:w="992" w:type="dxa"/>
          </w:tcPr>
          <w:p w14:paraId="67610B1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90 </w:t>
            </w:r>
            <w:r w:rsidRPr="001D3D8B">
              <w:rPr>
                <w:rFonts w:ascii="Times New Roman" w:hAnsi="Times New Roman" w:cs="Times New Roman"/>
                <w:sz w:val="20"/>
                <w:szCs w:val="20"/>
              </w:rPr>
              <w:br/>
              <w:t>[74, 100]</w:t>
            </w:r>
          </w:p>
        </w:tc>
        <w:tc>
          <w:tcPr>
            <w:tcW w:w="851" w:type="dxa"/>
          </w:tcPr>
          <w:p w14:paraId="10F31D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87 </w:t>
            </w:r>
            <w:r w:rsidRPr="001D3D8B">
              <w:rPr>
                <w:rFonts w:ascii="Times New Roman" w:hAnsi="Times New Roman" w:cs="Times New Roman"/>
                <w:sz w:val="20"/>
                <w:szCs w:val="20"/>
              </w:rPr>
              <w:br/>
              <w:t>[69, 99]</w:t>
            </w:r>
          </w:p>
        </w:tc>
        <w:tc>
          <w:tcPr>
            <w:tcW w:w="850" w:type="dxa"/>
          </w:tcPr>
          <w:p w14:paraId="59C1FD9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0.08</w:t>
            </w:r>
          </w:p>
        </w:tc>
        <w:tc>
          <w:tcPr>
            <w:tcW w:w="1276" w:type="dxa"/>
          </w:tcPr>
          <w:p w14:paraId="022A99B9"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0.07</w:t>
            </w:r>
          </w:p>
        </w:tc>
      </w:tr>
      <w:tr w:rsidR="008A0186" w:rsidRPr="001D3D8B" w14:paraId="4DD9BBB6" w14:textId="77777777" w:rsidTr="003778BF">
        <w:tc>
          <w:tcPr>
            <w:tcW w:w="1702" w:type="dxa"/>
          </w:tcPr>
          <w:p w14:paraId="44D578CD"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CKD stage</w:t>
            </w:r>
          </w:p>
        </w:tc>
        <w:tc>
          <w:tcPr>
            <w:tcW w:w="851" w:type="dxa"/>
          </w:tcPr>
          <w:p w14:paraId="4C883746" w14:textId="77777777" w:rsidR="008A0186" w:rsidRPr="001D3D8B" w:rsidRDefault="008A0186" w:rsidP="003778BF">
            <w:pPr>
              <w:rPr>
                <w:sz w:val="20"/>
                <w:szCs w:val="20"/>
              </w:rPr>
            </w:pPr>
          </w:p>
        </w:tc>
        <w:tc>
          <w:tcPr>
            <w:tcW w:w="992" w:type="dxa"/>
          </w:tcPr>
          <w:p w14:paraId="20BD5A5D" w14:textId="77777777" w:rsidR="008A0186" w:rsidRPr="001D3D8B" w:rsidRDefault="008A0186" w:rsidP="003778BF">
            <w:pPr>
              <w:rPr>
                <w:sz w:val="20"/>
                <w:szCs w:val="20"/>
              </w:rPr>
            </w:pPr>
          </w:p>
        </w:tc>
        <w:tc>
          <w:tcPr>
            <w:tcW w:w="992" w:type="dxa"/>
          </w:tcPr>
          <w:p w14:paraId="1B4064C6" w14:textId="77777777" w:rsidR="008A0186" w:rsidRPr="001D3D8B" w:rsidRDefault="008A0186" w:rsidP="003778BF">
            <w:pPr>
              <w:rPr>
                <w:sz w:val="20"/>
                <w:szCs w:val="20"/>
              </w:rPr>
            </w:pPr>
          </w:p>
        </w:tc>
        <w:tc>
          <w:tcPr>
            <w:tcW w:w="851" w:type="dxa"/>
          </w:tcPr>
          <w:p w14:paraId="1066C23F" w14:textId="77777777" w:rsidR="008A0186" w:rsidRPr="001D3D8B" w:rsidRDefault="008A0186" w:rsidP="003778BF">
            <w:pPr>
              <w:pStyle w:val="Compact"/>
              <w:spacing w:line="480" w:lineRule="auto"/>
              <w:jc w:val="center"/>
              <w:rPr>
                <w:rFonts w:ascii="Times New Roman" w:hAnsi="Times New Roman" w:cs="Times New Roman"/>
                <w:b/>
                <w:sz w:val="20"/>
                <w:szCs w:val="20"/>
              </w:rPr>
            </w:pPr>
            <w:r w:rsidRPr="001D3D8B">
              <w:rPr>
                <w:rFonts w:ascii="Times New Roman" w:hAnsi="Times New Roman" w:cs="Times New Roman"/>
                <w:b/>
                <w:sz w:val="20"/>
                <w:szCs w:val="20"/>
              </w:rPr>
              <w:t>0.29</w:t>
            </w:r>
          </w:p>
        </w:tc>
        <w:tc>
          <w:tcPr>
            <w:tcW w:w="992" w:type="dxa"/>
            <w:vAlign w:val="center"/>
          </w:tcPr>
          <w:p w14:paraId="513694D9" w14:textId="77777777" w:rsidR="008A0186" w:rsidRPr="001D3D8B" w:rsidRDefault="008A0186" w:rsidP="003778BF">
            <w:pPr>
              <w:spacing w:line="480" w:lineRule="auto"/>
              <w:jc w:val="center"/>
              <w:rPr>
                <w:bCs/>
                <w:sz w:val="20"/>
                <w:szCs w:val="20"/>
              </w:rPr>
            </w:pPr>
            <w:r w:rsidRPr="001D3D8B">
              <w:rPr>
                <w:bCs/>
                <w:sz w:val="20"/>
                <w:szCs w:val="20"/>
              </w:rPr>
              <w:t>0.29</w:t>
            </w:r>
          </w:p>
        </w:tc>
        <w:tc>
          <w:tcPr>
            <w:tcW w:w="992" w:type="dxa"/>
          </w:tcPr>
          <w:p w14:paraId="35F917E2" w14:textId="77777777" w:rsidR="008A0186" w:rsidRPr="001D3D8B" w:rsidRDefault="008A0186" w:rsidP="003778BF">
            <w:pPr>
              <w:rPr>
                <w:sz w:val="20"/>
                <w:szCs w:val="20"/>
              </w:rPr>
            </w:pPr>
          </w:p>
        </w:tc>
        <w:tc>
          <w:tcPr>
            <w:tcW w:w="992" w:type="dxa"/>
          </w:tcPr>
          <w:p w14:paraId="301604C8" w14:textId="77777777" w:rsidR="008A0186" w:rsidRPr="001D3D8B" w:rsidRDefault="008A0186" w:rsidP="003778BF">
            <w:pPr>
              <w:rPr>
                <w:sz w:val="20"/>
                <w:szCs w:val="20"/>
              </w:rPr>
            </w:pPr>
          </w:p>
        </w:tc>
        <w:tc>
          <w:tcPr>
            <w:tcW w:w="851" w:type="dxa"/>
          </w:tcPr>
          <w:p w14:paraId="57C231AA" w14:textId="77777777" w:rsidR="008A0186" w:rsidRPr="001D3D8B" w:rsidRDefault="008A0186" w:rsidP="003778BF">
            <w:pPr>
              <w:rPr>
                <w:sz w:val="20"/>
                <w:szCs w:val="20"/>
              </w:rPr>
            </w:pPr>
          </w:p>
        </w:tc>
        <w:tc>
          <w:tcPr>
            <w:tcW w:w="850" w:type="dxa"/>
          </w:tcPr>
          <w:p w14:paraId="4FF82BC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0.14</w:t>
            </w:r>
          </w:p>
        </w:tc>
        <w:tc>
          <w:tcPr>
            <w:tcW w:w="1276" w:type="dxa"/>
          </w:tcPr>
          <w:p w14:paraId="7EB3ABF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0.13</w:t>
            </w:r>
          </w:p>
        </w:tc>
      </w:tr>
      <w:tr w:rsidR="008A0186" w:rsidRPr="001D3D8B" w14:paraId="3BB04538" w14:textId="77777777" w:rsidTr="003778BF">
        <w:tc>
          <w:tcPr>
            <w:tcW w:w="1702" w:type="dxa"/>
          </w:tcPr>
          <w:p w14:paraId="350314F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G1 (≥ 90 ml/min/1.73 m</w:t>
            </w:r>
            <w:r w:rsidRPr="001D3D8B">
              <w:rPr>
                <w:rFonts w:ascii="Times New Roman" w:hAnsi="Times New Roman" w:cs="Times New Roman"/>
                <w:b/>
                <w:sz w:val="20"/>
                <w:szCs w:val="20"/>
                <w:vertAlign w:val="superscript"/>
              </w:rPr>
              <w:t>2</w:t>
            </w:r>
            <w:r w:rsidRPr="001D3D8B">
              <w:rPr>
                <w:rFonts w:ascii="Times New Roman" w:hAnsi="Times New Roman" w:cs="Times New Roman"/>
                <w:b/>
                <w:sz w:val="20"/>
                <w:szCs w:val="20"/>
              </w:rPr>
              <w:t>)</w:t>
            </w:r>
          </w:p>
        </w:tc>
        <w:tc>
          <w:tcPr>
            <w:tcW w:w="851" w:type="dxa"/>
          </w:tcPr>
          <w:p w14:paraId="524794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4936 (47%)</w:t>
            </w:r>
          </w:p>
        </w:tc>
        <w:tc>
          <w:tcPr>
            <w:tcW w:w="992" w:type="dxa"/>
          </w:tcPr>
          <w:p w14:paraId="1F12437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2591 </w:t>
            </w:r>
            <w:r w:rsidRPr="001D3D8B">
              <w:rPr>
                <w:rFonts w:ascii="Times New Roman" w:hAnsi="Times New Roman" w:cs="Times New Roman"/>
                <w:sz w:val="20"/>
                <w:szCs w:val="20"/>
              </w:rPr>
              <w:br/>
              <w:t>(58%)</w:t>
            </w:r>
          </w:p>
        </w:tc>
        <w:tc>
          <w:tcPr>
            <w:tcW w:w="992" w:type="dxa"/>
          </w:tcPr>
          <w:p w14:paraId="1AB3FE9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1248 </w:t>
            </w:r>
            <w:r w:rsidRPr="001D3D8B">
              <w:rPr>
                <w:rFonts w:ascii="Times New Roman" w:hAnsi="Times New Roman" w:cs="Times New Roman"/>
                <w:sz w:val="20"/>
                <w:szCs w:val="20"/>
              </w:rPr>
              <w:br/>
              <w:t>(53%)</w:t>
            </w:r>
          </w:p>
        </w:tc>
        <w:tc>
          <w:tcPr>
            <w:tcW w:w="851" w:type="dxa"/>
          </w:tcPr>
          <w:p w14:paraId="063B653E" w14:textId="77777777" w:rsidR="008A0186" w:rsidRPr="001D3D8B" w:rsidRDefault="008A0186" w:rsidP="003778BF">
            <w:pPr>
              <w:rPr>
                <w:b/>
                <w:sz w:val="20"/>
                <w:szCs w:val="20"/>
              </w:rPr>
            </w:pPr>
          </w:p>
        </w:tc>
        <w:tc>
          <w:tcPr>
            <w:tcW w:w="992" w:type="dxa"/>
          </w:tcPr>
          <w:p w14:paraId="2FA7A256"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4D0B9A8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8885 </w:t>
            </w:r>
            <w:r w:rsidRPr="001D3D8B">
              <w:rPr>
                <w:rFonts w:ascii="Times New Roman" w:hAnsi="Times New Roman" w:cs="Times New Roman"/>
                <w:sz w:val="20"/>
                <w:szCs w:val="20"/>
              </w:rPr>
              <w:br/>
              <w:t>(51%)</w:t>
            </w:r>
          </w:p>
        </w:tc>
        <w:tc>
          <w:tcPr>
            <w:tcW w:w="992" w:type="dxa"/>
          </w:tcPr>
          <w:p w14:paraId="51340C5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8787 (51%)</w:t>
            </w:r>
          </w:p>
        </w:tc>
        <w:tc>
          <w:tcPr>
            <w:tcW w:w="851" w:type="dxa"/>
          </w:tcPr>
          <w:p w14:paraId="54CAB45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6277 (46%)</w:t>
            </w:r>
          </w:p>
        </w:tc>
        <w:tc>
          <w:tcPr>
            <w:tcW w:w="850" w:type="dxa"/>
          </w:tcPr>
          <w:p w14:paraId="7F750056" w14:textId="77777777" w:rsidR="008A0186" w:rsidRPr="001D3D8B" w:rsidRDefault="008A0186" w:rsidP="003778BF">
            <w:pPr>
              <w:jc w:val="center"/>
              <w:rPr>
                <w:b/>
                <w:bCs/>
                <w:sz w:val="20"/>
                <w:szCs w:val="20"/>
              </w:rPr>
            </w:pPr>
          </w:p>
        </w:tc>
        <w:tc>
          <w:tcPr>
            <w:tcW w:w="1276" w:type="dxa"/>
          </w:tcPr>
          <w:p w14:paraId="469ACCD1" w14:textId="77777777" w:rsidR="008A0186" w:rsidRPr="001D3D8B" w:rsidRDefault="008A0186" w:rsidP="003778BF">
            <w:pPr>
              <w:jc w:val="center"/>
              <w:rPr>
                <w:bCs/>
                <w:sz w:val="20"/>
                <w:szCs w:val="20"/>
              </w:rPr>
            </w:pPr>
          </w:p>
        </w:tc>
      </w:tr>
      <w:tr w:rsidR="008A0186" w:rsidRPr="001D3D8B" w14:paraId="16ECB2EE" w14:textId="77777777" w:rsidTr="003778BF">
        <w:tc>
          <w:tcPr>
            <w:tcW w:w="1702" w:type="dxa"/>
          </w:tcPr>
          <w:p w14:paraId="745C4045"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G2 (60-89 ml/min/1.73 m</w:t>
            </w:r>
            <w:r w:rsidRPr="001D3D8B">
              <w:rPr>
                <w:rFonts w:ascii="Times New Roman" w:hAnsi="Times New Roman" w:cs="Times New Roman"/>
                <w:b/>
                <w:sz w:val="20"/>
                <w:szCs w:val="20"/>
                <w:vertAlign w:val="superscript"/>
              </w:rPr>
              <w:t>2</w:t>
            </w:r>
            <w:r w:rsidRPr="001D3D8B">
              <w:rPr>
                <w:rFonts w:ascii="Times New Roman" w:hAnsi="Times New Roman" w:cs="Times New Roman"/>
                <w:b/>
                <w:sz w:val="20"/>
                <w:szCs w:val="20"/>
              </w:rPr>
              <w:t>)</w:t>
            </w:r>
          </w:p>
        </w:tc>
        <w:tc>
          <w:tcPr>
            <w:tcW w:w="851" w:type="dxa"/>
          </w:tcPr>
          <w:p w14:paraId="121A897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3941 (37%)</w:t>
            </w:r>
          </w:p>
        </w:tc>
        <w:tc>
          <w:tcPr>
            <w:tcW w:w="992" w:type="dxa"/>
          </w:tcPr>
          <w:p w14:paraId="1F191B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1468 </w:t>
            </w:r>
            <w:r w:rsidRPr="001D3D8B">
              <w:rPr>
                <w:rFonts w:ascii="Times New Roman" w:hAnsi="Times New Roman" w:cs="Times New Roman"/>
                <w:sz w:val="20"/>
                <w:szCs w:val="20"/>
              </w:rPr>
              <w:br/>
              <w:t>(33%)</w:t>
            </w:r>
          </w:p>
        </w:tc>
        <w:tc>
          <w:tcPr>
            <w:tcW w:w="992" w:type="dxa"/>
          </w:tcPr>
          <w:p w14:paraId="2145070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970 </w:t>
            </w:r>
            <w:r w:rsidRPr="001D3D8B">
              <w:rPr>
                <w:rFonts w:ascii="Times New Roman" w:hAnsi="Times New Roman" w:cs="Times New Roman"/>
                <w:sz w:val="20"/>
                <w:szCs w:val="20"/>
              </w:rPr>
              <w:br/>
              <w:t>(41%)</w:t>
            </w:r>
          </w:p>
        </w:tc>
        <w:tc>
          <w:tcPr>
            <w:tcW w:w="851" w:type="dxa"/>
          </w:tcPr>
          <w:p w14:paraId="702BDC87" w14:textId="77777777" w:rsidR="008A0186" w:rsidRPr="001D3D8B" w:rsidRDefault="008A0186" w:rsidP="003778BF">
            <w:pPr>
              <w:rPr>
                <w:b/>
                <w:sz w:val="20"/>
                <w:szCs w:val="20"/>
              </w:rPr>
            </w:pPr>
          </w:p>
        </w:tc>
        <w:tc>
          <w:tcPr>
            <w:tcW w:w="992" w:type="dxa"/>
          </w:tcPr>
          <w:p w14:paraId="5DB81556"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7A176C7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6396 </w:t>
            </w:r>
            <w:r w:rsidRPr="001D3D8B">
              <w:rPr>
                <w:rFonts w:ascii="Times New Roman" w:hAnsi="Times New Roman" w:cs="Times New Roman"/>
                <w:sz w:val="20"/>
                <w:szCs w:val="20"/>
              </w:rPr>
              <w:br/>
              <w:t>(36%)</w:t>
            </w:r>
          </w:p>
        </w:tc>
        <w:tc>
          <w:tcPr>
            <w:tcW w:w="992" w:type="dxa"/>
          </w:tcPr>
          <w:p w14:paraId="6FA9047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6162 (36%)</w:t>
            </w:r>
          </w:p>
        </w:tc>
        <w:tc>
          <w:tcPr>
            <w:tcW w:w="851" w:type="dxa"/>
          </w:tcPr>
          <w:p w14:paraId="421D578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5104 (37%)</w:t>
            </w:r>
          </w:p>
        </w:tc>
        <w:tc>
          <w:tcPr>
            <w:tcW w:w="850" w:type="dxa"/>
          </w:tcPr>
          <w:p w14:paraId="7AB360C1" w14:textId="77777777" w:rsidR="008A0186" w:rsidRPr="001D3D8B" w:rsidRDefault="008A0186" w:rsidP="003778BF">
            <w:pPr>
              <w:jc w:val="center"/>
              <w:rPr>
                <w:b/>
                <w:bCs/>
                <w:sz w:val="20"/>
                <w:szCs w:val="20"/>
              </w:rPr>
            </w:pPr>
          </w:p>
        </w:tc>
        <w:tc>
          <w:tcPr>
            <w:tcW w:w="1276" w:type="dxa"/>
          </w:tcPr>
          <w:p w14:paraId="4E93CB57" w14:textId="77777777" w:rsidR="008A0186" w:rsidRPr="001D3D8B" w:rsidRDefault="008A0186" w:rsidP="003778BF">
            <w:pPr>
              <w:jc w:val="center"/>
              <w:rPr>
                <w:bCs/>
                <w:sz w:val="20"/>
                <w:szCs w:val="20"/>
              </w:rPr>
            </w:pPr>
          </w:p>
        </w:tc>
      </w:tr>
      <w:tr w:rsidR="008A0186" w:rsidRPr="001D3D8B" w14:paraId="289CF4C5" w14:textId="77777777" w:rsidTr="003778BF">
        <w:tc>
          <w:tcPr>
            <w:tcW w:w="1702" w:type="dxa"/>
          </w:tcPr>
          <w:p w14:paraId="119924A3"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G3a (45-59 ml/min/1.73 m</w:t>
            </w:r>
            <w:r w:rsidRPr="001D3D8B">
              <w:rPr>
                <w:rFonts w:ascii="Times New Roman" w:hAnsi="Times New Roman" w:cs="Times New Roman"/>
                <w:b/>
                <w:sz w:val="20"/>
                <w:szCs w:val="20"/>
                <w:vertAlign w:val="superscript"/>
              </w:rPr>
              <w:t>2</w:t>
            </w:r>
            <w:r w:rsidRPr="001D3D8B">
              <w:rPr>
                <w:rFonts w:ascii="Times New Roman" w:hAnsi="Times New Roman" w:cs="Times New Roman"/>
                <w:b/>
                <w:sz w:val="20"/>
                <w:szCs w:val="20"/>
              </w:rPr>
              <w:t>)</w:t>
            </w:r>
          </w:p>
        </w:tc>
        <w:tc>
          <w:tcPr>
            <w:tcW w:w="851" w:type="dxa"/>
          </w:tcPr>
          <w:p w14:paraId="3B1F42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1035 (10%)</w:t>
            </w:r>
          </w:p>
        </w:tc>
        <w:tc>
          <w:tcPr>
            <w:tcW w:w="992" w:type="dxa"/>
          </w:tcPr>
          <w:p w14:paraId="3940647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256 </w:t>
            </w:r>
            <w:r w:rsidRPr="001D3D8B">
              <w:rPr>
                <w:rFonts w:ascii="Times New Roman" w:hAnsi="Times New Roman" w:cs="Times New Roman"/>
                <w:sz w:val="20"/>
                <w:szCs w:val="20"/>
              </w:rPr>
              <w:br/>
              <w:t>(6%)</w:t>
            </w:r>
          </w:p>
        </w:tc>
        <w:tc>
          <w:tcPr>
            <w:tcW w:w="992" w:type="dxa"/>
          </w:tcPr>
          <w:p w14:paraId="7659E0F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110 </w:t>
            </w:r>
            <w:r w:rsidRPr="001D3D8B">
              <w:rPr>
                <w:rFonts w:ascii="Times New Roman" w:hAnsi="Times New Roman" w:cs="Times New Roman"/>
                <w:sz w:val="20"/>
                <w:szCs w:val="20"/>
              </w:rPr>
              <w:br/>
              <w:t>(5%)</w:t>
            </w:r>
          </w:p>
        </w:tc>
        <w:tc>
          <w:tcPr>
            <w:tcW w:w="851" w:type="dxa"/>
          </w:tcPr>
          <w:p w14:paraId="71178FF5" w14:textId="77777777" w:rsidR="008A0186" w:rsidRPr="001D3D8B" w:rsidRDefault="008A0186" w:rsidP="003778BF">
            <w:pPr>
              <w:rPr>
                <w:b/>
                <w:sz w:val="20"/>
                <w:szCs w:val="20"/>
              </w:rPr>
            </w:pPr>
          </w:p>
        </w:tc>
        <w:tc>
          <w:tcPr>
            <w:tcW w:w="992" w:type="dxa"/>
          </w:tcPr>
          <w:p w14:paraId="2FFAA783"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3DF909A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1416 </w:t>
            </w:r>
            <w:r w:rsidRPr="001D3D8B">
              <w:rPr>
                <w:rFonts w:ascii="Times New Roman" w:hAnsi="Times New Roman" w:cs="Times New Roman"/>
                <w:sz w:val="20"/>
                <w:szCs w:val="20"/>
              </w:rPr>
              <w:br/>
              <w:t>(8%)</w:t>
            </w:r>
          </w:p>
        </w:tc>
        <w:tc>
          <w:tcPr>
            <w:tcW w:w="992" w:type="dxa"/>
          </w:tcPr>
          <w:p w14:paraId="15F44D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1201 (7%)</w:t>
            </w:r>
          </w:p>
        </w:tc>
        <w:tc>
          <w:tcPr>
            <w:tcW w:w="851" w:type="dxa"/>
          </w:tcPr>
          <w:p w14:paraId="5846193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1293 (9%)</w:t>
            </w:r>
          </w:p>
        </w:tc>
        <w:tc>
          <w:tcPr>
            <w:tcW w:w="850" w:type="dxa"/>
          </w:tcPr>
          <w:p w14:paraId="14429DE4" w14:textId="77777777" w:rsidR="008A0186" w:rsidRPr="001D3D8B" w:rsidRDefault="008A0186" w:rsidP="003778BF">
            <w:pPr>
              <w:jc w:val="center"/>
              <w:rPr>
                <w:b/>
                <w:bCs/>
                <w:sz w:val="20"/>
                <w:szCs w:val="20"/>
              </w:rPr>
            </w:pPr>
          </w:p>
        </w:tc>
        <w:tc>
          <w:tcPr>
            <w:tcW w:w="1276" w:type="dxa"/>
          </w:tcPr>
          <w:p w14:paraId="5AAFE2CF" w14:textId="77777777" w:rsidR="008A0186" w:rsidRPr="001D3D8B" w:rsidRDefault="008A0186" w:rsidP="003778BF">
            <w:pPr>
              <w:jc w:val="center"/>
              <w:rPr>
                <w:bCs/>
                <w:sz w:val="20"/>
                <w:szCs w:val="20"/>
              </w:rPr>
            </w:pPr>
          </w:p>
        </w:tc>
      </w:tr>
      <w:tr w:rsidR="008A0186" w:rsidRPr="001D3D8B" w14:paraId="26B9EB60" w14:textId="77777777" w:rsidTr="003778BF">
        <w:tc>
          <w:tcPr>
            <w:tcW w:w="1702" w:type="dxa"/>
          </w:tcPr>
          <w:p w14:paraId="2866EDA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G3b (30-44 ml/min/1.73 m</w:t>
            </w:r>
            <w:r w:rsidRPr="001D3D8B">
              <w:rPr>
                <w:rFonts w:ascii="Times New Roman" w:hAnsi="Times New Roman" w:cs="Times New Roman"/>
                <w:b/>
                <w:sz w:val="20"/>
                <w:szCs w:val="20"/>
                <w:vertAlign w:val="superscript"/>
              </w:rPr>
              <w:t>2</w:t>
            </w:r>
            <w:r w:rsidRPr="001D3D8B">
              <w:rPr>
                <w:rFonts w:ascii="Times New Roman" w:hAnsi="Times New Roman" w:cs="Times New Roman"/>
                <w:b/>
                <w:sz w:val="20"/>
                <w:szCs w:val="20"/>
              </w:rPr>
              <w:t>)</w:t>
            </w:r>
          </w:p>
        </w:tc>
        <w:tc>
          <w:tcPr>
            <w:tcW w:w="851" w:type="dxa"/>
          </w:tcPr>
          <w:p w14:paraId="0FB8E3F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587 (6%)</w:t>
            </w:r>
          </w:p>
        </w:tc>
        <w:tc>
          <w:tcPr>
            <w:tcW w:w="992" w:type="dxa"/>
          </w:tcPr>
          <w:p w14:paraId="430E0D3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119 </w:t>
            </w:r>
            <w:r w:rsidRPr="001D3D8B">
              <w:rPr>
                <w:rFonts w:ascii="Times New Roman" w:hAnsi="Times New Roman" w:cs="Times New Roman"/>
                <w:sz w:val="20"/>
                <w:szCs w:val="20"/>
              </w:rPr>
              <w:br/>
              <w:t>(3%)</w:t>
            </w:r>
          </w:p>
        </w:tc>
        <w:tc>
          <w:tcPr>
            <w:tcW w:w="992" w:type="dxa"/>
          </w:tcPr>
          <w:p w14:paraId="0D1EB1D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26 </w:t>
            </w:r>
            <w:r w:rsidRPr="001D3D8B">
              <w:rPr>
                <w:rFonts w:ascii="Times New Roman" w:hAnsi="Times New Roman" w:cs="Times New Roman"/>
                <w:sz w:val="20"/>
                <w:szCs w:val="20"/>
              </w:rPr>
              <w:br/>
              <w:t>(1%)</w:t>
            </w:r>
          </w:p>
        </w:tc>
        <w:tc>
          <w:tcPr>
            <w:tcW w:w="851" w:type="dxa"/>
          </w:tcPr>
          <w:p w14:paraId="6D98F598" w14:textId="77777777" w:rsidR="008A0186" w:rsidRPr="001D3D8B" w:rsidRDefault="008A0186" w:rsidP="003778BF">
            <w:pPr>
              <w:rPr>
                <w:b/>
                <w:sz w:val="20"/>
                <w:szCs w:val="20"/>
              </w:rPr>
            </w:pPr>
          </w:p>
        </w:tc>
        <w:tc>
          <w:tcPr>
            <w:tcW w:w="992" w:type="dxa"/>
          </w:tcPr>
          <w:p w14:paraId="2012B16C"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082D30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754 </w:t>
            </w:r>
            <w:r w:rsidRPr="001D3D8B">
              <w:rPr>
                <w:rFonts w:ascii="Times New Roman" w:hAnsi="Times New Roman" w:cs="Times New Roman"/>
                <w:sz w:val="20"/>
                <w:szCs w:val="20"/>
              </w:rPr>
              <w:br/>
              <w:t>(4%)</w:t>
            </w:r>
          </w:p>
        </w:tc>
        <w:tc>
          <w:tcPr>
            <w:tcW w:w="992" w:type="dxa"/>
          </w:tcPr>
          <w:p w14:paraId="48AEA93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803 </w:t>
            </w:r>
            <w:r w:rsidRPr="001D3D8B">
              <w:rPr>
                <w:rFonts w:ascii="Times New Roman" w:hAnsi="Times New Roman" w:cs="Times New Roman"/>
                <w:sz w:val="20"/>
                <w:szCs w:val="20"/>
              </w:rPr>
              <w:br/>
              <w:t>(5%)</w:t>
            </w:r>
          </w:p>
        </w:tc>
        <w:tc>
          <w:tcPr>
            <w:tcW w:w="851" w:type="dxa"/>
          </w:tcPr>
          <w:p w14:paraId="6F9F57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971 (7%)</w:t>
            </w:r>
          </w:p>
        </w:tc>
        <w:tc>
          <w:tcPr>
            <w:tcW w:w="850" w:type="dxa"/>
          </w:tcPr>
          <w:p w14:paraId="4EEB1C96" w14:textId="77777777" w:rsidR="008A0186" w:rsidRPr="001D3D8B" w:rsidRDefault="008A0186" w:rsidP="003778BF">
            <w:pPr>
              <w:jc w:val="center"/>
              <w:rPr>
                <w:b/>
                <w:bCs/>
                <w:sz w:val="20"/>
                <w:szCs w:val="20"/>
              </w:rPr>
            </w:pPr>
          </w:p>
        </w:tc>
        <w:tc>
          <w:tcPr>
            <w:tcW w:w="1276" w:type="dxa"/>
          </w:tcPr>
          <w:p w14:paraId="2CB494B7" w14:textId="77777777" w:rsidR="008A0186" w:rsidRPr="001D3D8B" w:rsidRDefault="008A0186" w:rsidP="003778BF">
            <w:pPr>
              <w:jc w:val="center"/>
              <w:rPr>
                <w:bCs/>
                <w:sz w:val="20"/>
                <w:szCs w:val="20"/>
              </w:rPr>
            </w:pPr>
          </w:p>
        </w:tc>
      </w:tr>
      <w:tr w:rsidR="008A0186" w:rsidRPr="001D3D8B" w14:paraId="6AE66940" w14:textId="77777777" w:rsidTr="003778BF">
        <w:tc>
          <w:tcPr>
            <w:tcW w:w="1702" w:type="dxa"/>
          </w:tcPr>
          <w:p w14:paraId="458792D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G4 (15-29 ml/min/1.73 m</w:t>
            </w:r>
            <w:r w:rsidRPr="001D3D8B">
              <w:rPr>
                <w:rFonts w:ascii="Times New Roman" w:hAnsi="Times New Roman" w:cs="Times New Roman"/>
                <w:b/>
                <w:sz w:val="20"/>
                <w:szCs w:val="20"/>
                <w:vertAlign w:val="superscript"/>
              </w:rPr>
              <w:t>2</w:t>
            </w:r>
            <w:r w:rsidRPr="001D3D8B">
              <w:rPr>
                <w:rFonts w:ascii="Times New Roman" w:hAnsi="Times New Roman" w:cs="Times New Roman"/>
                <w:b/>
                <w:sz w:val="20"/>
                <w:szCs w:val="20"/>
              </w:rPr>
              <w:t>)</w:t>
            </w:r>
          </w:p>
        </w:tc>
        <w:tc>
          <w:tcPr>
            <w:tcW w:w="851" w:type="dxa"/>
          </w:tcPr>
          <w:p w14:paraId="7D1A5C6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106 (1%)</w:t>
            </w:r>
          </w:p>
        </w:tc>
        <w:tc>
          <w:tcPr>
            <w:tcW w:w="992" w:type="dxa"/>
          </w:tcPr>
          <w:p w14:paraId="77581B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(0%)</w:t>
            </w:r>
          </w:p>
        </w:tc>
        <w:tc>
          <w:tcPr>
            <w:tcW w:w="992" w:type="dxa"/>
          </w:tcPr>
          <w:p w14:paraId="0A2246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851" w:type="dxa"/>
          </w:tcPr>
          <w:p w14:paraId="5FF0AA81" w14:textId="77777777" w:rsidR="008A0186" w:rsidRPr="001D3D8B" w:rsidRDefault="008A0186" w:rsidP="003778BF">
            <w:pPr>
              <w:rPr>
                <w:b/>
                <w:sz w:val="20"/>
                <w:szCs w:val="20"/>
              </w:rPr>
            </w:pPr>
          </w:p>
        </w:tc>
        <w:tc>
          <w:tcPr>
            <w:tcW w:w="992" w:type="dxa"/>
          </w:tcPr>
          <w:p w14:paraId="2EC9F43A"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14AB14F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123 </w:t>
            </w:r>
            <w:r w:rsidRPr="001D3D8B">
              <w:rPr>
                <w:rFonts w:ascii="Times New Roman" w:hAnsi="Times New Roman" w:cs="Times New Roman"/>
                <w:sz w:val="20"/>
                <w:szCs w:val="20"/>
              </w:rPr>
              <w:br/>
              <w:t>(1%)</w:t>
            </w:r>
          </w:p>
        </w:tc>
        <w:tc>
          <w:tcPr>
            <w:tcW w:w="992" w:type="dxa"/>
          </w:tcPr>
          <w:p w14:paraId="0250DF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128 </w:t>
            </w:r>
            <w:r w:rsidRPr="001D3D8B">
              <w:rPr>
                <w:rFonts w:ascii="Times New Roman" w:hAnsi="Times New Roman" w:cs="Times New Roman"/>
                <w:sz w:val="20"/>
                <w:szCs w:val="20"/>
              </w:rPr>
              <w:br/>
              <w:t>(1%)</w:t>
            </w:r>
          </w:p>
        </w:tc>
        <w:tc>
          <w:tcPr>
            <w:tcW w:w="851" w:type="dxa"/>
          </w:tcPr>
          <w:p w14:paraId="738A48A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850" w:type="dxa"/>
          </w:tcPr>
          <w:p w14:paraId="1B11C800" w14:textId="77777777" w:rsidR="008A0186" w:rsidRPr="001D3D8B" w:rsidRDefault="008A0186" w:rsidP="003778BF">
            <w:pPr>
              <w:jc w:val="center"/>
              <w:rPr>
                <w:b/>
                <w:bCs/>
                <w:sz w:val="20"/>
                <w:szCs w:val="20"/>
              </w:rPr>
            </w:pPr>
          </w:p>
        </w:tc>
        <w:tc>
          <w:tcPr>
            <w:tcW w:w="1276" w:type="dxa"/>
          </w:tcPr>
          <w:p w14:paraId="14325B54" w14:textId="77777777" w:rsidR="008A0186" w:rsidRPr="001D3D8B" w:rsidRDefault="008A0186" w:rsidP="003778BF">
            <w:pPr>
              <w:jc w:val="center"/>
              <w:rPr>
                <w:bCs/>
                <w:sz w:val="20"/>
                <w:szCs w:val="20"/>
              </w:rPr>
            </w:pPr>
          </w:p>
        </w:tc>
      </w:tr>
      <w:tr w:rsidR="008A0186" w:rsidRPr="001D3D8B" w14:paraId="1576D89A" w14:textId="77777777" w:rsidTr="003778BF">
        <w:tc>
          <w:tcPr>
            <w:tcW w:w="1702" w:type="dxa"/>
          </w:tcPr>
          <w:p w14:paraId="24609DE2"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Hba1c (mmol/mol)</w:t>
            </w:r>
          </w:p>
        </w:tc>
        <w:tc>
          <w:tcPr>
            <w:tcW w:w="851" w:type="dxa"/>
          </w:tcPr>
          <w:p w14:paraId="2995B4A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60 </w:t>
            </w:r>
            <w:r w:rsidRPr="001D3D8B">
              <w:rPr>
                <w:rFonts w:ascii="Times New Roman" w:hAnsi="Times New Roman" w:cs="Times New Roman"/>
                <w:sz w:val="20"/>
                <w:szCs w:val="20"/>
              </w:rPr>
              <w:br/>
              <w:t>[53, 70]</w:t>
            </w:r>
          </w:p>
        </w:tc>
        <w:tc>
          <w:tcPr>
            <w:tcW w:w="992" w:type="dxa"/>
          </w:tcPr>
          <w:p w14:paraId="6F40446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64 </w:t>
            </w:r>
            <w:r w:rsidRPr="001D3D8B">
              <w:rPr>
                <w:rFonts w:ascii="Times New Roman" w:hAnsi="Times New Roman" w:cs="Times New Roman"/>
                <w:sz w:val="20"/>
                <w:szCs w:val="20"/>
              </w:rPr>
              <w:br/>
              <w:t>[54, 77]</w:t>
            </w:r>
          </w:p>
        </w:tc>
        <w:tc>
          <w:tcPr>
            <w:tcW w:w="992" w:type="dxa"/>
          </w:tcPr>
          <w:p w14:paraId="0F8E210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[54, 73]</w:t>
            </w:r>
          </w:p>
        </w:tc>
        <w:tc>
          <w:tcPr>
            <w:tcW w:w="851" w:type="dxa"/>
          </w:tcPr>
          <w:p w14:paraId="5A95E72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0.12</w:t>
            </w:r>
          </w:p>
        </w:tc>
        <w:tc>
          <w:tcPr>
            <w:tcW w:w="992" w:type="dxa"/>
          </w:tcPr>
          <w:p w14:paraId="43D0B1CF"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0.12</w:t>
            </w:r>
          </w:p>
        </w:tc>
        <w:tc>
          <w:tcPr>
            <w:tcW w:w="992" w:type="dxa"/>
          </w:tcPr>
          <w:p w14:paraId="38421D5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61 </w:t>
            </w:r>
            <w:r w:rsidRPr="001D3D8B">
              <w:rPr>
                <w:rFonts w:ascii="Times New Roman" w:hAnsi="Times New Roman" w:cs="Times New Roman"/>
                <w:sz w:val="20"/>
                <w:szCs w:val="20"/>
              </w:rPr>
              <w:br/>
              <w:t>[54, 72]</w:t>
            </w:r>
          </w:p>
        </w:tc>
        <w:tc>
          <w:tcPr>
            <w:tcW w:w="992" w:type="dxa"/>
          </w:tcPr>
          <w:p w14:paraId="5B6CE6A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[54, 74]</w:t>
            </w:r>
          </w:p>
        </w:tc>
        <w:tc>
          <w:tcPr>
            <w:tcW w:w="851" w:type="dxa"/>
          </w:tcPr>
          <w:p w14:paraId="7BD970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61 </w:t>
            </w:r>
            <w:r w:rsidRPr="001D3D8B">
              <w:rPr>
                <w:rFonts w:ascii="Times New Roman" w:hAnsi="Times New Roman" w:cs="Times New Roman"/>
                <w:sz w:val="20"/>
                <w:szCs w:val="20"/>
              </w:rPr>
              <w:br/>
              <w:t>[52, 72]</w:t>
            </w:r>
          </w:p>
        </w:tc>
        <w:tc>
          <w:tcPr>
            <w:tcW w:w="850" w:type="dxa"/>
          </w:tcPr>
          <w:p w14:paraId="5FB0800D"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1276" w:type="dxa"/>
          </w:tcPr>
          <w:p w14:paraId="112D648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0.04</w:t>
            </w:r>
          </w:p>
        </w:tc>
      </w:tr>
      <w:tr w:rsidR="008A0186" w:rsidRPr="001D3D8B" w14:paraId="6B2D3F33" w14:textId="77777777" w:rsidTr="003778BF">
        <w:tc>
          <w:tcPr>
            <w:tcW w:w="1702" w:type="dxa"/>
          </w:tcPr>
          <w:p w14:paraId="0B6056F4" w14:textId="77777777" w:rsidR="008A0186" w:rsidRPr="001D3D8B" w:rsidRDefault="008A0186" w:rsidP="003778BF">
            <w:pPr>
              <w:pStyle w:val="Compact"/>
              <w:spacing w:before="0"/>
              <w:rPr>
                <w:rFonts w:ascii="Times New Roman" w:hAnsi="Times New Roman" w:cs="Times New Roman"/>
                <w:b/>
                <w:sz w:val="20"/>
                <w:szCs w:val="20"/>
              </w:rPr>
            </w:pPr>
            <w:r w:rsidRPr="001D3D8B">
              <w:rPr>
                <w:rFonts w:ascii="Times New Roman" w:hAnsi="Times New Roman" w:cs="Times New Roman"/>
                <w:b/>
                <w:sz w:val="20"/>
                <w:szCs w:val="20"/>
              </w:rPr>
              <w:t>Education</w:t>
            </w:r>
          </w:p>
        </w:tc>
        <w:tc>
          <w:tcPr>
            <w:tcW w:w="851" w:type="dxa"/>
          </w:tcPr>
          <w:p w14:paraId="09F47B4D" w14:textId="77777777" w:rsidR="008A0186" w:rsidRPr="001D3D8B" w:rsidRDefault="008A0186" w:rsidP="003778BF">
            <w:pPr>
              <w:rPr>
                <w:sz w:val="20"/>
                <w:szCs w:val="20"/>
              </w:rPr>
            </w:pPr>
          </w:p>
        </w:tc>
        <w:tc>
          <w:tcPr>
            <w:tcW w:w="992" w:type="dxa"/>
          </w:tcPr>
          <w:p w14:paraId="032AF658" w14:textId="77777777" w:rsidR="008A0186" w:rsidRPr="001D3D8B" w:rsidRDefault="008A0186" w:rsidP="003778BF">
            <w:pPr>
              <w:rPr>
                <w:sz w:val="20"/>
                <w:szCs w:val="20"/>
              </w:rPr>
            </w:pPr>
          </w:p>
        </w:tc>
        <w:tc>
          <w:tcPr>
            <w:tcW w:w="992" w:type="dxa"/>
          </w:tcPr>
          <w:p w14:paraId="22393861" w14:textId="77777777" w:rsidR="008A0186" w:rsidRPr="001D3D8B" w:rsidRDefault="008A0186" w:rsidP="003778BF">
            <w:pPr>
              <w:rPr>
                <w:sz w:val="20"/>
                <w:szCs w:val="20"/>
              </w:rPr>
            </w:pPr>
          </w:p>
        </w:tc>
        <w:tc>
          <w:tcPr>
            <w:tcW w:w="851" w:type="dxa"/>
          </w:tcPr>
          <w:p w14:paraId="0834B3BE" w14:textId="77777777" w:rsidR="008A0186" w:rsidRPr="001D3D8B" w:rsidRDefault="008A0186" w:rsidP="003778BF">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0.09</w:t>
            </w:r>
          </w:p>
        </w:tc>
        <w:tc>
          <w:tcPr>
            <w:tcW w:w="992" w:type="dxa"/>
          </w:tcPr>
          <w:p w14:paraId="68E0239D" w14:textId="77777777" w:rsidR="008A0186" w:rsidRPr="001D3D8B" w:rsidRDefault="008A0186" w:rsidP="003778BF">
            <w:pPr>
              <w:jc w:val="center"/>
              <w:rPr>
                <w:bCs/>
                <w:sz w:val="20"/>
                <w:szCs w:val="20"/>
              </w:rPr>
            </w:pPr>
            <w:r w:rsidRPr="001D3D8B">
              <w:rPr>
                <w:bCs/>
                <w:sz w:val="20"/>
                <w:szCs w:val="20"/>
              </w:rPr>
              <w:t>0.09</w:t>
            </w:r>
          </w:p>
        </w:tc>
        <w:tc>
          <w:tcPr>
            <w:tcW w:w="992" w:type="dxa"/>
          </w:tcPr>
          <w:p w14:paraId="79C32296" w14:textId="77777777" w:rsidR="008A0186" w:rsidRPr="001D3D8B" w:rsidRDefault="008A0186" w:rsidP="003778BF">
            <w:pPr>
              <w:rPr>
                <w:sz w:val="20"/>
                <w:szCs w:val="20"/>
              </w:rPr>
            </w:pPr>
          </w:p>
        </w:tc>
        <w:tc>
          <w:tcPr>
            <w:tcW w:w="992" w:type="dxa"/>
          </w:tcPr>
          <w:p w14:paraId="4E12CB8D" w14:textId="77777777" w:rsidR="008A0186" w:rsidRPr="001D3D8B" w:rsidRDefault="008A0186" w:rsidP="003778BF">
            <w:pPr>
              <w:rPr>
                <w:sz w:val="20"/>
                <w:szCs w:val="20"/>
              </w:rPr>
            </w:pPr>
          </w:p>
        </w:tc>
        <w:tc>
          <w:tcPr>
            <w:tcW w:w="851" w:type="dxa"/>
          </w:tcPr>
          <w:p w14:paraId="4217D230" w14:textId="77777777" w:rsidR="008A0186" w:rsidRPr="001D3D8B" w:rsidRDefault="008A0186" w:rsidP="003778BF">
            <w:pPr>
              <w:rPr>
                <w:sz w:val="20"/>
                <w:szCs w:val="20"/>
              </w:rPr>
            </w:pPr>
          </w:p>
        </w:tc>
        <w:tc>
          <w:tcPr>
            <w:tcW w:w="850" w:type="dxa"/>
          </w:tcPr>
          <w:p w14:paraId="26E75FD8" w14:textId="77777777"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1276" w:type="dxa"/>
          </w:tcPr>
          <w:p w14:paraId="1554A43C" w14:textId="77777777" w:rsidR="008A0186" w:rsidRPr="001D3D8B" w:rsidRDefault="008A0186" w:rsidP="003778BF">
            <w:pPr>
              <w:pStyle w:val="Compact"/>
              <w:spacing w:before="0"/>
              <w:jc w:val="center"/>
              <w:rPr>
                <w:rFonts w:ascii="Times New Roman" w:hAnsi="Times New Roman" w:cs="Times New Roman"/>
                <w:bCs/>
                <w:sz w:val="20"/>
                <w:szCs w:val="20"/>
              </w:rPr>
            </w:pPr>
            <w:r w:rsidRPr="001D3D8B">
              <w:rPr>
                <w:rFonts w:ascii="Times New Roman" w:hAnsi="Times New Roman" w:cs="Times New Roman"/>
                <w:bCs/>
                <w:sz w:val="20"/>
                <w:szCs w:val="20"/>
              </w:rPr>
              <w:t>0.07</w:t>
            </w:r>
          </w:p>
        </w:tc>
      </w:tr>
      <w:tr w:rsidR="008A0186" w:rsidRPr="001D3D8B" w14:paraId="75A4DDA4" w14:textId="77777777" w:rsidTr="003778BF">
        <w:tc>
          <w:tcPr>
            <w:tcW w:w="1702" w:type="dxa"/>
          </w:tcPr>
          <w:p w14:paraId="41DE8A9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Compulsory school</w:t>
            </w:r>
          </w:p>
        </w:tc>
        <w:tc>
          <w:tcPr>
            <w:tcW w:w="851" w:type="dxa"/>
          </w:tcPr>
          <w:p w14:paraId="11771DC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2779 (26%)</w:t>
            </w:r>
          </w:p>
        </w:tc>
        <w:tc>
          <w:tcPr>
            <w:tcW w:w="992" w:type="dxa"/>
          </w:tcPr>
          <w:p w14:paraId="21BDC56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965 (22%)</w:t>
            </w:r>
          </w:p>
        </w:tc>
        <w:tc>
          <w:tcPr>
            <w:tcW w:w="992" w:type="dxa"/>
          </w:tcPr>
          <w:p w14:paraId="084B4BD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559 (24%)</w:t>
            </w:r>
          </w:p>
        </w:tc>
        <w:tc>
          <w:tcPr>
            <w:tcW w:w="851" w:type="dxa"/>
          </w:tcPr>
          <w:p w14:paraId="4BA9A397" w14:textId="77777777" w:rsidR="008A0186" w:rsidRPr="001D3D8B" w:rsidRDefault="008A0186" w:rsidP="003778BF">
            <w:pPr>
              <w:rPr>
                <w:sz w:val="20"/>
                <w:szCs w:val="20"/>
              </w:rPr>
            </w:pPr>
          </w:p>
        </w:tc>
        <w:tc>
          <w:tcPr>
            <w:tcW w:w="992" w:type="dxa"/>
          </w:tcPr>
          <w:p w14:paraId="45F5B6F0"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7E78024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4400 </w:t>
            </w:r>
            <w:r w:rsidRPr="001D3D8B">
              <w:rPr>
                <w:rFonts w:ascii="Times New Roman" w:hAnsi="Times New Roman" w:cs="Times New Roman"/>
                <w:sz w:val="20"/>
                <w:szCs w:val="20"/>
              </w:rPr>
              <w:br/>
              <w:t>(25%)</w:t>
            </w:r>
          </w:p>
        </w:tc>
        <w:tc>
          <w:tcPr>
            <w:tcW w:w="992" w:type="dxa"/>
          </w:tcPr>
          <w:p w14:paraId="5CFC6FF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4290 (25%)</w:t>
            </w:r>
          </w:p>
        </w:tc>
        <w:tc>
          <w:tcPr>
            <w:tcW w:w="851" w:type="dxa"/>
          </w:tcPr>
          <w:p w14:paraId="5B60B25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3676 (27%)</w:t>
            </w:r>
          </w:p>
        </w:tc>
        <w:tc>
          <w:tcPr>
            <w:tcW w:w="850" w:type="dxa"/>
          </w:tcPr>
          <w:p w14:paraId="27A6C2B8" w14:textId="77777777" w:rsidR="008A0186" w:rsidRPr="001D3D8B" w:rsidRDefault="008A0186" w:rsidP="003778BF">
            <w:pPr>
              <w:jc w:val="center"/>
              <w:rPr>
                <w:b/>
                <w:bCs/>
                <w:sz w:val="20"/>
                <w:szCs w:val="20"/>
              </w:rPr>
            </w:pPr>
          </w:p>
        </w:tc>
        <w:tc>
          <w:tcPr>
            <w:tcW w:w="1276" w:type="dxa"/>
          </w:tcPr>
          <w:p w14:paraId="4388E423" w14:textId="77777777" w:rsidR="008A0186" w:rsidRPr="001D3D8B" w:rsidRDefault="008A0186" w:rsidP="003778BF">
            <w:pPr>
              <w:jc w:val="center"/>
              <w:rPr>
                <w:bCs/>
                <w:sz w:val="20"/>
                <w:szCs w:val="20"/>
              </w:rPr>
            </w:pPr>
          </w:p>
        </w:tc>
      </w:tr>
      <w:tr w:rsidR="008A0186" w:rsidRPr="001D3D8B" w14:paraId="1F4B098F" w14:textId="77777777" w:rsidTr="003778BF">
        <w:tc>
          <w:tcPr>
            <w:tcW w:w="1702" w:type="dxa"/>
          </w:tcPr>
          <w:p w14:paraId="50D7CEF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Secondary school</w:t>
            </w:r>
          </w:p>
        </w:tc>
        <w:tc>
          <w:tcPr>
            <w:tcW w:w="851" w:type="dxa"/>
          </w:tcPr>
          <w:p w14:paraId="022CCE3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4538 (43%)</w:t>
            </w:r>
          </w:p>
        </w:tc>
        <w:tc>
          <w:tcPr>
            <w:tcW w:w="992" w:type="dxa"/>
          </w:tcPr>
          <w:p w14:paraId="0BEF51E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2044 (46%)</w:t>
            </w:r>
          </w:p>
        </w:tc>
        <w:tc>
          <w:tcPr>
            <w:tcW w:w="992" w:type="dxa"/>
          </w:tcPr>
          <w:p w14:paraId="7725901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1036 (44%)</w:t>
            </w:r>
          </w:p>
        </w:tc>
        <w:tc>
          <w:tcPr>
            <w:tcW w:w="851" w:type="dxa"/>
          </w:tcPr>
          <w:p w14:paraId="7715A147" w14:textId="77777777" w:rsidR="008A0186" w:rsidRPr="001D3D8B" w:rsidRDefault="008A0186" w:rsidP="003778BF">
            <w:pPr>
              <w:rPr>
                <w:sz w:val="20"/>
                <w:szCs w:val="20"/>
              </w:rPr>
            </w:pPr>
          </w:p>
        </w:tc>
        <w:tc>
          <w:tcPr>
            <w:tcW w:w="992" w:type="dxa"/>
          </w:tcPr>
          <w:p w14:paraId="13D9171C"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0A5839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7647 </w:t>
            </w:r>
            <w:r w:rsidRPr="001D3D8B">
              <w:rPr>
                <w:rFonts w:ascii="Times New Roman" w:hAnsi="Times New Roman" w:cs="Times New Roman"/>
                <w:sz w:val="20"/>
                <w:szCs w:val="20"/>
              </w:rPr>
              <w:br/>
              <w:t>(44%)</w:t>
            </w:r>
          </w:p>
        </w:tc>
        <w:tc>
          <w:tcPr>
            <w:tcW w:w="992" w:type="dxa"/>
          </w:tcPr>
          <w:p w14:paraId="75A0FE6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7413 (43%)</w:t>
            </w:r>
          </w:p>
        </w:tc>
        <w:tc>
          <w:tcPr>
            <w:tcW w:w="851" w:type="dxa"/>
          </w:tcPr>
          <w:p w14:paraId="3C4C27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5553 (41%)</w:t>
            </w:r>
          </w:p>
        </w:tc>
        <w:tc>
          <w:tcPr>
            <w:tcW w:w="850" w:type="dxa"/>
          </w:tcPr>
          <w:p w14:paraId="509C1B73" w14:textId="77777777" w:rsidR="008A0186" w:rsidRPr="001D3D8B" w:rsidRDefault="008A0186" w:rsidP="003778BF">
            <w:pPr>
              <w:jc w:val="center"/>
              <w:rPr>
                <w:b/>
                <w:bCs/>
                <w:sz w:val="20"/>
                <w:szCs w:val="20"/>
              </w:rPr>
            </w:pPr>
          </w:p>
        </w:tc>
        <w:tc>
          <w:tcPr>
            <w:tcW w:w="1276" w:type="dxa"/>
          </w:tcPr>
          <w:p w14:paraId="0FD5FCAC" w14:textId="77777777" w:rsidR="008A0186" w:rsidRPr="001D3D8B" w:rsidRDefault="008A0186" w:rsidP="003778BF">
            <w:pPr>
              <w:jc w:val="center"/>
              <w:rPr>
                <w:bCs/>
                <w:sz w:val="20"/>
                <w:szCs w:val="20"/>
              </w:rPr>
            </w:pPr>
          </w:p>
        </w:tc>
      </w:tr>
      <w:tr w:rsidR="008A0186" w:rsidRPr="001D3D8B" w14:paraId="6F92ED46" w14:textId="77777777" w:rsidTr="003778BF">
        <w:tc>
          <w:tcPr>
            <w:tcW w:w="1702" w:type="dxa"/>
          </w:tcPr>
          <w:p w14:paraId="1CBA79D5"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University</w:t>
            </w:r>
          </w:p>
        </w:tc>
        <w:tc>
          <w:tcPr>
            <w:tcW w:w="851" w:type="dxa"/>
          </w:tcPr>
          <w:p w14:paraId="38E0B3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3028 (29%)</w:t>
            </w:r>
          </w:p>
        </w:tc>
        <w:tc>
          <w:tcPr>
            <w:tcW w:w="992" w:type="dxa"/>
          </w:tcPr>
          <w:p w14:paraId="1F5D932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1375 (31%)</w:t>
            </w:r>
          </w:p>
        </w:tc>
        <w:tc>
          <w:tcPr>
            <w:tcW w:w="992" w:type="dxa"/>
          </w:tcPr>
          <w:p w14:paraId="63E288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719 (31%)</w:t>
            </w:r>
          </w:p>
        </w:tc>
        <w:tc>
          <w:tcPr>
            <w:tcW w:w="851" w:type="dxa"/>
          </w:tcPr>
          <w:p w14:paraId="0491AD43" w14:textId="77777777" w:rsidR="008A0186" w:rsidRPr="001D3D8B" w:rsidRDefault="008A0186" w:rsidP="003778BF">
            <w:pPr>
              <w:rPr>
                <w:sz w:val="20"/>
                <w:szCs w:val="20"/>
              </w:rPr>
            </w:pPr>
          </w:p>
        </w:tc>
        <w:tc>
          <w:tcPr>
            <w:tcW w:w="992" w:type="dxa"/>
          </w:tcPr>
          <w:p w14:paraId="63B084AE"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05DF00E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5160 </w:t>
            </w:r>
            <w:r w:rsidRPr="001D3D8B">
              <w:rPr>
                <w:rFonts w:ascii="Times New Roman" w:hAnsi="Times New Roman" w:cs="Times New Roman"/>
                <w:sz w:val="20"/>
                <w:szCs w:val="20"/>
              </w:rPr>
              <w:br/>
              <w:t>(29%)</w:t>
            </w:r>
          </w:p>
        </w:tc>
        <w:tc>
          <w:tcPr>
            <w:tcW w:w="992" w:type="dxa"/>
          </w:tcPr>
          <w:p w14:paraId="57322A6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4910 (29%)</w:t>
            </w:r>
          </w:p>
        </w:tc>
        <w:tc>
          <w:tcPr>
            <w:tcW w:w="851" w:type="dxa"/>
          </w:tcPr>
          <w:p w14:paraId="3A92A4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4188 (31%)</w:t>
            </w:r>
          </w:p>
        </w:tc>
        <w:tc>
          <w:tcPr>
            <w:tcW w:w="850" w:type="dxa"/>
          </w:tcPr>
          <w:p w14:paraId="26C1EF08" w14:textId="77777777" w:rsidR="008A0186" w:rsidRPr="001D3D8B" w:rsidRDefault="008A0186" w:rsidP="003778BF">
            <w:pPr>
              <w:jc w:val="center"/>
              <w:rPr>
                <w:b/>
                <w:bCs/>
                <w:sz w:val="20"/>
                <w:szCs w:val="20"/>
              </w:rPr>
            </w:pPr>
          </w:p>
        </w:tc>
        <w:tc>
          <w:tcPr>
            <w:tcW w:w="1276" w:type="dxa"/>
          </w:tcPr>
          <w:p w14:paraId="78FBD122" w14:textId="77777777" w:rsidR="008A0186" w:rsidRPr="001D3D8B" w:rsidRDefault="008A0186" w:rsidP="003778BF">
            <w:pPr>
              <w:jc w:val="center"/>
              <w:rPr>
                <w:bCs/>
                <w:sz w:val="20"/>
                <w:szCs w:val="20"/>
              </w:rPr>
            </w:pPr>
          </w:p>
        </w:tc>
      </w:tr>
      <w:tr w:rsidR="008A0186" w:rsidRPr="001D3D8B" w14:paraId="6877C3DA" w14:textId="77777777" w:rsidTr="003778BF">
        <w:tc>
          <w:tcPr>
            <w:tcW w:w="1702" w:type="dxa"/>
          </w:tcPr>
          <w:p w14:paraId="72A5943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Missing</w:t>
            </w:r>
          </w:p>
        </w:tc>
        <w:tc>
          <w:tcPr>
            <w:tcW w:w="851" w:type="dxa"/>
          </w:tcPr>
          <w:p w14:paraId="55349AB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260 (2%)</w:t>
            </w:r>
          </w:p>
        </w:tc>
        <w:tc>
          <w:tcPr>
            <w:tcW w:w="992" w:type="dxa"/>
          </w:tcPr>
          <w:p w14:paraId="5E210F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64 </w:t>
            </w:r>
            <w:r w:rsidRPr="001D3D8B">
              <w:rPr>
                <w:rFonts w:ascii="Times New Roman" w:hAnsi="Times New Roman" w:cs="Times New Roman"/>
                <w:sz w:val="20"/>
                <w:szCs w:val="20"/>
              </w:rPr>
              <w:br/>
              <w:t>(1%)</w:t>
            </w:r>
          </w:p>
        </w:tc>
        <w:tc>
          <w:tcPr>
            <w:tcW w:w="992" w:type="dxa"/>
          </w:tcPr>
          <w:p w14:paraId="355D000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40 </w:t>
            </w:r>
            <w:r w:rsidRPr="001D3D8B">
              <w:rPr>
                <w:rFonts w:ascii="Times New Roman" w:hAnsi="Times New Roman" w:cs="Times New Roman"/>
                <w:sz w:val="20"/>
                <w:szCs w:val="20"/>
              </w:rPr>
              <w:br/>
              <w:t>(2%)</w:t>
            </w:r>
          </w:p>
        </w:tc>
        <w:tc>
          <w:tcPr>
            <w:tcW w:w="851" w:type="dxa"/>
          </w:tcPr>
          <w:p w14:paraId="4BD7453E" w14:textId="77777777" w:rsidR="008A0186" w:rsidRPr="001D3D8B" w:rsidRDefault="008A0186" w:rsidP="003778BF">
            <w:pPr>
              <w:rPr>
                <w:sz w:val="20"/>
                <w:szCs w:val="20"/>
              </w:rPr>
            </w:pPr>
          </w:p>
        </w:tc>
        <w:tc>
          <w:tcPr>
            <w:tcW w:w="992" w:type="dxa"/>
          </w:tcPr>
          <w:p w14:paraId="1C882B8D" w14:textId="77777777" w:rsidR="008A0186" w:rsidRPr="001D3D8B" w:rsidRDefault="008A0186" w:rsidP="003778BF">
            <w:pPr>
              <w:pStyle w:val="Compact"/>
              <w:jc w:val="center"/>
              <w:rPr>
                <w:rFonts w:ascii="Times New Roman" w:hAnsi="Times New Roman" w:cs="Times New Roman"/>
                <w:bCs/>
                <w:sz w:val="20"/>
                <w:szCs w:val="20"/>
              </w:rPr>
            </w:pPr>
          </w:p>
        </w:tc>
        <w:tc>
          <w:tcPr>
            <w:tcW w:w="992" w:type="dxa"/>
          </w:tcPr>
          <w:p w14:paraId="2EFB736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366 </w:t>
            </w:r>
            <w:r w:rsidRPr="001D3D8B">
              <w:rPr>
                <w:rFonts w:ascii="Times New Roman" w:hAnsi="Times New Roman" w:cs="Times New Roman"/>
                <w:sz w:val="20"/>
                <w:szCs w:val="20"/>
              </w:rPr>
              <w:br/>
              <w:t>(2%)</w:t>
            </w:r>
          </w:p>
        </w:tc>
        <w:tc>
          <w:tcPr>
            <w:tcW w:w="992" w:type="dxa"/>
          </w:tcPr>
          <w:p w14:paraId="7F86EC3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468 </w:t>
            </w:r>
            <w:r w:rsidRPr="001D3D8B">
              <w:rPr>
                <w:rFonts w:ascii="Times New Roman" w:hAnsi="Times New Roman" w:cs="Times New Roman"/>
                <w:sz w:val="20"/>
                <w:szCs w:val="20"/>
              </w:rPr>
              <w:br/>
              <w:t>(3%)</w:t>
            </w:r>
          </w:p>
        </w:tc>
        <w:tc>
          <w:tcPr>
            <w:tcW w:w="851" w:type="dxa"/>
          </w:tcPr>
          <w:p w14:paraId="7620E3D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228 </w:t>
            </w:r>
            <w:r w:rsidRPr="001D3D8B">
              <w:rPr>
                <w:rFonts w:ascii="Times New Roman" w:hAnsi="Times New Roman" w:cs="Times New Roman"/>
                <w:sz w:val="20"/>
                <w:szCs w:val="20"/>
              </w:rPr>
              <w:br/>
              <w:t>(2%)</w:t>
            </w:r>
          </w:p>
        </w:tc>
        <w:tc>
          <w:tcPr>
            <w:tcW w:w="850" w:type="dxa"/>
          </w:tcPr>
          <w:p w14:paraId="66D2155C" w14:textId="77777777" w:rsidR="008A0186" w:rsidRPr="001D3D8B" w:rsidRDefault="008A0186" w:rsidP="003778BF">
            <w:pPr>
              <w:jc w:val="center"/>
              <w:rPr>
                <w:b/>
                <w:bCs/>
                <w:sz w:val="20"/>
                <w:szCs w:val="20"/>
              </w:rPr>
            </w:pPr>
          </w:p>
        </w:tc>
        <w:tc>
          <w:tcPr>
            <w:tcW w:w="1276" w:type="dxa"/>
          </w:tcPr>
          <w:p w14:paraId="248A4B4E" w14:textId="77777777" w:rsidR="008A0186" w:rsidRPr="001D3D8B" w:rsidRDefault="008A0186" w:rsidP="003778BF">
            <w:pPr>
              <w:jc w:val="center"/>
              <w:rPr>
                <w:bCs/>
                <w:sz w:val="20"/>
                <w:szCs w:val="20"/>
              </w:rPr>
            </w:pPr>
          </w:p>
        </w:tc>
      </w:tr>
      <w:tr w:rsidR="008A0186" w:rsidRPr="001D3D8B" w14:paraId="496EEBB2" w14:textId="77777777" w:rsidTr="003778BF">
        <w:tc>
          <w:tcPr>
            <w:tcW w:w="1702" w:type="dxa"/>
          </w:tcPr>
          <w:p w14:paraId="55A17E33"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Acute coronary syndrome</w:t>
            </w:r>
          </w:p>
        </w:tc>
        <w:tc>
          <w:tcPr>
            <w:tcW w:w="851" w:type="dxa"/>
          </w:tcPr>
          <w:p w14:paraId="2F735BF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1022 (10%)</w:t>
            </w:r>
          </w:p>
        </w:tc>
        <w:tc>
          <w:tcPr>
            <w:tcW w:w="992" w:type="dxa"/>
          </w:tcPr>
          <w:p w14:paraId="779C131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354 </w:t>
            </w:r>
            <w:r w:rsidRPr="001D3D8B">
              <w:rPr>
                <w:rFonts w:ascii="Times New Roman" w:hAnsi="Times New Roman" w:cs="Times New Roman"/>
                <w:sz w:val="20"/>
                <w:szCs w:val="20"/>
              </w:rPr>
              <w:br/>
              <w:t>(8%)</w:t>
            </w:r>
          </w:p>
        </w:tc>
        <w:tc>
          <w:tcPr>
            <w:tcW w:w="992" w:type="dxa"/>
          </w:tcPr>
          <w:p w14:paraId="3994EC3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387 (16%)</w:t>
            </w:r>
          </w:p>
        </w:tc>
        <w:tc>
          <w:tcPr>
            <w:tcW w:w="851" w:type="dxa"/>
          </w:tcPr>
          <w:p w14:paraId="2137B14F"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0.17</w:t>
            </w:r>
          </w:p>
        </w:tc>
        <w:tc>
          <w:tcPr>
            <w:tcW w:w="992" w:type="dxa"/>
          </w:tcPr>
          <w:p w14:paraId="7099F2AC"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0.17</w:t>
            </w:r>
          </w:p>
        </w:tc>
        <w:tc>
          <w:tcPr>
            <w:tcW w:w="992" w:type="dxa"/>
          </w:tcPr>
          <w:p w14:paraId="5CFF9B8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1737 (10%)</w:t>
            </w:r>
          </w:p>
        </w:tc>
        <w:tc>
          <w:tcPr>
            <w:tcW w:w="992" w:type="dxa"/>
          </w:tcPr>
          <w:p w14:paraId="54FF86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1722 (10%)</w:t>
            </w:r>
          </w:p>
        </w:tc>
        <w:tc>
          <w:tcPr>
            <w:tcW w:w="851" w:type="dxa"/>
          </w:tcPr>
          <w:p w14:paraId="69CA71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1335 (10%)</w:t>
            </w:r>
          </w:p>
        </w:tc>
        <w:tc>
          <w:tcPr>
            <w:tcW w:w="850" w:type="dxa"/>
          </w:tcPr>
          <w:p w14:paraId="167B3FC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11497089"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449BBF02" w14:textId="77777777" w:rsidTr="003778BF">
        <w:tc>
          <w:tcPr>
            <w:tcW w:w="1702" w:type="dxa"/>
          </w:tcPr>
          <w:p w14:paraId="3F54E0C8"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ischemic heart disease</w:t>
            </w:r>
          </w:p>
        </w:tc>
        <w:tc>
          <w:tcPr>
            <w:tcW w:w="851" w:type="dxa"/>
          </w:tcPr>
          <w:p w14:paraId="36403F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1878 (18%)</w:t>
            </w:r>
          </w:p>
        </w:tc>
        <w:tc>
          <w:tcPr>
            <w:tcW w:w="992" w:type="dxa"/>
          </w:tcPr>
          <w:p w14:paraId="59D7ED0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631 (14%)</w:t>
            </w:r>
          </w:p>
        </w:tc>
        <w:tc>
          <w:tcPr>
            <w:tcW w:w="992" w:type="dxa"/>
          </w:tcPr>
          <w:p w14:paraId="4BADC25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566 (24%)</w:t>
            </w:r>
          </w:p>
        </w:tc>
        <w:tc>
          <w:tcPr>
            <w:tcW w:w="851" w:type="dxa"/>
          </w:tcPr>
          <w:p w14:paraId="640593C4"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0.17</w:t>
            </w:r>
          </w:p>
        </w:tc>
        <w:tc>
          <w:tcPr>
            <w:tcW w:w="992" w:type="dxa"/>
          </w:tcPr>
          <w:p w14:paraId="4502B253"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0.17</w:t>
            </w:r>
          </w:p>
        </w:tc>
        <w:tc>
          <w:tcPr>
            <w:tcW w:w="992" w:type="dxa"/>
          </w:tcPr>
          <w:p w14:paraId="137FF8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3086 (18%)</w:t>
            </w:r>
          </w:p>
        </w:tc>
        <w:tc>
          <w:tcPr>
            <w:tcW w:w="992" w:type="dxa"/>
          </w:tcPr>
          <w:p w14:paraId="2F5E41D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2923 (17%)</w:t>
            </w:r>
          </w:p>
        </w:tc>
        <w:tc>
          <w:tcPr>
            <w:tcW w:w="851" w:type="dxa"/>
          </w:tcPr>
          <w:p w14:paraId="4E10654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2305 (17%)</w:t>
            </w:r>
          </w:p>
        </w:tc>
        <w:tc>
          <w:tcPr>
            <w:tcW w:w="850" w:type="dxa"/>
          </w:tcPr>
          <w:p w14:paraId="660AAAB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4243F85C"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4E361745" w14:textId="77777777" w:rsidTr="003778BF">
        <w:tc>
          <w:tcPr>
            <w:tcW w:w="1702" w:type="dxa"/>
          </w:tcPr>
          <w:p w14:paraId="25FB848C"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Heart failure</w:t>
            </w:r>
          </w:p>
        </w:tc>
        <w:tc>
          <w:tcPr>
            <w:tcW w:w="851" w:type="dxa"/>
          </w:tcPr>
          <w:p w14:paraId="3D18BA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954 (9%)</w:t>
            </w:r>
          </w:p>
        </w:tc>
        <w:tc>
          <w:tcPr>
            <w:tcW w:w="992" w:type="dxa"/>
          </w:tcPr>
          <w:p w14:paraId="78A4E60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353 </w:t>
            </w:r>
            <w:r w:rsidRPr="001D3D8B">
              <w:rPr>
                <w:rFonts w:ascii="Times New Roman" w:hAnsi="Times New Roman" w:cs="Times New Roman"/>
                <w:sz w:val="20"/>
                <w:szCs w:val="20"/>
              </w:rPr>
              <w:br/>
              <w:t>(8%)</w:t>
            </w:r>
          </w:p>
        </w:tc>
        <w:tc>
          <w:tcPr>
            <w:tcW w:w="992" w:type="dxa"/>
          </w:tcPr>
          <w:p w14:paraId="691A35D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227 (10%)</w:t>
            </w:r>
          </w:p>
        </w:tc>
        <w:tc>
          <w:tcPr>
            <w:tcW w:w="851" w:type="dxa"/>
          </w:tcPr>
          <w:p w14:paraId="2D90976E"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0.04</w:t>
            </w:r>
          </w:p>
        </w:tc>
        <w:tc>
          <w:tcPr>
            <w:tcW w:w="992" w:type="dxa"/>
          </w:tcPr>
          <w:p w14:paraId="1F0E2962"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0.04</w:t>
            </w:r>
          </w:p>
        </w:tc>
        <w:tc>
          <w:tcPr>
            <w:tcW w:w="992" w:type="dxa"/>
          </w:tcPr>
          <w:p w14:paraId="7D5666F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1574 (9%)</w:t>
            </w:r>
          </w:p>
        </w:tc>
        <w:tc>
          <w:tcPr>
            <w:tcW w:w="992" w:type="dxa"/>
          </w:tcPr>
          <w:p w14:paraId="76B843A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1430 (8%)</w:t>
            </w:r>
          </w:p>
        </w:tc>
        <w:tc>
          <w:tcPr>
            <w:tcW w:w="851" w:type="dxa"/>
          </w:tcPr>
          <w:p w14:paraId="160853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1367 (10%)</w:t>
            </w:r>
          </w:p>
        </w:tc>
        <w:tc>
          <w:tcPr>
            <w:tcW w:w="850" w:type="dxa"/>
          </w:tcPr>
          <w:p w14:paraId="587F175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1276" w:type="dxa"/>
          </w:tcPr>
          <w:p w14:paraId="1EAF82B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0.03</w:t>
            </w:r>
          </w:p>
        </w:tc>
      </w:tr>
      <w:tr w:rsidR="008A0186" w:rsidRPr="001D3D8B" w14:paraId="498C1695" w14:textId="77777777" w:rsidTr="003778BF">
        <w:tc>
          <w:tcPr>
            <w:tcW w:w="1702" w:type="dxa"/>
          </w:tcPr>
          <w:p w14:paraId="0C2790C7"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Heart valvular disease</w:t>
            </w:r>
          </w:p>
        </w:tc>
        <w:tc>
          <w:tcPr>
            <w:tcW w:w="851" w:type="dxa"/>
          </w:tcPr>
          <w:p w14:paraId="64E9EC8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249 (2%)</w:t>
            </w:r>
          </w:p>
        </w:tc>
        <w:tc>
          <w:tcPr>
            <w:tcW w:w="992" w:type="dxa"/>
          </w:tcPr>
          <w:p w14:paraId="7D2490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(1%)</w:t>
            </w:r>
          </w:p>
        </w:tc>
        <w:tc>
          <w:tcPr>
            <w:tcW w:w="992" w:type="dxa"/>
          </w:tcPr>
          <w:p w14:paraId="7ED8944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46 </w:t>
            </w:r>
            <w:r w:rsidRPr="001D3D8B">
              <w:rPr>
                <w:rFonts w:ascii="Times New Roman" w:hAnsi="Times New Roman" w:cs="Times New Roman"/>
                <w:sz w:val="20"/>
                <w:szCs w:val="20"/>
              </w:rPr>
              <w:br/>
              <w:t>(2%)</w:t>
            </w:r>
          </w:p>
        </w:tc>
        <w:tc>
          <w:tcPr>
            <w:tcW w:w="851" w:type="dxa"/>
          </w:tcPr>
          <w:p w14:paraId="55BE8E2A"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992" w:type="dxa"/>
          </w:tcPr>
          <w:p w14:paraId="0A60B7A7"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0.05</w:t>
            </w:r>
          </w:p>
        </w:tc>
        <w:tc>
          <w:tcPr>
            <w:tcW w:w="992" w:type="dxa"/>
          </w:tcPr>
          <w:p w14:paraId="3B7245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356 </w:t>
            </w:r>
            <w:r w:rsidRPr="001D3D8B">
              <w:rPr>
                <w:rFonts w:ascii="Times New Roman" w:hAnsi="Times New Roman" w:cs="Times New Roman"/>
                <w:sz w:val="20"/>
                <w:szCs w:val="20"/>
              </w:rPr>
              <w:br/>
              <w:t>(2%)</w:t>
            </w:r>
          </w:p>
        </w:tc>
        <w:tc>
          <w:tcPr>
            <w:tcW w:w="992" w:type="dxa"/>
          </w:tcPr>
          <w:p w14:paraId="29E8E18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376 </w:t>
            </w:r>
            <w:r w:rsidRPr="001D3D8B">
              <w:rPr>
                <w:rFonts w:ascii="Times New Roman" w:hAnsi="Times New Roman" w:cs="Times New Roman"/>
                <w:sz w:val="20"/>
                <w:szCs w:val="20"/>
              </w:rPr>
              <w:br/>
              <w:t>(2%)</w:t>
            </w:r>
          </w:p>
        </w:tc>
        <w:tc>
          <w:tcPr>
            <w:tcW w:w="851" w:type="dxa"/>
          </w:tcPr>
          <w:p w14:paraId="662101C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275 (2%)</w:t>
            </w:r>
          </w:p>
        </w:tc>
        <w:tc>
          <w:tcPr>
            <w:tcW w:w="850" w:type="dxa"/>
          </w:tcPr>
          <w:p w14:paraId="1B4D6A2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03ED817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23BB41BD" w14:textId="77777777" w:rsidTr="003778BF">
        <w:tc>
          <w:tcPr>
            <w:tcW w:w="1702" w:type="dxa"/>
          </w:tcPr>
          <w:p w14:paraId="1E4B2AF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Coronary revascularization</w:t>
            </w:r>
          </w:p>
        </w:tc>
        <w:tc>
          <w:tcPr>
            <w:tcW w:w="851" w:type="dxa"/>
          </w:tcPr>
          <w:p w14:paraId="44BD3C7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958 (9%)</w:t>
            </w:r>
          </w:p>
        </w:tc>
        <w:tc>
          <w:tcPr>
            <w:tcW w:w="992" w:type="dxa"/>
          </w:tcPr>
          <w:p w14:paraId="2AC4CA0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342 </w:t>
            </w:r>
            <w:r w:rsidRPr="001D3D8B">
              <w:rPr>
                <w:rFonts w:ascii="Times New Roman" w:hAnsi="Times New Roman" w:cs="Times New Roman"/>
                <w:sz w:val="20"/>
                <w:szCs w:val="20"/>
              </w:rPr>
              <w:br/>
              <w:t>(8%)</w:t>
            </w:r>
          </w:p>
        </w:tc>
        <w:tc>
          <w:tcPr>
            <w:tcW w:w="992" w:type="dxa"/>
          </w:tcPr>
          <w:p w14:paraId="5A86C4C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366 (16%)</w:t>
            </w:r>
          </w:p>
        </w:tc>
        <w:tc>
          <w:tcPr>
            <w:tcW w:w="851" w:type="dxa"/>
          </w:tcPr>
          <w:p w14:paraId="7F390C5E"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0.17</w:t>
            </w:r>
          </w:p>
        </w:tc>
        <w:tc>
          <w:tcPr>
            <w:tcW w:w="992" w:type="dxa"/>
          </w:tcPr>
          <w:p w14:paraId="4A9C63D0"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0.17</w:t>
            </w:r>
          </w:p>
        </w:tc>
        <w:tc>
          <w:tcPr>
            <w:tcW w:w="992" w:type="dxa"/>
          </w:tcPr>
          <w:p w14:paraId="6CAE118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1633 (9%)</w:t>
            </w:r>
          </w:p>
        </w:tc>
        <w:tc>
          <w:tcPr>
            <w:tcW w:w="992" w:type="dxa"/>
          </w:tcPr>
          <w:p w14:paraId="6CE3689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1583 (9%)</w:t>
            </w:r>
          </w:p>
        </w:tc>
        <w:tc>
          <w:tcPr>
            <w:tcW w:w="851" w:type="dxa"/>
          </w:tcPr>
          <w:p w14:paraId="6B3169E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1262 (9%)</w:t>
            </w:r>
          </w:p>
        </w:tc>
        <w:tc>
          <w:tcPr>
            <w:tcW w:w="850" w:type="dxa"/>
          </w:tcPr>
          <w:p w14:paraId="61B8FADD"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1276" w:type="dxa"/>
          </w:tcPr>
          <w:p w14:paraId="107CEDC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&lt;0.01</w:t>
            </w:r>
          </w:p>
        </w:tc>
      </w:tr>
      <w:tr w:rsidR="008A0186" w:rsidRPr="001D3D8B" w14:paraId="0471A298" w14:textId="77777777" w:rsidTr="003778BF">
        <w:tc>
          <w:tcPr>
            <w:tcW w:w="1702" w:type="dxa"/>
          </w:tcPr>
          <w:p w14:paraId="61D5C3F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Atrial fibrillation</w:t>
            </w:r>
          </w:p>
        </w:tc>
        <w:tc>
          <w:tcPr>
            <w:tcW w:w="851" w:type="dxa"/>
          </w:tcPr>
          <w:p w14:paraId="60CB4E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1100 (10%)</w:t>
            </w:r>
          </w:p>
        </w:tc>
        <w:tc>
          <w:tcPr>
            <w:tcW w:w="992" w:type="dxa"/>
          </w:tcPr>
          <w:p w14:paraId="7298A67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344 </w:t>
            </w:r>
            <w:r w:rsidRPr="001D3D8B">
              <w:rPr>
                <w:rFonts w:ascii="Times New Roman" w:hAnsi="Times New Roman" w:cs="Times New Roman"/>
                <w:sz w:val="20"/>
                <w:szCs w:val="20"/>
              </w:rPr>
              <w:br/>
              <w:t>(8%)</w:t>
            </w:r>
          </w:p>
        </w:tc>
        <w:tc>
          <w:tcPr>
            <w:tcW w:w="992" w:type="dxa"/>
          </w:tcPr>
          <w:p w14:paraId="6536FC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247 (10%)</w:t>
            </w:r>
          </w:p>
        </w:tc>
        <w:tc>
          <w:tcPr>
            <w:tcW w:w="851" w:type="dxa"/>
          </w:tcPr>
          <w:p w14:paraId="09720F0C"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0.06</w:t>
            </w:r>
          </w:p>
        </w:tc>
        <w:tc>
          <w:tcPr>
            <w:tcW w:w="992" w:type="dxa"/>
          </w:tcPr>
          <w:p w14:paraId="77B7E92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0.06</w:t>
            </w:r>
          </w:p>
        </w:tc>
        <w:tc>
          <w:tcPr>
            <w:tcW w:w="992" w:type="dxa"/>
          </w:tcPr>
          <w:p w14:paraId="6578FE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1709 (10%)</w:t>
            </w:r>
          </w:p>
        </w:tc>
        <w:tc>
          <w:tcPr>
            <w:tcW w:w="992" w:type="dxa"/>
          </w:tcPr>
          <w:p w14:paraId="6DB8D91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1657 (10%)</w:t>
            </w:r>
          </w:p>
        </w:tc>
        <w:tc>
          <w:tcPr>
            <w:tcW w:w="851" w:type="dxa"/>
          </w:tcPr>
          <w:p w14:paraId="676C9F7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1301 (10%)</w:t>
            </w:r>
          </w:p>
        </w:tc>
        <w:tc>
          <w:tcPr>
            <w:tcW w:w="850" w:type="dxa"/>
          </w:tcPr>
          <w:p w14:paraId="4D2F8CB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1276" w:type="dxa"/>
          </w:tcPr>
          <w:p w14:paraId="3435866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&lt;0.01</w:t>
            </w:r>
          </w:p>
        </w:tc>
      </w:tr>
      <w:tr w:rsidR="008A0186" w:rsidRPr="001D3D8B" w14:paraId="725B47D8" w14:textId="77777777" w:rsidTr="003778BF">
        <w:tc>
          <w:tcPr>
            <w:tcW w:w="1702" w:type="dxa"/>
          </w:tcPr>
          <w:p w14:paraId="167742C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arrhythmias</w:t>
            </w:r>
          </w:p>
        </w:tc>
        <w:tc>
          <w:tcPr>
            <w:tcW w:w="851" w:type="dxa"/>
          </w:tcPr>
          <w:p w14:paraId="784A01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751 (7%)</w:t>
            </w:r>
          </w:p>
        </w:tc>
        <w:tc>
          <w:tcPr>
            <w:tcW w:w="992" w:type="dxa"/>
          </w:tcPr>
          <w:p w14:paraId="4A1E9A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261 </w:t>
            </w:r>
            <w:r w:rsidRPr="001D3D8B">
              <w:rPr>
                <w:rFonts w:ascii="Times New Roman" w:hAnsi="Times New Roman" w:cs="Times New Roman"/>
                <w:sz w:val="20"/>
                <w:szCs w:val="20"/>
              </w:rPr>
              <w:br/>
              <w:t>(6%)</w:t>
            </w:r>
          </w:p>
        </w:tc>
        <w:tc>
          <w:tcPr>
            <w:tcW w:w="992" w:type="dxa"/>
          </w:tcPr>
          <w:p w14:paraId="132412C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192 </w:t>
            </w:r>
            <w:r w:rsidRPr="001D3D8B">
              <w:rPr>
                <w:rFonts w:ascii="Times New Roman" w:hAnsi="Times New Roman" w:cs="Times New Roman"/>
                <w:sz w:val="20"/>
                <w:szCs w:val="20"/>
              </w:rPr>
              <w:br/>
              <w:t>(8%)</w:t>
            </w:r>
          </w:p>
        </w:tc>
        <w:tc>
          <w:tcPr>
            <w:tcW w:w="851" w:type="dxa"/>
          </w:tcPr>
          <w:p w14:paraId="69F0C09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0.06</w:t>
            </w:r>
          </w:p>
        </w:tc>
        <w:tc>
          <w:tcPr>
            <w:tcW w:w="992" w:type="dxa"/>
          </w:tcPr>
          <w:p w14:paraId="541872EF"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0.06</w:t>
            </w:r>
          </w:p>
        </w:tc>
        <w:tc>
          <w:tcPr>
            <w:tcW w:w="992" w:type="dxa"/>
          </w:tcPr>
          <w:p w14:paraId="48FE29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1209 (7%)</w:t>
            </w:r>
          </w:p>
        </w:tc>
        <w:tc>
          <w:tcPr>
            <w:tcW w:w="992" w:type="dxa"/>
          </w:tcPr>
          <w:p w14:paraId="597C4C1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1159 (7%)</w:t>
            </w:r>
          </w:p>
        </w:tc>
        <w:tc>
          <w:tcPr>
            <w:tcW w:w="851" w:type="dxa"/>
          </w:tcPr>
          <w:p w14:paraId="108134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1109 (8%)</w:t>
            </w:r>
          </w:p>
        </w:tc>
        <w:tc>
          <w:tcPr>
            <w:tcW w:w="850" w:type="dxa"/>
          </w:tcPr>
          <w:p w14:paraId="47C7FA4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1276" w:type="dxa"/>
          </w:tcPr>
          <w:p w14:paraId="5DD93F39"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0.03</w:t>
            </w:r>
          </w:p>
        </w:tc>
      </w:tr>
      <w:tr w:rsidR="008A0186" w:rsidRPr="001D3D8B" w14:paraId="41E9E425" w14:textId="77777777" w:rsidTr="003778BF">
        <w:tc>
          <w:tcPr>
            <w:tcW w:w="1702" w:type="dxa"/>
          </w:tcPr>
          <w:p w14:paraId="32E0170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Peripheral vascular disease</w:t>
            </w:r>
          </w:p>
        </w:tc>
        <w:tc>
          <w:tcPr>
            <w:tcW w:w="851" w:type="dxa"/>
          </w:tcPr>
          <w:p w14:paraId="59DFBD8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420 (4%)</w:t>
            </w:r>
          </w:p>
        </w:tc>
        <w:tc>
          <w:tcPr>
            <w:tcW w:w="992" w:type="dxa"/>
          </w:tcPr>
          <w:p w14:paraId="777601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133 </w:t>
            </w:r>
            <w:r w:rsidRPr="001D3D8B">
              <w:rPr>
                <w:rFonts w:ascii="Times New Roman" w:hAnsi="Times New Roman" w:cs="Times New Roman"/>
                <w:sz w:val="20"/>
                <w:szCs w:val="20"/>
              </w:rPr>
              <w:br/>
              <w:t>(3%)</w:t>
            </w:r>
          </w:p>
        </w:tc>
        <w:tc>
          <w:tcPr>
            <w:tcW w:w="992" w:type="dxa"/>
          </w:tcPr>
          <w:p w14:paraId="05333D4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96 </w:t>
            </w:r>
            <w:r w:rsidRPr="001D3D8B">
              <w:rPr>
                <w:rFonts w:ascii="Times New Roman" w:hAnsi="Times New Roman" w:cs="Times New Roman"/>
                <w:sz w:val="20"/>
                <w:szCs w:val="20"/>
              </w:rPr>
              <w:br/>
              <w:t>(4%)</w:t>
            </w:r>
          </w:p>
        </w:tc>
        <w:tc>
          <w:tcPr>
            <w:tcW w:w="851" w:type="dxa"/>
          </w:tcPr>
          <w:p w14:paraId="19C1ADB9"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0.04</w:t>
            </w:r>
          </w:p>
        </w:tc>
        <w:tc>
          <w:tcPr>
            <w:tcW w:w="992" w:type="dxa"/>
          </w:tcPr>
          <w:p w14:paraId="3632542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0.04</w:t>
            </w:r>
          </w:p>
        </w:tc>
        <w:tc>
          <w:tcPr>
            <w:tcW w:w="992" w:type="dxa"/>
          </w:tcPr>
          <w:p w14:paraId="43D2E3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640 </w:t>
            </w:r>
            <w:r w:rsidRPr="001D3D8B">
              <w:rPr>
                <w:rFonts w:ascii="Times New Roman" w:hAnsi="Times New Roman" w:cs="Times New Roman"/>
                <w:sz w:val="20"/>
                <w:szCs w:val="20"/>
              </w:rPr>
              <w:br/>
              <w:t>(4%)</w:t>
            </w:r>
          </w:p>
        </w:tc>
        <w:tc>
          <w:tcPr>
            <w:tcW w:w="992" w:type="dxa"/>
          </w:tcPr>
          <w:p w14:paraId="0C664B2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498 </w:t>
            </w:r>
            <w:r w:rsidRPr="001D3D8B">
              <w:rPr>
                <w:rFonts w:ascii="Times New Roman" w:hAnsi="Times New Roman" w:cs="Times New Roman"/>
                <w:sz w:val="20"/>
                <w:szCs w:val="20"/>
              </w:rPr>
              <w:br/>
              <w:t>(3%)</w:t>
            </w:r>
          </w:p>
        </w:tc>
        <w:tc>
          <w:tcPr>
            <w:tcW w:w="851" w:type="dxa"/>
          </w:tcPr>
          <w:p w14:paraId="4B5EC7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675 (5%)</w:t>
            </w:r>
          </w:p>
        </w:tc>
        <w:tc>
          <w:tcPr>
            <w:tcW w:w="850" w:type="dxa"/>
          </w:tcPr>
          <w:p w14:paraId="0E0AF9C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1276" w:type="dxa"/>
          </w:tcPr>
          <w:p w14:paraId="561D6CF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0.07</w:t>
            </w:r>
          </w:p>
        </w:tc>
      </w:tr>
      <w:tr w:rsidR="008A0186" w:rsidRPr="001D3D8B" w14:paraId="21CF8DE3" w14:textId="77777777" w:rsidTr="003778BF">
        <w:tc>
          <w:tcPr>
            <w:tcW w:w="1702" w:type="dxa"/>
          </w:tcPr>
          <w:p w14:paraId="44E243EC"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Stroke</w:t>
            </w:r>
          </w:p>
        </w:tc>
        <w:tc>
          <w:tcPr>
            <w:tcW w:w="851" w:type="dxa"/>
          </w:tcPr>
          <w:p w14:paraId="37547E7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635 (6%)</w:t>
            </w:r>
          </w:p>
        </w:tc>
        <w:tc>
          <w:tcPr>
            <w:tcW w:w="992" w:type="dxa"/>
          </w:tcPr>
          <w:p w14:paraId="3F846AE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202 </w:t>
            </w:r>
            <w:r w:rsidRPr="001D3D8B">
              <w:rPr>
                <w:rFonts w:ascii="Times New Roman" w:hAnsi="Times New Roman" w:cs="Times New Roman"/>
                <w:sz w:val="20"/>
                <w:szCs w:val="20"/>
              </w:rPr>
              <w:br/>
              <w:t>(5%)</w:t>
            </w:r>
          </w:p>
        </w:tc>
        <w:tc>
          <w:tcPr>
            <w:tcW w:w="992" w:type="dxa"/>
          </w:tcPr>
          <w:p w14:paraId="560516C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144 </w:t>
            </w:r>
            <w:r w:rsidRPr="001D3D8B">
              <w:rPr>
                <w:rFonts w:ascii="Times New Roman" w:hAnsi="Times New Roman" w:cs="Times New Roman"/>
                <w:sz w:val="20"/>
                <w:szCs w:val="20"/>
              </w:rPr>
              <w:br/>
              <w:t>(6%)</w:t>
            </w:r>
          </w:p>
        </w:tc>
        <w:tc>
          <w:tcPr>
            <w:tcW w:w="851" w:type="dxa"/>
          </w:tcPr>
          <w:p w14:paraId="1C4880E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992" w:type="dxa"/>
          </w:tcPr>
          <w:p w14:paraId="2484F961"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0.05</w:t>
            </w:r>
          </w:p>
        </w:tc>
        <w:tc>
          <w:tcPr>
            <w:tcW w:w="992" w:type="dxa"/>
          </w:tcPr>
          <w:p w14:paraId="1C5FB63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957 </w:t>
            </w:r>
            <w:r w:rsidRPr="001D3D8B">
              <w:rPr>
                <w:rFonts w:ascii="Times New Roman" w:hAnsi="Times New Roman" w:cs="Times New Roman"/>
                <w:sz w:val="20"/>
                <w:szCs w:val="20"/>
              </w:rPr>
              <w:br/>
              <w:t>(5%)</w:t>
            </w:r>
          </w:p>
        </w:tc>
        <w:tc>
          <w:tcPr>
            <w:tcW w:w="992" w:type="dxa"/>
          </w:tcPr>
          <w:p w14:paraId="1EDE036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888 </w:t>
            </w:r>
            <w:r w:rsidRPr="001D3D8B">
              <w:rPr>
                <w:rFonts w:ascii="Times New Roman" w:hAnsi="Times New Roman" w:cs="Times New Roman"/>
                <w:sz w:val="20"/>
                <w:szCs w:val="20"/>
              </w:rPr>
              <w:br/>
              <w:t>(5%)</w:t>
            </w:r>
          </w:p>
        </w:tc>
        <w:tc>
          <w:tcPr>
            <w:tcW w:w="851" w:type="dxa"/>
          </w:tcPr>
          <w:p w14:paraId="463501F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799 (6%)</w:t>
            </w:r>
          </w:p>
        </w:tc>
        <w:tc>
          <w:tcPr>
            <w:tcW w:w="850" w:type="dxa"/>
          </w:tcPr>
          <w:p w14:paraId="7A9A785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1307803E"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2CE85F23" w14:textId="77777777" w:rsidTr="003778BF">
        <w:tc>
          <w:tcPr>
            <w:tcW w:w="1702" w:type="dxa"/>
          </w:tcPr>
          <w:p w14:paraId="3282FC42"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cerebrovascular disease</w:t>
            </w:r>
          </w:p>
        </w:tc>
        <w:tc>
          <w:tcPr>
            <w:tcW w:w="851" w:type="dxa"/>
          </w:tcPr>
          <w:p w14:paraId="66142B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670 (6%)</w:t>
            </w:r>
          </w:p>
        </w:tc>
        <w:tc>
          <w:tcPr>
            <w:tcW w:w="992" w:type="dxa"/>
          </w:tcPr>
          <w:p w14:paraId="2EDD1C9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241 </w:t>
            </w:r>
            <w:r w:rsidRPr="001D3D8B">
              <w:rPr>
                <w:rFonts w:ascii="Times New Roman" w:hAnsi="Times New Roman" w:cs="Times New Roman"/>
                <w:sz w:val="20"/>
                <w:szCs w:val="20"/>
              </w:rPr>
              <w:br/>
              <w:t>(5%)</w:t>
            </w:r>
          </w:p>
        </w:tc>
        <w:tc>
          <w:tcPr>
            <w:tcW w:w="992" w:type="dxa"/>
          </w:tcPr>
          <w:p w14:paraId="739E86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146 </w:t>
            </w:r>
            <w:r w:rsidRPr="001D3D8B">
              <w:rPr>
                <w:rFonts w:ascii="Times New Roman" w:hAnsi="Times New Roman" w:cs="Times New Roman"/>
                <w:sz w:val="20"/>
                <w:szCs w:val="20"/>
              </w:rPr>
              <w:br/>
              <w:t>(6%)</w:t>
            </w:r>
          </w:p>
        </w:tc>
        <w:tc>
          <w:tcPr>
            <w:tcW w:w="851" w:type="dxa"/>
          </w:tcPr>
          <w:p w14:paraId="23AB032C"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0.03</w:t>
            </w:r>
          </w:p>
        </w:tc>
        <w:tc>
          <w:tcPr>
            <w:tcW w:w="992" w:type="dxa"/>
          </w:tcPr>
          <w:p w14:paraId="72A57723"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0.03</w:t>
            </w:r>
          </w:p>
        </w:tc>
        <w:tc>
          <w:tcPr>
            <w:tcW w:w="992" w:type="dxa"/>
          </w:tcPr>
          <w:p w14:paraId="50D876D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1031 (6%)</w:t>
            </w:r>
          </w:p>
        </w:tc>
        <w:tc>
          <w:tcPr>
            <w:tcW w:w="992" w:type="dxa"/>
          </w:tcPr>
          <w:p w14:paraId="1B54237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1001 (6%)</w:t>
            </w:r>
          </w:p>
        </w:tc>
        <w:tc>
          <w:tcPr>
            <w:tcW w:w="851" w:type="dxa"/>
          </w:tcPr>
          <w:p w14:paraId="05E28F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861 (6%)</w:t>
            </w:r>
          </w:p>
        </w:tc>
        <w:tc>
          <w:tcPr>
            <w:tcW w:w="850" w:type="dxa"/>
          </w:tcPr>
          <w:p w14:paraId="5FAC30A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6BD386D4"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018C2CB0" w14:textId="77777777" w:rsidTr="003778BF">
        <w:tc>
          <w:tcPr>
            <w:tcW w:w="1702" w:type="dxa"/>
          </w:tcPr>
          <w:p w14:paraId="69969FB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Diabetes complications</w:t>
            </w:r>
          </w:p>
        </w:tc>
        <w:tc>
          <w:tcPr>
            <w:tcW w:w="851" w:type="dxa"/>
          </w:tcPr>
          <w:p w14:paraId="527B610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5771 (54%)</w:t>
            </w:r>
          </w:p>
        </w:tc>
        <w:tc>
          <w:tcPr>
            <w:tcW w:w="992" w:type="dxa"/>
          </w:tcPr>
          <w:p w14:paraId="6245AF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2321 (52%)</w:t>
            </w:r>
          </w:p>
        </w:tc>
        <w:tc>
          <w:tcPr>
            <w:tcW w:w="992" w:type="dxa"/>
          </w:tcPr>
          <w:p w14:paraId="2660C0B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1205 (51%)</w:t>
            </w:r>
          </w:p>
        </w:tc>
        <w:tc>
          <w:tcPr>
            <w:tcW w:w="851" w:type="dxa"/>
          </w:tcPr>
          <w:p w14:paraId="68CE8C4A"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0.04</w:t>
            </w:r>
          </w:p>
        </w:tc>
        <w:tc>
          <w:tcPr>
            <w:tcW w:w="992" w:type="dxa"/>
          </w:tcPr>
          <w:p w14:paraId="56E8E23A"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0.04</w:t>
            </w:r>
          </w:p>
        </w:tc>
        <w:tc>
          <w:tcPr>
            <w:tcW w:w="992" w:type="dxa"/>
          </w:tcPr>
          <w:p w14:paraId="3F3BA1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9446 (54%)</w:t>
            </w:r>
          </w:p>
        </w:tc>
        <w:tc>
          <w:tcPr>
            <w:tcW w:w="992" w:type="dxa"/>
          </w:tcPr>
          <w:p w14:paraId="6DB995B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9057 (53%)</w:t>
            </w:r>
          </w:p>
        </w:tc>
        <w:tc>
          <w:tcPr>
            <w:tcW w:w="851" w:type="dxa"/>
          </w:tcPr>
          <w:p w14:paraId="03B2AD6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6913 (51%)</w:t>
            </w:r>
          </w:p>
        </w:tc>
        <w:tc>
          <w:tcPr>
            <w:tcW w:w="850" w:type="dxa"/>
          </w:tcPr>
          <w:p w14:paraId="78B353B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1276" w:type="dxa"/>
          </w:tcPr>
          <w:p w14:paraId="129F3A4C"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0.04</w:t>
            </w:r>
          </w:p>
        </w:tc>
      </w:tr>
      <w:tr w:rsidR="008A0186" w:rsidRPr="001D3D8B" w14:paraId="46E27C2A" w14:textId="77777777" w:rsidTr="003778BF">
        <w:tc>
          <w:tcPr>
            <w:tcW w:w="1702" w:type="dxa"/>
          </w:tcPr>
          <w:p w14:paraId="799AFC7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Cancer</w:t>
            </w:r>
          </w:p>
        </w:tc>
        <w:tc>
          <w:tcPr>
            <w:tcW w:w="851" w:type="dxa"/>
          </w:tcPr>
          <w:p w14:paraId="49D3E7E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1255 (12%)</w:t>
            </w:r>
          </w:p>
        </w:tc>
        <w:tc>
          <w:tcPr>
            <w:tcW w:w="992" w:type="dxa"/>
          </w:tcPr>
          <w:p w14:paraId="61744E6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365 </w:t>
            </w:r>
            <w:r w:rsidRPr="001D3D8B">
              <w:rPr>
                <w:rFonts w:ascii="Times New Roman" w:hAnsi="Times New Roman" w:cs="Times New Roman"/>
                <w:sz w:val="20"/>
                <w:szCs w:val="20"/>
              </w:rPr>
              <w:br/>
              <w:t>(8%)</w:t>
            </w:r>
          </w:p>
        </w:tc>
        <w:tc>
          <w:tcPr>
            <w:tcW w:w="992" w:type="dxa"/>
          </w:tcPr>
          <w:p w14:paraId="45EFA15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241 (10%)</w:t>
            </w:r>
          </w:p>
        </w:tc>
        <w:tc>
          <w:tcPr>
            <w:tcW w:w="851" w:type="dxa"/>
          </w:tcPr>
          <w:p w14:paraId="150CCEF0"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0.08</w:t>
            </w:r>
          </w:p>
        </w:tc>
        <w:tc>
          <w:tcPr>
            <w:tcW w:w="992" w:type="dxa"/>
          </w:tcPr>
          <w:p w14:paraId="276B823D"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0.08</w:t>
            </w:r>
          </w:p>
        </w:tc>
        <w:tc>
          <w:tcPr>
            <w:tcW w:w="992" w:type="dxa"/>
          </w:tcPr>
          <w:p w14:paraId="627028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1862 (11%)</w:t>
            </w:r>
          </w:p>
        </w:tc>
        <w:tc>
          <w:tcPr>
            <w:tcW w:w="992" w:type="dxa"/>
          </w:tcPr>
          <w:p w14:paraId="03D6C40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1847 (11%)</w:t>
            </w:r>
          </w:p>
        </w:tc>
        <w:tc>
          <w:tcPr>
            <w:tcW w:w="851" w:type="dxa"/>
          </w:tcPr>
          <w:p w14:paraId="612C232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1534 (11%)</w:t>
            </w:r>
          </w:p>
        </w:tc>
        <w:tc>
          <w:tcPr>
            <w:tcW w:w="850" w:type="dxa"/>
          </w:tcPr>
          <w:p w14:paraId="754E6A3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5C4E676C"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4AF5C12B" w14:textId="77777777" w:rsidTr="003778BF">
        <w:tc>
          <w:tcPr>
            <w:tcW w:w="1702" w:type="dxa"/>
          </w:tcPr>
          <w:p w14:paraId="79C2409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COPD</w:t>
            </w:r>
          </w:p>
        </w:tc>
        <w:tc>
          <w:tcPr>
            <w:tcW w:w="851" w:type="dxa"/>
          </w:tcPr>
          <w:p w14:paraId="2C3562F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668 (6%)</w:t>
            </w:r>
          </w:p>
        </w:tc>
        <w:tc>
          <w:tcPr>
            <w:tcW w:w="992" w:type="dxa"/>
          </w:tcPr>
          <w:p w14:paraId="17232DF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308 </w:t>
            </w:r>
            <w:r w:rsidRPr="001D3D8B">
              <w:rPr>
                <w:rFonts w:ascii="Times New Roman" w:hAnsi="Times New Roman" w:cs="Times New Roman"/>
                <w:sz w:val="20"/>
                <w:szCs w:val="20"/>
              </w:rPr>
              <w:br/>
              <w:t>(7%)</w:t>
            </w:r>
          </w:p>
        </w:tc>
        <w:tc>
          <w:tcPr>
            <w:tcW w:w="992" w:type="dxa"/>
          </w:tcPr>
          <w:p w14:paraId="3BA672E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154 </w:t>
            </w:r>
            <w:r w:rsidRPr="001D3D8B">
              <w:rPr>
                <w:rFonts w:ascii="Times New Roman" w:hAnsi="Times New Roman" w:cs="Times New Roman"/>
                <w:sz w:val="20"/>
                <w:szCs w:val="20"/>
              </w:rPr>
              <w:br/>
              <w:t>(7%)</w:t>
            </w:r>
          </w:p>
        </w:tc>
        <w:tc>
          <w:tcPr>
            <w:tcW w:w="851" w:type="dxa"/>
          </w:tcPr>
          <w:p w14:paraId="7B94026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0.02</w:t>
            </w:r>
          </w:p>
        </w:tc>
        <w:tc>
          <w:tcPr>
            <w:tcW w:w="992" w:type="dxa"/>
          </w:tcPr>
          <w:p w14:paraId="782C2EF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c>
          <w:tcPr>
            <w:tcW w:w="992" w:type="dxa"/>
          </w:tcPr>
          <w:p w14:paraId="52135B2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1141 (6%)</w:t>
            </w:r>
          </w:p>
        </w:tc>
        <w:tc>
          <w:tcPr>
            <w:tcW w:w="992" w:type="dxa"/>
          </w:tcPr>
          <w:p w14:paraId="4B9DC14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1071 (6%)</w:t>
            </w:r>
          </w:p>
        </w:tc>
        <w:tc>
          <w:tcPr>
            <w:tcW w:w="851" w:type="dxa"/>
          </w:tcPr>
          <w:p w14:paraId="7E0C01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1215 (9%)</w:t>
            </w:r>
          </w:p>
        </w:tc>
        <w:tc>
          <w:tcPr>
            <w:tcW w:w="850" w:type="dxa"/>
          </w:tcPr>
          <w:p w14:paraId="2D93338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1276" w:type="dxa"/>
          </w:tcPr>
          <w:p w14:paraId="032C062E"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0.06</w:t>
            </w:r>
          </w:p>
        </w:tc>
      </w:tr>
      <w:tr w:rsidR="008A0186" w:rsidRPr="001D3D8B" w14:paraId="44BFC91B" w14:textId="77777777" w:rsidTr="003778BF">
        <w:tc>
          <w:tcPr>
            <w:tcW w:w="1702" w:type="dxa"/>
          </w:tcPr>
          <w:p w14:paraId="510059C7"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Renin-angiotensin inhibitors</w:t>
            </w:r>
          </w:p>
        </w:tc>
        <w:tc>
          <w:tcPr>
            <w:tcW w:w="851" w:type="dxa"/>
          </w:tcPr>
          <w:p w14:paraId="1580F8E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6496 (61%)</w:t>
            </w:r>
          </w:p>
        </w:tc>
        <w:tc>
          <w:tcPr>
            <w:tcW w:w="992" w:type="dxa"/>
          </w:tcPr>
          <w:p w14:paraId="0FD9154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2829 (64%)</w:t>
            </w:r>
          </w:p>
        </w:tc>
        <w:tc>
          <w:tcPr>
            <w:tcW w:w="992" w:type="dxa"/>
          </w:tcPr>
          <w:p w14:paraId="16110A9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1535 (65%)</w:t>
            </w:r>
          </w:p>
        </w:tc>
        <w:tc>
          <w:tcPr>
            <w:tcW w:w="851" w:type="dxa"/>
          </w:tcPr>
          <w:p w14:paraId="26D05AF6"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992" w:type="dxa"/>
          </w:tcPr>
          <w:p w14:paraId="223E5EDE"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0.05</w:t>
            </w:r>
          </w:p>
        </w:tc>
        <w:tc>
          <w:tcPr>
            <w:tcW w:w="992" w:type="dxa"/>
          </w:tcPr>
          <w:p w14:paraId="4DCA39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10883 (62%)</w:t>
            </w:r>
          </w:p>
        </w:tc>
        <w:tc>
          <w:tcPr>
            <w:tcW w:w="992" w:type="dxa"/>
          </w:tcPr>
          <w:p w14:paraId="621733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10832 (63%)</w:t>
            </w:r>
          </w:p>
        </w:tc>
        <w:tc>
          <w:tcPr>
            <w:tcW w:w="851" w:type="dxa"/>
          </w:tcPr>
          <w:p w14:paraId="2F2275A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8669 (64%)</w:t>
            </w:r>
          </w:p>
        </w:tc>
        <w:tc>
          <w:tcPr>
            <w:tcW w:w="850" w:type="dxa"/>
          </w:tcPr>
          <w:p w14:paraId="58086D0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564C35F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3554773A" w14:textId="77777777" w:rsidTr="003778BF">
        <w:tc>
          <w:tcPr>
            <w:tcW w:w="1702" w:type="dxa"/>
          </w:tcPr>
          <w:p w14:paraId="0C92F25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Mineral- corticoid antagonists</w:t>
            </w:r>
          </w:p>
        </w:tc>
        <w:tc>
          <w:tcPr>
            <w:tcW w:w="851" w:type="dxa"/>
          </w:tcPr>
          <w:p w14:paraId="7C68C6A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479 (5%)</w:t>
            </w:r>
          </w:p>
        </w:tc>
        <w:tc>
          <w:tcPr>
            <w:tcW w:w="992" w:type="dxa"/>
          </w:tcPr>
          <w:p w14:paraId="5A99F1F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237 </w:t>
            </w:r>
            <w:r w:rsidRPr="001D3D8B">
              <w:rPr>
                <w:rFonts w:ascii="Times New Roman" w:hAnsi="Times New Roman" w:cs="Times New Roman"/>
                <w:sz w:val="20"/>
                <w:szCs w:val="20"/>
              </w:rPr>
              <w:br/>
              <w:t>(5%)</w:t>
            </w:r>
          </w:p>
        </w:tc>
        <w:tc>
          <w:tcPr>
            <w:tcW w:w="992" w:type="dxa"/>
          </w:tcPr>
          <w:p w14:paraId="5EE3C5B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117 </w:t>
            </w:r>
            <w:r w:rsidRPr="001D3D8B">
              <w:rPr>
                <w:rFonts w:ascii="Times New Roman" w:hAnsi="Times New Roman" w:cs="Times New Roman"/>
                <w:sz w:val="20"/>
                <w:szCs w:val="20"/>
              </w:rPr>
              <w:br/>
              <w:t>(5%)</w:t>
            </w:r>
          </w:p>
        </w:tc>
        <w:tc>
          <w:tcPr>
            <w:tcW w:w="851" w:type="dxa"/>
          </w:tcPr>
          <w:p w14:paraId="6325513A"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0.03</w:t>
            </w:r>
          </w:p>
        </w:tc>
        <w:tc>
          <w:tcPr>
            <w:tcW w:w="992" w:type="dxa"/>
          </w:tcPr>
          <w:p w14:paraId="29AA040D"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0.03</w:t>
            </w:r>
          </w:p>
        </w:tc>
        <w:tc>
          <w:tcPr>
            <w:tcW w:w="992" w:type="dxa"/>
          </w:tcPr>
          <w:p w14:paraId="7A6A225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855 </w:t>
            </w:r>
            <w:r w:rsidRPr="001D3D8B">
              <w:rPr>
                <w:rFonts w:ascii="Times New Roman" w:hAnsi="Times New Roman" w:cs="Times New Roman"/>
                <w:sz w:val="20"/>
                <w:szCs w:val="20"/>
              </w:rPr>
              <w:br/>
              <w:t>(5%)</w:t>
            </w:r>
          </w:p>
        </w:tc>
        <w:tc>
          <w:tcPr>
            <w:tcW w:w="992" w:type="dxa"/>
          </w:tcPr>
          <w:p w14:paraId="54B53A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785 </w:t>
            </w:r>
            <w:r w:rsidRPr="001D3D8B">
              <w:rPr>
                <w:rFonts w:ascii="Times New Roman" w:hAnsi="Times New Roman" w:cs="Times New Roman"/>
                <w:sz w:val="20"/>
                <w:szCs w:val="20"/>
              </w:rPr>
              <w:br/>
              <w:t>(5%)</w:t>
            </w:r>
          </w:p>
        </w:tc>
        <w:tc>
          <w:tcPr>
            <w:tcW w:w="851" w:type="dxa"/>
          </w:tcPr>
          <w:p w14:paraId="4782DC1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685 (5%)</w:t>
            </w:r>
          </w:p>
        </w:tc>
        <w:tc>
          <w:tcPr>
            <w:tcW w:w="850" w:type="dxa"/>
          </w:tcPr>
          <w:p w14:paraId="02419C9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2A205473"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6F2C7273" w14:textId="77777777" w:rsidTr="003778BF">
        <w:tc>
          <w:tcPr>
            <w:tcW w:w="1702" w:type="dxa"/>
          </w:tcPr>
          <w:p w14:paraId="046EC670"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Thiazides</w:t>
            </w:r>
          </w:p>
        </w:tc>
        <w:tc>
          <w:tcPr>
            <w:tcW w:w="851" w:type="dxa"/>
          </w:tcPr>
          <w:p w14:paraId="28BF6C6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460 (4%)</w:t>
            </w:r>
          </w:p>
        </w:tc>
        <w:tc>
          <w:tcPr>
            <w:tcW w:w="992" w:type="dxa"/>
          </w:tcPr>
          <w:p w14:paraId="52AEDB0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212 </w:t>
            </w:r>
            <w:r w:rsidRPr="001D3D8B">
              <w:rPr>
                <w:rFonts w:ascii="Times New Roman" w:hAnsi="Times New Roman" w:cs="Times New Roman"/>
                <w:sz w:val="20"/>
                <w:szCs w:val="20"/>
              </w:rPr>
              <w:br/>
              <w:t>(5%)</w:t>
            </w:r>
          </w:p>
        </w:tc>
        <w:tc>
          <w:tcPr>
            <w:tcW w:w="992" w:type="dxa"/>
          </w:tcPr>
          <w:p w14:paraId="191652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79 </w:t>
            </w:r>
            <w:r w:rsidRPr="001D3D8B">
              <w:rPr>
                <w:rFonts w:ascii="Times New Roman" w:hAnsi="Times New Roman" w:cs="Times New Roman"/>
                <w:sz w:val="20"/>
                <w:szCs w:val="20"/>
              </w:rPr>
              <w:br/>
              <w:t>(3%)</w:t>
            </w:r>
          </w:p>
        </w:tc>
        <w:tc>
          <w:tcPr>
            <w:tcW w:w="851" w:type="dxa"/>
          </w:tcPr>
          <w:p w14:paraId="086A8482"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992" w:type="dxa"/>
          </w:tcPr>
          <w:p w14:paraId="796A1E0E"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0.05</w:t>
            </w:r>
          </w:p>
        </w:tc>
        <w:tc>
          <w:tcPr>
            <w:tcW w:w="992" w:type="dxa"/>
          </w:tcPr>
          <w:p w14:paraId="770FED1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746 </w:t>
            </w:r>
            <w:r w:rsidRPr="001D3D8B">
              <w:rPr>
                <w:rFonts w:ascii="Times New Roman" w:hAnsi="Times New Roman" w:cs="Times New Roman"/>
                <w:sz w:val="20"/>
                <w:szCs w:val="20"/>
              </w:rPr>
              <w:br/>
              <w:t>(4%)</w:t>
            </w:r>
          </w:p>
        </w:tc>
        <w:tc>
          <w:tcPr>
            <w:tcW w:w="992" w:type="dxa"/>
          </w:tcPr>
          <w:p w14:paraId="39070AF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686 </w:t>
            </w:r>
            <w:r w:rsidRPr="001D3D8B">
              <w:rPr>
                <w:rFonts w:ascii="Times New Roman" w:hAnsi="Times New Roman" w:cs="Times New Roman"/>
                <w:sz w:val="20"/>
                <w:szCs w:val="20"/>
              </w:rPr>
              <w:br/>
              <w:t>(4%)</w:t>
            </w:r>
          </w:p>
        </w:tc>
        <w:tc>
          <w:tcPr>
            <w:tcW w:w="851" w:type="dxa"/>
          </w:tcPr>
          <w:p w14:paraId="5E3D1C9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740 (5%)</w:t>
            </w:r>
          </w:p>
        </w:tc>
        <w:tc>
          <w:tcPr>
            <w:tcW w:w="850" w:type="dxa"/>
          </w:tcPr>
          <w:p w14:paraId="697FC6A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1276" w:type="dxa"/>
          </w:tcPr>
          <w:p w14:paraId="65F47B56"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0.05</w:t>
            </w:r>
          </w:p>
        </w:tc>
      </w:tr>
      <w:tr w:rsidR="008A0186" w:rsidRPr="001D3D8B" w14:paraId="534F30F1" w14:textId="77777777" w:rsidTr="003778BF">
        <w:tc>
          <w:tcPr>
            <w:tcW w:w="1702" w:type="dxa"/>
          </w:tcPr>
          <w:p w14:paraId="172F8850"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Loop diuretics</w:t>
            </w:r>
          </w:p>
        </w:tc>
        <w:tc>
          <w:tcPr>
            <w:tcW w:w="851" w:type="dxa"/>
          </w:tcPr>
          <w:p w14:paraId="158D13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1240 (12%)</w:t>
            </w:r>
          </w:p>
        </w:tc>
        <w:tc>
          <w:tcPr>
            <w:tcW w:w="992" w:type="dxa"/>
          </w:tcPr>
          <w:p w14:paraId="6024411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524 (12%)</w:t>
            </w:r>
          </w:p>
        </w:tc>
        <w:tc>
          <w:tcPr>
            <w:tcW w:w="992" w:type="dxa"/>
          </w:tcPr>
          <w:p w14:paraId="69E2EB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178 </w:t>
            </w:r>
            <w:r w:rsidRPr="001D3D8B">
              <w:rPr>
                <w:rFonts w:ascii="Times New Roman" w:hAnsi="Times New Roman" w:cs="Times New Roman"/>
                <w:sz w:val="20"/>
                <w:szCs w:val="20"/>
              </w:rPr>
              <w:br/>
              <w:t>(8%)</w:t>
            </w:r>
          </w:p>
        </w:tc>
        <w:tc>
          <w:tcPr>
            <w:tcW w:w="851" w:type="dxa"/>
          </w:tcPr>
          <w:p w14:paraId="4161F7B2"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0.10</w:t>
            </w:r>
          </w:p>
        </w:tc>
        <w:tc>
          <w:tcPr>
            <w:tcW w:w="992" w:type="dxa"/>
          </w:tcPr>
          <w:p w14:paraId="66684AC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0.10</w:t>
            </w:r>
          </w:p>
        </w:tc>
        <w:tc>
          <w:tcPr>
            <w:tcW w:w="992" w:type="dxa"/>
          </w:tcPr>
          <w:p w14:paraId="4A0A33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2005 (11%)</w:t>
            </w:r>
          </w:p>
        </w:tc>
        <w:tc>
          <w:tcPr>
            <w:tcW w:w="992" w:type="dxa"/>
          </w:tcPr>
          <w:p w14:paraId="0466829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1865 (11%)</w:t>
            </w:r>
          </w:p>
        </w:tc>
        <w:tc>
          <w:tcPr>
            <w:tcW w:w="851" w:type="dxa"/>
          </w:tcPr>
          <w:p w14:paraId="6BAD244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1704 (12%)</w:t>
            </w:r>
          </w:p>
        </w:tc>
        <w:tc>
          <w:tcPr>
            <w:tcW w:w="850" w:type="dxa"/>
          </w:tcPr>
          <w:p w14:paraId="6C5501C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1276" w:type="dxa"/>
          </w:tcPr>
          <w:p w14:paraId="1431BDE8"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1BD62F4C" w14:textId="77777777" w:rsidTr="003778BF">
        <w:tc>
          <w:tcPr>
            <w:tcW w:w="1702" w:type="dxa"/>
          </w:tcPr>
          <w:p w14:paraId="20156837"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Beta blockers</w:t>
            </w:r>
          </w:p>
        </w:tc>
        <w:tc>
          <w:tcPr>
            <w:tcW w:w="851" w:type="dxa"/>
          </w:tcPr>
          <w:p w14:paraId="704BD7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4061 (38%)</w:t>
            </w:r>
          </w:p>
        </w:tc>
        <w:tc>
          <w:tcPr>
            <w:tcW w:w="992" w:type="dxa"/>
          </w:tcPr>
          <w:p w14:paraId="289A1B3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1562 (35%)</w:t>
            </w:r>
          </w:p>
        </w:tc>
        <w:tc>
          <w:tcPr>
            <w:tcW w:w="992" w:type="dxa"/>
          </w:tcPr>
          <w:p w14:paraId="3B11D2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918 (39%)</w:t>
            </w:r>
          </w:p>
        </w:tc>
        <w:tc>
          <w:tcPr>
            <w:tcW w:w="851" w:type="dxa"/>
          </w:tcPr>
          <w:p w14:paraId="35D03466"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992" w:type="dxa"/>
          </w:tcPr>
          <w:p w14:paraId="0F76FC8F"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0.05</w:t>
            </w:r>
          </w:p>
        </w:tc>
        <w:tc>
          <w:tcPr>
            <w:tcW w:w="992" w:type="dxa"/>
          </w:tcPr>
          <w:p w14:paraId="62C3A2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6573 (37%)</w:t>
            </w:r>
          </w:p>
        </w:tc>
        <w:tc>
          <w:tcPr>
            <w:tcW w:w="992" w:type="dxa"/>
          </w:tcPr>
          <w:p w14:paraId="0645F2C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6467 (38%)</w:t>
            </w:r>
          </w:p>
        </w:tc>
        <w:tc>
          <w:tcPr>
            <w:tcW w:w="851" w:type="dxa"/>
          </w:tcPr>
          <w:p w14:paraId="447F0A1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5341 (39%)</w:t>
            </w:r>
          </w:p>
        </w:tc>
        <w:tc>
          <w:tcPr>
            <w:tcW w:w="850" w:type="dxa"/>
          </w:tcPr>
          <w:p w14:paraId="58B2F9B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652371EB"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2FFE0D84" w14:textId="77777777" w:rsidTr="003778BF">
        <w:tc>
          <w:tcPr>
            <w:tcW w:w="1702" w:type="dxa"/>
          </w:tcPr>
          <w:p w14:paraId="02E131C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Calcium channel blockers</w:t>
            </w:r>
          </w:p>
        </w:tc>
        <w:tc>
          <w:tcPr>
            <w:tcW w:w="851" w:type="dxa"/>
          </w:tcPr>
          <w:p w14:paraId="1440725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3086 (29%)</w:t>
            </w:r>
          </w:p>
        </w:tc>
        <w:tc>
          <w:tcPr>
            <w:tcW w:w="992" w:type="dxa"/>
          </w:tcPr>
          <w:p w14:paraId="076F70E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1306 (29%)</w:t>
            </w:r>
          </w:p>
        </w:tc>
        <w:tc>
          <w:tcPr>
            <w:tcW w:w="992" w:type="dxa"/>
          </w:tcPr>
          <w:p w14:paraId="594A99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686 (29%)</w:t>
            </w:r>
          </w:p>
        </w:tc>
        <w:tc>
          <w:tcPr>
            <w:tcW w:w="851" w:type="dxa"/>
          </w:tcPr>
          <w:p w14:paraId="1DFFA3F7"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&lt;0.01</w:t>
            </w:r>
          </w:p>
        </w:tc>
        <w:tc>
          <w:tcPr>
            <w:tcW w:w="992" w:type="dxa"/>
          </w:tcPr>
          <w:p w14:paraId="7341FB2A"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&lt;0.01</w:t>
            </w:r>
          </w:p>
        </w:tc>
        <w:tc>
          <w:tcPr>
            <w:tcW w:w="992" w:type="dxa"/>
          </w:tcPr>
          <w:p w14:paraId="454D82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5128 (29%)</w:t>
            </w:r>
          </w:p>
        </w:tc>
        <w:tc>
          <w:tcPr>
            <w:tcW w:w="992" w:type="dxa"/>
          </w:tcPr>
          <w:p w14:paraId="499644A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5012 (29%)</w:t>
            </w:r>
          </w:p>
        </w:tc>
        <w:tc>
          <w:tcPr>
            <w:tcW w:w="851" w:type="dxa"/>
          </w:tcPr>
          <w:p w14:paraId="24D45D9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4121 (30%)</w:t>
            </w:r>
          </w:p>
        </w:tc>
        <w:tc>
          <w:tcPr>
            <w:tcW w:w="850" w:type="dxa"/>
          </w:tcPr>
          <w:p w14:paraId="02170FB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49C1EF16"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0CF81989" w14:textId="77777777" w:rsidTr="003778BF">
        <w:tc>
          <w:tcPr>
            <w:tcW w:w="1702" w:type="dxa"/>
          </w:tcPr>
          <w:p w14:paraId="4059485C"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Metformin</w:t>
            </w:r>
          </w:p>
        </w:tc>
        <w:tc>
          <w:tcPr>
            <w:tcW w:w="851" w:type="dxa"/>
          </w:tcPr>
          <w:p w14:paraId="3C39CF3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8088 (76%)</w:t>
            </w:r>
          </w:p>
        </w:tc>
        <w:tc>
          <w:tcPr>
            <w:tcW w:w="992" w:type="dxa"/>
          </w:tcPr>
          <w:p w14:paraId="10CFF4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3284 (74%)</w:t>
            </w:r>
          </w:p>
        </w:tc>
        <w:tc>
          <w:tcPr>
            <w:tcW w:w="992" w:type="dxa"/>
          </w:tcPr>
          <w:p w14:paraId="14D687B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1899 (81%)</w:t>
            </w:r>
          </w:p>
        </w:tc>
        <w:tc>
          <w:tcPr>
            <w:tcW w:w="851" w:type="dxa"/>
          </w:tcPr>
          <w:p w14:paraId="052026A9"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0.11</w:t>
            </w:r>
          </w:p>
        </w:tc>
        <w:tc>
          <w:tcPr>
            <w:tcW w:w="992" w:type="dxa"/>
          </w:tcPr>
          <w:p w14:paraId="3D77CBF4"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0.11</w:t>
            </w:r>
          </w:p>
        </w:tc>
        <w:tc>
          <w:tcPr>
            <w:tcW w:w="992" w:type="dxa"/>
          </w:tcPr>
          <w:p w14:paraId="37D8301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13354 (76%)</w:t>
            </w:r>
          </w:p>
        </w:tc>
        <w:tc>
          <w:tcPr>
            <w:tcW w:w="992" w:type="dxa"/>
          </w:tcPr>
          <w:p w14:paraId="7BB919F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13031 (76%)</w:t>
            </w:r>
          </w:p>
        </w:tc>
        <w:tc>
          <w:tcPr>
            <w:tcW w:w="851" w:type="dxa"/>
          </w:tcPr>
          <w:p w14:paraId="072653D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10357 (76%)</w:t>
            </w:r>
          </w:p>
        </w:tc>
        <w:tc>
          <w:tcPr>
            <w:tcW w:w="850" w:type="dxa"/>
          </w:tcPr>
          <w:p w14:paraId="646AB4E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1276" w:type="dxa"/>
          </w:tcPr>
          <w:p w14:paraId="6CAB917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10383569" w14:textId="77777777" w:rsidTr="003778BF">
        <w:tc>
          <w:tcPr>
            <w:tcW w:w="1702" w:type="dxa"/>
          </w:tcPr>
          <w:p w14:paraId="24F86321"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Insulin</w:t>
            </w:r>
          </w:p>
        </w:tc>
        <w:tc>
          <w:tcPr>
            <w:tcW w:w="851" w:type="dxa"/>
          </w:tcPr>
          <w:p w14:paraId="67FFB1F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1269 (12%)</w:t>
            </w:r>
          </w:p>
        </w:tc>
        <w:tc>
          <w:tcPr>
            <w:tcW w:w="992" w:type="dxa"/>
          </w:tcPr>
          <w:p w14:paraId="575B4D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1678 (38%)</w:t>
            </w:r>
          </w:p>
        </w:tc>
        <w:tc>
          <w:tcPr>
            <w:tcW w:w="992" w:type="dxa"/>
          </w:tcPr>
          <w:p w14:paraId="64C3F7E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470 (20%)</w:t>
            </w:r>
          </w:p>
        </w:tc>
        <w:tc>
          <w:tcPr>
            <w:tcW w:w="851" w:type="dxa"/>
          </w:tcPr>
          <w:p w14:paraId="4D0B2C1E"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0.41</w:t>
            </w:r>
          </w:p>
        </w:tc>
        <w:tc>
          <w:tcPr>
            <w:tcW w:w="992" w:type="dxa"/>
          </w:tcPr>
          <w:p w14:paraId="40A85FC1"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0.41</w:t>
            </w:r>
          </w:p>
        </w:tc>
        <w:tc>
          <w:tcPr>
            <w:tcW w:w="992" w:type="dxa"/>
          </w:tcPr>
          <w:p w14:paraId="166E355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3627 </w:t>
            </w:r>
            <w:r w:rsidRPr="001D3D8B">
              <w:rPr>
                <w:rFonts w:ascii="Times New Roman" w:hAnsi="Times New Roman" w:cs="Times New Roman"/>
                <w:sz w:val="20"/>
                <w:szCs w:val="20"/>
              </w:rPr>
              <w:br/>
              <w:t>(21%)</w:t>
            </w:r>
          </w:p>
        </w:tc>
        <w:tc>
          <w:tcPr>
            <w:tcW w:w="992" w:type="dxa"/>
          </w:tcPr>
          <w:p w14:paraId="1D006C3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3476 (20%)</w:t>
            </w:r>
          </w:p>
        </w:tc>
        <w:tc>
          <w:tcPr>
            <w:tcW w:w="851" w:type="dxa"/>
          </w:tcPr>
          <w:p w14:paraId="3443991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2681 (20%)</w:t>
            </w:r>
          </w:p>
        </w:tc>
        <w:tc>
          <w:tcPr>
            <w:tcW w:w="850" w:type="dxa"/>
          </w:tcPr>
          <w:p w14:paraId="2055333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7F9B9F38"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238FF4CA" w14:textId="77777777" w:rsidTr="003778BF">
        <w:tc>
          <w:tcPr>
            <w:tcW w:w="1702" w:type="dxa"/>
          </w:tcPr>
          <w:p w14:paraId="5765BF9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Sulfonylurea</w:t>
            </w:r>
          </w:p>
        </w:tc>
        <w:tc>
          <w:tcPr>
            <w:tcW w:w="851" w:type="dxa"/>
          </w:tcPr>
          <w:p w14:paraId="75747B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2952 (28%)</w:t>
            </w:r>
          </w:p>
        </w:tc>
        <w:tc>
          <w:tcPr>
            <w:tcW w:w="992" w:type="dxa"/>
          </w:tcPr>
          <w:p w14:paraId="10B556D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992 (22%)</w:t>
            </w:r>
          </w:p>
        </w:tc>
        <w:tc>
          <w:tcPr>
            <w:tcW w:w="992" w:type="dxa"/>
          </w:tcPr>
          <w:p w14:paraId="17D18F5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583 (25%)</w:t>
            </w:r>
          </w:p>
        </w:tc>
        <w:tc>
          <w:tcPr>
            <w:tcW w:w="851" w:type="dxa"/>
          </w:tcPr>
          <w:p w14:paraId="5D749B2D"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0.09</w:t>
            </w:r>
          </w:p>
        </w:tc>
        <w:tc>
          <w:tcPr>
            <w:tcW w:w="992" w:type="dxa"/>
          </w:tcPr>
          <w:p w14:paraId="5D71EB62"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0.09</w:t>
            </w:r>
          </w:p>
        </w:tc>
        <w:tc>
          <w:tcPr>
            <w:tcW w:w="992" w:type="dxa"/>
          </w:tcPr>
          <w:p w14:paraId="765FE6D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4612 (26%)</w:t>
            </w:r>
          </w:p>
        </w:tc>
        <w:tc>
          <w:tcPr>
            <w:tcW w:w="992" w:type="dxa"/>
          </w:tcPr>
          <w:p w14:paraId="5828AB7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4468 (26%)</w:t>
            </w:r>
          </w:p>
        </w:tc>
        <w:tc>
          <w:tcPr>
            <w:tcW w:w="851" w:type="dxa"/>
          </w:tcPr>
          <w:p w14:paraId="2B45CAF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3206 (23%)</w:t>
            </w:r>
          </w:p>
        </w:tc>
        <w:tc>
          <w:tcPr>
            <w:tcW w:w="850" w:type="dxa"/>
          </w:tcPr>
          <w:p w14:paraId="2F88596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1276" w:type="dxa"/>
          </w:tcPr>
          <w:p w14:paraId="1CDB4919"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0.04</w:t>
            </w:r>
          </w:p>
        </w:tc>
      </w:tr>
      <w:tr w:rsidR="008A0186" w:rsidRPr="001D3D8B" w14:paraId="26F35FF0" w14:textId="77777777" w:rsidTr="003778BF">
        <w:tc>
          <w:tcPr>
            <w:tcW w:w="1702" w:type="dxa"/>
          </w:tcPr>
          <w:p w14:paraId="64AE9F67"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diabetes medications</w:t>
            </w:r>
          </w:p>
        </w:tc>
        <w:tc>
          <w:tcPr>
            <w:tcW w:w="851" w:type="dxa"/>
          </w:tcPr>
          <w:p w14:paraId="1A26313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660 (6%)</w:t>
            </w:r>
          </w:p>
        </w:tc>
        <w:tc>
          <w:tcPr>
            <w:tcW w:w="992" w:type="dxa"/>
          </w:tcPr>
          <w:p w14:paraId="463A31E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191 </w:t>
            </w:r>
            <w:r w:rsidRPr="001D3D8B">
              <w:rPr>
                <w:rFonts w:ascii="Times New Roman" w:hAnsi="Times New Roman" w:cs="Times New Roman"/>
                <w:sz w:val="20"/>
                <w:szCs w:val="20"/>
              </w:rPr>
              <w:br/>
              <w:t>(4%)</w:t>
            </w:r>
          </w:p>
        </w:tc>
        <w:tc>
          <w:tcPr>
            <w:tcW w:w="992" w:type="dxa"/>
          </w:tcPr>
          <w:p w14:paraId="4198D2C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55 </w:t>
            </w:r>
            <w:r w:rsidRPr="001D3D8B">
              <w:rPr>
                <w:rFonts w:ascii="Times New Roman" w:hAnsi="Times New Roman" w:cs="Times New Roman"/>
                <w:sz w:val="20"/>
                <w:szCs w:val="20"/>
              </w:rPr>
              <w:br/>
              <w:t>(2%)</w:t>
            </w:r>
          </w:p>
        </w:tc>
        <w:tc>
          <w:tcPr>
            <w:tcW w:w="851" w:type="dxa"/>
          </w:tcPr>
          <w:p w14:paraId="1EDB7CDB"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0.13</w:t>
            </w:r>
          </w:p>
        </w:tc>
        <w:tc>
          <w:tcPr>
            <w:tcW w:w="992" w:type="dxa"/>
          </w:tcPr>
          <w:p w14:paraId="65519F7E"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0.13</w:t>
            </w:r>
          </w:p>
        </w:tc>
        <w:tc>
          <w:tcPr>
            <w:tcW w:w="992" w:type="dxa"/>
          </w:tcPr>
          <w:p w14:paraId="07609EF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944 </w:t>
            </w:r>
            <w:r w:rsidRPr="001D3D8B">
              <w:rPr>
                <w:rFonts w:ascii="Times New Roman" w:hAnsi="Times New Roman" w:cs="Times New Roman"/>
                <w:sz w:val="20"/>
                <w:szCs w:val="20"/>
              </w:rPr>
              <w:br/>
              <w:t>(5%)</w:t>
            </w:r>
          </w:p>
        </w:tc>
        <w:tc>
          <w:tcPr>
            <w:tcW w:w="992" w:type="dxa"/>
          </w:tcPr>
          <w:p w14:paraId="20BFE6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890 </w:t>
            </w:r>
            <w:r w:rsidRPr="001D3D8B">
              <w:rPr>
                <w:rFonts w:ascii="Times New Roman" w:hAnsi="Times New Roman" w:cs="Times New Roman"/>
                <w:sz w:val="20"/>
                <w:szCs w:val="20"/>
              </w:rPr>
              <w:br/>
              <w:t>(5%)</w:t>
            </w:r>
          </w:p>
        </w:tc>
        <w:tc>
          <w:tcPr>
            <w:tcW w:w="851" w:type="dxa"/>
          </w:tcPr>
          <w:p w14:paraId="7D078FE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345 (3%)</w:t>
            </w:r>
          </w:p>
        </w:tc>
        <w:tc>
          <w:tcPr>
            <w:tcW w:w="850" w:type="dxa"/>
          </w:tcPr>
          <w:p w14:paraId="2628B44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0.10</w:t>
            </w:r>
          </w:p>
        </w:tc>
        <w:tc>
          <w:tcPr>
            <w:tcW w:w="1276" w:type="dxa"/>
          </w:tcPr>
          <w:p w14:paraId="02984749"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0.09</w:t>
            </w:r>
          </w:p>
        </w:tc>
      </w:tr>
      <w:tr w:rsidR="008A0186" w:rsidRPr="001D3D8B" w14:paraId="0BC3DD23" w14:textId="77777777" w:rsidTr="003778BF">
        <w:tc>
          <w:tcPr>
            <w:tcW w:w="1702" w:type="dxa"/>
          </w:tcPr>
          <w:p w14:paraId="61B4384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NSAID</w:t>
            </w:r>
          </w:p>
        </w:tc>
        <w:tc>
          <w:tcPr>
            <w:tcW w:w="851" w:type="dxa"/>
          </w:tcPr>
          <w:p w14:paraId="59E0E9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1598 (15%)</w:t>
            </w:r>
          </w:p>
        </w:tc>
        <w:tc>
          <w:tcPr>
            <w:tcW w:w="992" w:type="dxa"/>
          </w:tcPr>
          <w:p w14:paraId="245A1E2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747 (17%)</w:t>
            </w:r>
          </w:p>
        </w:tc>
        <w:tc>
          <w:tcPr>
            <w:tcW w:w="992" w:type="dxa"/>
          </w:tcPr>
          <w:p w14:paraId="304269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303 (13%)</w:t>
            </w:r>
          </w:p>
        </w:tc>
        <w:tc>
          <w:tcPr>
            <w:tcW w:w="851" w:type="dxa"/>
          </w:tcPr>
          <w:p w14:paraId="7EC8A12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0.07</w:t>
            </w:r>
          </w:p>
        </w:tc>
        <w:tc>
          <w:tcPr>
            <w:tcW w:w="992" w:type="dxa"/>
          </w:tcPr>
          <w:p w14:paraId="71DA7662"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0.07</w:t>
            </w:r>
          </w:p>
        </w:tc>
        <w:tc>
          <w:tcPr>
            <w:tcW w:w="992" w:type="dxa"/>
          </w:tcPr>
          <w:p w14:paraId="64FC70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2710 (15%)</w:t>
            </w:r>
          </w:p>
        </w:tc>
        <w:tc>
          <w:tcPr>
            <w:tcW w:w="992" w:type="dxa"/>
          </w:tcPr>
          <w:p w14:paraId="43669CC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2686 (16%)</w:t>
            </w:r>
          </w:p>
        </w:tc>
        <w:tc>
          <w:tcPr>
            <w:tcW w:w="851" w:type="dxa"/>
          </w:tcPr>
          <w:p w14:paraId="529A0C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2028 (15%)</w:t>
            </w:r>
          </w:p>
        </w:tc>
        <w:tc>
          <w:tcPr>
            <w:tcW w:w="850" w:type="dxa"/>
          </w:tcPr>
          <w:p w14:paraId="7AE94A3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62D11FF5"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r>
      <w:tr w:rsidR="008A0186" w:rsidRPr="001D3D8B" w14:paraId="48096C3F" w14:textId="77777777" w:rsidTr="003778BF">
        <w:tc>
          <w:tcPr>
            <w:tcW w:w="1702" w:type="dxa"/>
          </w:tcPr>
          <w:p w14:paraId="7407471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Lipid-lowering medications</w:t>
            </w:r>
          </w:p>
        </w:tc>
        <w:tc>
          <w:tcPr>
            <w:tcW w:w="851" w:type="dxa"/>
          </w:tcPr>
          <w:p w14:paraId="563FA3E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5966 (56%)</w:t>
            </w:r>
          </w:p>
        </w:tc>
        <w:tc>
          <w:tcPr>
            <w:tcW w:w="992" w:type="dxa"/>
          </w:tcPr>
          <w:p w14:paraId="627FF8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2361 (53%)</w:t>
            </w:r>
          </w:p>
        </w:tc>
        <w:tc>
          <w:tcPr>
            <w:tcW w:w="992" w:type="dxa"/>
          </w:tcPr>
          <w:p w14:paraId="625B5BA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1373 (58%)</w:t>
            </w:r>
          </w:p>
        </w:tc>
        <w:tc>
          <w:tcPr>
            <w:tcW w:w="851" w:type="dxa"/>
          </w:tcPr>
          <w:p w14:paraId="65D88643"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0.07</w:t>
            </w:r>
          </w:p>
        </w:tc>
        <w:tc>
          <w:tcPr>
            <w:tcW w:w="992" w:type="dxa"/>
          </w:tcPr>
          <w:p w14:paraId="3EA39BB2"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0.07</w:t>
            </w:r>
          </w:p>
        </w:tc>
        <w:tc>
          <w:tcPr>
            <w:tcW w:w="992" w:type="dxa"/>
          </w:tcPr>
          <w:p w14:paraId="2598CFF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9747 (55%)</w:t>
            </w:r>
          </w:p>
        </w:tc>
        <w:tc>
          <w:tcPr>
            <w:tcW w:w="992" w:type="dxa"/>
          </w:tcPr>
          <w:p w14:paraId="726ED1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9708 (57%)</w:t>
            </w:r>
          </w:p>
        </w:tc>
        <w:tc>
          <w:tcPr>
            <w:tcW w:w="851" w:type="dxa"/>
          </w:tcPr>
          <w:p w14:paraId="2058D04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7563 (55%)</w:t>
            </w:r>
          </w:p>
        </w:tc>
        <w:tc>
          <w:tcPr>
            <w:tcW w:w="850" w:type="dxa"/>
          </w:tcPr>
          <w:p w14:paraId="0A3A003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6E262294"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r w:rsidR="008A0186" w:rsidRPr="001D3D8B" w14:paraId="3245C07E" w14:textId="77777777" w:rsidTr="003778BF">
        <w:tc>
          <w:tcPr>
            <w:tcW w:w="1702" w:type="dxa"/>
          </w:tcPr>
          <w:p w14:paraId="2C8A76B1"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PPI</w:t>
            </w:r>
          </w:p>
        </w:tc>
        <w:tc>
          <w:tcPr>
            <w:tcW w:w="851" w:type="dxa"/>
          </w:tcPr>
          <w:p w14:paraId="56F83A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2315 (22%)</w:t>
            </w:r>
          </w:p>
        </w:tc>
        <w:tc>
          <w:tcPr>
            <w:tcW w:w="992" w:type="dxa"/>
          </w:tcPr>
          <w:p w14:paraId="0BF9225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991 (22%)</w:t>
            </w:r>
          </w:p>
        </w:tc>
        <w:tc>
          <w:tcPr>
            <w:tcW w:w="992" w:type="dxa"/>
          </w:tcPr>
          <w:p w14:paraId="6FA621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523 (22%)</w:t>
            </w:r>
          </w:p>
        </w:tc>
        <w:tc>
          <w:tcPr>
            <w:tcW w:w="851" w:type="dxa"/>
          </w:tcPr>
          <w:p w14:paraId="536D1995"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0.01</w:t>
            </w:r>
          </w:p>
        </w:tc>
        <w:tc>
          <w:tcPr>
            <w:tcW w:w="992" w:type="dxa"/>
          </w:tcPr>
          <w:p w14:paraId="1B7B594D"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0.01</w:t>
            </w:r>
          </w:p>
        </w:tc>
        <w:tc>
          <w:tcPr>
            <w:tcW w:w="992" w:type="dxa"/>
          </w:tcPr>
          <w:p w14:paraId="661D8F3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3914 (22%)</w:t>
            </w:r>
          </w:p>
        </w:tc>
        <w:tc>
          <w:tcPr>
            <w:tcW w:w="992" w:type="dxa"/>
          </w:tcPr>
          <w:p w14:paraId="170C7D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3788 (22%)</w:t>
            </w:r>
          </w:p>
        </w:tc>
        <w:tc>
          <w:tcPr>
            <w:tcW w:w="851" w:type="dxa"/>
          </w:tcPr>
          <w:p w14:paraId="5524A6D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3158 (23%)</w:t>
            </w:r>
          </w:p>
        </w:tc>
        <w:tc>
          <w:tcPr>
            <w:tcW w:w="850" w:type="dxa"/>
          </w:tcPr>
          <w:p w14:paraId="7A22772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1276" w:type="dxa"/>
          </w:tcPr>
          <w:p w14:paraId="1740F6B8" w14:textId="77777777" w:rsidR="008A0186" w:rsidRPr="001D3D8B" w:rsidRDefault="008A0186" w:rsidP="003778BF">
            <w:pPr>
              <w:pStyle w:val="Compact"/>
              <w:jc w:val="center"/>
              <w:rPr>
                <w:rFonts w:ascii="Times New Roman" w:hAnsi="Times New Roman" w:cs="Times New Roman"/>
                <w:bCs/>
                <w:sz w:val="20"/>
                <w:szCs w:val="20"/>
              </w:rPr>
            </w:pPr>
            <w:r w:rsidRPr="001D3D8B">
              <w:rPr>
                <w:rFonts w:ascii="Times New Roman" w:hAnsi="Times New Roman" w:cs="Times New Roman"/>
                <w:bCs/>
                <w:sz w:val="20"/>
                <w:szCs w:val="20"/>
              </w:rPr>
              <w:t>0.02</w:t>
            </w:r>
          </w:p>
        </w:tc>
      </w:tr>
    </w:tbl>
    <w:p w14:paraId="38F67ED6" w14:textId="52747C44" w:rsidR="008A0186" w:rsidRPr="001D3D8B" w:rsidRDefault="008A0186" w:rsidP="008A0186">
      <w:pPr>
        <w:spacing w:before="120"/>
        <w:ind w:left="-907"/>
        <w:rPr>
          <w:b/>
          <w:bCs/>
          <w:sz w:val="20"/>
          <w:szCs w:val="20"/>
          <w:lang w:val="en-GB"/>
        </w:rPr>
      </w:pPr>
      <w:r w:rsidRPr="001D3D8B">
        <w:rPr>
          <w:sz w:val="20"/>
          <w:szCs w:val="20"/>
          <w:lang w:val="en-GB"/>
        </w:rPr>
        <w:t xml:space="preserve">Selected baseline characteristics before and after propensity score using inverse probability treatment weighting (IPTW) incl. standardized mean difference (SMD). The </w:t>
      </w:r>
      <w:r w:rsidR="00372C31" w:rsidRPr="001D3D8B">
        <w:rPr>
          <w:sz w:val="20"/>
          <w:szCs w:val="20"/>
          <w:lang w:val="en-GB"/>
        </w:rPr>
        <w:t xml:space="preserve">fifth and tenth </w:t>
      </w:r>
      <w:r w:rsidRPr="001D3D8B">
        <w:rPr>
          <w:sz w:val="20"/>
          <w:szCs w:val="20"/>
          <w:lang w:val="en-GB"/>
        </w:rPr>
        <w:t>column</w:t>
      </w:r>
      <w:r w:rsidR="00372C31" w:rsidRPr="001D3D8B">
        <w:rPr>
          <w:sz w:val="20"/>
          <w:szCs w:val="20"/>
          <w:lang w:val="en-GB"/>
        </w:rPr>
        <w:t>s</w:t>
      </w:r>
      <w:r w:rsidRPr="001D3D8B">
        <w:rPr>
          <w:sz w:val="20"/>
          <w:szCs w:val="20"/>
          <w:lang w:val="en-GB"/>
        </w:rPr>
        <w:t xml:space="preserve"> contain the SMDs when </w:t>
      </w:r>
      <w:r w:rsidR="00372C31" w:rsidRPr="001D3D8B">
        <w:rPr>
          <w:sz w:val="20"/>
          <w:szCs w:val="20"/>
          <w:lang w:val="en-GB"/>
        </w:rPr>
        <w:t>DPP-4i</w:t>
      </w:r>
      <w:r w:rsidRPr="001D3D8B">
        <w:rPr>
          <w:sz w:val="20"/>
          <w:szCs w:val="20"/>
          <w:lang w:val="en-GB"/>
        </w:rPr>
        <w:t xml:space="preserve"> is the reference</w:t>
      </w:r>
      <w:r w:rsidR="00372C31" w:rsidRPr="001D3D8B">
        <w:rPr>
          <w:sz w:val="20"/>
          <w:szCs w:val="20"/>
          <w:lang w:val="en-GB"/>
        </w:rPr>
        <w:t>, the sixth and eleventh column</w:t>
      </w:r>
      <w:r w:rsidR="00E84F3E" w:rsidRPr="001D3D8B">
        <w:rPr>
          <w:sz w:val="20"/>
          <w:szCs w:val="20"/>
          <w:lang w:val="en-GB"/>
        </w:rPr>
        <w:t>s</w:t>
      </w:r>
      <w:r w:rsidR="00372C31" w:rsidRPr="001D3D8B">
        <w:rPr>
          <w:sz w:val="20"/>
          <w:szCs w:val="20"/>
          <w:lang w:val="en-GB"/>
        </w:rPr>
        <w:t xml:space="preserve"> contain the SMDs when GLP1-RA is the reference</w:t>
      </w:r>
      <w:r w:rsidRPr="001D3D8B">
        <w:rPr>
          <w:sz w:val="20"/>
          <w:szCs w:val="20"/>
          <w:lang w:val="en-GB"/>
        </w:rPr>
        <w:t xml:space="preserve">. Continuous variables are presented as median (interquartile range), whereas categorical variables are presented as n (%). </w:t>
      </w:r>
      <w:r w:rsidRPr="001D3D8B">
        <w:rPr>
          <w:sz w:val="20"/>
          <w:szCs w:val="20"/>
          <w:lang w:val="en-GB"/>
        </w:rPr>
        <w:br/>
        <w:t xml:space="preserve">DPP-4i, </w:t>
      </w:r>
      <w:r w:rsidRPr="001D3D8B">
        <w:rPr>
          <w:color w:val="000000"/>
          <w:sz w:val="20"/>
          <w:szCs w:val="20"/>
          <w:bdr w:val="none" w:sz="0" w:space="0" w:color="auto" w:frame="1"/>
          <w:lang w:val="en-GB"/>
        </w:rPr>
        <w:t>dipeptidyl peptidase-4 inhibitor; GLP1-RA</w:t>
      </w:r>
      <w:r w:rsidR="0097115F" w:rsidRPr="001D3D8B">
        <w:rPr>
          <w:color w:val="000000"/>
          <w:sz w:val="20"/>
          <w:szCs w:val="20"/>
          <w:bdr w:val="none" w:sz="0" w:space="0" w:color="auto" w:frame="1"/>
          <w:lang w:val="en-GB"/>
        </w:rPr>
        <w:t>/GLP1</w:t>
      </w:r>
      <w:r w:rsidRPr="001D3D8B">
        <w:rPr>
          <w:color w:val="000000"/>
          <w:sz w:val="20"/>
          <w:szCs w:val="20"/>
          <w:bdr w:val="none" w:sz="0" w:space="0" w:color="auto" w:frame="1"/>
          <w:lang w:val="en-GB"/>
        </w:rPr>
        <w:t xml:space="preserve">, glucagon-like peptide-1 receptor agonist; SGLT2i, </w:t>
      </w:r>
      <w:r w:rsidRPr="001D3D8B">
        <w:rPr>
          <w:sz w:val="20"/>
          <w:szCs w:val="20"/>
          <w:lang w:val="en-GB"/>
        </w:rPr>
        <w:t>sodium-glucose cotransporter-2 inhibitor; COPD, chronic obstructive pulmonary disease; Renin-angiotensin inhibitors, angiotensin-converting enzyme (ACE) inhibitors and angiotensin receptor blockers (ARBs); NSAID, nonsteroidal anti-inflammatory drug; PPI, proton pump inhibitor.</w:t>
      </w:r>
    </w:p>
    <w:p w14:paraId="636CA225" w14:textId="77777777" w:rsidR="008A0186" w:rsidRPr="001D3D8B" w:rsidRDefault="008A0186" w:rsidP="008A0186">
      <w:pPr>
        <w:rPr>
          <w:b/>
          <w:bCs/>
          <w:sz w:val="22"/>
          <w:szCs w:val="22"/>
          <w:lang w:val="en-GB"/>
        </w:rPr>
      </w:pPr>
    </w:p>
    <w:p w14:paraId="59954D71" w14:textId="77777777" w:rsidR="008A0186" w:rsidRPr="001D3D8B" w:rsidRDefault="008A0186" w:rsidP="008A0186">
      <w:pPr>
        <w:rPr>
          <w:b/>
          <w:bCs/>
          <w:sz w:val="22"/>
          <w:szCs w:val="22"/>
          <w:lang w:val="en-GB"/>
        </w:rPr>
      </w:pPr>
    </w:p>
    <w:p w14:paraId="4FC8C663" w14:textId="5A0C3573" w:rsidR="008A0186" w:rsidRPr="001D3D8B" w:rsidRDefault="008A0186" w:rsidP="008A0186">
      <w:pPr>
        <w:ind w:left="-397"/>
        <w:rPr>
          <w:sz w:val="22"/>
          <w:szCs w:val="22"/>
          <w:lang w:val="en-GB"/>
        </w:rPr>
      </w:pPr>
      <w:r w:rsidRPr="001D3D8B">
        <w:rPr>
          <w:b/>
          <w:bCs/>
          <w:sz w:val="22"/>
          <w:szCs w:val="22"/>
          <w:lang w:val="en-GB"/>
        </w:rPr>
        <w:t xml:space="preserve">Table S4. </w:t>
      </w:r>
      <w:r w:rsidRPr="001D3D8B">
        <w:rPr>
          <w:sz w:val="22"/>
          <w:szCs w:val="22"/>
          <w:lang w:val="en-GB"/>
        </w:rPr>
        <w:t xml:space="preserve">Additional baseline characteristics of </w:t>
      </w:r>
      <w:r w:rsidR="00130527" w:rsidRPr="001D3D8B">
        <w:rPr>
          <w:sz w:val="22"/>
          <w:szCs w:val="22"/>
          <w:lang w:val="en-GB"/>
        </w:rPr>
        <w:t xml:space="preserve">DPP-4i, GLP1-RA and </w:t>
      </w:r>
      <w:r w:rsidRPr="001D3D8B">
        <w:rPr>
          <w:sz w:val="22"/>
          <w:szCs w:val="22"/>
          <w:lang w:val="en-GB"/>
        </w:rPr>
        <w:t>SGLT2i before and after propensity score weighting.</w:t>
      </w:r>
    </w:p>
    <w:p w14:paraId="646F91BD" w14:textId="77777777" w:rsidR="008A0186" w:rsidRPr="001D3D8B" w:rsidRDefault="008A0186" w:rsidP="008A0186">
      <w:pPr>
        <w:rPr>
          <w:sz w:val="22"/>
          <w:szCs w:val="22"/>
          <w:lang w:val="en-GB"/>
        </w:rPr>
      </w:pPr>
    </w:p>
    <w:tbl>
      <w:tblPr>
        <w:tblStyle w:val="Table"/>
        <w:tblW w:w="5782" w:type="pct"/>
        <w:tblInd w:w="-426" w:type="dxa"/>
        <w:tblLayout w:type="fixed"/>
        <w:tblLook w:val="0020" w:firstRow="1" w:lastRow="0" w:firstColumn="0" w:lastColumn="0" w:noHBand="0" w:noVBand="0"/>
        <w:tblCaption w:val="Baseline characteristic before and after weighting, DPP4 reference"/>
      </w:tblPr>
      <w:tblGrid>
        <w:gridCol w:w="1274"/>
        <w:gridCol w:w="853"/>
        <w:gridCol w:w="734"/>
        <w:gridCol w:w="953"/>
        <w:gridCol w:w="954"/>
        <w:gridCol w:w="954"/>
        <w:gridCol w:w="954"/>
        <w:gridCol w:w="953"/>
        <w:gridCol w:w="954"/>
        <w:gridCol w:w="954"/>
        <w:gridCol w:w="954"/>
      </w:tblGrid>
      <w:tr w:rsidR="008A0186" w:rsidRPr="001D3D8B" w14:paraId="4D8A9378" w14:textId="77777777" w:rsidTr="006E2A57">
        <w:trPr>
          <w:cnfStyle w:val="100000000000" w:firstRow="1" w:lastRow="0" w:firstColumn="0" w:lastColumn="0" w:oddVBand="0" w:evenVBand="0" w:oddHBand="0" w:evenHBand="0" w:firstRowFirstColumn="0" w:firstRowLastColumn="0" w:lastRowFirstColumn="0" w:lastRowLastColumn="0"/>
          <w:trHeight w:val="551"/>
        </w:trPr>
        <w:tc>
          <w:tcPr>
            <w:tcW w:w="1274" w:type="dxa"/>
            <w:tcBorders>
              <w:top w:val="single" w:sz="18" w:space="0" w:color="000000" w:themeColor="text1"/>
              <w:bottom w:val="single" w:sz="18" w:space="0" w:color="000000" w:themeColor="text1"/>
            </w:tcBorders>
          </w:tcPr>
          <w:p w14:paraId="2736EE55" w14:textId="77777777" w:rsidR="008A0186" w:rsidRPr="001D3D8B" w:rsidRDefault="008A0186" w:rsidP="003778BF">
            <w:pPr>
              <w:pStyle w:val="Compact"/>
              <w:spacing w:before="0" w:line="360" w:lineRule="auto"/>
              <w:jc w:val="center"/>
              <w:rPr>
                <w:rFonts w:ascii="Times New Roman" w:hAnsi="Times New Roman" w:cs="Times New Roman"/>
                <w:sz w:val="20"/>
                <w:szCs w:val="20"/>
              </w:rPr>
            </w:pPr>
            <w:bookmarkStart w:id="0" w:name="_Hlk97889041"/>
          </w:p>
        </w:tc>
        <w:tc>
          <w:tcPr>
            <w:tcW w:w="4448" w:type="dxa"/>
            <w:gridSpan w:val="5"/>
            <w:tcBorders>
              <w:top w:val="single" w:sz="18" w:space="0" w:color="000000" w:themeColor="text1"/>
              <w:bottom w:val="single" w:sz="18" w:space="0" w:color="000000" w:themeColor="text1"/>
            </w:tcBorders>
          </w:tcPr>
          <w:p w14:paraId="0161F139" w14:textId="77777777" w:rsidR="008A0186" w:rsidRPr="001D3D8B" w:rsidRDefault="008A0186" w:rsidP="003778BF">
            <w:pPr>
              <w:spacing w:after="36" w:line="360" w:lineRule="auto"/>
              <w:jc w:val="center"/>
              <w:rPr>
                <w:b/>
                <w:sz w:val="20"/>
                <w:szCs w:val="20"/>
              </w:rPr>
            </w:pPr>
            <w:r w:rsidRPr="001D3D8B">
              <w:rPr>
                <w:b/>
                <w:sz w:val="20"/>
                <w:szCs w:val="20"/>
              </w:rPr>
              <w:t>Before weighting</w:t>
            </w:r>
          </w:p>
        </w:tc>
        <w:tc>
          <w:tcPr>
            <w:tcW w:w="4769" w:type="dxa"/>
            <w:gridSpan w:val="5"/>
            <w:tcBorders>
              <w:top w:val="single" w:sz="18" w:space="0" w:color="000000" w:themeColor="text1"/>
              <w:bottom w:val="single" w:sz="18" w:space="0" w:color="000000" w:themeColor="text1"/>
            </w:tcBorders>
          </w:tcPr>
          <w:p w14:paraId="256FCFFB" w14:textId="77777777" w:rsidR="008A0186" w:rsidRPr="001D3D8B" w:rsidRDefault="008A0186" w:rsidP="003778BF">
            <w:pPr>
              <w:pStyle w:val="Compact"/>
              <w:spacing w:before="0" w:line="360" w:lineRule="auto"/>
              <w:jc w:val="center"/>
              <w:rPr>
                <w:rFonts w:ascii="Times New Roman" w:hAnsi="Times New Roman" w:cs="Times New Roman"/>
                <w:b/>
                <w:sz w:val="20"/>
                <w:szCs w:val="20"/>
              </w:rPr>
            </w:pPr>
            <w:r w:rsidRPr="001D3D8B">
              <w:rPr>
                <w:rFonts w:ascii="Times New Roman" w:hAnsi="Times New Roman" w:cs="Times New Roman"/>
                <w:b/>
                <w:sz w:val="20"/>
                <w:szCs w:val="20"/>
              </w:rPr>
              <w:t>After weighting</w:t>
            </w:r>
          </w:p>
        </w:tc>
      </w:tr>
      <w:tr w:rsidR="008A0186" w:rsidRPr="001D3D8B" w14:paraId="6676177F" w14:textId="77777777" w:rsidTr="001B21A2">
        <w:trPr>
          <w:trHeight w:val="551"/>
        </w:trPr>
        <w:tc>
          <w:tcPr>
            <w:tcW w:w="1274" w:type="dxa"/>
            <w:tcBorders>
              <w:top w:val="single" w:sz="18" w:space="0" w:color="000000" w:themeColor="text1"/>
              <w:bottom w:val="single" w:sz="12" w:space="0" w:color="000000" w:themeColor="text1"/>
            </w:tcBorders>
          </w:tcPr>
          <w:p w14:paraId="58484C47" w14:textId="77777777" w:rsidR="008A0186" w:rsidRPr="001D3D8B" w:rsidRDefault="008A0186" w:rsidP="003778BF">
            <w:pPr>
              <w:pStyle w:val="Compact"/>
              <w:spacing w:before="0"/>
              <w:jc w:val="center"/>
              <w:rPr>
                <w:rFonts w:ascii="Times New Roman" w:hAnsi="Times New Roman" w:cs="Times New Roman"/>
                <w:sz w:val="20"/>
                <w:szCs w:val="20"/>
              </w:rPr>
            </w:pPr>
          </w:p>
        </w:tc>
        <w:tc>
          <w:tcPr>
            <w:tcW w:w="853" w:type="dxa"/>
            <w:tcBorders>
              <w:top w:val="single" w:sz="18" w:space="0" w:color="000000" w:themeColor="text1"/>
              <w:bottom w:val="single" w:sz="12" w:space="0" w:color="000000" w:themeColor="text1"/>
            </w:tcBorders>
          </w:tcPr>
          <w:p w14:paraId="68A334AE" w14:textId="77777777" w:rsidR="008A0186" w:rsidRPr="001D3D8B" w:rsidRDefault="008A0186" w:rsidP="003778BF">
            <w:pPr>
              <w:spacing w:after="36"/>
              <w:jc w:val="center"/>
              <w:rPr>
                <w:sz w:val="20"/>
                <w:szCs w:val="20"/>
              </w:rPr>
            </w:pPr>
            <w:r w:rsidRPr="001D3D8B">
              <w:rPr>
                <w:b/>
                <w:sz w:val="20"/>
                <w:szCs w:val="20"/>
              </w:rPr>
              <w:t>DPP-4i</w:t>
            </w:r>
          </w:p>
        </w:tc>
        <w:tc>
          <w:tcPr>
            <w:tcW w:w="734" w:type="dxa"/>
            <w:tcBorders>
              <w:top w:val="single" w:sz="18" w:space="0" w:color="000000" w:themeColor="text1"/>
              <w:bottom w:val="single" w:sz="12" w:space="0" w:color="000000" w:themeColor="text1"/>
            </w:tcBorders>
          </w:tcPr>
          <w:p w14:paraId="5828DED6" w14:textId="25BDEA35" w:rsidR="008A0186" w:rsidRPr="001D3D8B" w:rsidRDefault="008A0186" w:rsidP="003778BF">
            <w:pPr>
              <w:spacing w:after="36"/>
              <w:jc w:val="center"/>
              <w:rPr>
                <w:sz w:val="20"/>
                <w:szCs w:val="20"/>
              </w:rPr>
            </w:pPr>
            <w:r w:rsidRPr="001D3D8B">
              <w:rPr>
                <w:b/>
                <w:sz w:val="20"/>
                <w:szCs w:val="20"/>
              </w:rPr>
              <w:t>GLP</w:t>
            </w:r>
            <w:r w:rsidR="00130527" w:rsidRPr="001D3D8B">
              <w:rPr>
                <w:b/>
                <w:sz w:val="20"/>
                <w:szCs w:val="20"/>
              </w:rPr>
              <w:t>1</w:t>
            </w:r>
          </w:p>
        </w:tc>
        <w:tc>
          <w:tcPr>
            <w:tcW w:w="953" w:type="dxa"/>
            <w:tcBorders>
              <w:top w:val="single" w:sz="18" w:space="0" w:color="000000" w:themeColor="text1"/>
              <w:bottom w:val="single" w:sz="12" w:space="0" w:color="000000" w:themeColor="text1"/>
            </w:tcBorders>
          </w:tcPr>
          <w:p w14:paraId="32F9999A" w14:textId="77777777" w:rsidR="008A0186" w:rsidRPr="001D3D8B" w:rsidRDefault="008A0186" w:rsidP="003778BF">
            <w:pPr>
              <w:spacing w:after="36"/>
              <w:jc w:val="center"/>
              <w:rPr>
                <w:sz w:val="20"/>
                <w:szCs w:val="20"/>
              </w:rPr>
            </w:pPr>
            <w:r w:rsidRPr="001D3D8B">
              <w:rPr>
                <w:b/>
                <w:sz w:val="20"/>
                <w:szCs w:val="20"/>
              </w:rPr>
              <w:t>SGLT2i</w:t>
            </w:r>
          </w:p>
        </w:tc>
        <w:tc>
          <w:tcPr>
            <w:tcW w:w="954" w:type="dxa"/>
            <w:tcBorders>
              <w:top w:val="single" w:sz="18" w:space="0" w:color="000000" w:themeColor="text1"/>
              <w:bottom w:val="single" w:sz="12" w:space="0" w:color="000000" w:themeColor="text1"/>
            </w:tcBorders>
          </w:tcPr>
          <w:p w14:paraId="2C8664F7" w14:textId="54F43245"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
                <w:sz w:val="20"/>
                <w:szCs w:val="20"/>
              </w:rPr>
              <w:t>SMD</w:t>
            </w:r>
            <w:r w:rsidRPr="001D3D8B">
              <w:rPr>
                <w:rFonts w:ascii="Times New Roman" w:hAnsi="Times New Roman" w:cs="Times New Roman"/>
                <w:b/>
                <w:sz w:val="20"/>
                <w:szCs w:val="20"/>
                <w:lang w:val="sv-SE"/>
              </w:rPr>
              <w:t xml:space="preserve"> DPP4i</w:t>
            </w:r>
            <w:r w:rsidR="00130527" w:rsidRPr="001D3D8B">
              <w:rPr>
                <w:rFonts w:ascii="Times New Roman" w:hAnsi="Times New Roman" w:cs="Times New Roman"/>
                <w:b/>
                <w:sz w:val="20"/>
                <w:szCs w:val="20"/>
                <w:lang w:val="sv-SE"/>
              </w:rPr>
              <w:br/>
              <w:t>Ref.</w:t>
            </w:r>
          </w:p>
        </w:tc>
        <w:tc>
          <w:tcPr>
            <w:tcW w:w="954" w:type="dxa"/>
            <w:tcBorders>
              <w:top w:val="single" w:sz="18" w:space="0" w:color="000000" w:themeColor="text1"/>
              <w:bottom w:val="single" w:sz="12" w:space="0" w:color="000000" w:themeColor="text1"/>
            </w:tcBorders>
          </w:tcPr>
          <w:p w14:paraId="3ADC1E2A" w14:textId="48C966FF" w:rsidR="008A0186" w:rsidRPr="001D3D8B" w:rsidRDefault="008A0186" w:rsidP="003778BF">
            <w:pPr>
              <w:spacing w:after="36"/>
              <w:jc w:val="center"/>
              <w:rPr>
                <w:b/>
                <w:bCs/>
                <w:sz w:val="20"/>
                <w:szCs w:val="20"/>
              </w:rPr>
            </w:pPr>
            <w:r w:rsidRPr="001D3D8B">
              <w:rPr>
                <w:bCs/>
                <w:sz w:val="20"/>
                <w:szCs w:val="20"/>
              </w:rPr>
              <w:t>SMD GLP1</w:t>
            </w:r>
            <w:r w:rsidR="00130527" w:rsidRPr="001D3D8B">
              <w:rPr>
                <w:bCs/>
                <w:sz w:val="20"/>
                <w:szCs w:val="20"/>
              </w:rPr>
              <w:br/>
              <w:t>Ref.</w:t>
            </w:r>
          </w:p>
        </w:tc>
        <w:tc>
          <w:tcPr>
            <w:tcW w:w="954" w:type="dxa"/>
            <w:tcBorders>
              <w:top w:val="single" w:sz="18" w:space="0" w:color="000000" w:themeColor="text1"/>
              <w:bottom w:val="single" w:sz="12" w:space="0" w:color="000000" w:themeColor="text1"/>
            </w:tcBorders>
          </w:tcPr>
          <w:p w14:paraId="297E0135" w14:textId="77777777" w:rsidR="008A0186" w:rsidRPr="001D3D8B" w:rsidRDefault="008A0186" w:rsidP="003778BF">
            <w:pPr>
              <w:spacing w:after="36"/>
              <w:jc w:val="center"/>
              <w:rPr>
                <w:sz w:val="20"/>
                <w:szCs w:val="20"/>
              </w:rPr>
            </w:pPr>
            <w:r w:rsidRPr="001D3D8B">
              <w:rPr>
                <w:b/>
                <w:sz w:val="20"/>
                <w:szCs w:val="20"/>
              </w:rPr>
              <w:t>DPP-4i</w:t>
            </w:r>
          </w:p>
        </w:tc>
        <w:tc>
          <w:tcPr>
            <w:tcW w:w="953" w:type="dxa"/>
            <w:tcBorders>
              <w:top w:val="single" w:sz="18" w:space="0" w:color="000000" w:themeColor="text1"/>
              <w:bottom w:val="single" w:sz="12" w:space="0" w:color="000000" w:themeColor="text1"/>
            </w:tcBorders>
          </w:tcPr>
          <w:p w14:paraId="620120D3" w14:textId="424957E5" w:rsidR="008A0186" w:rsidRPr="001D3D8B" w:rsidRDefault="008A0186" w:rsidP="003778BF">
            <w:pPr>
              <w:spacing w:after="36"/>
              <w:jc w:val="center"/>
              <w:rPr>
                <w:sz w:val="20"/>
                <w:szCs w:val="20"/>
              </w:rPr>
            </w:pPr>
            <w:r w:rsidRPr="001D3D8B">
              <w:rPr>
                <w:b/>
                <w:sz w:val="20"/>
                <w:szCs w:val="20"/>
              </w:rPr>
              <w:t>GLP1</w:t>
            </w:r>
          </w:p>
        </w:tc>
        <w:tc>
          <w:tcPr>
            <w:tcW w:w="954" w:type="dxa"/>
            <w:tcBorders>
              <w:top w:val="single" w:sz="18" w:space="0" w:color="000000" w:themeColor="text1"/>
              <w:bottom w:val="single" w:sz="12" w:space="0" w:color="000000" w:themeColor="text1"/>
            </w:tcBorders>
          </w:tcPr>
          <w:p w14:paraId="60551EEF" w14:textId="77777777" w:rsidR="008A0186" w:rsidRPr="001D3D8B" w:rsidRDefault="008A0186" w:rsidP="003778BF">
            <w:pPr>
              <w:spacing w:after="36"/>
              <w:jc w:val="center"/>
              <w:rPr>
                <w:sz w:val="20"/>
                <w:szCs w:val="20"/>
              </w:rPr>
            </w:pPr>
            <w:r w:rsidRPr="001D3D8B">
              <w:rPr>
                <w:b/>
                <w:sz w:val="20"/>
                <w:szCs w:val="20"/>
              </w:rPr>
              <w:t>SGLT2i</w:t>
            </w:r>
          </w:p>
        </w:tc>
        <w:tc>
          <w:tcPr>
            <w:tcW w:w="954" w:type="dxa"/>
            <w:tcBorders>
              <w:top w:val="single" w:sz="18" w:space="0" w:color="000000" w:themeColor="text1"/>
              <w:bottom w:val="single" w:sz="12" w:space="0" w:color="000000" w:themeColor="text1"/>
            </w:tcBorders>
          </w:tcPr>
          <w:p w14:paraId="3C90A053" w14:textId="64BCB7A5"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
                <w:sz w:val="20"/>
                <w:szCs w:val="20"/>
              </w:rPr>
              <w:t>SMD</w:t>
            </w:r>
            <w:r w:rsidRPr="001D3D8B">
              <w:rPr>
                <w:rFonts w:ascii="Times New Roman" w:hAnsi="Times New Roman" w:cs="Times New Roman"/>
                <w:b/>
                <w:sz w:val="20"/>
                <w:szCs w:val="20"/>
                <w:lang w:val="sv-SE"/>
              </w:rPr>
              <w:t xml:space="preserve"> DPP4i</w:t>
            </w:r>
            <w:r w:rsidR="00130527" w:rsidRPr="001D3D8B">
              <w:rPr>
                <w:rFonts w:ascii="Times New Roman" w:hAnsi="Times New Roman" w:cs="Times New Roman"/>
                <w:b/>
                <w:sz w:val="20"/>
                <w:szCs w:val="20"/>
                <w:lang w:val="sv-SE"/>
              </w:rPr>
              <w:br/>
              <w:t>Ref.</w:t>
            </w:r>
          </w:p>
        </w:tc>
        <w:tc>
          <w:tcPr>
            <w:tcW w:w="954" w:type="dxa"/>
            <w:tcBorders>
              <w:top w:val="single" w:sz="18" w:space="0" w:color="000000" w:themeColor="text1"/>
              <w:bottom w:val="single" w:sz="12" w:space="0" w:color="000000" w:themeColor="text1"/>
            </w:tcBorders>
          </w:tcPr>
          <w:p w14:paraId="13636067" w14:textId="481B098B"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Cs/>
                <w:sz w:val="20"/>
                <w:szCs w:val="20"/>
              </w:rPr>
              <w:t>SMD</w:t>
            </w:r>
            <w:r w:rsidRPr="001D3D8B">
              <w:rPr>
                <w:rFonts w:ascii="Times New Roman" w:hAnsi="Times New Roman" w:cs="Times New Roman"/>
                <w:bCs/>
                <w:sz w:val="20"/>
                <w:szCs w:val="20"/>
                <w:lang w:val="sv-SE"/>
              </w:rPr>
              <w:t xml:space="preserve"> GLP1</w:t>
            </w:r>
            <w:r w:rsidR="00130527" w:rsidRPr="001D3D8B">
              <w:rPr>
                <w:rFonts w:ascii="Times New Roman" w:hAnsi="Times New Roman" w:cs="Times New Roman"/>
                <w:bCs/>
                <w:sz w:val="20"/>
                <w:szCs w:val="20"/>
                <w:lang w:val="sv-SE"/>
              </w:rPr>
              <w:br/>
              <w:t>Ref.</w:t>
            </w:r>
          </w:p>
        </w:tc>
      </w:tr>
      <w:tr w:rsidR="008A0186" w:rsidRPr="001D3D8B" w14:paraId="7428D4A5" w14:textId="77777777" w:rsidTr="001B21A2">
        <w:trPr>
          <w:trHeight w:val="377"/>
        </w:trPr>
        <w:tc>
          <w:tcPr>
            <w:tcW w:w="1274" w:type="dxa"/>
            <w:tcBorders>
              <w:top w:val="single" w:sz="12" w:space="0" w:color="000000" w:themeColor="text1"/>
            </w:tcBorders>
          </w:tcPr>
          <w:p w14:paraId="5B70594C" w14:textId="77777777" w:rsidR="008A0186" w:rsidRPr="001D3D8B" w:rsidRDefault="008A0186" w:rsidP="003778BF">
            <w:pPr>
              <w:pStyle w:val="Compact"/>
              <w:spacing w:after="0"/>
              <w:rPr>
                <w:rFonts w:ascii="Times New Roman" w:hAnsi="Times New Roman" w:cs="Times New Roman"/>
                <w:b/>
                <w:bCs/>
                <w:sz w:val="20"/>
                <w:szCs w:val="20"/>
              </w:rPr>
            </w:pPr>
            <w:r w:rsidRPr="001D3D8B">
              <w:rPr>
                <w:rFonts w:ascii="Times New Roman" w:hAnsi="Times New Roman" w:cs="Times New Roman"/>
                <w:b/>
                <w:bCs/>
                <w:sz w:val="20"/>
                <w:szCs w:val="20"/>
              </w:rPr>
              <w:t>Calendar year</w:t>
            </w:r>
          </w:p>
        </w:tc>
        <w:tc>
          <w:tcPr>
            <w:tcW w:w="853" w:type="dxa"/>
            <w:tcBorders>
              <w:top w:val="single" w:sz="12" w:space="0" w:color="000000" w:themeColor="text1"/>
            </w:tcBorders>
          </w:tcPr>
          <w:p w14:paraId="001EA39C" w14:textId="77777777" w:rsidR="008A0186" w:rsidRPr="001D3D8B" w:rsidRDefault="008A0186" w:rsidP="003778BF">
            <w:pPr>
              <w:spacing w:before="36"/>
              <w:rPr>
                <w:sz w:val="20"/>
                <w:szCs w:val="20"/>
              </w:rPr>
            </w:pPr>
          </w:p>
        </w:tc>
        <w:tc>
          <w:tcPr>
            <w:tcW w:w="734" w:type="dxa"/>
            <w:tcBorders>
              <w:top w:val="single" w:sz="12" w:space="0" w:color="000000" w:themeColor="text1"/>
            </w:tcBorders>
          </w:tcPr>
          <w:p w14:paraId="327759D6" w14:textId="77777777" w:rsidR="008A0186" w:rsidRPr="001D3D8B" w:rsidRDefault="008A0186" w:rsidP="003778BF">
            <w:pPr>
              <w:spacing w:before="36"/>
              <w:rPr>
                <w:sz w:val="20"/>
                <w:szCs w:val="20"/>
              </w:rPr>
            </w:pPr>
          </w:p>
        </w:tc>
        <w:tc>
          <w:tcPr>
            <w:tcW w:w="953" w:type="dxa"/>
            <w:tcBorders>
              <w:top w:val="single" w:sz="12" w:space="0" w:color="000000" w:themeColor="text1"/>
            </w:tcBorders>
          </w:tcPr>
          <w:p w14:paraId="27BE2922" w14:textId="77777777" w:rsidR="008A0186" w:rsidRPr="001D3D8B" w:rsidRDefault="008A0186" w:rsidP="003778BF">
            <w:pPr>
              <w:spacing w:before="36"/>
              <w:rPr>
                <w:sz w:val="20"/>
                <w:szCs w:val="20"/>
              </w:rPr>
            </w:pPr>
          </w:p>
        </w:tc>
        <w:tc>
          <w:tcPr>
            <w:tcW w:w="954" w:type="dxa"/>
            <w:tcBorders>
              <w:top w:val="single" w:sz="12" w:space="0" w:color="000000" w:themeColor="text1"/>
            </w:tcBorders>
          </w:tcPr>
          <w:p w14:paraId="453CBCAA"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0.82</w:t>
            </w:r>
          </w:p>
        </w:tc>
        <w:tc>
          <w:tcPr>
            <w:tcW w:w="954" w:type="dxa"/>
            <w:tcBorders>
              <w:top w:val="single" w:sz="12" w:space="0" w:color="000000" w:themeColor="text1"/>
            </w:tcBorders>
          </w:tcPr>
          <w:p w14:paraId="461EB241" w14:textId="77777777" w:rsidR="008A0186" w:rsidRPr="001D3D8B" w:rsidRDefault="008A0186" w:rsidP="003778BF">
            <w:pPr>
              <w:spacing w:before="36"/>
              <w:jc w:val="center"/>
              <w:rPr>
                <w:sz w:val="20"/>
                <w:szCs w:val="20"/>
              </w:rPr>
            </w:pPr>
            <w:r w:rsidRPr="001D3D8B">
              <w:rPr>
                <w:sz w:val="20"/>
                <w:szCs w:val="20"/>
              </w:rPr>
              <w:t>0.82</w:t>
            </w:r>
          </w:p>
        </w:tc>
        <w:tc>
          <w:tcPr>
            <w:tcW w:w="954" w:type="dxa"/>
            <w:tcBorders>
              <w:top w:val="single" w:sz="12" w:space="0" w:color="000000" w:themeColor="text1"/>
            </w:tcBorders>
          </w:tcPr>
          <w:p w14:paraId="22A9420E" w14:textId="77777777" w:rsidR="008A0186" w:rsidRPr="001D3D8B" w:rsidRDefault="008A0186" w:rsidP="003778BF">
            <w:pPr>
              <w:spacing w:before="36"/>
              <w:rPr>
                <w:sz w:val="20"/>
                <w:szCs w:val="20"/>
              </w:rPr>
            </w:pPr>
          </w:p>
        </w:tc>
        <w:tc>
          <w:tcPr>
            <w:tcW w:w="953" w:type="dxa"/>
            <w:tcBorders>
              <w:top w:val="single" w:sz="12" w:space="0" w:color="000000" w:themeColor="text1"/>
            </w:tcBorders>
          </w:tcPr>
          <w:p w14:paraId="5257CFC7" w14:textId="77777777" w:rsidR="008A0186" w:rsidRPr="001D3D8B" w:rsidRDefault="008A0186" w:rsidP="003778BF">
            <w:pPr>
              <w:spacing w:before="36"/>
              <w:rPr>
                <w:sz w:val="20"/>
                <w:szCs w:val="20"/>
              </w:rPr>
            </w:pPr>
          </w:p>
        </w:tc>
        <w:tc>
          <w:tcPr>
            <w:tcW w:w="954" w:type="dxa"/>
            <w:tcBorders>
              <w:top w:val="single" w:sz="12" w:space="0" w:color="000000" w:themeColor="text1"/>
            </w:tcBorders>
          </w:tcPr>
          <w:p w14:paraId="0DCAE415" w14:textId="77777777" w:rsidR="008A0186" w:rsidRPr="001D3D8B" w:rsidRDefault="008A0186" w:rsidP="003778BF">
            <w:pPr>
              <w:spacing w:before="36"/>
              <w:rPr>
                <w:sz w:val="20"/>
                <w:szCs w:val="20"/>
              </w:rPr>
            </w:pPr>
          </w:p>
        </w:tc>
        <w:tc>
          <w:tcPr>
            <w:tcW w:w="954" w:type="dxa"/>
            <w:tcBorders>
              <w:top w:val="single" w:sz="12" w:space="0" w:color="000000" w:themeColor="text1"/>
            </w:tcBorders>
          </w:tcPr>
          <w:p w14:paraId="3B9CA47D"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0.55</w:t>
            </w:r>
          </w:p>
        </w:tc>
        <w:tc>
          <w:tcPr>
            <w:tcW w:w="954" w:type="dxa"/>
            <w:tcBorders>
              <w:top w:val="single" w:sz="12" w:space="0" w:color="000000" w:themeColor="text1"/>
            </w:tcBorders>
          </w:tcPr>
          <w:p w14:paraId="035F255B" w14:textId="77777777" w:rsidR="008A0186" w:rsidRPr="001D3D8B" w:rsidRDefault="008A0186" w:rsidP="003778BF">
            <w:pPr>
              <w:pStyle w:val="Compact"/>
              <w:spacing w:after="0"/>
              <w:jc w:val="center"/>
              <w:rPr>
                <w:rFonts w:ascii="Times New Roman" w:hAnsi="Times New Roman" w:cs="Times New Roman"/>
                <w:sz w:val="20"/>
                <w:szCs w:val="20"/>
              </w:rPr>
            </w:pPr>
            <w:r w:rsidRPr="001D3D8B">
              <w:rPr>
                <w:rFonts w:ascii="Times New Roman" w:hAnsi="Times New Roman" w:cs="Times New Roman"/>
                <w:sz w:val="20"/>
                <w:szCs w:val="20"/>
              </w:rPr>
              <w:t>0.56</w:t>
            </w:r>
          </w:p>
        </w:tc>
      </w:tr>
      <w:tr w:rsidR="008A0186" w:rsidRPr="001D3D8B" w14:paraId="3C172B52" w14:textId="77777777" w:rsidTr="003778BF">
        <w:tc>
          <w:tcPr>
            <w:tcW w:w="1274" w:type="dxa"/>
          </w:tcPr>
          <w:p w14:paraId="5D72ADCF"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2008</w:t>
            </w:r>
          </w:p>
        </w:tc>
        <w:tc>
          <w:tcPr>
            <w:tcW w:w="853" w:type="dxa"/>
          </w:tcPr>
          <w:p w14:paraId="1382BF6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519 (5%)</w:t>
            </w:r>
          </w:p>
        </w:tc>
        <w:tc>
          <w:tcPr>
            <w:tcW w:w="734" w:type="dxa"/>
          </w:tcPr>
          <w:p w14:paraId="19F4DCA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83 </w:t>
            </w:r>
            <w:r w:rsidRPr="001D3D8B">
              <w:rPr>
                <w:rFonts w:ascii="Times New Roman" w:hAnsi="Times New Roman" w:cs="Times New Roman"/>
                <w:sz w:val="20"/>
                <w:szCs w:val="20"/>
              </w:rPr>
              <w:br/>
              <w:t>(2%)</w:t>
            </w:r>
          </w:p>
        </w:tc>
        <w:tc>
          <w:tcPr>
            <w:tcW w:w="953" w:type="dxa"/>
          </w:tcPr>
          <w:p w14:paraId="61C0F80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42F757AB" w14:textId="77777777" w:rsidR="008A0186" w:rsidRPr="001D3D8B" w:rsidRDefault="008A0186" w:rsidP="003778BF">
            <w:pPr>
              <w:rPr>
                <w:b/>
                <w:bCs/>
                <w:sz w:val="20"/>
                <w:szCs w:val="20"/>
              </w:rPr>
            </w:pPr>
          </w:p>
        </w:tc>
        <w:tc>
          <w:tcPr>
            <w:tcW w:w="954" w:type="dxa"/>
          </w:tcPr>
          <w:p w14:paraId="25EB0706"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44794B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613 (3%)</w:t>
            </w:r>
          </w:p>
        </w:tc>
        <w:tc>
          <w:tcPr>
            <w:tcW w:w="953" w:type="dxa"/>
          </w:tcPr>
          <w:p w14:paraId="7C42B05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677 (4%)</w:t>
            </w:r>
          </w:p>
        </w:tc>
        <w:tc>
          <w:tcPr>
            <w:tcW w:w="954" w:type="dxa"/>
          </w:tcPr>
          <w:p w14:paraId="25748E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0392EB0E" w14:textId="77777777" w:rsidR="008A0186" w:rsidRPr="001D3D8B" w:rsidRDefault="008A0186" w:rsidP="003778BF">
            <w:pPr>
              <w:rPr>
                <w:b/>
                <w:bCs/>
                <w:sz w:val="20"/>
                <w:szCs w:val="20"/>
              </w:rPr>
            </w:pPr>
          </w:p>
        </w:tc>
        <w:tc>
          <w:tcPr>
            <w:tcW w:w="954" w:type="dxa"/>
          </w:tcPr>
          <w:p w14:paraId="365027E4" w14:textId="77777777" w:rsidR="008A0186" w:rsidRPr="001D3D8B" w:rsidRDefault="008A0186" w:rsidP="003778BF">
            <w:pPr>
              <w:rPr>
                <w:sz w:val="20"/>
                <w:szCs w:val="20"/>
              </w:rPr>
            </w:pPr>
          </w:p>
        </w:tc>
      </w:tr>
      <w:tr w:rsidR="008A0186" w:rsidRPr="001D3D8B" w14:paraId="1AF65475" w14:textId="77777777" w:rsidTr="003778BF">
        <w:tc>
          <w:tcPr>
            <w:tcW w:w="1274" w:type="dxa"/>
          </w:tcPr>
          <w:p w14:paraId="5FE5CC4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2009</w:t>
            </w:r>
          </w:p>
        </w:tc>
        <w:tc>
          <w:tcPr>
            <w:tcW w:w="853" w:type="dxa"/>
          </w:tcPr>
          <w:p w14:paraId="0DDB3B7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517 (5%)</w:t>
            </w:r>
          </w:p>
        </w:tc>
        <w:tc>
          <w:tcPr>
            <w:tcW w:w="734" w:type="dxa"/>
          </w:tcPr>
          <w:p w14:paraId="2E85962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53 </w:t>
            </w:r>
            <w:r w:rsidRPr="001D3D8B">
              <w:rPr>
                <w:rFonts w:ascii="Times New Roman" w:hAnsi="Times New Roman" w:cs="Times New Roman"/>
                <w:sz w:val="20"/>
                <w:szCs w:val="20"/>
              </w:rPr>
              <w:br/>
              <w:t>(1%)</w:t>
            </w:r>
          </w:p>
        </w:tc>
        <w:tc>
          <w:tcPr>
            <w:tcW w:w="953" w:type="dxa"/>
          </w:tcPr>
          <w:p w14:paraId="55DF3AE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6FE381BD" w14:textId="77777777" w:rsidR="008A0186" w:rsidRPr="001D3D8B" w:rsidRDefault="008A0186" w:rsidP="003778BF">
            <w:pPr>
              <w:rPr>
                <w:b/>
                <w:bCs/>
                <w:sz w:val="20"/>
                <w:szCs w:val="20"/>
              </w:rPr>
            </w:pPr>
          </w:p>
        </w:tc>
        <w:tc>
          <w:tcPr>
            <w:tcW w:w="954" w:type="dxa"/>
          </w:tcPr>
          <w:p w14:paraId="05F516FD"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267FADF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568 (3%)</w:t>
            </w:r>
          </w:p>
        </w:tc>
        <w:tc>
          <w:tcPr>
            <w:tcW w:w="953" w:type="dxa"/>
          </w:tcPr>
          <w:p w14:paraId="0B41D6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362 (2%)</w:t>
            </w:r>
          </w:p>
        </w:tc>
        <w:tc>
          <w:tcPr>
            <w:tcW w:w="954" w:type="dxa"/>
          </w:tcPr>
          <w:p w14:paraId="77D1397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30974ED2" w14:textId="77777777" w:rsidR="008A0186" w:rsidRPr="001D3D8B" w:rsidRDefault="008A0186" w:rsidP="003778BF">
            <w:pPr>
              <w:rPr>
                <w:b/>
                <w:bCs/>
                <w:sz w:val="20"/>
                <w:szCs w:val="20"/>
              </w:rPr>
            </w:pPr>
          </w:p>
        </w:tc>
        <w:tc>
          <w:tcPr>
            <w:tcW w:w="954" w:type="dxa"/>
          </w:tcPr>
          <w:p w14:paraId="37B7A309" w14:textId="77777777" w:rsidR="008A0186" w:rsidRPr="001D3D8B" w:rsidRDefault="008A0186" w:rsidP="003778BF">
            <w:pPr>
              <w:rPr>
                <w:sz w:val="20"/>
                <w:szCs w:val="20"/>
              </w:rPr>
            </w:pPr>
          </w:p>
        </w:tc>
      </w:tr>
      <w:tr w:rsidR="008A0186" w:rsidRPr="001D3D8B" w14:paraId="606D3150" w14:textId="77777777" w:rsidTr="003778BF">
        <w:tc>
          <w:tcPr>
            <w:tcW w:w="1274" w:type="dxa"/>
          </w:tcPr>
          <w:p w14:paraId="7712CB37"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2010</w:t>
            </w:r>
          </w:p>
        </w:tc>
        <w:tc>
          <w:tcPr>
            <w:tcW w:w="853" w:type="dxa"/>
          </w:tcPr>
          <w:p w14:paraId="270AFE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716 (7%)</w:t>
            </w:r>
          </w:p>
        </w:tc>
        <w:tc>
          <w:tcPr>
            <w:tcW w:w="734" w:type="dxa"/>
          </w:tcPr>
          <w:p w14:paraId="6BD0A38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165 (4%)</w:t>
            </w:r>
          </w:p>
        </w:tc>
        <w:tc>
          <w:tcPr>
            <w:tcW w:w="953" w:type="dxa"/>
          </w:tcPr>
          <w:p w14:paraId="3E1F11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48FF391D" w14:textId="77777777" w:rsidR="008A0186" w:rsidRPr="001D3D8B" w:rsidRDefault="008A0186" w:rsidP="003778BF">
            <w:pPr>
              <w:rPr>
                <w:b/>
                <w:bCs/>
                <w:sz w:val="20"/>
                <w:szCs w:val="20"/>
              </w:rPr>
            </w:pPr>
          </w:p>
        </w:tc>
        <w:tc>
          <w:tcPr>
            <w:tcW w:w="954" w:type="dxa"/>
          </w:tcPr>
          <w:p w14:paraId="023EF816"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44C022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897 (5%)</w:t>
            </w:r>
          </w:p>
        </w:tc>
        <w:tc>
          <w:tcPr>
            <w:tcW w:w="953" w:type="dxa"/>
          </w:tcPr>
          <w:p w14:paraId="1A0054D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928 (5%)</w:t>
            </w:r>
          </w:p>
        </w:tc>
        <w:tc>
          <w:tcPr>
            <w:tcW w:w="954" w:type="dxa"/>
          </w:tcPr>
          <w:p w14:paraId="19C4B4B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2A54E7A8" w14:textId="77777777" w:rsidR="008A0186" w:rsidRPr="001D3D8B" w:rsidRDefault="008A0186" w:rsidP="003778BF">
            <w:pPr>
              <w:rPr>
                <w:b/>
                <w:bCs/>
                <w:sz w:val="20"/>
                <w:szCs w:val="20"/>
              </w:rPr>
            </w:pPr>
          </w:p>
        </w:tc>
        <w:tc>
          <w:tcPr>
            <w:tcW w:w="954" w:type="dxa"/>
          </w:tcPr>
          <w:p w14:paraId="1647ED74" w14:textId="77777777" w:rsidR="008A0186" w:rsidRPr="001D3D8B" w:rsidRDefault="008A0186" w:rsidP="003778BF">
            <w:pPr>
              <w:rPr>
                <w:sz w:val="20"/>
                <w:szCs w:val="20"/>
              </w:rPr>
            </w:pPr>
          </w:p>
        </w:tc>
      </w:tr>
      <w:tr w:rsidR="008A0186" w:rsidRPr="001D3D8B" w14:paraId="477FD881" w14:textId="77777777" w:rsidTr="003778BF">
        <w:tc>
          <w:tcPr>
            <w:tcW w:w="1274" w:type="dxa"/>
          </w:tcPr>
          <w:p w14:paraId="5809B06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2011</w:t>
            </w:r>
          </w:p>
        </w:tc>
        <w:tc>
          <w:tcPr>
            <w:tcW w:w="853" w:type="dxa"/>
          </w:tcPr>
          <w:p w14:paraId="06C1B0F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735 (7%)</w:t>
            </w:r>
          </w:p>
        </w:tc>
        <w:tc>
          <w:tcPr>
            <w:tcW w:w="734" w:type="dxa"/>
          </w:tcPr>
          <w:p w14:paraId="4FAFDBF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235 (5%)</w:t>
            </w:r>
          </w:p>
        </w:tc>
        <w:tc>
          <w:tcPr>
            <w:tcW w:w="953" w:type="dxa"/>
          </w:tcPr>
          <w:p w14:paraId="289738F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4C718DE9" w14:textId="77777777" w:rsidR="008A0186" w:rsidRPr="001D3D8B" w:rsidRDefault="008A0186" w:rsidP="003778BF">
            <w:pPr>
              <w:rPr>
                <w:b/>
                <w:bCs/>
                <w:sz w:val="20"/>
                <w:szCs w:val="20"/>
              </w:rPr>
            </w:pPr>
          </w:p>
        </w:tc>
        <w:tc>
          <w:tcPr>
            <w:tcW w:w="954" w:type="dxa"/>
          </w:tcPr>
          <w:p w14:paraId="3B5DFB3C"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1F7C139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995 (6%)</w:t>
            </w:r>
          </w:p>
        </w:tc>
        <w:tc>
          <w:tcPr>
            <w:tcW w:w="953" w:type="dxa"/>
          </w:tcPr>
          <w:p w14:paraId="7608B6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1073 (6%)</w:t>
            </w:r>
          </w:p>
        </w:tc>
        <w:tc>
          <w:tcPr>
            <w:tcW w:w="954" w:type="dxa"/>
          </w:tcPr>
          <w:p w14:paraId="474EA8F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2FB3E803" w14:textId="77777777" w:rsidR="008A0186" w:rsidRPr="001D3D8B" w:rsidRDefault="008A0186" w:rsidP="003778BF">
            <w:pPr>
              <w:rPr>
                <w:b/>
                <w:bCs/>
                <w:sz w:val="20"/>
                <w:szCs w:val="20"/>
              </w:rPr>
            </w:pPr>
          </w:p>
        </w:tc>
        <w:tc>
          <w:tcPr>
            <w:tcW w:w="954" w:type="dxa"/>
          </w:tcPr>
          <w:p w14:paraId="23D8995A" w14:textId="77777777" w:rsidR="008A0186" w:rsidRPr="001D3D8B" w:rsidRDefault="008A0186" w:rsidP="003778BF">
            <w:pPr>
              <w:rPr>
                <w:sz w:val="20"/>
                <w:szCs w:val="20"/>
              </w:rPr>
            </w:pPr>
          </w:p>
        </w:tc>
      </w:tr>
      <w:tr w:rsidR="008A0186" w:rsidRPr="001D3D8B" w14:paraId="6EB006E6" w14:textId="77777777" w:rsidTr="003778BF">
        <w:tc>
          <w:tcPr>
            <w:tcW w:w="1274" w:type="dxa"/>
          </w:tcPr>
          <w:p w14:paraId="0EA1994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2012</w:t>
            </w:r>
          </w:p>
        </w:tc>
        <w:tc>
          <w:tcPr>
            <w:tcW w:w="853" w:type="dxa"/>
          </w:tcPr>
          <w:p w14:paraId="6882903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790 (7%)</w:t>
            </w:r>
          </w:p>
        </w:tc>
        <w:tc>
          <w:tcPr>
            <w:tcW w:w="734" w:type="dxa"/>
          </w:tcPr>
          <w:p w14:paraId="73E349C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234 (5%)</w:t>
            </w:r>
          </w:p>
        </w:tc>
        <w:tc>
          <w:tcPr>
            <w:tcW w:w="953" w:type="dxa"/>
          </w:tcPr>
          <w:p w14:paraId="719208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0A693CAE" w14:textId="77777777" w:rsidR="008A0186" w:rsidRPr="001D3D8B" w:rsidRDefault="008A0186" w:rsidP="003778BF">
            <w:pPr>
              <w:rPr>
                <w:b/>
                <w:bCs/>
                <w:sz w:val="20"/>
                <w:szCs w:val="20"/>
              </w:rPr>
            </w:pPr>
          </w:p>
        </w:tc>
        <w:tc>
          <w:tcPr>
            <w:tcW w:w="954" w:type="dxa"/>
          </w:tcPr>
          <w:p w14:paraId="02499158"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5B597DF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1019 (6%)</w:t>
            </w:r>
          </w:p>
        </w:tc>
        <w:tc>
          <w:tcPr>
            <w:tcW w:w="953" w:type="dxa"/>
          </w:tcPr>
          <w:p w14:paraId="134137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1054 (6%)</w:t>
            </w:r>
          </w:p>
        </w:tc>
        <w:tc>
          <w:tcPr>
            <w:tcW w:w="954" w:type="dxa"/>
          </w:tcPr>
          <w:p w14:paraId="47E90C6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54" w:type="dxa"/>
          </w:tcPr>
          <w:p w14:paraId="528D340A" w14:textId="77777777" w:rsidR="008A0186" w:rsidRPr="001D3D8B" w:rsidRDefault="008A0186" w:rsidP="003778BF">
            <w:pPr>
              <w:rPr>
                <w:b/>
                <w:bCs/>
                <w:sz w:val="20"/>
                <w:szCs w:val="20"/>
              </w:rPr>
            </w:pPr>
          </w:p>
        </w:tc>
        <w:tc>
          <w:tcPr>
            <w:tcW w:w="954" w:type="dxa"/>
          </w:tcPr>
          <w:p w14:paraId="0E124A10" w14:textId="77777777" w:rsidR="008A0186" w:rsidRPr="001D3D8B" w:rsidRDefault="008A0186" w:rsidP="003778BF">
            <w:pPr>
              <w:rPr>
                <w:sz w:val="20"/>
                <w:szCs w:val="20"/>
              </w:rPr>
            </w:pPr>
          </w:p>
        </w:tc>
      </w:tr>
      <w:tr w:rsidR="008A0186" w:rsidRPr="001D3D8B" w14:paraId="189E5293" w14:textId="77777777" w:rsidTr="003778BF">
        <w:tc>
          <w:tcPr>
            <w:tcW w:w="1274" w:type="dxa"/>
          </w:tcPr>
          <w:p w14:paraId="7205A382"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2013</w:t>
            </w:r>
          </w:p>
        </w:tc>
        <w:tc>
          <w:tcPr>
            <w:tcW w:w="853" w:type="dxa"/>
          </w:tcPr>
          <w:p w14:paraId="5D5E99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846 (8%)</w:t>
            </w:r>
          </w:p>
        </w:tc>
        <w:tc>
          <w:tcPr>
            <w:tcW w:w="734" w:type="dxa"/>
          </w:tcPr>
          <w:p w14:paraId="1124636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206 (5%)</w:t>
            </w:r>
          </w:p>
        </w:tc>
        <w:tc>
          <w:tcPr>
            <w:tcW w:w="953" w:type="dxa"/>
          </w:tcPr>
          <w:p w14:paraId="3C06EC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39 </w:t>
            </w:r>
            <w:r w:rsidRPr="001D3D8B">
              <w:rPr>
                <w:rFonts w:ascii="Times New Roman" w:hAnsi="Times New Roman" w:cs="Times New Roman"/>
                <w:sz w:val="20"/>
                <w:szCs w:val="20"/>
              </w:rPr>
              <w:br/>
              <w:t>(2%)</w:t>
            </w:r>
          </w:p>
        </w:tc>
        <w:tc>
          <w:tcPr>
            <w:tcW w:w="954" w:type="dxa"/>
          </w:tcPr>
          <w:p w14:paraId="709B2D1A" w14:textId="77777777" w:rsidR="008A0186" w:rsidRPr="001D3D8B" w:rsidRDefault="008A0186" w:rsidP="003778BF">
            <w:pPr>
              <w:rPr>
                <w:b/>
                <w:bCs/>
                <w:sz w:val="20"/>
                <w:szCs w:val="20"/>
              </w:rPr>
            </w:pPr>
          </w:p>
        </w:tc>
        <w:tc>
          <w:tcPr>
            <w:tcW w:w="954" w:type="dxa"/>
          </w:tcPr>
          <w:p w14:paraId="0C1E31FD"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7D706DF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1106 (6%)</w:t>
            </w:r>
          </w:p>
        </w:tc>
        <w:tc>
          <w:tcPr>
            <w:tcW w:w="953" w:type="dxa"/>
          </w:tcPr>
          <w:p w14:paraId="5D38236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1052 (6%)</w:t>
            </w:r>
          </w:p>
        </w:tc>
        <w:tc>
          <w:tcPr>
            <w:tcW w:w="954" w:type="dxa"/>
          </w:tcPr>
          <w:p w14:paraId="4DB406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1020 (7%)</w:t>
            </w:r>
          </w:p>
        </w:tc>
        <w:tc>
          <w:tcPr>
            <w:tcW w:w="954" w:type="dxa"/>
          </w:tcPr>
          <w:p w14:paraId="0E6A7103" w14:textId="77777777" w:rsidR="008A0186" w:rsidRPr="001D3D8B" w:rsidRDefault="008A0186" w:rsidP="003778BF">
            <w:pPr>
              <w:rPr>
                <w:b/>
                <w:bCs/>
                <w:sz w:val="20"/>
                <w:szCs w:val="20"/>
              </w:rPr>
            </w:pPr>
          </w:p>
        </w:tc>
        <w:tc>
          <w:tcPr>
            <w:tcW w:w="954" w:type="dxa"/>
          </w:tcPr>
          <w:p w14:paraId="247E3404" w14:textId="77777777" w:rsidR="008A0186" w:rsidRPr="001D3D8B" w:rsidRDefault="008A0186" w:rsidP="003778BF">
            <w:pPr>
              <w:rPr>
                <w:sz w:val="20"/>
                <w:szCs w:val="20"/>
              </w:rPr>
            </w:pPr>
          </w:p>
        </w:tc>
      </w:tr>
      <w:tr w:rsidR="008A0186" w:rsidRPr="001D3D8B" w14:paraId="39E822D2" w14:textId="77777777" w:rsidTr="003778BF">
        <w:tc>
          <w:tcPr>
            <w:tcW w:w="1274" w:type="dxa"/>
          </w:tcPr>
          <w:p w14:paraId="0CD29212"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2014</w:t>
            </w:r>
          </w:p>
        </w:tc>
        <w:tc>
          <w:tcPr>
            <w:tcW w:w="853" w:type="dxa"/>
          </w:tcPr>
          <w:p w14:paraId="053A66A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852 (8%)</w:t>
            </w:r>
          </w:p>
        </w:tc>
        <w:tc>
          <w:tcPr>
            <w:tcW w:w="734" w:type="dxa"/>
          </w:tcPr>
          <w:p w14:paraId="2C80CB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285 (6%)</w:t>
            </w:r>
          </w:p>
        </w:tc>
        <w:tc>
          <w:tcPr>
            <w:tcW w:w="953" w:type="dxa"/>
          </w:tcPr>
          <w:p w14:paraId="6403BFA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115 (5%)</w:t>
            </w:r>
          </w:p>
        </w:tc>
        <w:tc>
          <w:tcPr>
            <w:tcW w:w="954" w:type="dxa"/>
          </w:tcPr>
          <w:p w14:paraId="7EDD6254" w14:textId="77777777" w:rsidR="008A0186" w:rsidRPr="001D3D8B" w:rsidRDefault="008A0186" w:rsidP="003778BF">
            <w:pPr>
              <w:rPr>
                <w:b/>
                <w:bCs/>
                <w:sz w:val="20"/>
                <w:szCs w:val="20"/>
              </w:rPr>
            </w:pPr>
          </w:p>
        </w:tc>
        <w:tc>
          <w:tcPr>
            <w:tcW w:w="954" w:type="dxa"/>
          </w:tcPr>
          <w:p w14:paraId="0E1234D8"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6B81ED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1251 (7%)</w:t>
            </w:r>
          </w:p>
        </w:tc>
        <w:tc>
          <w:tcPr>
            <w:tcW w:w="953" w:type="dxa"/>
          </w:tcPr>
          <w:p w14:paraId="728325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1194 (7%)</w:t>
            </w:r>
          </w:p>
        </w:tc>
        <w:tc>
          <w:tcPr>
            <w:tcW w:w="954" w:type="dxa"/>
          </w:tcPr>
          <w:p w14:paraId="2C31FE4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1437 (11%)</w:t>
            </w:r>
          </w:p>
        </w:tc>
        <w:tc>
          <w:tcPr>
            <w:tcW w:w="954" w:type="dxa"/>
          </w:tcPr>
          <w:p w14:paraId="14F4C270" w14:textId="77777777" w:rsidR="008A0186" w:rsidRPr="001D3D8B" w:rsidRDefault="008A0186" w:rsidP="003778BF">
            <w:pPr>
              <w:rPr>
                <w:b/>
                <w:bCs/>
                <w:sz w:val="20"/>
                <w:szCs w:val="20"/>
              </w:rPr>
            </w:pPr>
          </w:p>
        </w:tc>
        <w:tc>
          <w:tcPr>
            <w:tcW w:w="954" w:type="dxa"/>
          </w:tcPr>
          <w:p w14:paraId="0CD3F199" w14:textId="77777777" w:rsidR="008A0186" w:rsidRPr="001D3D8B" w:rsidRDefault="008A0186" w:rsidP="003778BF">
            <w:pPr>
              <w:rPr>
                <w:sz w:val="20"/>
                <w:szCs w:val="20"/>
              </w:rPr>
            </w:pPr>
          </w:p>
        </w:tc>
      </w:tr>
      <w:tr w:rsidR="008A0186" w:rsidRPr="001D3D8B" w14:paraId="6C61B18F" w14:textId="77777777" w:rsidTr="003778BF">
        <w:tc>
          <w:tcPr>
            <w:tcW w:w="1274" w:type="dxa"/>
          </w:tcPr>
          <w:p w14:paraId="198C9A86"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2015</w:t>
            </w:r>
          </w:p>
        </w:tc>
        <w:tc>
          <w:tcPr>
            <w:tcW w:w="853" w:type="dxa"/>
          </w:tcPr>
          <w:p w14:paraId="4210BE0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1186 (11%)</w:t>
            </w:r>
          </w:p>
        </w:tc>
        <w:tc>
          <w:tcPr>
            <w:tcW w:w="734" w:type="dxa"/>
          </w:tcPr>
          <w:p w14:paraId="1757DB7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519 (12%)</w:t>
            </w:r>
          </w:p>
        </w:tc>
        <w:tc>
          <w:tcPr>
            <w:tcW w:w="953" w:type="dxa"/>
          </w:tcPr>
          <w:p w14:paraId="208BC09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205 (9%)</w:t>
            </w:r>
          </w:p>
        </w:tc>
        <w:tc>
          <w:tcPr>
            <w:tcW w:w="954" w:type="dxa"/>
          </w:tcPr>
          <w:p w14:paraId="2C6868ED" w14:textId="77777777" w:rsidR="008A0186" w:rsidRPr="001D3D8B" w:rsidRDefault="008A0186" w:rsidP="003778BF">
            <w:pPr>
              <w:rPr>
                <w:b/>
                <w:bCs/>
                <w:sz w:val="20"/>
                <w:szCs w:val="20"/>
              </w:rPr>
            </w:pPr>
          </w:p>
        </w:tc>
        <w:tc>
          <w:tcPr>
            <w:tcW w:w="954" w:type="dxa"/>
          </w:tcPr>
          <w:p w14:paraId="3C8E208B"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3383432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1889 (11%)</w:t>
            </w:r>
          </w:p>
        </w:tc>
        <w:tc>
          <w:tcPr>
            <w:tcW w:w="953" w:type="dxa"/>
          </w:tcPr>
          <w:p w14:paraId="4DB4BE2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1812 (11%)</w:t>
            </w:r>
          </w:p>
        </w:tc>
        <w:tc>
          <w:tcPr>
            <w:tcW w:w="954" w:type="dxa"/>
          </w:tcPr>
          <w:p w14:paraId="29F0EA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2055 (15%)</w:t>
            </w:r>
          </w:p>
        </w:tc>
        <w:tc>
          <w:tcPr>
            <w:tcW w:w="954" w:type="dxa"/>
          </w:tcPr>
          <w:p w14:paraId="1A684512" w14:textId="77777777" w:rsidR="008A0186" w:rsidRPr="001D3D8B" w:rsidRDefault="008A0186" w:rsidP="003778BF">
            <w:pPr>
              <w:rPr>
                <w:b/>
                <w:bCs/>
                <w:sz w:val="20"/>
                <w:szCs w:val="20"/>
              </w:rPr>
            </w:pPr>
          </w:p>
        </w:tc>
        <w:tc>
          <w:tcPr>
            <w:tcW w:w="954" w:type="dxa"/>
          </w:tcPr>
          <w:p w14:paraId="2D2E82EE" w14:textId="77777777" w:rsidR="008A0186" w:rsidRPr="001D3D8B" w:rsidRDefault="008A0186" w:rsidP="003778BF">
            <w:pPr>
              <w:rPr>
                <w:sz w:val="20"/>
                <w:szCs w:val="20"/>
              </w:rPr>
            </w:pPr>
          </w:p>
        </w:tc>
      </w:tr>
      <w:tr w:rsidR="008A0186" w:rsidRPr="001D3D8B" w14:paraId="362C738D" w14:textId="77777777" w:rsidTr="003778BF">
        <w:tc>
          <w:tcPr>
            <w:tcW w:w="1274" w:type="dxa"/>
          </w:tcPr>
          <w:p w14:paraId="7AE5B7A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2016</w:t>
            </w:r>
          </w:p>
        </w:tc>
        <w:tc>
          <w:tcPr>
            <w:tcW w:w="853" w:type="dxa"/>
          </w:tcPr>
          <w:p w14:paraId="59C27E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1394 (13%)</w:t>
            </w:r>
          </w:p>
        </w:tc>
        <w:tc>
          <w:tcPr>
            <w:tcW w:w="734" w:type="dxa"/>
          </w:tcPr>
          <w:p w14:paraId="158BD8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593 (13%)</w:t>
            </w:r>
          </w:p>
        </w:tc>
        <w:tc>
          <w:tcPr>
            <w:tcW w:w="953" w:type="dxa"/>
          </w:tcPr>
          <w:p w14:paraId="310581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362 (15%)</w:t>
            </w:r>
          </w:p>
        </w:tc>
        <w:tc>
          <w:tcPr>
            <w:tcW w:w="954" w:type="dxa"/>
          </w:tcPr>
          <w:p w14:paraId="3B4DAA16" w14:textId="77777777" w:rsidR="008A0186" w:rsidRPr="001D3D8B" w:rsidRDefault="008A0186" w:rsidP="003778BF">
            <w:pPr>
              <w:rPr>
                <w:b/>
                <w:bCs/>
                <w:sz w:val="20"/>
                <w:szCs w:val="20"/>
              </w:rPr>
            </w:pPr>
          </w:p>
        </w:tc>
        <w:tc>
          <w:tcPr>
            <w:tcW w:w="954" w:type="dxa"/>
          </w:tcPr>
          <w:p w14:paraId="2D82E3B6"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11668F2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2306 (13%)</w:t>
            </w:r>
          </w:p>
        </w:tc>
        <w:tc>
          <w:tcPr>
            <w:tcW w:w="953" w:type="dxa"/>
          </w:tcPr>
          <w:p w14:paraId="268F14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2176 (13%)</w:t>
            </w:r>
          </w:p>
        </w:tc>
        <w:tc>
          <w:tcPr>
            <w:tcW w:w="954" w:type="dxa"/>
          </w:tcPr>
          <w:p w14:paraId="5A03EF9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2483 (18%)</w:t>
            </w:r>
          </w:p>
        </w:tc>
        <w:tc>
          <w:tcPr>
            <w:tcW w:w="954" w:type="dxa"/>
          </w:tcPr>
          <w:p w14:paraId="640C014C" w14:textId="77777777" w:rsidR="008A0186" w:rsidRPr="001D3D8B" w:rsidRDefault="008A0186" w:rsidP="003778BF">
            <w:pPr>
              <w:rPr>
                <w:b/>
                <w:bCs/>
                <w:sz w:val="20"/>
                <w:szCs w:val="20"/>
              </w:rPr>
            </w:pPr>
          </w:p>
        </w:tc>
        <w:tc>
          <w:tcPr>
            <w:tcW w:w="954" w:type="dxa"/>
          </w:tcPr>
          <w:p w14:paraId="3B9AA158" w14:textId="77777777" w:rsidR="008A0186" w:rsidRPr="001D3D8B" w:rsidRDefault="008A0186" w:rsidP="003778BF">
            <w:pPr>
              <w:rPr>
                <w:sz w:val="20"/>
                <w:szCs w:val="20"/>
              </w:rPr>
            </w:pPr>
          </w:p>
        </w:tc>
      </w:tr>
      <w:tr w:rsidR="008A0186" w:rsidRPr="001D3D8B" w14:paraId="2996B6CD" w14:textId="77777777" w:rsidTr="003778BF">
        <w:tc>
          <w:tcPr>
            <w:tcW w:w="1274" w:type="dxa"/>
          </w:tcPr>
          <w:p w14:paraId="6259C61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2017</w:t>
            </w:r>
          </w:p>
        </w:tc>
        <w:tc>
          <w:tcPr>
            <w:tcW w:w="853" w:type="dxa"/>
          </w:tcPr>
          <w:p w14:paraId="2911EA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1500 (14%)</w:t>
            </w:r>
          </w:p>
        </w:tc>
        <w:tc>
          <w:tcPr>
            <w:tcW w:w="734" w:type="dxa"/>
          </w:tcPr>
          <w:p w14:paraId="2F5E118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870 (20%)</w:t>
            </w:r>
          </w:p>
        </w:tc>
        <w:tc>
          <w:tcPr>
            <w:tcW w:w="953" w:type="dxa"/>
          </w:tcPr>
          <w:p w14:paraId="46D370D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537 (23%)</w:t>
            </w:r>
          </w:p>
        </w:tc>
        <w:tc>
          <w:tcPr>
            <w:tcW w:w="954" w:type="dxa"/>
          </w:tcPr>
          <w:p w14:paraId="389D9BB0" w14:textId="77777777" w:rsidR="008A0186" w:rsidRPr="001D3D8B" w:rsidRDefault="008A0186" w:rsidP="003778BF">
            <w:pPr>
              <w:rPr>
                <w:b/>
                <w:bCs/>
                <w:sz w:val="20"/>
                <w:szCs w:val="20"/>
              </w:rPr>
            </w:pPr>
          </w:p>
        </w:tc>
        <w:tc>
          <w:tcPr>
            <w:tcW w:w="954" w:type="dxa"/>
          </w:tcPr>
          <w:p w14:paraId="116A7AC5"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3CF484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3006 (17%)</w:t>
            </w:r>
          </w:p>
        </w:tc>
        <w:tc>
          <w:tcPr>
            <w:tcW w:w="953" w:type="dxa"/>
          </w:tcPr>
          <w:p w14:paraId="0B7E829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2991 (18%)</w:t>
            </w:r>
          </w:p>
        </w:tc>
        <w:tc>
          <w:tcPr>
            <w:tcW w:w="954" w:type="dxa"/>
          </w:tcPr>
          <w:p w14:paraId="0F63C9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2954 (22%)</w:t>
            </w:r>
          </w:p>
        </w:tc>
        <w:tc>
          <w:tcPr>
            <w:tcW w:w="954" w:type="dxa"/>
          </w:tcPr>
          <w:p w14:paraId="0238B82A" w14:textId="77777777" w:rsidR="008A0186" w:rsidRPr="001D3D8B" w:rsidRDefault="008A0186" w:rsidP="003778BF">
            <w:pPr>
              <w:rPr>
                <w:b/>
                <w:bCs/>
                <w:sz w:val="20"/>
                <w:szCs w:val="20"/>
              </w:rPr>
            </w:pPr>
          </w:p>
        </w:tc>
        <w:tc>
          <w:tcPr>
            <w:tcW w:w="954" w:type="dxa"/>
          </w:tcPr>
          <w:p w14:paraId="54FDD9BB" w14:textId="77777777" w:rsidR="008A0186" w:rsidRPr="001D3D8B" w:rsidRDefault="008A0186" w:rsidP="003778BF">
            <w:pPr>
              <w:rPr>
                <w:sz w:val="20"/>
                <w:szCs w:val="20"/>
              </w:rPr>
            </w:pPr>
          </w:p>
        </w:tc>
      </w:tr>
      <w:tr w:rsidR="008A0186" w:rsidRPr="001D3D8B" w14:paraId="43A330E5" w14:textId="77777777" w:rsidTr="003778BF">
        <w:tc>
          <w:tcPr>
            <w:tcW w:w="1274" w:type="dxa"/>
          </w:tcPr>
          <w:p w14:paraId="15EF951E"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2018</w:t>
            </w:r>
          </w:p>
        </w:tc>
        <w:tc>
          <w:tcPr>
            <w:tcW w:w="853" w:type="dxa"/>
          </w:tcPr>
          <w:p w14:paraId="23384D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1550 (15%)</w:t>
            </w:r>
          </w:p>
        </w:tc>
        <w:tc>
          <w:tcPr>
            <w:tcW w:w="734" w:type="dxa"/>
          </w:tcPr>
          <w:p w14:paraId="4208E56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1205 (27%)</w:t>
            </w:r>
          </w:p>
        </w:tc>
        <w:tc>
          <w:tcPr>
            <w:tcW w:w="953" w:type="dxa"/>
          </w:tcPr>
          <w:p w14:paraId="6A54738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1096 (47%)</w:t>
            </w:r>
          </w:p>
        </w:tc>
        <w:tc>
          <w:tcPr>
            <w:tcW w:w="954" w:type="dxa"/>
          </w:tcPr>
          <w:p w14:paraId="44E20D11" w14:textId="77777777" w:rsidR="008A0186" w:rsidRPr="001D3D8B" w:rsidRDefault="008A0186" w:rsidP="003778BF">
            <w:pPr>
              <w:rPr>
                <w:b/>
                <w:bCs/>
                <w:sz w:val="20"/>
                <w:szCs w:val="20"/>
              </w:rPr>
            </w:pPr>
          </w:p>
        </w:tc>
        <w:tc>
          <w:tcPr>
            <w:tcW w:w="954" w:type="dxa"/>
          </w:tcPr>
          <w:p w14:paraId="2F1C1008"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629FC7F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3921 (22%)</w:t>
            </w:r>
          </w:p>
        </w:tc>
        <w:tc>
          <w:tcPr>
            <w:tcW w:w="953" w:type="dxa"/>
          </w:tcPr>
          <w:p w14:paraId="26C820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3764 (22%)</w:t>
            </w:r>
          </w:p>
        </w:tc>
        <w:tc>
          <w:tcPr>
            <w:tcW w:w="954" w:type="dxa"/>
          </w:tcPr>
          <w:p w14:paraId="66A24E1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3697 (27%)</w:t>
            </w:r>
          </w:p>
        </w:tc>
        <w:tc>
          <w:tcPr>
            <w:tcW w:w="954" w:type="dxa"/>
          </w:tcPr>
          <w:p w14:paraId="7B9BFB29" w14:textId="77777777" w:rsidR="008A0186" w:rsidRPr="001D3D8B" w:rsidRDefault="008A0186" w:rsidP="003778BF">
            <w:pPr>
              <w:rPr>
                <w:b/>
                <w:bCs/>
                <w:sz w:val="20"/>
                <w:szCs w:val="20"/>
              </w:rPr>
            </w:pPr>
          </w:p>
        </w:tc>
        <w:tc>
          <w:tcPr>
            <w:tcW w:w="954" w:type="dxa"/>
          </w:tcPr>
          <w:p w14:paraId="29FF566C" w14:textId="77777777" w:rsidR="008A0186" w:rsidRPr="001D3D8B" w:rsidRDefault="008A0186" w:rsidP="003778BF">
            <w:pPr>
              <w:rPr>
                <w:sz w:val="20"/>
                <w:szCs w:val="20"/>
              </w:rPr>
            </w:pPr>
          </w:p>
        </w:tc>
      </w:tr>
      <w:tr w:rsidR="008A0186" w:rsidRPr="001D3D8B" w14:paraId="134A9200" w14:textId="77777777" w:rsidTr="003778BF">
        <w:tc>
          <w:tcPr>
            <w:tcW w:w="1274" w:type="dxa"/>
          </w:tcPr>
          <w:p w14:paraId="66979BD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cardiac operation</w:t>
            </w:r>
          </w:p>
        </w:tc>
        <w:tc>
          <w:tcPr>
            <w:tcW w:w="853" w:type="dxa"/>
          </w:tcPr>
          <w:p w14:paraId="6142F2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591 (6%)</w:t>
            </w:r>
          </w:p>
        </w:tc>
        <w:tc>
          <w:tcPr>
            <w:tcW w:w="734" w:type="dxa"/>
          </w:tcPr>
          <w:p w14:paraId="6050BAF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179 (4%)</w:t>
            </w:r>
          </w:p>
        </w:tc>
        <w:tc>
          <w:tcPr>
            <w:tcW w:w="953" w:type="dxa"/>
          </w:tcPr>
          <w:p w14:paraId="1420F4F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147 (6%)</w:t>
            </w:r>
          </w:p>
        </w:tc>
        <w:tc>
          <w:tcPr>
            <w:tcW w:w="954" w:type="dxa"/>
          </w:tcPr>
          <w:p w14:paraId="4F63594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54" w:type="dxa"/>
          </w:tcPr>
          <w:p w14:paraId="31653B6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c>
          <w:tcPr>
            <w:tcW w:w="954" w:type="dxa"/>
          </w:tcPr>
          <w:p w14:paraId="13A3EDB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896 (5%)</w:t>
            </w:r>
          </w:p>
        </w:tc>
        <w:tc>
          <w:tcPr>
            <w:tcW w:w="953" w:type="dxa"/>
          </w:tcPr>
          <w:p w14:paraId="12E3CB3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901 (5%)</w:t>
            </w:r>
          </w:p>
        </w:tc>
        <w:tc>
          <w:tcPr>
            <w:tcW w:w="954" w:type="dxa"/>
          </w:tcPr>
          <w:p w14:paraId="47F7E43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808 (6%)</w:t>
            </w:r>
          </w:p>
        </w:tc>
        <w:tc>
          <w:tcPr>
            <w:tcW w:w="954" w:type="dxa"/>
          </w:tcPr>
          <w:p w14:paraId="0BFB90D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4CEF4C2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33195E92" w14:textId="77777777" w:rsidTr="003778BF">
        <w:tc>
          <w:tcPr>
            <w:tcW w:w="1274" w:type="dxa"/>
          </w:tcPr>
          <w:p w14:paraId="2ECFC532"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lung disease</w:t>
            </w:r>
          </w:p>
        </w:tc>
        <w:tc>
          <w:tcPr>
            <w:tcW w:w="853" w:type="dxa"/>
          </w:tcPr>
          <w:p w14:paraId="73CCD5A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1856 (18%)</w:t>
            </w:r>
          </w:p>
        </w:tc>
        <w:tc>
          <w:tcPr>
            <w:tcW w:w="734" w:type="dxa"/>
          </w:tcPr>
          <w:p w14:paraId="142DFE6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961 (22%)</w:t>
            </w:r>
          </w:p>
        </w:tc>
        <w:tc>
          <w:tcPr>
            <w:tcW w:w="953" w:type="dxa"/>
          </w:tcPr>
          <w:p w14:paraId="438583D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426 (18%)</w:t>
            </w:r>
          </w:p>
        </w:tc>
        <w:tc>
          <w:tcPr>
            <w:tcW w:w="954" w:type="dxa"/>
          </w:tcPr>
          <w:p w14:paraId="7420BC4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54" w:type="dxa"/>
          </w:tcPr>
          <w:p w14:paraId="26E4E25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c>
          <w:tcPr>
            <w:tcW w:w="954" w:type="dxa"/>
          </w:tcPr>
          <w:p w14:paraId="35CAF9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3313 (19%)</w:t>
            </w:r>
          </w:p>
        </w:tc>
        <w:tc>
          <w:tcPr>
            <w:tcW w:w="953" w:type="dxa"/>
          </w:tcPr>
          <w:p w14:paraId="46C4D15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3145 (18%)</w:t>
            </w:r>
          </w:p>
        </w:tc>
        <w:tc>
          <w:tcPr>
            <w:tcW w:w="954" w:type="dxa"/>
          </w:tcPr>
          <w:p w14:paraId="07A0BD3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2922 (21%)</w:t>
            </w:r>
          </w:p>
        </w:tc>
        <w:tc>
          <w:tcPr>
            <w:tcW w:w="954" w:type="dxa"/>
          </w:tcPr>
          <w:p w14:paraId="3C87DE6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0.05</w:t>
            </w:r>
          </w:p>
        </w:tc>
        <w:tc>
          <w:tcPr>
            <w:tcW w:w="954" w:type="dxa"/>
          </w:tcPr>
          <w:p w14:paraId="436C76E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0.05</w:t>
            </w:r>
          </w:p>
        </w:tc>
      </w:tr>
      <w:tr w:rsidR="008A0186" w:rsidRPr="001D3D8B" w14:paraId="1433237D" w14:textId="77777777" w:rsidTr="003778BF">
        <w:tc>
          <w:tcPr>
            <w:tcW w:w="1274" w:type="dxa"/>
          </w:tcPr>
          <w:p w14:paraId="6F4DCFC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Venous thrombo-embolism</w:t>
            </w:r>
          </w:p>
        </w:tc>
        <w:tc>
          <w:tcPr>
            <w:tcW w:w="853" w:type="dxa"/>
          </w:tcPr>
          <w:p w14:paraId="172986E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533 (5%)</w:t>
            </w:r>
          </w:p>
        </w:tc>
        <w:tc>
          <w:tcPr>
            <w:tcW w:w="734" w:type="dxa"/>
          </w:tcPr>
          <w:p w14:paraId="2F28EB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227 (5%)</w:t>
            </w:r>
          </w:p>
        </w:tc>
        <w:tc>
          <w:tcPr>
            <w:tcW w:w="953" w:type="dxa"/>
          </w:tcPr>
          <w:p w14:paraId="4FE3B9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118 (5%)</w:t>
            </w:r>
          </w:p>
        </w:tc>
        <w:tc>
          <w:tcPr>
            <w:tcW w:w="954" w:type="dxa"/>
          </w:tcPr>
          <w:p w14:paraId="6E50710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54" w:type="dxa"/>
          </w:tcPr>
          <w:p w14:paraId="1F0D6B0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c>
          <w:tcPr>
            <w:tcW w:w="954" w:type="dxa"/>
          </w:tcPr>
          <w:p w14:paraId="60D059B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897 (5%)</w:t>
            </w:r>
          </w:p>
        </w:tc>
        <w:tc>
          <w:tcPr>
            <w:tcW w:w="953" w:type="dxa"/>
          </w:tcPr>
          <w:p w14:paraId="340F923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825 (5%)</w:t>
            </w:r>
          </w:p>
        </w:tc>
        <w:tc>
          <w:tcPr>
            <w:tcW w:w="954" w:type="dxa"/>
          </w:tcPr>
          <w:p w14:paraId="5468E05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775 (6%)</w:t>
            </w:r>
          </w:p>
        </w:tc>
        <w:tc>
          <w:tcPr>
            <w:tcW w:w="954" w:type="dxa"/>
          </w:tcPr>
          <w:p w14:paraId="5672F7F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54" w:type="dxa"/>
          </w:tcPr>
          <w:p w14:paraId="13A0A05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34ECCDE3" w14:textId="77777777" w:rsidTr="003778BF">
        <w:tc>
          <w:tcPr>
            <w:tcW w:w="1274" w:type="dxa"/>
          </w:tcPr>
          <w:p w14:paraId="08E520A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Liver disease</w:t>
            </w:r>
          </w:p>
        </w:tc>
        <w:tc>
          <w:tcPr>
            <w:tcW w:w="853" w:type="dxa"/>
          </w:tcPr>
          <w:p w14:paraId="5922103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436 (4%)</w:t>
            </w:r>
          </w:p>
        </w:tc>
        <w:tc>
          <w:tcPr>
            <w:tcW w:w="734" w:type="dxa"/>
          </w:tcPr>
          <w:p w14:paraId="0AD3EE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247 (6%)</w:t>
            </w:r>
          </w:p>
        </w:tc>
        <w:tc>
          <w:tcPr>
            <w:tcW w:w="953" w:type="dxa"/>
          </w:tcPr>
          <w:p w14:paraId="7F7B62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123 (5%)</w:t>
            </w:r>
          </w:p>
        </w:tc>
        <w:tc>
          <w:tcPr>
            <w:tcW w:w="954" w:type="dxa"/>
          </w:tcPr>
          <w:p w14:paraId="3B8BAE3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78A670C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54" w:type="dxa"/>
          </w:tcPr>
          <w:p w14:paraId="244180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837 (5%)</w:t>
            </w:r>
          </w:p>
        </w:tc>
        <w:tc>
          <w:tcPr>
            <w:tcW w:w="953" w:type="dxa"/>
          </w:tcPr>
          <w:p w14:paraId="7FEA77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801 (5%)</w:t>
            </w:r>
          </w:p>
        </w:tc>
        <w:tc>
          <w:tcPr>
            <w:tcW w:w="954" w:type="dxa"/>
          </w:tcPr>
          <w:p w14:paraId="60EF9A8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727 (5%)</w:t>
            </w:r>
          </w:p>
        </w:tc>
        <w:tc>
          <w:tcPr>
            <w:tcW w:w="954" w:type="dxa"/>
          </w:tcPr>
          <w:p w14:paraId="63088AC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59BFFA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4D23AA61" w14:textId="77777777" w:rsidTr="003778BF">
        <w:tc>
          <w:tcPr>
            <w:tcW w:w="1274" w:type="dxa"/>
          </w:tcPr>
          <w:p w14:paraId="7BA352E1"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Pancreatitis</w:t>
            </w:r>
          </w:p>
        </w:tc>
        <w:tc>
          <w:tcPr>
            <w:tcW w:w="853" w:type="dxa"/>
          </w:tcPr>
          <w:p w14:paraId="43AF84A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175 (2%)</w:t>
            </w:r>
          </w:p>
        </w:tc>
        <w:tc>
          <w:tcPr>
            <w:tcW w:w="734" w:type="dxa"/>
          </w:tcPr>
          <w:p w14:paraId="3F8047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73 (2%)</w:t>
            </w:r>
          </w:p>
        </w:tc>
        <w:tc>
          <w:tcPr>
            <w:tcW w:w="953" w:type="dxa"/>
          </w:tcPr>
          <w:p w14:paraId="3749440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54 </w:t>
            </w:r>
            <w:r w:rsidRPr="001D3D8B">
              <w:rPr>
                <w:rFonts w:ascii="Times New Roman" w:hAnsi="Times New Roman" w:cs="Times New Roman"/>
                <w:sz w:val="20"/>
                <w:szCs w:val="20"/>
              </w:rPr>
              <w:br/>
              <w:t>(2%)</w:t>
            </w:r>
          </w:p>
        </w:tc>
        <w:tc>
          <w:tcPr>
            <w:tcW w:w="954" w:type="dxa"/>
          </w:tcPr>
          <w:p w14:paraId="10C3BE8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54" w:type="dxa"/>
          </w:tcPr>
          <w:p w14:paraId="406FF4F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c>
          <w:tcPr>
            <w:tcW w:w="954" w:type="dxa"/>
          </w:tcPr>
          <w:p w14:paraId="22147D1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304 (2%)</w:t>
            </w:r>
          </w:p>
        </w:tc>
        <w:tc>
          <w:tcPr>
            <w:tcW w:w="953" w:type="dxa"/>
          </w:tcPr>
          <w:p w14:paraId="0710D14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301 (2%)</w:t>
            </w:r>
          </w:p>
        </w:tc>
        <w:tc>
          <w:tcPr>
            <w:tcW w:w="954" w:type="dxa"/>
          </w:tcPr>
          <w:p w14:paraId="2B3846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280 (2%)</w:t>
            </w:r>
          </w:p>
        </w:tc>
        <w:tc>
          <w:tcPr>
            <w:tcW w:w="954" w:type="dxa"/>
          </w:tcPr>
          <w:p w14:paraId="28F7D2A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4658864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37CD6049" w14:textId="77777777" w:rsidTr="003778BF">
        <w:tc>
          <w:tcPr>
            <w:tcW w:w="1274" w:type="dxa"/>
          </w:tcPr>
          <w:p w14:paraId="6C4C369C"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Rheumatic disease</w:t>
            </w:r>
          </w:p>
        </w:tc>
        <w:tc>
          <w:tcPr>
            <w:tcW w:w="853" w:type="dxa"/>
          </w:tcPr>
          <w:p w14:paraId="42D7E3A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472 (4%)</w:t>
            </w:r>
          </w:p>
        </w:tc>
        <w:tc>
          <w:tcPr>
            <w:tcW w:w="734" w:type="dxa"/>
          </w:tcPr>
          <w:p w14:paraId="6F4637F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193 (4%)</w:t>
            </w:r>
          </w:p>
        </w:tc>
        <w:tc>
          <w:tcPr>
            <w:tcW w:w="953" w:type="dxa"/>
          </w:tcPr>
          <w:p w14:paraId="73DEE46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105 (4%)</w:t>
            </w:r>
          </w:p>
        </w:tc>
        <w:tc>
          <w:tcPr>
            <w:tcW w:w="954" w:type="dxa"/>
          </w:tcPr>
          <w:p w14:paraId="48EE7C8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54" w:type="dxa"/>
          </w:tcPr>
          <w:p w14:paraId="002BE07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c>
          <w:tcPr>
            <w:tcW w:w="954" w:type="dxa"/>
          </w:tcPr>
          <w:p w14:paraId="2E4E3EF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769 (4%)</w:t>
            </w:r>
          </w:p>
        </w:tc>
        <w:tc>
          <w:tcPr>
            <w:tcW w:w="953" w:type="dxa"/>
          </w:tcPr>
          <w:p w14:paraId="0AD37E5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761 (4%)</w:t>
            </w:r>
          </w:p>
        </w:tc>
        <w:tc>
          <w:tcPr>
            <w:tcW w:w="954" w:type="dxa"/>
          </w:tcPr>
          <w:p w14:paraId="6EA3100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549 (4%)</w:t>
            </w:r>
          </w:p>
        </w:tc>
        <w:tc>
          <w:tcPr>
            <w:tcW w:w="954" w:type="dxa"/>
          </w:tcPr>
          <w:p w14:paraId="00AA7B0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54" w:type="dxa"/>
          </w:tcPr>
          <w:p w14:paraId="273F05C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08ADC2E7" w14:textId="77777777" w:rsidTr="003778BF">
        <w:tc>
          <w:tcPr>
            <w:tcW w:w="1274" w:type="dxa"/>
          </w:tcPr>
          <w:p w14:paraId="5CF3B05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Fracture</w:t>
            </w:r>
          </w:p>
        </w:tc>
        <w:tc>
          <w:tcPr>
            <w:tcW w:w="853" w:type="dxa"/>
          </w:tcPr>
          <w:p w14:paraId="0BBFE2D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1893 (18%)</w:t>
            </w:r>
          </w:p>
        </w:tc>
        <w:tc>
          <w:tcPr>
            <w:tcW w:w="734" w:type="dxa"/>
          </w:tcPr>
          <w:p w14:paraId="5B6E8D5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773 (17%)</w:t>
            </w:r>
          </w:p>
        </w:tc>
        <w:tc>
          <w:tcPr>
            <w:tcW w:w="953" w:type="dxa"/>
          </w:tcPr>
          <w:p w14:paraId="3B318C7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461 (20%)</w:t>
            </w:r>
          </w:p>
        </w:tc>
        <w:tc>
          <w:tcPr>
            <w:tcW w:w="954" w:type="dxa"/>
          </w:tcPr>
          <w:p w14:paraId="76E671B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01A66EE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54" w:type="dxa"/>
          </w:tcPr>
          <w:p w14:paraId="68FA38F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3202 (18%)</w:t>
            </w:r>
          </w:p>
        </w:tc>
        <w:tc>
          <w:tcPr>
            <w:tcW w:w="953" w:type="dxa"/>
          </w:tcPr>
          <w:p w14:paraId="62681E6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3021 (18%)</w:t>
            </w:r>
          </w:p>
        </w:tc>
        <w:tc>
          <w:tcPr>
            <w:tcW w:w="954" w:type="dxa"/>
          </w:tcPr>
          <w:p w14:paraId="4F63C72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2695 (20%)</w:t>
            </w:r>
          </w:p>
        </w:tc>
        <w:tc>
          <w:tcPr>
            <w:tcW w:w="954" w:type="dxa"/>
          </w:tcPr>
          <w:p w14:paraId="41DB628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185ED21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0BF8839F" w14:textId="77777777" w:rsidTr="003778BF">
        <w:tc>
          <w:tcPr>
            <w:tcW w:w="1274" w:type="dxa"/>
          </w:tcPr>
          <w:p w14:paraId="0D1ABA8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Hyper-</w:t>
            </w:r>
            <w:r w:rsidRPr="001D3D8B">
              <w:rPr>
                <w:rFonts w:ascii="Times New Roman" w:hAnsi="Times New Roman" w:cs="Times New Roman"/>
                <w:b/>
                <w:bCs/>
                <w:sz w:val="20"/>
                <w:szCs w:val="20"/>
              </w:rPr>
              <w:br/>
              <w:t>kalemia</w:t>
            </w:r>
          </w:p>
        </w:tc>
        <w:tc>
          <w:tcPr>
            <w:tcW w:w="853" w:type="dxa"/>
          </w:tcPr>
          <w:p w14:paraId="5572F07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 (0%)</w:t>
            </w:r>
          </w:p>
        </w:tc>
        <w:tc>
          <w:tcPr>
            <w:tcW w:w="734" w:type="dxa"/>
          </w:tcPr>
          <w:p w14:paraId="357FBEC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 (0%)</w:t>
            </w:r>
          </w:p>
        </w:tc>
        <w:tc>
          <w:tcPr>
            <w:tcW w:w="953" w:type="dxa"/>
          </w:tcPr>
          <w:p w14:paraId="00C69EF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 </w:t>
            </w:r>
            <w:r w:rsidRPr="001D3D8B">
              <w:rPr>
                <w:rFonts w:ascii="Times New Roman" w:hAnsi="Times New Roman" w:cs="Times New Roman"/>
                <w:sz w:val="20"/>
                <w:szCs w:val="20"/>
              </w:rPr>
              <w:br/>
              <w:t>(0%)</w:t>
            </w:r>
          </w:p>
        </w:tc>
        <w:tc>
          <w:tcPr>
            <w:tcW w:w="954" w:type="dxa"/>
          </w:tcPr>
          <w:p w14:paraId="5ECCB52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6E4D9F8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c>
          <w:tcPr>
            <w:tcW w:w="954" w:type="dxa"/>
          </w:tcPr>
          <w:p w14:paraId="32EF1DD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61 </w:t>
            </w:r>
            <w:r w:rsidRPr="001D3D8B">
              <w:rPr>
                <w:rFonts w:ascii="Times New Roman" w:hAnsi="Times New Roman" w:cs="Times New Roman"/>
                <w:sz w:val="20"/>
                <w:szCs w:val="20"/>
              </w:rPr>
              <w:br/>
              <w:t>(0%)</w:t>
            </w:r>
          </w:p>
        </w:tc>
        <w:tc>
          <w:tcPr>
            <w:tcW w:w="953" w:type="dxa"/>
          </w:tcPr>
          <w:p w14:paraId="1A57D8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79 </w:t>
            </w:r>
            <w:r w:rsidRPr="001D3D8B">
              <w:rPr>
                <w:rFonts w:ascii="Times New Roman" w:hAnsi="Times New Roman" w:cs="Times New Roman"/>
                <w:sz w:val="20"/>
                <w:szCs w:val="20"/>
              </w:rPr>
              <w:br/>
              <w:t>(0%)</w:t>
            </w:r>
          </w:p>
        </w:tc>
        <w:tc>
          <w:tcPr>
            <w:tcW w:w="954" w:type="dxa"/>
          </w:tcPr>
          <w:p w14:paraId="371117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37 </w:t>
            </w:r>
            <w:r w:rsidRPr="001D3D8B">
              <w:rPr>
                <w:rFonts w:ascii="Times New Roman" w:hAnsi="Times New Roman" w:cs="Times New Roman"/>
                <w:sz w:val="20"/>
                <w:szCs w:val="20"/>
              </w:rPr>
              <w:br/>
              <w:t>(0%)</w:t>
            </w:r>
          </w:p>
        </w:tc>
        <w:tc>
          <w:tcPr>
            <w:tcW w:w="954" w:type="dxa"/>
          </w:tcPr>
          <w:p w14:paraId="25C23EF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27F5638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2C1D289B" w14:textId="77777777" w:rsidTr="003778BF">
        <w:tc>
          <w:tcPr>
            <w:tcW w:w="1274" w:type="dxa"/>
          </w:tcPr>
          <w:p w14:paraId="57DE201C"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Psychiatric disorder</w:t>
            </w:r>
          </w:p>
        </w:tc>
        <w:tc>
          <w:tcPr>
            <w:tcW w:w="853" w:type="dxa"/>
          </w:tcPr>
          <w:p w14:paraId="7F82B89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3406 (32%)</w:t>
            </w:r>
          </w:p>
        </w:tc>
        <w:tc>
          <w:tcPr>
            <w:tcW w:w="734" w:type="dxa"/>
          </w:tcPr>
          <w:p w14:paraId="54F0AB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1816 (41%)</w:t>
            </w:r>
          </w:p>
        </w:tc>
        <w:tc>
          <w:tcPr>
            <w:tcW w:w="953" w:type="dxa"/>
          </w:tcPr>
          <w:p w14:paraId="2FDE50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903 (38%)</w:t>
            </w:r>
          </w:p>
        </w:tc>
        <w:tc>
          <w:tcPr>
            <w:tcW w:w="954" w:type="dxa"/>
          </w:tcPr>
          <w:p w14:paraId="7EB0517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0.12</w:t>
            </w:r>
          </w:p>
        </w:tc>
        <w:tc>
          <w:tcPr>
            <w:tcW w:w="954" w:type="dxa"/>
          </w:tcPr>
          <w:p w14:paraId="4D321B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0.12</w:t>
            </w:r>
          </w:p>
        </w:tc>
        <w:tc>
          <w:tcPr>
            <w:tcW w:w="954" w:type="dxa"/>
          </w:tcPr>
          <w:p w14:paraId="1665F08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6238 (35%)</w:t>
            </w:r>
          </w:p>
        </w:tc>
        <w:tc>
          <w:tcPr>
            <w:tcW w:w="953" w:type="dxa"/>
          </w:tcPr>
          <w:p w14:paraId="5FC9ED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6048 (35%)</w:t>
            </w:r>
          </w:p>
        </w:tc>
        <w:tc>
          <w:tcPr>
            <w:tcW w:w="954" w:type="dxa"/>
          </w:tcPr>
          <w:p w14:paraId="6099A16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5531 (41%)</w:t>
            </w:r>
          </w:p>
        </w:tc>
        <w:tc>
          <w:tcPr>
            <w:tcW w:w="954" w:type="dxa"/>
          </w:tcPr>
          <w:p w14:paraId="00D318DD"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54" w:type="dxa"/>
          </w:tcPr>
          <w:p w14:paraId="3D6D7B3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r>
      <w:tr w:rsidR="008A0186" w:rsidRPr="001D3D8B" w14:paraId="3298A6A8" w14:textId="77777777" w:rsidTr="003778BF">
        <w:tc>
          <w:tcPr>
            <w:tcW w:w="1274" w:type="dxa"/>
          </w:tcPr>
          <w:p w14:paraId="75AB7AA7"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Digoxin</w:t>
            </w:r>
          </w:p>
        </w:tc>
        <w:tc>
          <w:tcPr>
            <w:tcW w:w="853" w:type="dxa"/>
          </w:tcPr>
          <w:p w14:paraId="4E8D49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263 (2%)</w:t>
            </w:r>
          </w:p>
        </w:tc>
        <w:tc>
          <w:tcPr>
            <w:tcW w:w="734" w:type="dxa"/>
          </w:tcPr>
          <w:p w14:paraId="1D414FA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60 (1%)</w:t>
            </w:r>
          </w:p>
        </w:tc>
        <w:tc>
          <w:tcPr>
            <w:tcW w:w="953" w:type="dxa"/>
          </w:tcPr>
          <w:p w14:paraId="6D99CD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48 </w:t>
            </w:r>
            <w:r w:rsidRPr="001D3D8B">
              <w:rPr>
                <w:rFonts w:ascii="Times New Roman" w:hAnsi="Times New Roman" w:cs="Times New Roman"/>
                <w:sz w:val="20"/>
                <w:szCs w:val="20"/>
              </w:rPr>
              <w:br/>
              <w:t>(2%)</w:t>
            </w:r>
          </w:p>
        </w:tc>
        <w:tc>
          <w:tcPr>
            <w:tcW w:w="954" w:type="dxa"/>
          </w:tcPr>
          <w:p w14:paraId="40706FA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54" w:type="dxa"/>
          </w:tcPr>
          <w:p w14:paraId="3478E9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54" w:type="dxa"/>
          </w:tcPr>
          <w:p w14:paraId="1D9A5A2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378 (2%)</w:t>
            </w:r>
          </w:p>
        </w:tc>
        <w:tc>
          <w:tcPr>
            <w:tcW w:w="953" w:type="dxa"/>
          </w:tcPr>
          <w:p w14:paraId="458172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291 (2%)</w:t>
            </w:r>
          </w:p>
        </w:tc>
        <w:tc>
          <w:tcPr>
            <w:tcW w:w="954" w:type="dxa"/>
          </w:tcPr>
          <w:p w14:paraId="1219D90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262 (2%)</w:t>
            </w:r>
          </w:p>
        </w:tc>
        <w:tc>
          <w:tcPr>
            <w:tcW w:w="954" w:type="dxa"/>
          </w:tcPr>
          <w:p w14:paraId="04A89F0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53E9276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7EEDE706" w14:textId="77777777" w:rsidTr="003778BF">
        <w:tc>
          <w:tcPr>
            <w:tcW w:w="1274" w:type="dxa"/>
          </w:tcPr>
          <w:p w14:paraId="253E3C8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Nitrate</w:t>
            </w:r>
          </w:p>
        </w:tc>
        <w:tc>
          <w:tcPr>
            <w:tcW w:w="853" w:type="dxa"/>
          </w:tcPr>
          <w:p w14:paraId="5FA48A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742 (7%)</w:t>
            </w:r>
          </w:p>
        </w:tc>
        <w:tc>
          <w:tcPr>
            <w:tcW w:w="734" w:type="dxa"/>
          </w:tcPr>
          <w:p w14:paraId="466A64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235 (5%)</w:t>
            </w:r>
          </w:p>
        </w:tc>
        <w:tc>
          <w:tcPr>
            <w:tcW w:w="953" w:type="dxa"/>
          </w:tcPr>
          <w:p w14:paraId="7A9E4A0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208 (9%)</w:t>
            </w:r>
          </w:p>
        </w:tc>
        <w:tc>
          <w:tcPr>
            <w:tcW w:w="954" w:type="dxa"/>
          </w:tcPr>
          <w:p w14:paraId="258BE6D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0.09</w:t>
            </w:r>
          </w:p>
        </w:tc>
        <w:tc>
          <w:tcPr>
            <w:tcW w:w="954" w:type="dxa"/>
          </w:tcPr>
          <w:p w14:paraId="03235B0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0.09</w:t>
            </w:r>
          </w:p>
        </w:tc>
        <w:tc>
          <w:tcPr>
            <w:tcW w:w="954" w:type="dxa"/>
          </w:tcPr>
          <w:p w14:paraId="7E674F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1184 (7%)</w:t>
            </w:r>
          </w:p>
        </w:tc>
        <w:tc>
          <w:tcPr>
            <w:tcW w:w="953" w:type="dxa"/>
          </w:tcPr>
          <w:p w14:paraId="5C6440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1172 (7%)</w:t>
            </w:r>
          </w:p>
        </w:tc>
        <w:tc>
          <w:tcPr>
            <w:tcW w:w="954" w:type="dxa"/>
          </w:tcPr>
          <w:p w14:paraId="0D0A47C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722 (5%)</w:t>
            </w:r>
          </w:p>
        </w:tc>
        <w:tc>
          <w:tcPr>
            <w:tcW w:w="954" w:type="dxa"/>
          </w:tcPr>
          <w:p w14:paraId="5E70BE1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26394A8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r>
      <w:tr w:rsidR="008A0186" w:rsidRPr="001D3D8B" w14:paraId="56E2F38B" w14:textId="77777777" w:rsidTr="003778BF">
        <w:tc>
          <w:tcPr>
            <w:tcW w:w="1274" w:type="dxa"/>
          </w:tcPr>
          <w:p w14:paraId="07C4CF4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Platelet inhibitor</w:t>
            </w:r>
          </w:p>
        </w:tc>
        <w:tc>
          <w:tcPr>
            <w:tcW w:w="853" w:type="dxa"/>
          </w:tcPr>
          <w:p w14:paraId="2450F1F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3226 (30%)</w:t>
            </w:r>
          </w:p>
        </w:tc>
        <w:tc>
          <w:tcPr>
            <w:tcW w:w="734" w:type="dxa"/>
          </w:tcPr>
          <w:p w14:paraId="505F97C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1097 (25%)</w:t>
            </w:r>
          </w:p>
        </w:tc>
        <w:tc>
          <w:tcPr>
            <w:tcW w:w="953" w:type="dxa"/>
          </w:tcPr>
          <w:p w14:paraId="7E4D86B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709 (30%)</w:t>
            </w:r>
          </w:p>
        </w:tc>
        <w:tc>
          <w:tcPr>
            <w:tcW w:w="954" w:type="dxa"/>
          </w:tcPr>
          <w:p w14:paraId="7F366F9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0.09</w:t>
            </w:r>
          </w:p>
        </w:tc>
        <w:tc>
          <w:tcPr>
            <w:tcW w:w="954" w:type="dxa"/>
          </w:tcPr>
          <w:p w14:paraId="66634AB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0.09</w:t>
            </w:r>
          </w:p>
        </w:tc>
        <w:tc>
          <w:tcPr>
            <w:tcW w:w="954" w:type="dxa"/>
          </w:tcPr>
          <w:p w14:paraId="0A36597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5047 (29%)</w:t>
            </w:r>
          </w:p>
        </w:tc>
        <w:tc>
          <w:tcPr>
            <w:tcW w:w="953" w:type="dxa"/>
          </w:tcPr>
          <w:p w14:paraId="62134E9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4901 (29%)</w:t>
            </w:r>
          </w:p>
        </w:tc>
        <w:tc>
          <w:tcPr>
            <w:tcW w:w="954" w:type="dxa"/>
          </w:tcPr>
          <w:p w14:paraId="19BC178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3692 (27%)</w:t>
            </w:r>
          </w:p>
        </w:tc>
        <w:tc>
          <w:tcPr>
            <w:tcW w:w="954" w:type="dxa"/>
          </w:tcPr>
          <w:p w14:paraId="5FDF9A3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202C19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4AF21896" w14:textId="77777777" w:rsidTr="003778BF">
        <w:tc>
          <w:tcPr>
            <w:tcW w:w="1274" w:type="dxa"/>
          </w:tcPr>
          <w:p w14:paraId="5BA5FD93"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Anti-</w:t>
            </w:r>
            <w:r w:rsidRPr="001D3D8B">
              <w:rPr>
                <w:rFonts w:ascii="Times New Roman" w:hAnsi="Times New Roman" w:cs="Times New Roman"/>
                <w:b/>
                <w:bCs/>
                <w:sz w:val="20"/>
                <w:szCs w:val="20"/>
              </w:rPr>
              <w:br/>
              <w:t>coagulants</w:t>
            </w:r>
          </w:p>
        </w:tc>
        <w:tc>
          <w:tcPr>
            <w:tcW w:w="853" w:type="dxa"/>
          </w:tcPr>
          <w:p w14:paraId="09FDE7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823 (8%)</w:t>
            </w:r>
          </w:p>
        </w:tc>
        <w:tc>
          <w:tcPr>
            <w:tcW w:w="734" w:type="dxa"/>
          </w:tcPr>
          <w:p w14:paraId="6CAE2B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295 (7%)</w:t>
            </w:r>
          </w:p>
        </w:tc>
        <w:tc>
          <w:tcPr>
            <w:tcW w:w="953" w:type="dxa"/>
          </w:tcPr>
          <w:p w14:paraId="70C2AC9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197 (8%)</w:t>
            </w:r>
          </w:p>
        </w:tc>
        <w:tc>
          <w:tcPr>
            <w:tcW w:w="954" w:type="dxa"/>
          </w:tcPr>
          <w:p w14:paraId="7763BEA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4895BD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54" w:type="dxa"/>
          </w:tcPr>
          <w:p w14:paraId="3386225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1312 (7%)</w:t>
            </w:r>
          </w:p>
        </w:tc>
        <w:tc>
          <w:tcPr>
            <w:tcW w:w="953" w:type="dxa"/>
          </w:tcPr>
          <w:p w14:paraId="3BE10F2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1246 (7%)</w:t>
            </w:r>
          </w:p>
        </w:tc>
        <w:tc>
          <w:tcPr>
            <w:tcW w:w="954" w:type="dxa"/>
          </w:tcPr>
          <w:p w14:paraId="440FC6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1006 (7%)</w:t>
            </w:r>
          </w:p>
        </w:tc>
        <w:tc>
          <w:tcPr>
            <w:tcW w:w="954" w:type="dxa"/>
          </w:tcPr>
          <w:p w14:paraId="2C2FB95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54" w:type="dxa"/>
          </w:tcPr>
          <w:p w14:paraId="3DE6665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4C733A2E" w14:textId="77777777" w:rsidTr="003778BF">
        <w:tc>
          <w:tcPr>
            <w:tcW w:w="1274" w:type="dxa"/>
          </w:tcPr>
          <w:p w14:paraId="44A616AC"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Anti-</w:t>
            </w:r>
            <w:r w:rsidRPr="001D3D8B">
              <w:rPr>
                <w:rFonts w:ascii="Times New Roman" w:hAnsi="Times New Roman" w:cs="Times New Roman"/>
                <w:b/>
                <w:bCs/>
                <w:sz w:val="20"/>
                <w:szCs w:val="20"/>
              </w:rPr>
              <w:br/>
              <w:t>depressant</w:t>
            </w:r>
          </w:p>
        </w:tc>
        <w:tc>
          <w:tcPr>
            <w:tcW w:w="853" w:type="dxa"/>
          </w:tcPr>
          <w:p w14:paraId="32C098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1268 (12%)</w:t>
            </w:r>
          </w:p>
        </w:tc>
        <w:tc>
          <w:tcPr>
            <w:tcW w:w="734" w:type="dxa"/>
          </w:tcPr>
          <w:p w14:paraId="21AF118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771 (17%)</w:t>
            </w:r>
          </w:p>
        </w:tc>
        <w:tc>
          <w:tcPr>
            <w:tcW w:w="953" w:type="dxa"/>
          </w:tcPr>
          <w:p w14:paraId="54401D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300 (13%)</w:t>
            </w:r>
          </w:p>
        </w:tc>
        <w:tc>
          <w:tcPr>
            <w:tcW w:w="954" w:type="dxa"/>
          </w:tcPr>
          <w:p w14:paraId="3AAEAC0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0.10</w:t>
            </w:r>
          </w:p>
        </w:tc>
        <w:tc>
          <w:tcPr>
            <w:tcW w:w="954" w:type="dxa"/>
          </w:tcPr>
          <w:p w14:paraId="5A09DC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0.10</w:t>
            </w:r>
          </w:p>
        </w:tc>
        <w:tc>
          <w:tcPr>
            <w:tcW w:w="954" w:type="dxa"/>
          </w:tcPr>
          <w:p w14:paraId="4767E1D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2397 (14%)</w:t>
            </w:r>
          </w:p>
        </w:tc>
        <w:tc>
          <w:tcPr>
            <w:tcW w:w="953" w:type="dxa"/>
          </w:tcPr>
          <w:p w14:paraId="7750A2C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2253 (13%)</w:t>
            </w:r>
          </w:p>
        </w:tc>
        <w:tc>
          <w:tcPr>
            <w:tcW w:w="954" w:type="dxa"/>
          </w:tcPr>
          <w:p w14:paraId="6B811DF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2090 (15%)</w:t>
            </w:r>
          </w:p>
        </w:tc>
        <w:tc>
          <w:tcPr>
            <w:tcW w:w="954" w:type="dxa"/>
          </w:tcPr>
          <w:p w14:paraId="53680BD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599BE37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0.05</w:t>
            </w:r>
          </w:p>
        </w:tc>
      </w:tr>
      <w:tr w:rsidR="008A0186" w:rsidRPr="001D3D8B" w14:paraId="0F043B26" w14:textId="77777777" w:rsidTr="003778BF">
        <w:tc>
          <w:tcPr>
            <w:tcW w:w="1274" w:type="dxa"/>
          </w:tcPr>
          <w:p w14:paraId="7B8BD5A4"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Anxiolytic</w:t>
            </w:r>
          </w:p>
        </w:tc>
        <w:tc>
          <w:tcPr>
            <w:tcW w:w="853" w:type="dxa"/>
          </w:tcPr>
          <w:p w14:paraId="3E8FFA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2034 (19%)</w:t>
            </w:r>
          </w:p>
        </w:tc>
        <w:tc>
          <w:tcPr>
            <w:tcW w:w="734" w:type="dxa"/>
          </w:tcPr>
          <w:p w14:paraId="347A85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881 (20%)</w:t>
            </w:r>
          </w:p>
        </w:tc>
        <w:tc>
          <w:tcPr>
            <w:tcW w:w="953" w:type="dxa"/>
          </w:tcPr>
          <w:p w14:paraId="5B5883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389 (17%)</w:t>
            </w:r>
          </w:p>
        </w:tc>
        <w:tc>
          <w:tcPr>
            <w:tcW w:w="954" w:type="dxa"/>
          </w:tcPr>
          <w:p w14:paraId="6DC855A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54" w:type="dxa"/>
          </w:tcPr>
          <w:p w14:paraId="398BF99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54" w:type="dxa"/>
          </w:tcPr>
          <w:p w14:paraId="49F2AF4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3347 (19%)</w:t>
            </w:r>
          </w:p>
        </w:tc>
        <w:tc>
          <w:tcPr>
            <w:tcW w:w="953" w:type="dxa"/>
          </w:tcPr>
          <w:p w14:paraId="7E3A40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3278 (19%)</w:t>
            </w:r>
          </w:p>
        </w:tc>
        <w:tc>
          <w:tcPr>
            <w:tcW w:w="954" w:type="dxa"/>
          </w:tcPr>
          <w:p w14:paraId="1BCB6FA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2812 (21%)</w:t>
            </w:r>
          </w:p>
        </w:tc>
        <w:tc>
          <w:tcPr>
            <w:tcW w:w="954" w:type="dxa"/>
          </w:tcPr>
          <w:p w14:paraId="66878BC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54" w:type="dxa"/>
          </w:tcPr>
          <w:p w14:paraId="7909FB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19AD5276" w14:textId="77777777" w:rsidTr="003778BF">
        <w:tc>
          <w:tcPr>
            <w:tcW w:w="1274" w:type="dxa"/>
          </w:tcPr>
          <w:p w14:paraId="305DDC13"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Beta2- agonist inhalant</w:t>
            </w:r>
          </w:p>
        </w:tc>
        <w:tc>
          <w:tcPr>
            <w:tcW w:w="853" w:type="dxa"/>
          </w:tcPr>
          <w:p w14:paraId="1BD0926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626 (6%)</w:t>
            </w:r>
          </w:p>
        </w:tc>
        <w:tc>
          <w:tcPr>
            <w:tcW w:w="734" w:type="dxa"/>
          </w:tcPr>
          <w:p w14:paraId="2B8C66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374 (8%)</w:t>
            </w:r>
          </w:p>
        </w:tc>
        <w:tc>
          <w:tcPr>
            <w:tcW w:w="953" w:type="dxa"/>
          </w:tcPr>
          <w:p w14:paraId="443336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167 (7%)</w:t>
            </w:r>
          </w:p>
        </w:tc>
        <w:tc>
          <w:tcPr>
            <w:tcW w:w="954" w:type="dxa"/>
          </w:tcPr>
          <w:p w14:paraId="7BAF13D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54" w:type="dxa"/>
          </w:tcPr>
          <w:p w14:paraId="069989E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54" w:type="dxa"/>
          </w:tcPr>
          <w:p w14:paraId="4B4D537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1200 (7%)</w:t>
            </w:r>
          </w:p>
        </w:tc>
        <w:tc>
          <w:tcPr>
            <w:tcW w:w="953" w:type="dxa"/>
          </w:tcPr>
          <w:p w14:paraId="7088CF0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1125 (7%)</w:t>
            </w:r>
          </w:p>
        </w:tc>
        <w:tc>
          <w:tcPr>
            <w:tcW w:w="954" w:type="dxa"/>
          </w:tcPr>
          <w:p w14:paraId="4B7C347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968 (7%)</w:t>
            </w:r>
          </w:p>
        </w:tc>
        <w:tc>
          <w:tcPr>
            <w:tcW w:w="954" w:type="dxa"/>
          </w:tcPr>
          <w:p w14:paraId="76F56DC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54" w:type="dxa"/>
          </w:tcPr>
          <w:p w14:paraId="40806B9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4C56544E" w14:textId="77777777" w:rsidTr="003778BF">
        <w:tc>
          <w:tcPr>
            <w:tcW w:w="1274" w:type="dxa"/>
          </w:tcPr>
          <w:p w14:paraId="294125F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Anti-cholinergic inhalant</w:t>
            </w:r>
          </w:p>
        </w:tc>
        <w:tc>
          <w:tcPr>
            <w:tcW w:w="853" w:type="dxa"/>
          </w:tcPr>
          <w:p w14:paraId="435AA8A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306 (3%)</w:t>
            </w:r>
          </w:p>
        </w:tc>
        <w:tc>
          <w:tcPr>
            <w:tcW w:w="734" w:type="dxa"/>
          </w:tcPr>
          <w:p w14:paraId="08042D4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133 (3%)</w:t>
            </w:r>
          </w:p>
        </w:tc>
        <w:tc>
          <w:tcPr>
            <w:tcW w:w="953" w:type="dxa"/>
          </w:tcPr>
          <w:p w14:paraId="2349381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71 </w:t>
            </w:r>
            <w:r w:rsidRPr="001D3D8B">
              <w:rPr>
                <w:rFonts w:ascii="Times New Roman" w:hAnsi="Times New Roman" w:cs="Times New Roman"/>
                <w:sz w:val="20"/>
                <w:szCs w:val="20"/>
              </w:rPr>
              <w:br/>
              <w:t>(3%)</w:t>
            </w:r>
          </w:p>
        </w:tc>
        <w:tc>
          <w:tcPr>
            <w:tcW w:w="954" w:type="dxa"/>
          </w:tcPr>
          <w:p w14:paraId="4AF9682D"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54" w:type="dxa"/>
          </w:tcPr>
          <w:p w14:paraId="5D1E6B6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c>
          <w:tcPr>
            <w:tcW w:w="954" w:type="dxa"/>
          </w:tcPr>
          <w:p w14:paraId="730C0F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503 (3%)</w:t>
            </w:r>
          </w:p>
        </w:tc>
        <w:tc>
          <w:tcPr>
            <w:tcW w:w="953" w:type="dxa"/>
          </w:tcPr>
          <w:p w14:paraId="30C38E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471 (3%)</w:t>
            </w:r>
          </w:p>
        </w:tc>
        <w:tc>
          <w:tcPr>
            <w:tcW w:w="954" w:type="dxa"/>
          </w:tcPr>
          <w:p w14:paraId="59319B0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541 (4%)</w:t>
            </w:r>
          </w:p>
        </w:tc>
        <w:tc>
          <w:tcPr>
            <w:tcW w:w="954" w:type="dxa"/>
          </w:tcPr>
          <w:p w14:paraId="5F15371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4BEFDF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r>
      <w:tr w:rsidR="008A0186" w:rsidRPr="001D3D8B" w14:paraId="45F097F6" w14:textId="77777777" w:rsidTr="003778BF">
        <w:tc>
          <w:tcPr>
            <w:tcW w:w="1274" w:type="dxa"/>
          </w:tcPr>
          <w:p w14:paraId="26ED0B2E"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Gluco-corticoid inhalant</w:t>
            </w:r>
          </w:p>
        </w:tc>
        <w:tc>
          <w:tcPr>
            <w:tcW w:w="853" w:type="dxa"/>
          </w:tcPr>
          <w:p w14:paraId="6ED2AB3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861 (8%)</w:t>
            </w:r>
          </w:p>
        </w:tc>
        <w:tc>
          <w:tcPr>
            <w:tcW w:w="734" w:type="dxa"/>
          </w:tcPr>
          <w:p w14:paraId="22FE5B9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472 (11%)</w:t>
            </w:r>
          </w:p>
        </w:tc>
        <w:tc>
          <w:tcPr>
            <w:tcW w:w="953" w:type="dxa"/>
          </w:tcPr>
          <w:p w14:paraId="130C227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201 (9%)</w:t>
            </w:r>
          </w:p>
        </w:tc>
        <w:tc>
          <w:tcPr>
            <w:tcW w:w="954" w:type="dxa"/>
          </w:tcPr>
          <w:p w14:paraId="5392358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54" w:type="dxa"/>
          </w:tcPr>
          <w:p w14:paraId="2B1D164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54" w:type="dxa"/>
          </w:tcPr>
          <w:p w14:paraId="15ED44A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1574 (9%)</w:t>
            </w:r>
          </w:p>
        </w:tc>
        <w:tc>
          <w:tcPr>
            <w:tcW w:w="953" w:type="dxa"/>
          </w:tcPr>
          <w:p w14:paraId="4A700C8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1530 (9%)</w:t>
            </w:r>
          </w:p>
        </w:tc>
        <w:tc>
          <w:tcPr>
            <w:tcW w:w="954" w:type="dxa"/>
          </w:tcPr>
          <w:p w14:paraId="479E01B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1268 (9%)</w:t>
            </w:r>
          </w:p>
        </w:tc>
        <w:tc>
          <w:tcPr>
            <w:tcW w:w="954" w:type="dxa"/>
          </w:tcPr>
          <w:p w14:paraId="13B4C5C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54" w:type="dxa"/>
          </w:tcPr>
          <w:p w14:paraId="191496F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605EA3C9" w14:textId="77777777" w:rsidTr="003778BF">
        <w:tc>
          <w:tcPr>
            <w:tcW w:w="1274" w:type="dxa"/>
          </w:tcPr>
          <w:p w14:paraId="3A02997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Oral gluco-corticoid</w:t>
            </w:r>
          </w:p>
        </w:tc>
        <w:tc>
          <w:tcPr>
            <w:tcW w:w="853" w:type="dxa"/>
          </w:tcPr>
          <w:p w14:paraId="10C6A06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623 (6%)</w:t>
            </w:r>
          </w:p>
        </w:tc>
        <w:tc>
          <w:tcPr>
            <w:tcW w:w="734" w:type="dxa"/>
          </w:tcPr>
          <w:p w14:paraId="2F0398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289 (6%)</w:t>
            </w:r>
          </w:p>
        </w:tc>
        <w:tc>
          <w:tcPr>
            <w:tcW w:w="953" w:type="dxa"/>
          </w:tcPr>
          <w:p w14:paraId="380CE24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147 (6%)</w:t>
            </w:r>
          </w:p>
        </w:tc>
        <w:tc>
          <w:tcPr>
            <w:tcW w:w="954" w:type="dxa"/>
          </w:tcPr>
          <w:p w14:paraId="615299C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Pr>
          <w:p w14:paraId="38E195F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c>
          <w:tcPr>
            <w:tcW w:w="954" w:type="dxa"/>
          </w:tcPr>
          <w:p w14:paraId="41442E6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1073 (6%)</w:t>
            </w:r>
          </w:p>
        </w:tc>
        <w:tc>
          <w:tcPr>
            <w:tcW w:w="953" w:type="dxa"/>
          </w:tcPr>
          <w:p w14:paraId="6FB50C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1183 (7%)</w:t>
            </w:r>
          </w:p>
        </w:tc>
        <w:tc>
          <w:tcPr>
            <w:tcW w:w="954" w:type="dxa"/>
          </w:tcPr>
          <w:p w14:paraId="0FA582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798 (6%)</w:t>
            </w:r>
          </w:p>
        </w:tc>
        <w:tc>
          <w:tcPr>
            <w:tcW w:w="954" w:type="dxa"/>
          </w:tcPr>
          <w:p w14:paraId="5B7EAAA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54" w:type="dxa"/>
          </w:tcPr>
          <w:p w14:paraId="25664B2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2C92E0AB" w14:textId="77777777" w:rsidTr="001B21A2">
        <w:tc>
          <w:tcPr>
            <w:tcW w:w="1274" w:type="dxa"/>
            <w:tcBorders>
              <w:bottom w:val="single" w:sz="12" w:space="0" w:color="000000" w:themeColor="text1"/>
            </w:tcBorders>
          </w:tcPr>
          <w:p w14:paraId="29BE36D4"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Opioid</w:t>
            </w:r>
          </w:p>
        </w:tc>
        <w:tc>
          <w:tcPr>
            <w:tcW w:w="853" w:type="dxa"/>
            <w:tcBorders>
              <w:bottom w:val="single" w:sz="12" w:space="0" w:color="000000" w:themeColor="text1"/>
            </w:tcBorders>
          </w:tcPr>
          <w:p w14:paraId="014A309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1241 (12%)</w:t>
            </w:r>
          </w:p>
        </w:tc>
        <w:tc>
          <w:tcPr>
            <w:tcW w:w="734" w:type="dxa"/>
            <w:tcBorders>
              <w:bottom w:val="single" w:sz="12" w:space="0" w:color="000000" w:themeColor="text1"/>
            </w:tcBorders>
          </w:tcPr>
          <w:p w14:paraId="1636047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659 (15%)</w:t>
            </w:r>
          </w:p>
        </w:tc>
        <w:tc>
          <w:tcPr>
            <w:tcW w:w="953" w:type="dxa"/>
            <w:tcBorders>
              <w:bottom w:val="single" w:sz="12" w:space="0" w:color="000000" w:themeColor="text1"/>
            </w:tcBorders>
          </w:tcPr>
          <w:p w14:paraId="31552DC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278 (12%)</w:t>
            </w:r>
          </w:p>
        </w:tc>
        <w:tc>
          <w:tcPr>
            <w:tcW w:w="954" w:type="dxa"/>
            <w:tcBorders>
              <w:bottom w:val="single" w:sz="12" w:space="0" w:color="000000" w:themeColor="text1"/>
            </w:tcBorders>
          </w:tcPr>
          <w:p w14:paraId="2BC92E2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54" w:type="dxa"/>
            <w:tcBorders>
              <w:bottom w:val="single" w:sz="12" w:space="0" w:color="000000" w:themeColor="text1"/>
            </w:tcBorders>
          </w:tcPr>
          <w:p w14:paraId="5FFB5E1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54" w:type="dxa"/>
            <w:tcBorders>
              <w:bottom w:val="single" w:sz="12" w:space="0" w:color="000000" w:themeColor="text1"/>
            </w:tcBorders>
          </w:tcPr>
          <w:p w14:paraId="4956C15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2234 (13%)</w:t>
            </w:r>
          </w:p>
        </w:tc>
        <w:tc>
          <w:tcPr>
            <w:tcW w:w="953" w:type="dxa"/>
            <w:tcBorders>
              <w:bottom w:val="single" w:sz="12" w:space="0" w:color="000000" w:themeColor="text1"/>
            </w:tcBorders>
          </w:tcPr>
          <w:p w14:paraId="2042E76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2155 (13%)</w:t>
            </w:r>
          </w:p>
        </w:tc>
        <w:tc>
          <w:tcPr>
            <w:tcW w:w="954" w:type="dxa"/>
            <w:tcBorders>
              <w:bottom w:val="single" w:sz="12" w:space="0" w:color="000000" w:themeColor="text1"/>
            </w:tcBorders>
          </w:tcPr>
          <w:p w14:paraId="41B3AC3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1666 (12%)</w:t>
            </w:r>
          </w:p>
        </w:tc>
        <w:tc>
          <w:tcPr>
            <w:tcW w:w="954" w:type="dxa"/>
            <w:tcBorders>
              <w:bottom w:val="single" w:sz="12" w:space="0" w:color="000000" w:themeColor="text1"/>
            </w:tcBorders>
          </w:tcPr>
          <w:p w14:paraId="24E1848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54" w:type="dxa"/>
            <w:tcBorders>
              <w:bottom w:val="single" w:sz="12" w:space="0" w:color="000000" w:themeColor="text1"/>
            </w:tcBorders>
          </w:tcPr>
          <w:p w14:paraId="7AA5253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71A9FED" w14:textId="77777777" w:rsidTr="001B21A2">
        <w:tc>
          <w:tcPr>
            <w:tcW w:w="1274" w:type="dxa"/>
            <w:tcBorders>
              <w:top w:val="single" w:sz="12" w:space="0" w:color="000000" w:themeColor="text1"/>
              <w:bottom w:val="single" w:sz="12" w:space="0" w:color="000000" w:themeColor="text1"/>
            </w:tcBorders>
          </w:tcPr>
          <w:p w14:paraId="19C1C07D"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Hospital admissions, previous year</w:t>
            </w:r>
          </w:p>
        </w:tc>
        <w:tc>
          <w:tcPr>
            <w:tcW w:w="853" w:type="dxa"/>
            <w:tcBorders>
              <w:top w:val="single" w:sz="12" w:space="0" w:color="000000" w:themeColor="text1"/>
              <w:bottom w:val="single" w:sz="12" w:space="0" w:color="000000" w:themeColor="text1"/>
            </w:tcBorders>
          </w:tcPr>
          <w:p w14:paraId="39023003" w14:textId="77777777" w:rsidR="008A0186" w:rsidRPr="001D3D8B" w:rsidRDefault="008A0186" w:rsidP="003778BF">
            <w:pPr>
              <w:pStyle w:val="Compact"/>
              <w:jc w:val="center"/>
              <w:rPr>
                <w:rFonts w:ascii="Times New Roman" w:hAnsi="Times New Roman" w:cs="Times New Roman"/>
                <w:sz w:val="20"/>
                <w:szCs w:val="20"/>
              </w:rPr>
            </w:pPr>
          </w:p>
        </w:tc>
        <w:tc>
          <w:tcPr>
            <w:tcW w:w="734" w:type="dxa"/>
            <w:tcBorders>
              <w:top w:val="single" w:sz="12" w:space="0" w:color="000000" w:themeColor="text1"/>
              <w:bottom w:val="single" w:sz="12" w:space="0" w:color="000000" w:themeColor="text1"/>
            </w:tcBorders>
          </w:tcPr>
          <w:p w14:paraId="23F8AA33" w14:textId="77777777" w:rsidR="008A0186" w:rsidRPr="001D3D8B" w:rsidRDefault="008A0186" w:rsidP="003778BF">
            <w:pPr>
              <w:pStyle w:val="Compact"/>
              <w:jc w:val="center"/>
              <w:rPr>
                <w:rFonts w:ascii="Times New Roman" w:hAnsi="Times New Roman" w:cs="Times New Roman"/>
                <w:sz w:val="20"/>
                <w:szCs w:val="20"/>
              </w:rPr>
            </w:pPr>
          </w:p>
        </w:tc>
        <w:tc>
          <w:tcPr>
            <w:tcW w:w="953" w:type="dxa"/>
            <w:tcBorders>
              <w:top w:val="single" w:sz="12" w:space="0" w:color="000000" w:themeColor="text1"/>
              <w:bottom w:val="single" w:sz="12" w:space="0" w:color="000000" w:themeColor="text1"/>
            </w:tcBorders>
          </w:tcPr>
          <w:p w14:paraId="15A62878"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226B3114" w14:textId="77777777" w:rsidR="008A0186" w:rsidRPr="001D3D8B" w:rsidRDefault="008A0186" w:rsidP="003778BF">
            <w:pPr>
              <w:pStyle w:val="Compact"/>
              <w:jc w:val="center"/>
              <w:rPr>
                <w:rFonts w:ascii="Times New Roman" w:hAnsi="Times New Roman" w:cs="Times New Roman"/>
                <w:b/>
                <w:bCs/>
                <w:sz w:val="20"/>
                <w:szCs w:val="20"/>
              </w:rPr>
            </w:pPr>
          </w:p>
        </w:tc>
        <w:tc>
          <w:tcPr>
            <w:tcW w:w="954" w:type="dxa"/>
            <w:tcBorders>
              <w:top w:val="single" w:sz="12" w:space="0" w:color="000000" w:themeColor="text1"/>
              <w:bottom w:val="single" w:sz="12" w:space="0" w:color="000000" w:themeColor="text1"/>
            </w:tcBorders>
          </w:tcPr>
          <w:p w14:paraId="05468990"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7E17FCC0" w14:textId="77777777" w:rsidR="008A0186" w:rsidRPr="001D3D8B" w:rsidRDefault="008A0186" w:rsidP="003778BF">
            <w:pPr>
              <w:pStyle w:val="Compact"/>
              <w:jc w:val="center"/>
              <w:rPr>
                <w:rFonts w:ascii="Times New Roman" w:hAnsi="Times New Roman" w:cs="Times New Roman"/>
                <w:sz w:val="20"/>
                <w:szCs w:val="20"/>
              </w:rPr>
            </w:pPr>
          </w:p>
        </w:tc>
        <w:tc>
          <w:tcPr>
            <w:tcW w:w="953" w:type="dxa"/>
            <w:tcBorders>
              <w:top w:val="single" w:sz="12" w:space="0" w:color="000000" w:themeColor="text1"/>
              <w:bottom w:val="single" w:sz="12" w:space="0" w:color="000000" w:themeColor="text1"/>
            </w:tcBorders>
          </w:tcPr>
          <w:p w14:paraId="79484EBA"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660134DF"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5756403A" w14:textId="77777777" w:rsidR="008A0186" w:rsidRPr="001D3D8B" w:rsidRDefault="008A0186" w:rsidP="003778BF">
            <w:pPr>
              <w:pStyle w:val="Compact"/>
              <w:jc w:val="center"/>
              <w:rPr>
                <w:rFonts w:ascii="Times New Roman" w:hAnsi="Times New Roman" w:cs="Times New Roman"/>
                <w:b/>
                <w:bCs/>
                <w:sz w:val="20"/>
                <w:szCs w:val="20"/>
              </w:rPr>
            </w:pPr>
          </w:p>
        </w:tc>
        <w:tc>
          <w:tcPr>
            <w:tcW w:w="954" w:type="dxa"/>
            <w:tcBorders>
              <w:top w:val="single" w:sz="12" w:space="0" w:color="000000" w:themeColor="text1"/>
              <w:bottom w:val="single" w:sz="12" w:space="0" w:color="000000" w:themeColor="text1"/>
            </w:tcBorders>
          </w:tcPr>
          <w:p w14:paraId="22EADC85" w14:textId="77777777" w:rsidR="008A0186" w:rsidRPr="001D3D8B" w:rsidRDefault="008A0186" w:rsidP="003778BF">
            <w:pPr>
              <w:pStyle w:val="Compact"/>
              <w:jc w:val="center"/>
              <w:rPr>
                <w:rFonts w:ascii="Times New Roman" w:hAnsi="Times New Roman" w:cs="Times New Roman"/>
                <w:sz w:val="20"/>
                <w:szCs w:val="20"/>
              </w:rPr>
            </w:pPr>
          </w:p>
        </w:tc>
      </w:tr>
      <w:tr w:rsidR="008A0186" w:rsidRPr="001D3D8B" w14:paraId="6BD557FE" w14:textId="77777777" w:rsidTr="001B21A2">
        <w:tc>
          <w:tcPr>
            <w:tcW w:w="1274" w:type="dxa"/>
            <w:tcBorders>
              <w:top w:val="single" w:sz="12" w:space="0" w:color="000000" w:themeColor="text1"/>
            </w:tcBorders>
          </w:tcPr>
          <w:p w14:paraId="4376171F"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Cardio-</w:t>
            </w:r>
            <w:r w:rsidRPr="001D3D8B">
              <w:rPr>
                <w:rFonts w:ascii="Times New Roman" w:hAnsi="Times New Roman" w:cs="Times New Roman"/>
                <w:b/>
                <w:bCs/>
                <w:sz w:val="20"/>
                <w:szCs w:val="20"/>
              </w:rPr>
              <w:br/>
              <w:t>vascular cause</w:t>
            </w:r>
          </w:p>
        </w:tc>
        <w:tc>
          <w:tcPr>
            <w:tcW w:w="853" w:type="dxa"/>
            <w:tcBorders>
              <w:top w:val="single" w:sz="12" w:space="0" w:color="000000" w:themeColor="text1"/>
            </w:tcBorders>
          </w:tcPr>
          <w:p w14:paraId="2461D9C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1341 (13%)</w:t>
            </w:r>
          </w:p>
        </w:tc>
        <w:tc>
          <w:tcPr>
            <w:tcW w:w="734" w:type="dxa"/>
            <w:tcBorders>
              <w:top w:val="single" w:sz="12" w:space="0" w:color="000000" w:themeColor="text1"/>
            </w:tcBorders>
          </w:tcPr>
          <w:p w14:paraId="58ED69A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474 (11%)</w:t>
            </w:r>
          </w:p>
        </w:tc>
        <w:tc>
          <w:tcPr>
            <w:tcW w:w="953" w:type="dxa"/>
            <w:tcBorders>
              <w:top w:val="single" w:sz="12" w:space="0" w:color="000000" w:themeColor="text1"/>
            </w:tcBorders>
          </w:tcPr>
          <w:p w14:paraId="26FA55B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333 (14%)</w:t>
            </w:r>
          </w:p>
        </w:tc>
        <w:tc>
          <w:tcPr>
            <w:tcW w:w="954" w:type="dxa"/>
            <w:tcBorders>
              <w:top w:val="single" w:sz="12" w:space="0" w:color="000000" w:themeColor="text1"/>
            </w:tcBorders>
          </w:tcPr>
          <w:p w14:paraId="6CB78D4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54" w:type="dxa"/>
            <w:tcBorders>
              <w:top w:val="single" w:sz="12" w:space="0" w:color="000000" w:themeColor="text1"/>
            </w:tcBorders>
          </w:tcPr>
          <w:p w14:paraId="58B4767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c>
          <w:tcPr>
            <w:tcW w:w="954" w:type="dxa"/>
            <w:tcBorders>
              <w:top w:val="single" w:sz="12" w:space="0" w:color="000000" w:themeColor="text1"/>
            </w:tcBorders>
          </w:tcPr>
          <w:p w14:paraId="1E30EB8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2133 (12%)</w:t>
            </w:r>
          </w:p>
        </w:tc>
        <w:tc>
          <w:tcPr>
            <w:tcW w:w="953" w:type="dxa"/>
            <w:tcBorders>
              <w:top w:val="single" w:sz="12" w:space="0" w:color="000000" w:themeColor="text1"/>
            </w:tcBorders>
          </w:tcPr>
          <w:p w14:paraId="55C854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2094 (12%)</w:t>
            </w:r>
          </w:p>
        </w:tc>
        <w:tc>
          <w:tcPr>
            <w:tcW w:w="954" w:type="dxa"/>
            <w:tcBorders>
              <w:top w:val="single" w:sz="12" w:space="0" w:color="000000" w:themeColor="text1"/>
            </w:tcBorders>
          </w:tcPr>
          <w:p w14:paraId="014CCD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1443 (11%)</w:t>
            </w:r>
          </w:p>
        </w:tc>
        <w:tc>
          <w:tcPr>
            <w:tcW w:w="954" w:type="dxa"/>
            <w:tcBorders>
              <w:top w:val="single" w:sz="12" w:space="0" w:color="000000" w:themeColor="text1"/>
            </w:tcBorders>
          </w:tcPr>
          <w:p w14:paraId="7A7D97C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Borders>
              <w:top w:val="single" w:sz="12" w:space="0" w:color="000000" w:themeColor="text1"/>
            </w:tcBorders>
          </w:tcPr>
          <w:p w14:paraId="3F34E8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5C8691ED" w14:textId="77777777" w:rsidTr="003778BF">
        <w:tc>
          <w:tcPr>
            <w:tcW w:w="1274" w:type="dxa"/>
          </w:tcPr>
          <w:p w14:paraId="729DADF2"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Type 2 diabetes related cause</w:t>
            </w:r>
          </w:p>
        </w:tc>
        <w:tc>
          <w:tcPr>
            <w:tcW w:w="853" w:type="dxa"/>
          </w:tcPr>
          <w:p w14:paraId="262714B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1456 (14%)</w:t>
            </w:r>
          </w:p>
        </w:tc>
        <w:tc>
          <w:tcPr>
            <w:tcW w:w="734" w:type="dxa"/>
          </w:tcPr>
          <w:p w14:paraId="4452E8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548 (12%)</w:t>
            </w:r>
          </w:p>
        </w:tc>
        <w:tc>
          <w:tcPr>
            <w:tcW w:w="953" w:type="dxa"/>
          </w:tcPr>
          <w:p w14:paraId="3BA01B8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343 (15%)</w:t>
            </w:r>
          </w:p>
        </w:tc>
        <w:tc>
          <w:tcPr>
            <w:tcW w:w="954" w:type="dxa"/>
          </w:tcPr>
          <w:p w14:paraId="084D905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54" w:type="dxa"/>
          </w:tcPr>
          <w:p w14:paraId="22A83D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54" w:type="dxa"/>
          </w:tcPr>
          <w:p w14:paraId="2B3B83A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2372 (13%)</w:t>
            </w:r>
          </w:p>
        </w:tc>
        <w:tc>
          <w:tcPr>
            <w:tcW w:w="953" w:type="dxa"/>
          </w:tcPr>
          <w:p w14:paraId="253571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2335 (14%)</w:t>
            </w:r>
          </w:p>
        </w:tc>
        <w:tc>
          <w:tcPr>
            <w:tcW w:w="954" w:type="dxa"/>
          </w:tcPr>
          <w:p w14:paraId="0E5AEBA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1820 (13%)</w:t>
            </w:r>
          </w:p>
        </w:tc>
        <w:tc>
          <w:tcPr>
            <w:tcW w:w="954" w:type="dxa"/>
          </w:tcPr>
          <w:p w14:paraId="510E87D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54" w:type="dxa"/>
          </w:tcPr>
          <w:p w14:paraId="357ECCE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A2599C7" w14:textId="77777777" w:rsidTr="001B21A2">
        <w:tc>
          <w:tcPr>
            <w:tcW w:w="1274" w:type="dxa"/>
            <w:tcBorders>
              <w:bottom w:val="single" w:sz="12" w:space="0" w:color="000000" w:themeColor="text1"/>
            </w:tcBorders>
          </w:tcPr>
          <w:p w14:paraId="31992829"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cause</w:t>
            </w:r>
          </w:p>
        </w:tc>
        <w:tc>
          <w:tcPr>
            <w:tcW w:w="853" w:type="dxa"/>
            <w:tcBorders>
              <w:bottom w:val="single" w:sz="12" w:space="0" w:color="000000" w:themeColor="text1"/>
            </w:tcBorders>
          </w:tcPr>
          <w:p w14:paraId="5BA6786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1947 (18%)</w:t>
            </w:r>
          </w:p>
        </w:tc>
        <w:tc>
          <w:tcPr>
            <w:tcW w:w="734" w:type="dxa"/>
            <w:tcBorders>
              <w:bottom w:val="single" w:sz="12" w:space="0" w:color="000000" w:themeColor="text1"/>
            </w:tcBorders>
          </w:tcPr>
          <w:p w14:paraId="1C66A4A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751 (17%)</w:t>
            </w:r>
          </w:p>
        </w:tc>
        <w:tc>
          <w:tcPr>
            <w:tcW w:w="953" w:type="dxa"/>
            <w:tcBorders>
              <w:bottom w:val="single" w:sz="12" w:space="0" w:color="000000" w:themeColor="text1"/>
            </w:tcBorders>
          </w:tcPr>
          <w:p w14:paraId="28C821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439 (19%)</w:t>
            </w:r>
          </w:p>
        </w:tc>
        <w:tc>
          <w:tcPr>
            <w:tcW w:w="954" w:type="dxa"/>
            <w:tcBorders>
              <w:bottom w:val="single" w:sz="12" w:space="0" w:color="000000" w:themeColor="text1"/>
            </w:tcBorders>
          </w:tcPr>
          <w:p w14:paraId="20B4E68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54" w:type="dxa"/>
            <w:tcBorders>
              <w:bottom w:val="single" w:sz="12" w:space="0" w:color="000000" w:themeColor="text1"/>
            </w:tcBorders>
          </w:tcPr>
          <w:p w14:paraId="56FD42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c>
          <w:tcPr>
            <w:tcW w:w="954" w:type="dxa"/>
            <w:tcBorders>
              <w:bottom w:val="single" w:sz="12" w:space="0" w:color="000000" w:themeColor="text1"/>
            </w:tcBorders>
          </w:tcPr>
          <w:p w14:paraId="4CF4D5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3193 (18%)</w:t>
            </w:r>
          </w:p>
        </w:tc>
        <w:tc>
          <w:tcPr>
            <w:tcW w:w="953" w:type="dxa"/>
            <w:tcBorders>
              <w:bottom w:val="single" w:sz="12" w:space="0" w:color="000000" w:themeColor="text1"/>
            </w:tcBorders>
          </w:tcPr>
          <w:p w14:paraId="67BF93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3155 (18%)</w:t>
            </w:r>
          </w:p>
        </w:tc>
        <w:tc>
          <w:tcPr>
            <w:tcW w:w="954" w:type="dxa"/>
            <w:tcBorders>
              <w:bottom w:val="single" w:sz="12" w:space="0" w:color="000000" w:themeColor="text1"/>
            </w:tcBorders>
          </w:tcPr>
          <w:p w14:paraId="3B7B3A8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2352 (17%)</w:t>
            </w:r>
          </w:p>
        </w:tc>
        <w:tc>
          <w:tcPr>
            <w:tcW w:w="954" w:type="dxa"/>
            <w:tcBorders>
              <w:bottom w:val="single" w:sz="12" w:space="0" w:color="000000" w:themeColor="text1"/>
            </w:tcBorders>
          </w:tcPr>
          <w:p w14:paraId="0180AD4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54" w:type="dxa"/>
            <w:tcBorders>
              <w:bottom w:val="single" w:sz="12" w:space="0" w:color="000000" w:themeColor="text1"/>
            </w:tcBorders>
          </w:tcPr>
          <w:p w14:paraId="40842FA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3F0D4B8D" w14:textId="77777777" w:rsidTr="001B21A2">
        <w:tc>
          <w:tcPr>
            <w:tcW w:w="1274" w:type="dxa"/>
            <w:tcBorders>
              <w:top w:val="single" w:sz="12" w:space="0" w:color="000000" w:themeColor="text1"/>
              <w:bottom w:val="single" w:sz="12" w:space="0" w:color="000000" w:themeColor="text1"/>
            </w:tcBorders>
          </w:tcPr>
          <w:p w14:paraId="7F892063"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Outpatient utilization, previous year</w:t>
            </w:r>
          </w:p>
        </w:tc>
        <w:tc>
          <w:tcPr>
            <w:tcW w:w="853" w:type="dxa"/>
            <w:tcBorders>
              <w:top w:val="single" w:sz="12" w:space="0" w:color="000000" w:themeColor="text1"/>
              <w:bottom w:val="single" w:sz="12" w:space="0" w:color="000000" w:themeColor="text1"/>
            </w:tcBorders>
          </w:tcPr>
          <w:p w14:paraId="4AAC5F8A" w14:textId="77777777" w:rsidR="008A0186" w:rsidRPr="001D3D8B" w:rsidRDefault="008A0186" w:rsidP="003778BF">
            <w:pPr>
              <w:pStyle w:val="Compact"/>
              <w:jc w:val="center"/>
              <w:rPr>
                <w:rFonts w:ascii="Times New Roman" w:hAnsi="Times New Roman" w:cs="Times New Roman"/>
                <w:sz w:val="20"/>
                <w:szCs w:val="20"/>
              </w:rPr>
            </w:pPr>
          </w:p>
        </w:tc>
        <w:tc>
          <w:tcPr>
            <w:tcW w:w="734" w:type="dxa"/>
            <w:tcBorders>
              <w:top w:val="single" w:sz="12" w:space="0" w:color="000000" w:themeColor="text1"/>
              <w:bottom w:val="single" w:sz="12" w:space="0" w:color="000000" w:themeColor="text1"/>
            </w:tcBorders>
          </w:tcPr>
          <w:p w14:paraId="51DA086C" w14:textId="77777777" w:rsidR="008A0186" w:rsidRPr="001D3D8B" w:rsidRDefault="008A0186" w:rsidP="003778BF">
            <w:pPr>
              <w:pStyle w:val="Compact"/>
              <w:jc w:val="center"/>
              <w:rPr>
                <w:rFonts w:ascii="Times New Roman" w:hAnsi="Times New Roman" w:cs="Times New Roman"/>
                <w:sz w:val="20"/>
                <w:szCs w:val="20"/>
              </w:rPr>
            </w:pPr>
          </w:p>
        </w:tc>
        <w:tc>
          <w:tcPr>
            <w:tcW w:w="953" w:type="dxa"/>
            <w:tcBorders>
              <w:top w:val="single" w:sz="12" w:space="0" w:color="000000" w:themeColor="text1"/>
              <w:bottom w:val="single" w:sz="12" w:space="0" w:color="000000" w:themeColor="text1"/>
            </w:tcBorders>
          </w:tcPr>
          <w:p w14:paraId="34820887"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7B8DEF18" w14:textId="77777777" w:rsidR="008A0186" w:rsidRPr="001D3D8B" w:rsidRDefault="008A0186" w:rsidP="003778BF">
            <w:pPr>
              <w:pStyle w:val="Compact"/>
              <w:jc w:val="center"/>
              <w:rPr>
                <w:rFonts w:ascii="Times New Roman" w:hAnsi="Times New Roman" w:cs="Times New Roman"/>
                <w:b/>
                <w:bCs/>
                <w:sz w:val="20"/>
                <w:szCs w:val="20"/>
              </w:rPr>
            </w:pPr>
          </w:p>
        </w:tc>
        <w:tc>
          <w:tcPr>
            <w:tcW w:w="954" w:type="dxa"/>
            <w:tcBorders>
              <w:top w:val="single" w:sz="12" w:space="0" w:color="000000" w:themeColor="text1"/>
              <w:bottom w:val="single" w:sz="12" w:space="0" w:color="000000" w:themeColor="text1"/>
            </w:tcBorders>
          </w:tcPr>
          <w:p w14:paraId="0F1A5393"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0004D897" w14:textId="77777777" w:rsidR="008A0186" w:rsidRPr="001D3D8B" w:rsidRDefault="008A0186" w:rsidP="003778BF">
            <w:pPr>
              <w:pStyle w:val="Compact"/>
              <w:jc w:val="center"/>
              <w:rPr>
                <w:rFonts w:ascii="Times New Roman" w:hAnsi="Times New Roman" w:cs="Times New Roman"/>
                <w:sz w:val="20"/>
                <w:szCs w:val="20"/>
              </w:rPr>
            </w:pPr>
          </w:p>
        </w:tc>
        <w:tc>
          <w:tcPr>
            <w:tcW w:w="953" w:type="dxa"/>
            <w:tcBorders>
              <w:top w:val="single" w:sz="12" w:space="0" w:color="000000" w:themeColor="text1"/>
              <w:bottom w:val="single" w:sz="12" w:space="0" w:color="000000" w:themeColor="text1"/>
            </w:tcBorders>
          </w:tcPr>
          <w:p w14:paraId="54F5D672"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7630B917" w14:textId="77777777" w:rsidR="008A0186" w:rsidRPr="001D3D8B" w:rsidRDefault="008A0186" w:rsidP="003778BF">
            <w:pPr>
              <w:pStyle w:val="Compact"/>
              <w:jc w:val="center"/>
              <w:rPr>
                <w:rFonts w:ascii="Times New Roman" w:hAnsi="Times New Roman" w:cs="Times New Roman"/>
                <w:sz w:val="20"/>
                <w:szCs w:val="20"/>
              </w:rPr>
            </w:pPr>
          </w:p>
        </w:tc>
        <w:tc>
          <w:tcPr>
            <w:tcW w:w="954" w:type="dxa"/>
            <w:tcBorders>
              <w:top w:val="single" w:sz="12" w:space="0" w:color="000000" w:themeColor="text1"/>
              <w:bottom w:val="single" w:sz="12" w:space="0" w:color="000000" w:themeColor="text1"/>
            </w:tcBorders>
          </w:tcPr>
          <w:p w14:paraId="4639A1B7" w14:textId="77777777" w:rsidR="008A0186" w:rsidRPr="001D3D8B" w:rsidRDefault="008A0186" w:rsidP="003778BF">
            <w:pPr>
              <w:pStyle w:val="Compact"/>
              <w:jc w:val="center"/>
              <w:rPr>
                <w:rFonts w:ascii="Times New Roman" w:hAnsi="Times New Roman" w:cs="Times New Roman"/>
                <w:b/>
                <w:bCs/>
                <w:sz w:val="20"/>
                <w:szCs w:val="20"/>
              </w:rPr>
            </w:pPr>
          </w:p>
        </w:tc>
        <w:tc>
          <w:tcPr>
            <w:tcW w:w="954" w:type="dxa"/>
            <w:tcBorders>
              <w:top w:val="single" w:sz="12" w:space="0" w:color="000000" w:themeColor="text1"/>
              <w:bottom w:val="single" w:sz="12" w:space="0" w:color="000000" w:themeColor="text1"/>
            </w:tcBorders>
          </w:tcPr>
          <w:p w14:paraId="2BFDB4C9" w14:textId="77777777" w:rsidR="008A0186" w:rsidRPr="001D3D8B" w:rsidRDefault="008A0186" w:rsidP="003778BF">
            <w:pPr>
              <w:pStyle w:val="Compact"/>
              <w:jc w:val="center"/>
              <w:rPr>
                <w:rFonts w:ascii="Times New Roman" w:hAnsi="Times New Roman" w:cs="Times New Roman"/>
                <w:sz w:val="20"/>
                <w:szCs w:val="20"/>
              </w:rPr>
            </w:pPr>
          </w:p>
        </w:tc>
      </w:tr>
      <w:tr w:rsidR="008A0186" w:rsidRPr="001D3D8B" w14:paraId="52570CB2" w14:textId="77777777" w:rsidTr="001B21A2">
        <w:tc>
          <w:tcPr>
            <w:tcW w:w="1274" w:type="dxa"/>
            <w:tcBorders>
              <w:top w:val="single" w:sz="12" w:space="0" w:color="000000" w:themeColor="text1"/>
            </w:tcBorders>
          </w:tcPr>
          <w:p w14:paraId="7C183377"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Cardio-vascular cause</w:t>
            </w:r>
          </w:p>
        </w:tc>
        <w:tc>
          <w:tcPr>
            <w:tcW w:w="853" w:type="dxa"/>
            <w:tcBorders>
              <w:top w:val="single" w:sz="12" w:space="0" w:color="000000" w:themeColor="text1"/>
            </w:tcBorders>
          </w:tcPr>
          <w:p w14:paraId="477B54D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1672 (16%)</w:t>
            </w:r>
          </w:p>
        </w:tc>
        <w:tc>
          <w:tcPr>
            <w:tcW w:w="734" w:type="dxa"/>
            <w:tcBorders>
              <w:top w:val="single" w:sz="12" w:space="0" w:color="000000" w:themeColor="text1"/>
            </w:tcBorders>
          </w:tcPr>
          <w:p w14:paraId="61738D3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894 (20%)</w:t>
            </w:r>
          </w:p>
        </w:tc>
        <w:tc>
          <w:tcPr>
            <w:tcW w:w="953" w:type="dxa"/>
            <w:tcBorders>
              <w:top w:val="single" w:sz="12" w:space="0" w:color="000000" w:themeColor="text1"/>
            </w:tcBorders>
          </w:tcPr>
          <w:p w14:paraId="28FD0BD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423 (18%)</w:t>
            </w:r>
          </w:p>
        </w:tc>
        <w:tc>
          <w:tcPr>
            <w:tcW w:w="954" w:type="dxa"/>
            <w:tcBorders>
              <w:top w:val="single" w:sz="12" w:space="0" w:color="000000" w:themeColor="text1"/>
            </w:tcBorders>
          </w:tcPr>
          <w:p w14:paraId="0EBAF11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0.08</w:t>
            </w:r>
          </w:p>
        </w:tc>
        <w:tc>
          <w:tcPr>
            <w:tcW w:w="954" w:type="dxa"/>
            <w:tcBorders>
              <w:top w:val="single" w:sz="12" w:space="0" w:color="000000" w:themeColor="text1"/>
            </w:tcBorders>
          </w:tcPr>
          <w:p w14:paraId="34BF16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0.08</w:t>
            </w:r>
          </w:p>
        </w:tc>
        <w:tc>
          <w:tcPr>
            <w:tcW w:w="954" w:type="dxa"/>
            <w:tcBorders>
              <w:top w:val="single" w:sz="12" w:space="0" w:color="000000" w:themeColor="text1"/>
            </w:tcBorders>
          </w:tcPr>
          <w:p w14:paraId="21CD54F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3008 (17%)</w:t>
            </w:r>
          </w:p>
        </w:tc>
        <w:tc>
          <w:tcPr>
            <w:tcW w:w="953" w:type="dxa"/>
            <w:tcBorders>
              <w:top w:val="single" w:sz="12" w:space="0" w:color="000000" w:themeColor="text1"/>
            </w:tcBorders>
          </w:tcPr>
          <w:p w14:paraId="5D40F5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2769 (16%)</w:t>
            </w:r>
          </w:p>
        </w:tc>
        <w:tc>
          <w:tcPr>
            <w:tcW w:w="954" w:type="dxa"/>
            <w:tcBorders>
              <w:top w:val="single" w:sz="12" w:space="0" w:color="000000" w:themeColor="text1"/>
            </w:tcBorders>
          </w:tcPr>
          <w:p w14:paraId="200F4A9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1984 (15%)</w:t>
            </w:r>
          </w:p>
        </w:tc>
        <w:tc>
          <w:tcPr>
            <w:tcW w:w="954" w:type="dxa"/>
            <w:tcBorders>
              <w:top w:val="single" w:sz="12" w:space="0" w:color="000000" w:themeColor="text1"/>
            </w:tcBorders>
          </w:tcPr>
          <w:p w14:paraId="05AD3E8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0.05</w:t>
            </w:r>
          </w:p>
        </w:tc>
        <w:tc>
          <w:tcPr>
            <w:tcW w:w="954" w:type="dxa"/>
            <w:tcBorders>
              <w:top w:val="single" w:sz="12" w:space="0" w:color="000000" w:themeColor="text1"/>
            </w:tcBorders>
          </w:tcPr>
          <w:p w14:paraId="62437E7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r>
      <w:tr w:rsidR="008A0186" w:rsidRPr="001D3D8B" w14:paraId="05C618B9" w14:textId="77777777" w:rsidTr="003778BF">
        <w:tc>
          <w:tcPr>
            <w:tcW w:w="1274" w:type="dxa"/>
          </w:tcPr>
          <w:p w14:paraId="708ED95C"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Type 2 diabetes cause</w:t>
            </w:r>
          </w:p>
        </w:tc>
        <w:tc>
          <w:tcPr>
            <w:tcW w:w="853" w:type="dxa"/>
          </w:tcPr>
          <w:p w14:paraId="3335905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2571 (24%)</w:t>
            </w:r>
          </w:p>
        </w:tc>
        <w:tc>
          <w:tcPr>
            <w:tcW w:w="734" w:type="dxa"/>
          </w:tcPr>
          <w:p w14:paraId="28EE2A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1640 (37%)</w:t>
            </w:r>
          </w:p>
        </w:tc>
        <w:tc>
          <w:tcPr>
            <w:tcW w:w="953" w:type="dxa"/>
          </w:tcPr>
          <w:p w14:paraId="53E1376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684 (29%)</w:t>
            </w:r>
          </w:p>
        </w:tc>
        <w:tc>
          <w:tcPr>
            <w:tcW w:w="954" w:type="dxa"/>
          </w:tcPr>
          <w:p w14:paraId="02167E0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0.18</w:t>
            </w:r>
          </w:p>
        </w:tc>
        <w:tc>
          <w:tcPr>
            <w:tcW w:w="954" w:type="dxa"/>
          </w:tcPr>
          <w:p w14:paraId="33EC7FD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0.18</w:t>
            </w:r>
          </w:p>
        </w:tc>
        <w:tc>
          <w:tcPr>
            <w:tcW w:w="954" w:type="dxa"/>
          </w:tcPr>
          <w:p w14:paraId="12F1640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5101 (29%)</w:t>
            </w:r>
          </w:p>
        </w:tc>
        <w:tc>
          <w:tcPr>
            <w:tcW w:w="953" w:type="dxa"/>
          </w:tcPr>
          <w:p w14:paraId="51963F5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4871 (29%)</w:t>
            </w:r>
          </w:p>
        </w:tc>
        <w:tc>
          <w:tcPr>
            <w:tcW w:w="954" w:type="dxa"/>
          </w:tcPr>
          <w:p w14:paraId="0C0A048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3548 (26%)</w:t>
            </w:r>
          </w:p>
        </w:tc>
        <w:tc>
          <w:tcPr>
            <w:tcW w:w="954" w:type="dxa"/>
          </w:tcPr>
          <w:p w14:paraId="775C101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0.05</w:t>
            </w:r>
          </w:p>
        </w:tc>
        <w:tc>
          <w:tcPr>
            <w:tcW w:w="954" w:type="dxa"/>
          </w:tcPr>
          <w:p w14:paraId="21E2684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r>
      <w:tr w:rsidR="008A0186" w:rsidRPr="001D3D8B" w14:paraId="69FAB45B" w14:textId="77777777" w:rsidTr="003778BF">
        <w:tc>
          <w:tcPr>
            <w:tcW w:w="1274" w:type="dxa"/>
          </w:tcPr>
          <w:p w14:paraId="1BAF30E6"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cause</w:t>
            </w:r>
          </w:p>
        </w:tc>
        <w:tc>
          <w:tcPr>
            <w:tcW w:w="853" w:type="dxa"/>
          </w:tcPr>
          <w:p w14:paraId="2AF3AA2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7148 (67%)</w:t>
            </w:r>
          </w:p>
        </w:tc>
        <w:tc>
          <w:tcPr>
            <w:tcW w:w="734" w:type="dxa"/>
          </w:tcPr>
          <w:p w14:paraId="60D3F97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3357 (75%)</w:t>
            </w:r>
          </w:p>
        </w:tc>
        <w:tc>
          <w:tcPr>
            <w:tcW w:w="953" w:type="dxa"/>
          </w:tcPr>
          <w:p w14:paraId="3F15BC1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1768 (75%)</w:t>
            </w:r>
          </w:p>
        </w:tc>
        <w:tc>
          <w:tcPr>
            <w:tcW w:w="954" w:type="dxa"/>
          </w:tcPr>
          <w:p w14:paraId="3FDCCBB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0.12</w:t>
            </w:r>
          </w:p>
        </w:tc>
        <w:tc>
          <w:tcPr>
            <w:tcW w:w="954" w:type="dxa"/>
          </w:tcPr>
          <w:p w14:paraId="148008C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0.12</w:t>
            </w:r>
          </w:p>
        </w:tc>
        <w:tc>
          <w:tcPr>
            <w:tcW w:w="954" w:type="dxa"/>
          </w:tcPr>
          <w:p w14:paraId="0EDD268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12435 (71%)</w:t>
            </w:r>
          </w:p>
        </w:tc>
        <w:tc>
          <w:tcPr>
            <w:tcW w:w="953" w:type="dxa"/>
          </w:tcPr>
          <w:p w14:paraId="551B4B3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11944 (70%)</w:t>
            </w:r>
          </w:p>
        </w:tc>
        <w:tc>
          <w:tcPr>
            <w:tcW w:w="954" w:type="dxa"/>
          </w:tcPr>
          <w:p w14:paraId="1321CF8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10166 (75%)</w:t>
            </w:r>
          </w:p>
        </w:tc>
        <w:tc>
          <w:tcPr>
            <w:tcW w:w="954" w:type="dxa"/>
          </w:tcPr>
          <w:p w14:paraId="1323579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54" w:type="dxa"/>
          </w:tcPr>
          <w:p w14:paraId="4DE51F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r>
      <w:tr w:rsidR="008A0186" w:rsidRPr="001D3D8B" w14:paraId="7ABF6F1A" w14:textId="77777777" w:rsidTr="003778BF">
        <w:tc>
          <w:tcPr>
            <w:tcW w:w="1274" w:type="dxa"/>
          </w:tcPr>
          <w:p w14:paraId="51E5FD98" w14:textId="77777777" w:rsidR="008A0186" w:rsidRPr="001D3D8B" w:rsidRDefault="008A0186" w:rsidP="003778BF">
            <w:pPr>
              <w:pStyle w:val="Compact"/>
              <w:spacing w:after="0"/>
              <w:rPr>
                <w:rFonts w:ascii="Times New Roman" w:hAnsi="Times New Roman" w:cs="Times New Roman"/>
                <w:b/>
                <w:bCs/>
                <w:sz w:val="20"/>
                <w:szCs w:val="20"/>
              </w:rPr>
            </w:pPr>
            <w:r w:rsidRPr="001D3D8B">
              <w:rPr>
                <w:rFonts w:ascii="Times New Roman" w:hAnsi="Times New Roman" w:cs="Times New Roman"/>
                <w:b/>
                <w:bCs/>
                <w:sz w:val="20"/>
                <w:szCs w:val="20"/>
              </w:rPr>
              <w:t>Total medications</w:t>
            </w:r>
          </w:p>
        </w:tc>
        <w:tc>
          <w:tcPr>
            <w:tcW w:w="853" w:type="dxa"/>
          </w:tcPr>
          <w:p w14:paraId="7F3E97B1" w14:textId="77777777" w:rsidR="008A0186" w:rsidRPr="001D3D8B" w:rsidRDefault="008A0186" w:rsidP="003778BF">
            <w:pPr>
              <w:spacing w:before="36"/>
              <w:rPr>
                <w:sz w:val="20"/>
                <w:szCs w:val="20"/>
              </w:rPr>
            </w:pPr>
          </w:p>
        </w:tc>
        <w:tc>
          <w:tcPr>
            <w:tcW w:w="734" w:type="dxa"/>
          </w:tcPr>
          <w:p w14:paraId="1F4E5B96" w14:textId="77777777" w:rsidR="008A0186" w:rsidRPr="001D3D8B" w:rsidRDefault="008A0186" w:rsidP="003778BF">
            <w:pPr>
              <w:spacing w:before="36"/>
              <w:rPr>
                <w:sz w:val="20"/>
                <w:szCs w:val="20"/>
              </w:rPr>
            </w:pPr>
          </w:p>
        </w:tc>
        <w:tc>
          <w:tcPr>
            <w:tcW w:w="953" w:type="dxa"/>
          </w:tcPr>
          <w:p w14:paraId="1C1C4DC1" w14:textId="77777777" w:rsidR="008A0186" w:rsidRPr="001D3D8B" w:rsidRDefault="008A0186" w:rsidP="003778BF">
            <w:pPr>
              <w:spacing w:before="36"/>
              <w:rPr>
                <w:sz w:val="20"/>
                <w:szCs w:val="20"/>
              </w:rPr>
            </w:pPr>
          </w:p>
        </w:tc>
        <w:tc>
          <w:tcPr>
            <w:tcW w:w="954" w:type="dxa"/>
          </w:tcPr>
          <w:p w14:paraId="04DFAACD"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0.08</w:t>
            </w:r>
          </w:p>
        </w:tc>
        <w:tc>
          <w:tcPr>
            <w:tcW w:w="954" w:type="dxa"/>
          </w:tcPr>
          <w:p w14:paraId="13A82B1B" w14:textId="77777777" w:rsidR="008A0186" w:rsidRPr="001D3D8B" w:rsidRDefault="008A0186" w:rsidP="003778BF">
            <w:pPr>
              <w:spacing w:before="36"/>
              <w:jc w:val="center"/>
              <w:rPr>
                <w:sz w:val="20"/>
                <w:szCs w:val="20"/>
              </w:rPr>
            </w:pPr>
            <w:r w:rsidRPr="001D3D8B">
              <w:rPr>
                <w:sz w:val="20"/>
                <w:szCs w:val="20"/>
              </w:rPr>
              <w:t>0.08</w:t>
            </w:r>
          </w:p>
        </w:tc>
        <w:tc>
          <w:tcPr>
            <w:tcW w:w="954" w:type="dxa"/>
          </w:tcPr>
          <w:p w14:paraId="358A59DD" w14:textId="77777777" w:rsidR="008A0186" w:rsidRPr="001D3D8B" w:rsidRDefault="008A0186" w:rsidP="003778BF">
            <w:pPr>
              <w:spacing w:before="36"/>
              <w:rPr>
                <w:sz w:val="20"/>
                <w:szCs w:val="20"/>
              </w:rPr>
            </w:pPr>
          </w:p>
        </w:tc>
        <w:tc>
          <w:tcPr>
            <w:tcW w:w="953" w:type="dxa"/>
          </w:tcPr>
          <w:p w14:paraId="17A64FD3" w14:textId="77777777" w:rsidR="008A0186" w:rsidRPr="001D3D8B" w:rsidRDefault="008A0186" w:rsidP="003778BF">
            <w:pPr>
              <w:spacing w:before="36"/>
              <w:rPr>
                <w:sz w:val="20"/>
                <w:szCs w:val="20"/>
              </w:rPr>
            </w:pPr>
          </w:p>
        </w:tc>
        <w:tc>
          <w:tcPr>
            <w:tcW w:w="954" w:type="dxa"/>
          </w:tcPr>
          <w:p w14:paraId="625111A4" w14:textId="77777777" w:rsidR="008A0186" w:rsidRPr="001D3D8B" w:rsidRDefault="008A0186" w:rsidP="003778BF">
            <w:pPr>
              <w:spacing w:before="36"/>
              <w:rPr>
                <w:sz w:val="20"/>
                <w:szCs w:val="20"/>
              </w:rPr>
            </w:pPr>
          </w:p>
        </w:tc>
        <w:tc>
          <w:tcPr>
            <w:tcW w:w="954" w:type="dxa"/>
          </w:tcPr>
          <w:p w14:paraId="5B1E9F10"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54" w:type="dxa"/>
          </w:tcPr>
          <w:p w14:paraId="40C90486" w14:textId="77777777" w:rsidR="008A0186" w:rsidRPr="001D3D8B" w:rsidRDefault="008A0186" w:rsidP="003778BF">
            <w:pPr>
              <w:pStyle w:val="Compact"/>
              <w:spacing w:after="0"/>
              <w:jc w:val="center"/>
              <w:rPr>
                <w:rFonts w:ascii="Times New Roman" w:hAnsi="Times New Roman" w:cs="Times New Roman"/>
                <w:sz w:val="20"/>
                <w:szCs w:val="20"/>
              </w:rPr>
            </w:pPr>
            <w:r w:rsidRPr="001D3D8B">
              <w:rPr>
                <w:rFonts w:ascii="Times New Roman" w:hAnsi="Times New Roman" w:cs="Times New Roman"/>
                <w:sz w:val="20"/>
                <w:szCs w:val="20"/>
              </w:rPr>
              <w:t>0.06</w:t>
            </w:r>
          </w:p>
        </w:tc>
      </w:tr>
      <w:tr w:rsidR="008A0186" w:rsidRPr="001D3D8B" w14:paraId="19D90745" w14:textId="77777777" w:rsidTr="003778BF">
        <w:tc>
          <w:tcPr>
            <w:tcW w:w="1274" w:type="dxa"/>
          </w:tcPr>
          <w:p w14:paraId="1D164444"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1 (0-5)</w:t>
            </w:r>
          </w:p>
        </w:tc>
        <w:tc>
          <w:tcPr>
            <w:tcW w:w="853" w:type="dxa"/>
          </w:tcPr>
          <w:p w14:paraId="7A45961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4645 (44%)</w:t>
            </w:r>
          </w:p>
        </w:tc>
        <w:tc>
          <w:tcPr>
            <w:tcW w:w="734" w:type="dxa"/>
          </w:tcPr>
          <w:p w14:paraId="5A9B720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1814 (41%)</w:t>
            </w:r>
          </w:p>
        </w:tc>
        <w:tc>
          <w:tcPr>
            <w:tcW w:w="953" w:type="dxa"/>
          </w:tcPr>
          <w:p w14:paraId="18716A3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1063 (45%)</w:t>
            </w:r>
          </w:p>
        </w:tc>
        <w:tc>
          <w:tcPr>
            <w:tcW w:w="954" w:type="dxa"/>
          </w:tcPr>
          <w:p w14:paraId="52041E90" w14:textId="77777777" w:rsidR="008A0186" w:rsidRPr="001D3D8B" w:rsidRDefault="008A0186" w:rsidP="003778BF">
            <w:pPr>
              <w:rPr>
                <w:sz w:val="20"/>
                <w:szCs w:val="20"/>
              </w:rPr>
            </w:pPr>
          </w:p>
        </w:tc>
        <w:tc>
          <w:tcPr>
            <w:tcW w:w="954" w:type="dxa"/>
          </w:tcPr>
          <w:p w14:paraId="031553B5"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6438EE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7679 (44%)</w:t>
            </w:r>
          </w:p>
        </w:tc>
        <w:tc>
          <w:tcPr>
            <w:tcW w:w="953" w:type="dxa"/>
          </w:tcPr>
          <w:p w14:paraId="7726EF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7086 (42%)</w:t>
            </w:r>
          </w:p>
        </w:tc>
        <w:tc>
          <w:tcPr>
            <w:tcW w:w="954" w:type="dxa"/>
          </w:tcPr>
          <w:p w14:paraId="2BB18E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5795 (42%)</w:t>
            </w:r>
          </w:p>
        </w:tc>
        <w:tc>
          <w:tcPr>
            <w:tcW w:w="954" w:type="dxa"/>
          </w:tcPr>
          <w:p w14:paraId="55A71FB2" w14:textId="77777777" w:rsidR="008A0186" w:rsidRPr="001D3D8B" w:rsidRDefault="008A0186" w:rsidP="003778BF">
            <w:pPr>
              <w:rPr>
                <w:sz w:val="20"/>
                <w:szCs w:val="20"/>
              </w:rPr>
            </w:pPr>
          </w:p>
        </w:tc>
        <w:tc>
          <w:tcPr>
            <w:tcW w:w="954" w:type="dxa"/>
          </w:tcPr>
          <w:p w14:paraId="0777CBFB" w14:textId="77777777" w:rsidR="008A0186" w:rsidRPr="001D3D8B" w:rsidRDefault="008A0186" w:rsidP="003778BF">
            <w:pPr>
              <w:rPr>
                <w:sz w:val="20"/>
                <w:szCs w:val="20"/>
              </w:rPr>
            </w:pPr>
          </w:p>
        </w:tc>
      </w:tr>
      <w:tr w:rsidR="008A0186" w:rsidRPr="001D3D8B" w14:paraId="29B7E8F8" w14:textId="77777777" w:rsidTr="003778BF">
        <w:tc>
          <w:tcPr>
            <w:tcW w:w="1274" w:type="dxa"/>
          </w:tcPr>
          <w:p w14:paraId="35F8A68D"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 (6-10)</w:t>
            </w:r>
          </w:p>
        </w:tc>
        <w:tc>
          <w:tcPr>
            <w:tcW w:w="853" w:type="dxa"/>
          </w:tcPr>
          <w:p w14:paraId="1F1A49D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4815 (45%)</w:t>
            </w:r>
          </w:p>
        </w:tc>
        <w:tc>
          <w:tcPr>
            <w:tcW w:w="734" w:type="dxa"/>
          </w:tcPr>
          <w:p w14:paraId="4E8E7B3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2042 (46%)</w:t>
            </w:r>
          </w:p>
        </w:tc>
        <w:tc>
          <w:tcPr>
            <w:tcW w:w="953" w:type="dxa"/>
          </w:tcPr>
          <w:p w14:paraId="4B18DD5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1013 (43%)</w:t>
            </w:r>
          </w:p>
        </w:tc>
        <w:tc>
          <w:tcPr>
            <w:tcW w:w="954" w:type="dxa"/>
          </w:tcPr>
          <w:p w14:paraId="13F04AF1" w14:textId="77777777" w:rsidR="008A0186" w:rsidRPr="001D3D8B" w:rsidRDefault="008A0186" w:rsidP="003778BF">
            <w:pPr>
              <w:rPr>
                <w:sz w:val="20"/>
                <w:szCs w:val="20"/>
              </w:rPr>
            </w:pPr>
          </w:p>
        </w:tc>
        <w:tc>
          <w:tcPr>
            <w:tcW w:w="954" w:type="dxa"/>
          </w:tcPr>
          <w:p w14:paraId="0477CE74"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0337F5E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7852 (45%)</w:t>
            </w:r>
          </w:p>
        </w:tc>
        <w:tc>
          <w:tcPr>
            <w:tcW w:w="953" w:type="dxa"/>
          </w:tcPr>
          <w:p w14:paraId="14E0AC5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8010 (47%)</w:t>
            </w:r>
          </w:p>
        </w:tc>
        <w:tc>
          <w:tcPr>
            <w:tcW w:w="954" w:type="dxa"/>
          </w:tcPr>
          <w:p w14:paraId="0A40DCF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6423 (46%)</w:t>
            </w:r>
          </w:p>
        </w:tc>
        <w:tc>
          <w:tcPr>
            <w:tcW w:w="954" w:type="dxa"/>
          </w:tcPr>
          <w:p w14:paraId="75694877" w14:textId="77777777" w:rsidR="008A0186" w:rsidRPr="001D3D8B" w:rsidRDefault="008A0186" w:rsidP="003778BF">
            <w:pPr>
              <w:rPr>
                <w:sz w:val="20"/>
                <w:szCs w:val="20"/>
              </w:rPr>
            </w:pPr>
          </w:p>
        </w:tc>
        <w:tc>
          <w:tcPr>
            <w:tcW w:w="954" w:type="dxa"/>
          </w:tcPr>
          <w:p w14:paraId="630DF68A" w14:textId="77777777" w:rsidR="008A0186" w:rsidRPr="001D3D8B" w:rsidRDefault="008A0186" w:rsidP="003778BF">
            <w:pPr>
              <w:rPr>
                <w:sz w:val="20"/>
                <w:szCs w:val="20"/>
              </w:rPr>
            </w:pPr>
          </w:p>
        </w:tc>
      </w:tr>
      <w:tr w:rsidR="008A0186" w:rsidRPr="001D3D8B" w14:paraId="604AED75" w14:textId="77777777" w:rsidTr="003778BF">
        <w:tc>
          <w:tcPr>
            <w:tcW w:w="1274" w:type="dxa"/>
          </w:tcPr>
          <w:p w14:paraId="0F714DF6"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3 (11-15)</w:t>
            </w:r>
          </w:p>
        </w:tc>
        <w:tc>
          <w:tcPr>
            <w:tcW w:w="853" w:type="dxa"/>
          </w:tcPr>
          <w:p w14:paraId="08C87E0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994 (9%)</w:t>
            </w:r>
          </w:p>
        </w:tc>
        <w:tc>
          <w:tcPr>
            <w:tcW w:w="734" w:type="dxa"/>
          </w:tcPr>
          <w:p w14:paraId="0E96C99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523 (12%)</w:t>
            </w:r>
          </w:p>
        </w:tc>
        <w:tc>
          <w:tcPr>
            <w:tcW w:w="953" w:type="dxa"/>
          </w:tcPr>
          <w:p w14:paraId="49BFE4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246 (10%)</w:t>
            </w:r>
          </w:p>
        </w:tc>
        <w:tc>
          <w:tcPr>
            <w:tcW w:w="954" w:type="dxa"/>
          </w:tcPr>
          <w:p w14:paraId="61B72CC8" w14:textId="77777777" w:rsidR="008A0186" w:rsidRPr="001D3D8B" w:rsidRDefault="008A0186" w:rsidP="003778BF">
            <w:pPr>
              <w:rPr>
                <w:sz w:val="20"/>
                <w:szCs w:val="20"/>
              </w:rPr>
            </w:pPr>
          </w:p>
        </w:tc>
        <w:tc>
          <w:tcPr>
            <w:tcW w:w="954" w:type="dxa"/>
          </w:tcPr>
          <w:p w14:paraId="4B3DD3BD"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1DF0E6C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1729 (10%)</w:t>
            </w:r>
          </w:p>
        </w:tc>
        <w:tc>
          <w:tcPr>
            <w:tcW w:w="953" w:type="dxa"/>
          </w:tcPr>
          <w:p w14:paraId="3DD165F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1702 (10%)</w:t>
            </w:r>
          </w:p>
        </w:tc>
        <w:tc>
          <w:tcPr>
            <w:tcW w:w="954" w:type="dxa"/>
          </w:tcPr>
          <w:p w14:paraId="25406A4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1468 (11%)</w:t>
            </w:r>
          </w:p>
        </w:tc>
        <w:tc>
          <w:tcPr>
            <w:tcW w:w="954" w:type="dxa"/>
          </w:tcPr>
          <w:p w14:paraId="3339E136" w14:textId="77777777" w:rsidR="008A0186" w:rsidRPr="001D3D8B" w:rsidRDefault="008A0186" w:rsidP="003778BF">
            <w:pPr>
              <w:rPr>
                <w:sz w:val="20"/>
                <w:szCs w:val="20"/>
              </w:rPr>
            </w:pPr>
          </w:p>
        </w:tc>
        <w:tc>
          <w:tcPr>
            <w:tcW w:w="954" w:type="dxa"/>
          </w:tcPr>
          <w:p w14:paraId="4E81B007" w14:textId="77777777" w:rsidR="008A0186" w:rsidRPr="001D3D8B" w:rsidRDefault="008A0186" w:rsidP="003778BF">
            <w:pPr>
              <w:rPr>
                <w:sz w:val="20"/>
                <w:szCs w:val="20"/>
              </w:rPr>
            </w:pPr>
          </w:p>
        </w:tc>
      </w:tr>
      <w:tr w:rsidR="008A0186" w:rsidRPr="001D3D8B" w14:paraId="6670EB5C" w14:textId="77777777" w:rsidTr="003778BF">
        <w:tc>
          <w:tcPr>
            <w:tcW w:w="1274" w:type="dxa"/>
          </w:tcPr>
          <w:p w14:paraId="35849771"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4 (&gt;15)</w:t>
            </w:r>
          </w:p>
        </w:tc>
        <w:tc>
          <w:tcPr>
            <w:tcW w:w="853" w:type="dxa"/>
          </w:tcPr>
          <w:p w14:paraId="3AB2A0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151 (1%)</w:t>
            </w:r>
          </w:p>
        </w:tc>
        <w:tc>
          <w:tcPr>
            <w:tcW w:w="734" w:type="dxa"/>
          </w:tcPr>
          <w:p w14:paraId="71B679F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69 (2%)</w:t>
            </w:r>
          </w:p>
        </w:tc>
        <w:tc>
          <w:tcPr>
            <w:tcW w:w="953" w:type="dxa"/>
          </w:tcPr>
          <w:p w14:paraId="0071E05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32 </w:t>
            </w:r>
            <w:r w:rsidRPr="001D3D8B">
              <w:rPr>
                <w:rFonts w:ascii="Times New Roman" w:hAnsi="Times New Roman" w:cs="Times New Roman"/>
                <w:sz w:val="20"/>
                <w:szCs w:val="20"/>
              </w:rPr>
              <w:br/>
              <w:t>(1%)</w:t>
            </w:r>
          </w:p>
        </w:tc>
        <w:tc>
          <w:tcPr>
            <w:tcW w:w="954" w:type="dxa"/>
          </w:tcPr>
          <w:p w14:paraId="2BB8E4FE" w14:textId="77777777" w:rsidR="008A0186" w:rsidRPr="001D3D8B" w:rsidRDefault="008A0186" w:rsidP="003778BF">
            <w:pPr>
              <w:rPr>
                <w:sz w:val="20"/>
                <w:szCs w:val="20"/>
              </w:rPr>
            </w:pPr>
          </w:p>
        </w:tc>
        <w:tc>
          <w:tcPr>
            <w:tcW w:w="954" w:type="dxa"/>
          </w:tcPr>
          <w:p w14:paraId="6F35A742" w14:textId="77777777" w:rsidR="008A0186" w:rsidRPr="001D3D8B" w:rsidRDefault="008A0186" w:rsidP="003778BF">
            <w:pPr>
              <w:pStyle w:val="Compact"/>
              <w:jc w:val="center"/>
              <w:rPr>
                <w:rFonts w:ascii="Times New Roman" w:hAnsi="Times New Roman" w:cs="Times New Roman"/>
                <w:sz w:val="20"/>
                <w:szCs w:val="20"/>
              </w:rPr>
            </w:pPr>
          </w:p>
        </w:tc>
        <w:tc>
          <w:tcPr>
            <w:tcW w:w="954" w:type="dxa"/>
          </w:tcPr>
          <w:p w14:paraId="785E83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332 (2%)</w:t>
            </w:r>
          </w:p>
        </w:tc>
        <w:tc>
          <w:tcPr>
            <w:tcW w:w="953" w:type="dxa"/>
          </w:tcPr>
          <w:p w14:paraId="5CDA4E4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192 (1%)</w:t>
            </w:r>
          </w:p>
        </w:tc>
        <w:tc>
          <w:tcPr>
            <w:tcW w:w="954" w:type="dxa"/>
          </w:tcPr>
          <w:p w14:paraId="3DF8DA6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170 (1%)</w:t>
            </w:r>
          </w:p>
        </w:tc>
        <w:tc>
          <w:tcPr>
            <w:tcW w:w="954" w:type="dxa"/>
          </w:tcPr>
          <w:p w14:paraId="0EE02DAA" w14:textId="77777777" w:rsidR="008A0186" w:rsidRPr="001D3D8B" w:rsidRDefault="008A0186" w:rsidP="003778BF">
            <w:pPr>
              <w:rPr>
                <w:sz w:val="20"/>
                <w:szCs w:val="20"/>
              </w:rPr>
            </w:pPr>
          </w:p>
        </w:tc>
        <w:tc>
          <w:tcPr>
            <w:tcW w:w="954" w:type="dxa"/>
          </w:tcPr>
          <w:p w14:paraId="494490B9" w14:textId="77777777" w:rsidR="008A0186" w:rsidRPr="001D3D8B" w:rsidRDefault="008A0186" w:rsidP="003778BF">
            <w:pPr>
              <w:rPr>
                <w:sz w:val="20"/>
                <w:szCs w:val="20"/>
              </w:rPr>
            </w:pPr>
          </w:p>
        </w:tc>
      </w:tr>
    </w:tbl>
    <w:bookmarkEnd w:id="0"/>
    <w:p w14:paraId="150226AE" w14:textId="74EE6CDB" w:rsidR="008A0186" w:rsidRPr="001D3D8B" w:rsidRDefault="008A0186" w:rsidP="008A0186">
      <w:pPr>
        <w:spacing w:before="120"/>
        <w:ind w:left="-340"/>
        <w:rPr>
          <w:b/>
          <w:bCs/>
          <w:sz w:val="20"/>
          <w:szCs w:val="20"/>
          <w:lang w:val="en-GB"/>
        </w:rPr>
      </w:pPr>
      <w:r w:rsidRPr="001D3D8B">
        <w:rPr>
          <w:bCs/>
          <w:sz w:val="20"/>
          <w:szCs w:val="20"/>
          <w:lang w:val="en-GB"/>
        </w:rPr>
        <w:t>Additional b</w:t>
      </w:r>
      <w:r w:rsidRPr="001D3D8B">
        <w:rPr>
          <w:sz w:val="20"/>
          <w:szCs w:val="20"/>
          <w:lang w:val="en-GB"/>
        </w:rPr>
        <w:t>aseline characteristics before and after propensity score using inverse probability treatment weighting (IPTW)</w:t>
      </w:r>
      <w:r w:rsidR="001031F0" w:rsidRPr="001D3D8B">
        <w:rPr>
          <w:sz w:val="20"/>
          <w:szCs w:val="20"/>
          <w:lang w:val="en-GB"/>
        </w:rPr>
        <w:t xml:space="preserve"> incl. standardized mean difference (SMD). The fifth and tenth columns contain the SMDs when DPP-4i is the reference, the sixth and eleventh column</w:t>
      </w:r>
      <w:r w:rsidR="00E84F3E" w:rsidRPr="001D3D8B">
        <w:rPr>
          <w:sz w:val="20"/>
          <w:szCs w:val="20"/>
          <w:lang w:val="en-GB"/>
        </w:rPr>
        <w:t>s</w:t>
      </w:r>
      <w:r w:rsidR="001031F0" w:rsidRPr="001D3D8B">
        <w:rPr>
          <w:sz w:val="20"/>
          <w:szCs w:val="20"/>
          <w:lang w:val="en-GB"/>
        </w:rPr>
        <w:t xml:space="preserve"> contain the SMDs when GLP1-RA is the reference</w:t>
      </w:r>
      <w:r w:rsidRPr="001D3D8B">
        <w:rPr>
          <w:sz w:val="20"/>
          <w:szCs w:val="20"/>
          <w:lang w:val="en-GB"/>
        </w:rPr>
        <w:t xml:space="preserve">. Continuous variables are presented as median (interquartile range), whereas categorical variables are presented as n (%). </w:t>
      </w:r>
      <w:r w:rsidRPr="001D3D8B">
        <w:rPr>
          <w:sz w:val="20"/>
          <w:szCs w:val="20"/>
          <w:lang w:val="en-GB"/>
        </w:rPr>
        <w:br/>
        <w:t xml:space="preserve">DPP-4i, </w:t>
      </w:r>
      <w:r w:rsidRPr="001D3D8B">
        <w:rPr>
          <w:color w:val="000000"/>
          <w:sz w:val="20"/>
          <w:szCs w:val="20"/>
          <w:bdr w:val="none" w:sz="0" w:space="0" w:color="auto" w:frame="1"/>
          <w:lang w:val="en-GB"/>
        </w:rPr>
        <w:t>dipeptidyl peptidase-4 inhibitor; GLP1</w:t>
      </w:r>
      <w:r w:rsidR="001031F0" w:rsidRPr="001D3D8B">
        <w:rPr>
          <w:color w:val="000000"/>
          <w:sz w:val="20"/>
          <w:szCs w:val="20"/>
          <w:bdr w:val="none" w:sz="0" w:space="0" w:color="auto" w:frame="1"/>
          <w:lang w:val="en-GB"/>
        </w:rPr>
        <w:t>-RA/GLP1</w:t>
      </w:r>
      <w:r w:rsidRPr="001D3D8B">
        <w:rPr>
          <w:color w:val="000000"/>
          <w:sz w:val="20"/>
          <w:szCs w:val="20"/>
          <w:bdr w:val="none" w:sz="0" w:space="0" w:color="auto" w:frame="1"/>
          <w:lang w:val="en-GB"/>
        </w:rPr>
        <w:t xml:space="preserve">, glucagon-like peptide-1 receptor agonist; SGLT2i, </w:t>
      </w:r>
      <w:r w:rsidRPr="001D3D8B">
        <w:rPr>
          <w:sz w:val="20"/>
          <w:szCs w:val="20"/>
          <w:lang w:val="en-GB"/>
        </w:rPr>
        <w:t>sodium-glucose cotransporter-2 inhibitor; COPD, chronic obstructive pulmonary disease; Renin-angiotensin inhibitors, angiotensin-converting enzyme (ACE) inhibitors and angiotensin receptor blockers (ARBs); NSAID, nonsteroidal anti-inflammatory drug; PPI, proton pump inhibitor; DM, diabetes mellitus.</w:t>
      </w:r>
    </w:p>
    <w:p w14:paraId="0E92972A" w14:textId="77777777" w:rsidR="008A0186" w:rsidRPr="001D3D8B" w:rsidRDefault="008A0186" w:rsidP="008A0186">
      <w:pPr>
        <w:rPr>
          <w:b/>
          <w:bCs/>
          <w:sz w:val="22"/>
          <w:szCs w:val="22"/>
          <w:lang w:val="en-GB"/>
        </w:rPr>
      </w:pPr>
    </w:p>
    <w:p w14:paraId="28BDD158" w14:textId="6D5AE103" w:rsidR="008A0186" w:rsidRPr="001D3D8B" w:rsidRDefault="008A0186" w:rsidP="008A0186">
      <w:pPr>
        <w:ind w:left="-567"/>
        <w:rPr>
          <w:b/>
          <w:bCs/>
          <w:sz w:val="22"/>
          <w:szCs w:val="22"/>
          <w:lang w:val="en-GB"/>
        </w:rPr>
      </w:pPr>
      <w:r w:rsidRPr="001D3D8B">
        <w:rPr>
          <w:b/>
          <w:bCs/>
          <w:sz w:val="22"/>
          <w:szCs w:val="22"/>
          <w:lang w:val="en-GB"/>
        </w:rPr>
        <w:t xml:space="preserve">Table S5. </w:t>
      </w:r>
      <w:r w:rsidRPr="001D3D8B">
        <w:rPr>
          <w:sz w:val="22"/>
          <w:szCs w:val="22"/>
          <w:lang w:val="en-GB"/>
        </w:rPr>
        <w:t xml:space="preserve">Baseline </w:t>
      </w:r>
      <w:r w:rsidR="00130527" w:rsidRPr="001D3D8B">
        <w:rPr>
          <w:sz w:val="22"/>
          <w:szCs w:val="22"/>
          <w:lang w:val="en-GB"/>
        </w:rPr>
        <w:t xml:space="preserve">characteristics of DPP-4i, GLP1-RA and SGLT2i </w:t>
      </w:r>
      <w:r w:rsidRPr="001D3D8B">
        <w:rPr>
          <w:sz w:val="22"/>
          <w:szCs w:val="22"/>
          <w:lang w:val="en-GB"/>
        </w:rPr>
        <w:t>before and after overlap weighting.</w:t>
      </w:r>
      <w:r w:rsidRPr="001D3D8B">
        <w:rPr>
          <w:sz w:val="22"/>
          <w:szCs w:val="22"/>
          <w:lang w:val="en-GB"/>
        </w:rPr>
        <w:br/>
      </w:r>
    </w:p>
    <w:tbl>
      <w:tblPr>
        <w:tblStyle w:val="Table"/>
        <w:tblW w:w="5863" w:type="pct"/>
        <w:tblInd w:w="-567" w:type="dxa"/>
        <w:tblLayout w:type="fixed"/>
        <w:tblLook w:val="0020" w:firstRow="1" w:lastRow="0" w:firstColumn="0" w:lastColumn="0" w:noHBand="0" w:noVBand="0"/>
        <w:tblCaption w:val="Baseline characteristic before and after weighting, overlap weighting"/>
      </w:tblPr>
      <w:tblGrid>
        <w:gridCol w:w="1416"/>
        <w:gridCol w:w="909"/>
        <w:gridCol w:w="1023"/>
        <w:gridCol w:w="1021"/>
        <w:gridCol w:w="1021"/>
        <w:gridCol w:w="1021"/>
        <w:gridCol w:w="1021"/>
        <w:gridCol w:w="1021"/>
        <w:gridCol w:w="1021"/>
        <w:gridCol w:w="1164"/>
      </w:tblGrid>
      <w:tr w:rsidR="008A0186" w:rsidRPr="001D3D8B" w14:paraId="368755E1" w14:textId="77777777" w:rsidTr="002E6DA5">
        <w:trPr>
          <w:cnfStyle w:val="100000000000" w:firstRow="1" w:lastRow="0" w:firstColumn="0" w:lastColumn="0" w:oddVBand="0" w:evenVBand="0" w:oddHBand="0" w:evenHBand="0" w:firstRowFirstColumn="0" w:firstRowLastColumn="0" w:lastRowFirstColumn="0" w:lastRowLastColumn="0"/>
          <w:trHeight w:val="1149"/>
        </w:trPr>
        <w:tc>
          <w:tcPr>
            <w:tcW w:w="0" w:type="pct"/>
            <w:tcBorders>
              <w:top w:val="single" w:sz="18" w:space="0" w:color="000000" w:themeColor="text1"/>
              <w:bottom w:val="single" w:sz="18" w:space="0" w:color="000000" w:themeColor="text1"/>
            </w:tcBorders>
          </w:tcPr>
          <w:p w14:paraId="1514E175" w14:textId="77777777" w:rsidR="008A0186" w:rsidRPr="001D3D8B" w:rsidRDefault="008A0186" w:rsidP="003778BF">
            <w:pPr>
              <w:spacing w:after="36"/>
              <w:rPr>
                <w:sz w:val="20"/>
                <w:szCs w:val="20"/>
                <w:lang w:val="en-GB"/>
              </w:rPr>
            </w:pPr>
            <w:bookmarkStart w:id="1" w:name="Xaf1d38fa4c71c0b075e2ed3b66f2a842a5bdc53"/>
          </w:p>
        </w:tc>
        <w:tc>
          <w:tcPr>
            <w:tcW w:w="0" w:type="pct"/>
            <w:tcBorders>
              <w:top w:val="single" w:sz="18" w:space="0" w:color="000000" w:themeColor="text1"/>
              <w:bottom w:val="single" w:sz="18" w:space="0" w:color="000000" w:themeColor="text1"/>
            </w:tcBorders>
          </w:tcPr>
          <w:p w14:paraId="0211A262" w14:textId="77777777" w:rsidR="008A0186" w:rsidRPr="001D3D8B" w:rsidRDefault="008A0186" w:rsidP="003778BF">
            <w:pPr>
              <w:pStyle w:val="Compact"/>
              <w:spacing w:before="0" w:line="480" w:lineRule="auto"/>
              <w:jc w:val="center"/>
              <w:rPr>
                <w:rFonts w:ascii="Times New Roman" w:hAnsi="Times New Roman" w:cs="Times New Roman"/>
                <w:b/>
                <w:sz w:val="20"/>
                <w:szCs w:val="20"/>
              </w:rPr>
            </w:pPr>
            <w:r w:rsidRPr="001D3D8B">
              <w:rPr>
                <w:rFonts w:ascii="Times New Roman" w:hAnsi="Times New Roman" w:cs="Times New Roman"/>
                <w:b/>
                <w:sz w:val="20"/>
                <w:szCs w:val="20"/>
              </w:rPr>
              <w:t>DPP-4i</w:t>
            </w:r>
          </w:p>
          <w:p w14:paraId="6C586C68" w14:textId="77777777" w:rsidR="00130527" w:rsidRPr="001D3D8B" w:rsidRDefault="00130527" w:rsidP="00130527">
            <w:pPr>
              <w:pStyle w:val="Compact"/>
              <w:spacing w:before="0"/>
              <w:jc w:val="center"/>
              <w:rPr>
                <w:rFonts w:ascii="Times New Roman" w:hAnsi="Times New Roman" w:cs="Times New Roman"/>
                <w:b/>
                <w:sz w:val="20"/>
                <w:szCs w:val="20"/>
              </w:rPr>
            </w:pPr>
          </w:p>
          <w:p w14:paraId="5D19F9BA" w14:textId="1E1D7D30" w:rsidR="00130527" w:rsidRPr="001D3D8B" w:rsidRDefault="00130527" w:rsidP="002E6DA5">
            <w:pPr>
              <w:pStyle w:val="Compact"/>
              <w:spacing w:before="0"/>
              <w:jc w:val="center"/>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23BA7AD9" w14:textId="77777777" w:rsidR="008A0186" w:rsidRPr="001D3D8B" w:rsidRDefault="008A0186" w:rsidP="003778BF">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GLP1-RA</w:t>
            </w:r>
          </w:p>
          <w:p w14:paraId="63E5B7BC" w14:textId="77777777" w:rsidR="00130527" w:rsidRPr="001D3D8B" w:rsidRDefault="00130527" w:rsidP="003778BF">
            <w:pPr>
              <w:pStyle w:val="Compact"/>
              <w:spacing w:before="0"/>
              <w:jc w:val="center"/>
              <w:rPr>
                <w:rFonts w:ascii="Times New Roman" w:hAnsi="Times New Roman" w:cs="Times New Roman"/>
                <w:b/>
                <w:sz w:val="20"/>
                <w:szCs w:val="20"/>
              </w:rPr>
            </w:pPr>
          </w:p>
          <w:p w14:paraId="488E4590" w14:textId="63EBB0AD" w:rsidR="00130527" w:rsidRPr="001D3D8B" w:rsidRDefault="00130527" w:rsidP="003778BF">
            <w:pPr>
              <w:pStyle w:val="Compact"/>
              <w:spacing w:before="0"/>
              <w:jc w:val="center"/>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30D3EC1E" w14:textId="56A26D9D" w:rsidR="00130527" w:rsidRPr="001D3D8B" w:rsidRDefault="008A0186" w:rsidP="00130527">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SGLT2i</w:t>
            </w:r>
          </w:p>
          <w:p w14:paraId="30541560" w14:textId="77777777" w:rsidR="00130527" w:rsidRPr="001D3D8B" w:rsidRDefault="00130527" w:rsidP="002E6DA5">
            <w:pPr>
              <w:pStyle w:val="Compact"/>
              <w:spacing w:before="0"/>
              <w:jc w:val="center"/>
              <w:rPr>
                <w:rFonts w:ascii="Times New Roman" w:hAnsi="Times New Roman" w:cs="Times New Roman"/>
                <w:b/>
                <w:sz w:val="20"/>
                <w:szCs w:val="20"/>
              </w:rPr>
            </w:pPr>
          </w:p>
          <w:p w14:paraId="150F7BDC" w14:textId="2CF0E6D3" w:rsidR="00130527" w:rsidRPr="001D3D8B" w:rsidRDefault="00130527" w:rsidP="00130527">
            <w:pPr>
              <w:pStyle w:val="Compact"/>
              <w:spacing w:before="0" w:line="480" w:lineRule="auto"/>
              <w:jc w:val="center"/>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00BEA364" w14:textId="69173EAF" w:rsidR="00130527" w:rsidRPr="001D3D8B" w:rsidRDefault="008A0186" w:rsidP="00130527">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SMD</w:t>
            </w:r>
          </w:p>
          <w:p w14:paraId="75694D9A" w14:textId="12591B91" w:rsidR="00130527" w:rsidRPr="001D3D8B" w:rsidRDefault="00130527" w:rsidP="00130527">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DPP-4i</w:t>
            </w:r>
          </w:p>
          <w:p w14:paraId="0E0F5289" w14:textId="035D665D" w:rsidR="00130527" w:rsidRPr="001D3D8B" w:rsidRDefault="00130527" w:rsidP="002E6DA5">
            <w:pPr>
              <w:pStyle w:val="Compact"/>
              <w:spacing w:before="0" w:line="480" w:lineRule="auto"/>
              <w:jc w:val="center"/>
              <w:rPr>
                <w:rFonts w:ascii="Times New Roman" w:hAnsi="Times New Roman" w:cs="Times New Roman"/>
                <w:b/>
                <w:sz w:val="20"/>
                <w:szCs w:val="20"/>
              </w:rPr>
            </w:pPr>
            <w:r w:rsidRPr="001D3D8B">
              <w:rPr>
                <w:rFonts w:ascii="Times New Roman" w:hAnsi="Times New Roman" w:cs="Times New Roman"/>
                <w:b/>
                <w:sz w:val="20"/>
                <w:szCs w:val="20"/>
              </w:rPr>
              <w:t>Ref.</w:t>
            </w:r>
          </w:p>
        </w:tc>
        <w:tc>
          <w:tcPr>
            <w:tcW w:w="0" w:type="pct"/>
            <w:tcBorders>
              <w:top w:val="single" w:sz="18" w:space="0" w:color="000000" w:themeColor="text1"/>
              <w:bottom w:val="single" w:sz="18" w:space="0" w:color="000000" w:themeColor="text1"/>
            </w:tcBorders>
          </w:tcPr>
          <w:p w14:paraId="6885215D" w14:textId="3EDFBB59" w:rsidR="008A0186" w:rsidRPr="001D3D8B" w:rsidRDefault="008A0186" w:rsidP="00130527">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DPP-4i</w:t>
            </w:r>
          </w:p>
          <w:p w14:paraId="2823252B" w14:textId="77777777" w:rsidR="00130527" w:rsidRPr="001D3D8B" w:rsidRDefault="00130527" w:rsidP="002E6DA5">
            <w:pPr>
              <w:pStyle w:val="Compact"/>
              <w:spacing w:before="0"/>
              <w:jc w:val="center"/>
              <w:rPr>
                <w:rFonts w:ascii="Times New Roman" w:hAnsi="Times New Roman" w:cs="Times New Roman"/>
                <w:b/>
                <w:sz w:val="20"/>
                <w:szCs w:val="20"/>
              </w:rPr>
            </w:pPr>
          </w:p>
          <w:p w14:paraId="7CDDFA4D" w14:textId="3333E280" w:rsidR="00130527" w:rsidRPr="001D3D8B" w:rsidRDefault="00130527" w:rsidP="003778BF">
            <w:pPr>
              <w:pStyle w:val="Compact"/>
              <w:spacing w:before="0" w:line="480" w:lineRule="auto"/>
              <w:jc w:val="center"/>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0EFB1480" w14:textId="77777777" w:rsidR="008A0186" w:rsidRPr="001D3D8B" w:rsidRDefault="008A0186" w:rsidP="003778BF">
            <w:pPr>
              <w:pStyle w:val="Compact"/>
              <w:spacing w:before="0"/>
              <w:jc w:val="center"/>
              <w:rPr>
                <w:rFonts w:ascii="Times New Roman" w:hAnsi="Times New Roman" w:cs="Times New Roman"/>
                <w:b/>
                <w:sz w:val="20"/>
                <w:szCs w:val="20"/>
              </w:rPr>
            </w:pPr>
            <w:r w:rsidRPr="001D3D8B">
              <w:rPr>
                <w:rFonts w:ascii="Times New Roman" w:hAnsi="Times New Roman" w:cs="Times New Roman"/>
                <w:b/>
                <w:sz w:val="20"/>
                <w:szCs w:val="20"/>
              </w:rPr>
              <w:t>GLP1-RA</w:t>
            </w:r>
          </w:p>
          <w:p w14:paraId="503D3222" w14:textId="77777777" w:rsidR="00130527" w:rsidRPr="001D3D8B" w:rsidRDefault="00130527" w:rsidP="003778BF">
            <w:pPr>
              <w:pStyle w:val="Compact"/>
              <w:spacing w:before="0"/>
              <w:jc w:val="center"/>
              <w:rPr>
                <w:rFonts w:ascii="Times New Roman" w:hAnsi="Times New Roman" w:cs="Times New Roman"/>
                <w:b/>
                <w:sz w:val="20"/>
                <w:szCs w:val="20"/>
              </w:rPr>
            </w:pPr>
          </w:p>
          <w:p w14:paraId="6AD86670" w14:textId="5E21C2DB" w:rsidR="00130527" w:rsidRPr="001D3D8B" w:rsidRDefault="00130527" w:rsidP="003778BF">
            <w:pPr>
              <w:pStyle w:val="Compact"/>
              <w:spacing w:before="0"/>
              <w:jc w:val="center"/>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1B01670E" w14:textId="77777777" w:rsidR="008A0186" w:rsidRPr="001D3D8B" w:rsidRDefault="008A0186" w:rsidP="002E6DA5">
            <w:pPr>
              <w:pStyle w:val="Compact"/>
              <w:spacing w:before="0" w:after="0"/>
              <w:jc w:val="center"/>
              <w:rPr>
                <w:rFonts w:ascii="Times New Roman" w:hAnsi="Times New Roman" w:cs="Times New Roman"/>
                <w:b/>
                <w:sz w:val="20"/>
                <w:szCs w:val="20"/>
              </w:rPr>
            </w:pPr>
            <w:r w:rsidRPr="001D3D8B">
              <w:rPr>
                <w:rFonts w:ascii="Times New Roman" w:hAnsi="Times New Roman" w:cs="Times New Roman"/>
                <w:b/>
                <w:sz w:val="20"/>
                <w:szCs w:val="20"/>
              </w:rPr>
              <w:t>SGLT2i</w:t>
            </w:r>
          </w:p>
          <w:p w14:paraId="7603D778" w14:textId="77777777" w:rsidR="00130527" w:rsidRPr="001D3D8B" w:rsidRDefault="00130527" w:rsidP="00130527">
            <w:pPr>
              <w:pStyle w:val="Compact"/>
              <w:spacing w:before="0"/>
              <w:jc w:val="center"/>
              <w:rPr>
                <w:rFonts w:ascii="Times New Roman" w:hAnsi="Times New Roman" w:cs="Times New Roman"/>
                <w:b/>
                <w:sz w:val="20"/>
                <w:szCs w:val="20"/>
              </w:rPr>
            </w:pPr>
          </w:p>
          <w:p w14:paraId="432FB774" w14:textId="77777777" w:rsidR="00130527" w:rsidRPr="001D3D8B" w:rsidRDefault="00130527" w:rsidP="00130527">
            <w:pPr>
              <w:pStyle w:val="Compact"/>
              <w:spacing w:before="0"/>
              <w:jc w:val="center"/>
              <w:rPr>
                <w:rFonts w:ascii="Times New Roman" w:hAnsi="Times New Roman" w:cs="Times New Roman"/>
                <w:b/>
                <w:sz w:val="20"/>
                <w:szCs w:val="20"/>
              </w:rPr>
            </w:pPr>
          </w:p>
          <w:p w14:paraId="0ADECA4E" w14:textId="135E6A27" w:rsidR="00130527" w:rsidRPr="001D3D8B" w:rsidRDefault="00130527" w:rsidP="002E6DA5">
            <w:pPr>
              <w:pStyle w:val="Compact"/>
              <w:spacing w:before="0"/>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3E294179" w14:textId="77777777" w:rsidR="00130527" w:rsidRPr="001D3D8B" w:rsidRDefault="00130527" w:rsidP="003778BF">
            <w:pPr>
              <w:pStyle w:val="Compact"/>
              <w:spacing w:before="0"/>
              <w:jc w:val="center"/>
              <w:rPr>
                <w:rFonts w:ascii="Times New Roman" w:hAnsi="Times New Roman" w:cs="Times New Roman"/>
                <w:b/>
                <w:sz w:val="20"/>
                <w:szCs w:val="20"/>
              </w:rPr>
            </w:pPr>
          </w:p>
          <w:p w14:paraId="4808DD02" w14:textId="64749141" w:rsidR="008A0186" w:rsidRPr="001D3D8B" w:rsidRDefault="008A0186" w:rsidP="003778BF">
            <w:pPr>
              <w:pStyle w:val="Compact"/>
              <w:spacing w:before="0"/>
              <w:jc w:val="center"/>
              <w:rPr>
                <w:rFonts w:ascii="Times New Roman" w:hAnsi="Times New Roman" w:cs="Times New Roman"/>
                <w:b/>
                <w:sz w:val="20"/>
                <w:szCs w:val="20"/>
                <w:lang w:val="sv-SE"/>
              </w:rPr>
            </w:pPr>
            <w:r w:rsidRPr="001D3D8B">
              <w:rPr>
                <w:rFonts w:ascii="Times New Roman" w:hAnsi="Times New Roman" w:cs="Times New Roman"/>
                <w:b/>
                <w:sz w:val="20"/>
                <w:szCs w:val="20"/>
              </w:rPr>
              <w:t>SMD</w:t>
            </w:r>
            <w:r w:rsidRPr="001D3D8B">
              <w:rPr>
                <w:rFonts w:ascii="Times New Roman" w:hAnsi="Times New Roman" w:cs="Times New Roman"/>
                <w:b/>
                <w:sz w:val="20"/>
                <w:szCs w:val="20"/>
                <w:lang w:val="sv-SE"/>
              </w:rPr>
              <w:t xml:space="preserve"> DPP-4i</w:t>
            </w:r>
          </w:p>
          <w:p w14:paraId="795AC694" w14:textId="77777777" w:rsidR="00130527" w:rsidRPr="001D3D8B" w:rsidRDefault="00130527" w:rsidP="003778BF">
            <w:pPr>
              <w:pStyle w:val="Compact"/>
              <w:spacing w:before="0"/>
              <w:jc w:val="center"/>
              <w:rPr>
                <w:rFonts w:ascii="Times New Roman" w:hAnsi="Times New Roman" w:cs="Times New Roman"/>
                <w:b/>
                <w:sz w:val="20"/>
                <w:szCs w:val="20"/>
                <w:lang w:val="sv-SE"/>
              </w:rPr>
            </w:pPr>
            <w:r w:rsidRPr="001D3D8B">
              <w:rPr>
                <w:rFonts w:ascii="Times New Roman" w:hAnsi="Times New Roman" w:cs="Times New Roman"/>
                <w:b/>
                <w:sz w:val="20"/>
                <w:szCs w:val="20"/>
                <w:lang w:val="sv-SE"/>
              </w:rPr>
              <w:t>Ref.</w:t>
            </w:r>
          </w:p>
          <w:p w14:paraId="2003D04E" w14:textId="5365898D" w:rsidR="00130527" w:rsidRPr="001D3D8B" w:rsidRDefault="00130527" w:rsidP="003778BF">
            <w:pPr>
              <w:pStyle w:val="Compact"/>
              <w:spacing w:before="0"/>
              <w:jc w:val="center"/>
              <w:rPr>
                <w:rFonts w:ascii="Times New Roman" w:hAnsi="Times New Roman" w:cs="Times New Roman"/>
                <w:b/>
                <w:sz w:val="20"/>
                <w:szCs w:val="20"/>
              </w:rPr>
            </w:pPr>
          </w:p>
        </w:tc>
        <w:tc>
          <w:tcPr>
            <w:tcW w:w="0" w:type="pct"/>
            <w:tcBorders>
              <w:top w:val="single" w:sz="18" w:space="0" w:color="000000" w:themeColor="text1"/>
              <w:bottom w:val="single" w:sz="18" w:space="0" w:color="000000" w:themeColor="text1"/>
            </w:tcBorders>
          </w:tcPr>
          <w:p w14:paraId="1C8B01AD" w14:textId="34F2B5B2" w:rsidR="00130527" w:rsidRPr="001D3D8B" w:rsidRDefault="008A0186" w:rsidP="00130527">
            <w:pPr>
              <w:pStyle w:val="Compact"/>
              <w:spacing w:before="0"/>
              <w:jc w:val="center"/>
              <w:rPr>
                <w:rFonts w:ascii="Times New Roman" w:hAnsi="Times New Roman" w:cs="Times New Roman"/>
                <w:b/>
                <w:sz w:val="20"/>
                <w:szCs w:val="20"/>
                <w:lang w:val="sv-SE"/>
              </w:rPr>
            </w:pPr>
            <w:r w:rsidRPr="001D3D8B">
              <w:rPr>
                <w:rFonts w:ascii="Times New Roman" w:hAnsi="Times New Roman" w:cs="Times New Roman"/>
                <w:b/>
                <w:sz w:val="20"/>
                <w:szCs w:val="20"/>
              </w:rPr>
              <w:t>SMD</w:t>
            </w:r>
          </w:p>
          <w:p w14:paraId="09BE9269" w14:textId="4F49ABF4" w:rsidR="00130527" w:rsidRPr="001D3D8B" w:rsidRDefault="00130527" w:rsidP="00130527">
            <w:pPr>
              <w:pStyle w:val="Compact"/>
              <w:spacing w:before="0"/>
              <w:jc w:val="center"/>
              <w:rPr>
                <w:rFonts w:ascii="Times New Roman" w:hAnsi="Times New Roman" w:cs="Times New Roman"/>
                <w:b/>
                <w:sz w:val="20"/>
                <w:szCs w:val="20"/>
                <w:lang w:val="sv-SE"/>
              </w:rPr>
            </w:pPr>
            <w:r w:rsidRPr="001D3D8B">
              <w:rPr>
                <w:rFonts w:ascii="Times New Roman" w:hAnsi="Times New Roman" w:cs="Times New Roman"/>
                <w:b/>
                <w:sz w:val="20"/>
                <w:szCs w:val="20"/>
                <w:lang w:val="sv-SE"/>
              </w:rPr>
              <w:t>GLP1-RA</w:t>
            </w:r>
          </w:p>
          <w:p w14:paraId="6D2BE818" w14:textId="28A368FB" w:rsidR="00130527" w:rsidRPr="001D3D8B" w:rsidRDefault="00130527" w:rsidP="00130527">
            <w:pPr>
              <w:pStyle w:val="Compact"/>
              <w:spacing w:before="0"/>
              <w:jc w:val="center"/>
              <w:rPr>
                <w:rFonts w:ascii="Times New Roman" w:hAnsi="Times New Roman" w:cs="Times New Roman"/>
                <w:b/>
                <w:sz w:val="20"/>
                <w:szCs w:val="20"/>
                <w:lang w:val="sv-SE"/>
              </w:rPr>
            </w:pPr>
            <w:r w:rsidRPr="001D3D8B">
              <w:rPr>
                <w:rFonts w:ascii="Times New Roman" w:hAnsi="Times New Roman" w:cs="Times New Roman"/>
                <w:b/>
                <w:sz w:val="20"/>
                <w:szCs w:val="20"/>
                <w:lang w:val="sv-SE"/>
              </w:rPr>
              <w:t>Ref.</w:t>
            </w:r>
          </w:p>
          <w:p w14:paraId="4D5AFC21" w14:textId="285A8181" w:rsidR="00130527" w:rsidRPr="001D3D8B" w:rsidRDefault="00130527" w:rsidP="003778BF">
            <w:pPr>
              <w:pStyle w:val="Compact"/>
              <w:spacing w:before="0"/>
              <w:jc w:val="center"/>
              <w:rPr>
                <w:rFonts w:ascii="Times New Roman" w:hAnsi="Times New Roman" w:cs="Times New Roman"/>
                <w:b/>
                <w:sz w:val="20"/>
                <w:szCs w:val="20"/>
              </w:rPr>
            </w:pPr>
          </w:p>
        </w:tc>
      </w:tr>
      <w:tr w:rsidR="008A0186" w:rsidRPr="001D3D8B" w14:paraId="572FDA32" w14:textId="77777777" w:rsidTr="00FC020F">
        <w:tc>
          <w:tcPr>
            <w:tcW w:w="665" w:type="pct"/>
            <w:tcBorders>
              <w:top w:val="single" w:sz="18" w:space="0" w:color="000000" w:themeColor="text1"/>
            </w:tcBorders>
          </w:tcPr>
          <w:p w14:paraId="00F6750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Number of individuals</w:t>
            </w:r>
          </w:p>
        </w:tc>
        <w:tc>
          <w:tcPr>
            <w:tcW w:w="427" w:type="pct"/>
            <w:tcBorders>
              <w:top w:val="single" w:sz="18" w:space="0" w:color="000000" w:themeColor="text1"/>
            </w:tcBorders>
          </w:tcPr>
          <w:p w14:paraId="09F5452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10605</w:t>
            </w:r>
          </w:p>
        </w:tc>
        <w:tc>
          <w:tcPr>
            <w:tcW w:w="481" w:type="pct"/>
            <w:tcBorders>
              <w:top w:val="single" w:sz="18" w:space="0" w:color="000000" w:themeColor="text1"/>
            </w:tcBorders>
          </w:tcPr>
          <w:p w14:paraId="216B6D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4448</w:t>
            </w:r>
          </w:p>
        </w:tc>
        <w:tc>
          <w:tcPr>
            <w:tcW w:w="480" w:type="pct"/>
            <w:tcBorders>
              <w:top w:val="single" w:sz="18" w:space="0" w:color="000000" w:themeColor="text1"/>
            </w:tcBorders>
          </w:tcPr>
          <w:p w14:paraId="31537A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2354</w:t>
            </w:r>
          </w:p>
        </w:tc>
        <w:tc>
          <w:tcPr>
            <w:tcW w:w="480" w:type="pct"/>
            <w:tcBorders>
              <w:top w:val="single" w:sz="18" w:space="0" w:color="000000" w:themeColor="text1"/>
            </w:tcBorders>
          </w:tcPr>
          <w:p w14:paraId="6A9664D9" w14:textId="77777777" w:rsidR="008A0186" w:rsidRPr="001D3D8B" w:rsidRDefault="008A0186" w:rsidP="003778BF">
            <w:pPr>
              <w:rPr>
                <w:sz w:val="20"/>
                <w:szCs w:val="20"/>
              </w:rPr>
            </w:pPr>
          </w:p>
        </w:tc>
        <w:tc>
          <w:tcPr>
            <w:tcW w:w="480" w:type="pct"/>
            <w:tcBorders>
              <w:top w:val="single" w:sz="18" w:space="0" w:color="000000" w:themeColor="text1"/>
            </w:tcBorders>
          </w:tcPr>
          <w:p w14:paraId="26A7D6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264</w:t>
            </w:r>
          </w:p>
        </w:tc>
        <w:tc>
          <w:tcPr>
            <w:tcW w:w="480" w:type="pct"/>
            <w:tcBorders>
              <w:top w:val="single" w:sz="18" w:space="0" w:color="000000" w:themeColor="text1"/>
            </w:tcBorders>
          </w:tcPr>
          <w:p w14:paraId="0FCF54F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266</w:t>
            </w:r>
          </w:p>
        </w:tc>
        <w:tc>
          <w:tcPr>
            <w:tcW w:w="480" w:type="pct"/>
            <w:tcBorders>
              <w:top w:val="single" w:sz="18" w:space="0" w:color="000000" w:themeColor="text1"/>
            </w:tcBorders>
          </w:tcPr>
          <w:p w14:paraId="1FFB1D1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261</w:t>
            </w:r>
          </w:p>
        </w:tc>
        <w:tc>
          <w:tcPr>
            <w:tcW w:w="480" w:type="pct"/>
            <w:tcBorders>
              <w:top w:val="single" w:sz="18" w:space="0" w:color="000000" w:themeColor="text1"/>
            </w:tcBorders>
          </w:tcPr>
          <w:p w14:paraId="7F97A5E9" w14:textId="77777777" w:rsidR="008A0186" w:rsidRPr="001D3D8B" w:rsidRDefault="008A0186" w:rsidP="003778BF">
            <w:pPr>
              <w:rPr>
                <w:b/>
                <w:sz w:val="20"/>
                <w:szCs w:val="20"/>
              </w:rPr>
            </w:pPr>
          </w:p>
        </w:tc>
        <w:tc>
          <w:tcPr>
            <w:tcW w:w="548" w:type="pct"/>
            <w:tcBorders>
              <w:top w:val="single" w:sz="18" w:space="0" w:color="000000" w:themeColor="text1"/>
            </w:tcBorders>
          </w:tcPr>
          <w:p w14:paraId="77C4E270" w14:textId="77777777" w:rsidR="008A0186" w:rsidRPr="001D3D8B" w:rsidRDefault="008A0186" w:rsidP="003778BF">
            <w:pPr>
              <w:rPr>
                <w:b/>
                <w:sz w:val="20"/>
                <w:szCs w:val="20"/>
              </w:rPr>
            </w:pPr>
          </w:p>
        </w:tc>
      </w:tr>
      <w:tr w:rsidR="008A0186" w:rsidRPr="001D3D8B" w14:paraId="5664CA81" w14:textId="77777777" w:rsidTr="003778BF">
        <w:tc>
          <w:tcPr>
            <w:tcW w:w="665" w:type="pct"/>
          </w:tcPr>
          <w:p w14:paraId="61D2A593"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Age (years)</w:t>
            </w:r>
          </w:p>
        </w:tc>
        <w:tc>
          <w:tcPr>
            <w:tcW w:w="427" w:type="pct"/>
          </w:tcPr>
          <w:p w14:paraId="6926EA7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65 </w:t>
            </w:r>
            <w:r w:rsidRPr="001D3D8B">
              <w:rPr>
                <w:rFonts w:ascii="Times New Roman" w:hAnsi="Times New Roman" w:cs="Times New Roman"/>
                <w:sz w:val="20"/>
                <w:szCs w:val="20"/>
              </w:rPr>
              <w:br/>
              <w:t>[57, 73]</w:t>
            </w:r>
          </w:p>
        </w:tc>
        <w:tc>
          <w:tcPr>
            <w:tcW w:w="481" w:type="pct"/>
          </w:tcPr>
          <w:p w14:paraId="14FCDC6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59 </w:t>
            </w:r>
            <w:r w:rsidRPr="001D3D8B">
              <w:rPr>
                <w:rFonts w:ascii="Times New Roman" w:hAnsi="Times New Roman" w:cs="Times New Roman"/>
                <w:sz w:val="20"/>
                <w:szCs w:val="20"/>
              </w:rPr>
              <w:br/>
              <w:t>[51, 67]</w:t>
            </w:r>
          </w:p>
        </w:tc>
        <w:tc>
          <w:tcPr>
            <w:tcW w:w="480" w:type="pct"/>
          </w:tcPr>
          <w:p w14:paraId="43A1003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 </w:t>
            </w:r>
            <w:r w:rsidRPr="001D3D8B">
              <w:rPr>
                <w:rFonts w:ascii="Times New Roman" w:hAnsi="Times New Roman" w:cs="Times New Roman"/>
                <w:sz w:val="20"/>
                <w:szCs w:val="20"/>
              </w:rPr>
              <w:br/>
              <w:t>[56, 71]</w:t>
            </w:r>
          </w:p>
        </w:tc>
        <w:tc>
          <w:tcPr>
            <w:tcW w:w="480" w:type="pct"/>
          </w:tcPr>
          <w:p w14:paraId="1292F84F"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0.35</w:t>
            </w:r>
          </w:p>
        </w:tc>
        <w:tc>
          <w:tcPr>
            <w:tcW w:w="480" w:type="pct"/>
          </w:tcPr>
          <w:p w14:paraId="2B4CA1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61 </w:t>
            </w:r>
            <w:r w:rsidRPr="001D3D8B">
              <w:rPr>
                <w:rFonts w:ascii="Times New Roman" w:hAnsi="Times New Roman" w:cs="Times New Roman"/>
                <w:sz w:val="20"/>
                <w:szCs w:val="20"/>
              </w:rPr>
              <w:br/>
              <w:t>[53, 70]</w:t>
            </w:r>
          </w:p>
        </w:tc>
        <w:tc>
          <w:tcPr>
            <w:tcW w:w="480" w:type="pct"/>
          </w:tcPr>
          <w:p w14:paraId="35DC8B2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61 </w:t>
            </w:r>
            <w:r w:rsidRPr="001D3D8B">
              <w:rPr>
                <w:rFonts w:ascii="Times New Roman" w:hAnsi="Times New Roman" w:cs="Times New Roman"/>
                <w:sz w:val="20"/>
                <w:szCs w:val="20"/>
              </w:rPr>
              <w:br/>
              <w:t>[53, 69]</w:t>
            </w:r>
          </w:p>
        </w:tc>
        <w:tc>
          <w:tcPr>
            <w:tcW w:w="480" w:type="pct"/>
          </w:tcPr>
          <w:p w14:paraId="68D4623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[54, 69]</w:t>
            </w:r>
          </w:p>
        </w:tc>
        <w:tc>
          <w:tcPr>
            <w:tcW w:w="480" w:type="pct"/>
          </w:tcPr>
          <w:p w14:paraId="36C7BCA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548" w:type="pct"/>
          </w:tcPr>
          <w:p w14:paraId="279D3E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7EC2DDCD" w14:textId="77777777" w:rsidTr="003778BF">
        <w:tc>
          <w:tcPr>
            <w:tcW w:w="665" w:type="pct"/>
          </w:tcPr>
          <w:p w14:paraId="73B9AD3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Women</w:t>
            </w:r>
          </w:p>
        </w:tc>
        <w:tc>
          <w:tcPr>
            <w:tcW w:w="427" w:type="pct"/>
          </w:tcPr>
          <w:p w14:paraId="353849C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4052 (38%)</w:t>
            </w:r>
          </w:p>
        </w:tc>
        <w:tc>
          <w:tcPr>
            <w:tcW w:w="481" w:type="pct"/>
          </w:tcPr>
          <w:p w14:paraId="4B73A69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1897 (43%)</w:t>
            </w:r>
          </w:p>
        </w:tc>
        <w:tc>
          <w:tcPr>
            <w:tcW w:w="480" w:type="pct"/>
          </w:tcPr>
          <w:p w14:paraId="2ECBEC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768 (33%)</w:t>
            </w:r>
          </w:p>
        </w:tc>
        <w:tc>
          <w:tcPr>
            <w:tcW w:w="480" w:type="pct"/>
          </w:tcPr>
          <w:p w14:paraId="6032CF21"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0.14</w:t>
            </w:r>
          </w:p>
        </w:tc>
        <w:tc>
          <w:tcPr>
            <w:tcW w:w="480" w:type="pct"/>
          </w:tcPr>
          <w:p w14:paraId="1840FF3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96 </w:t>
            </w:r>
            <w:r w:rsidRPr="001D3D8B">
              <w:rPr>
                <w:rFonts w:ascii="Times New Roman" w:hAnsi="Times New Roman" w:cs="Times New Roman"/>
                <w:sz w:val="20"/>
                <w:szCs w:val="20"/>
              </w:rPr>
              <w:br/>
              <w:t>(36%)</w:t>
            </w:r>
          </w:p>
        </w:tc>
        <w:tc>
          <w:tcPr>
            <w:tcW w:w="480" w:type="pct"/>
          </w:tcPr>
          <w:p w14:paraId="108B3C0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94 </w:t>
            </w:r>
            <w:r w:rsidRPr="001D3D8B">
              <w:rPr>
                <w:rFonts w:ascii="Times New Roman" w:hAnsi="Times New Roman" w:cs="Times New Roman"/>
                <w:sz w:val="20"/>
                <w:szCs w:val="20"/>
              </w:rPr>
              <w:br/>
              <w:t>(36%)</w:t>
            </w:r>
          </w:p>
        </w:tc>
        <w:tc>
          <w:tcPr>
            <w:tcW w:w="480" w:type="pct"/>
          </w:tcPr>
          <w:p w14:paraId="488B36C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94 </w:t>
            </w:r>
            <w:r w:rsidRPr="001D3D8B">
              <w:rPr>
                <w:rFonts w:ascii="Times New Roman" w:hAnsi="Times New Roman" w:cs="Times New Roman"/>
                <w:sz w:val="20"/>
                <w:szCs w:val="20"/>
              </w:rPr>
              <w:br/>
              <w:t>(36%)</w:t>
            </w:r>
          </w:p>
        </w:tc>
        <w:tc>
          <w:tcPr>
            <w:tcW w:w="480" w:type="pct"/>
          </w:tcPr>
          <w:p w14:paraId="1FC166C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598FDA9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0249EBF3" w14:textId="77777777" w:rsidTr="003778BF">
        <w:tc>
          <w:tcPr>
            <w:tcW w:w="665" w:type="pct"/>
          </w:tcPr>
          <w:p w14:paraId="14C3EBB9"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eGFR (ml/min/1.73 m</w:t>
            </w:r>
            <w:r w:rsidRPr="001D3D8B">
              <w:rPr>
                <w:rFonts w:ascii="Times New Roman" w:hAnsi="Times New Roman" w:cs="Times New Roman"/>
                <w:b/>
                <w:sz w:val="20"/>
                <w:szCs w:val="20"/>
                <w:vertAlign w:val="superscript"/>
              </w:rPr>
              <w:t>2</w:t>
            </w:r>
            <w:r w:rsidRPr="001D3D8B">
              <w:rPr>
                <w:rFonts w:ascii="Times New Roman" w:hAnsi="Times New Roman" w:cs="Times New Roman"/>
                <w:b/>
                <w:sz w:val="20"/>
                <w:szCs w:val="20"/>
              </w:rPr>
              <w:t>)</w:t>
            </w:r>
          </w:p>
        </w:tc>
        <w:tc>
          <w:tcPr>
            <w:tcW w:w="427" w:type="pct"/>
          </w:tcPr>
          <w:p w14:paraId="3B36E1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87 </w:t>
            </w:r>
            <w:r w:rsidRPr="001D3D8B">
              <w:rPr>
                <w:rFonts w:ascii="Times New Roman" w:hAnsi="Times New Roman" w:cs="Times New Roman"/>
                <w:sz w:val="20"/>
                <w:szCs w:val="20"/>
              </w:rPr>
              <w:br/>
              <w:t>[69, 99]</w:t>
            </w:r>
          </w:p>
        </w:tc>
        <w:tc>
          <w:tcPr>
            <w:tcW w:w="481" w:type="pct"/>
          </w:tcPr>
          <w:p w14:paraId="4378247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93 </w:t>
            </w:r>
            <w:r w:rsidRPr="001D3D8B">
              <w:rPr>
                <w:rFonts w:ascii="Times New Roman" w:hAnsi="Times New Roman" w:cs="Times New Roman"/>
                <w:sz w:val="20"/>
                <w:szCs w:val="20"/>
              </w:rPr>
              <w:br/>
              <w:t>[78, 103]</w:t>
            </w:r>
          </w:p>
        </w:tc>
        <w:tc>
          <w:tcPr>
            <w:tcW w:w="480" w:type="pct"/>
          </w:tcPr>
          <w:p w14:paraId="731C745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90 </w:t>
            </w:r>
            <w:r w:rsidRPr="001D3D8B">
              <w:rPr>
                <w:rFonts w:ascii="Times New Roman" w:hAnsi="Times New Roman" w:cs="Times New Roman"/>
                <w:sz w:val="20"/>
                <w:szCs w:val="20"/>
              </w:rPr>
              <w:br/>
              <w:t>[77, 100]</w:t>
            </w:r>
          </w:p>
        </w:tc>
        <w:tc>
          <w:tcPr>
            <w:tcW w:w="480" w:type="pct"/>
          </w:tcPr>
          <w:p w14:paraId="25A8693A"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0.21</w:t>
            </w:r>
          </w:p>
        </w:tc>
        <w:tc>
          <w:tcPr>
            <w:tcW w:w="480" w:type="pct"/>
          </w:tcPr>
          <w:p w14:paraId="48D9A95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92 </w:t>
            </w:r>
            <w:r w:rsidRPr="001D3D8B">
              <w:rPr>
                <w:rFonts w:ascii="Times New Roman" w:hAnsi="Times New Roman" w:cs="Times New Roman"/>
                <w:sz w:val="20"/>
                <w:szCs w:val="20"/>
              </w:rPr>
              <w:br/>
              <w:t>[77, 102]</w:t>
            </w:r>
          </w:p>
        </w:tc>
        <w:tc>
          <w:tcPr>
            <w:tcW w:w="480" w:type="pct"/>
          </w:tcPr>
          <w:p w14:paraId="61415AB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92 </w:t>
            </w:r>
            <w:r w:rsidRPr="001D3D8B">
              <w:rPr>
                <w:rFonts w:ascii="Times New Roman" w:hAnsi="Times New Roman" w:cs="Times New Roman"/>
                <w:sz w:val="20"/>
                <w:szCs w:val="20"/>
              </w:rPr>
              <w:br/>
              <w:t>[79, 101]</w:t>
            </w:r>
          </w:p>
        </w:tc>
        <w:tc>
          <w:tcPr>
            <w:tcW w:w="480" w:type="pct"/>
          </w:tcPr>
          <w:p w14:paraId="2341497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91 </w:t>
            </w:r>
            <w:r w:rsidRPr="001D3D8B">
              <w:rPr>
                <w:rFonts w:ascii="Times New Roman" w:hAnsi="Times New Roman" w:cs="Times New Roman"/>
                <w:sz w:val="20"/>
                <w:szCs w:val="20"/>
              </w:rPr>
              <w:br/>
              <w:t>[78, 101]</w:t>
            </w:r>
          </w:p>
        </w:tc>
        <w:tc>
          <w:tcPr>
            <w:tcW w:w="480" w:type="pct"/>
          </w:tcPr>
          <w:p w14:paraId="1AAB214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548" w:type="pct"/>
          </w:tcPr>
          <w:p w14:paraId="3229A27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48F36C6B" w14:textId="77777777" w:rsidTr="003778BF">
        <w:tc>
          <w:tcPr>
            <w:tcW w:w="665" w:type="pct"/>
          </w:tcPr>
          <w:p w14:paraId="68ED7868"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CKD stage</w:t>
            </w:r>
          </w:p>
        </w:tc>
        <w:tc>
          <w:tcPr>
            <w:tcW w:w="427" w:type="pct"/>
          </w:tcPr>
          <w:p w14:paraId="79311149" w14:textId="77777777" w:rsidR="008A0186" w:rsidRPr="001D3D8B" w:rsidRDefault="008A0186" w:rsidP="003778BF">
            <w:pPr>
              <w:rPr>
                <w:sz w:val="20"/>
                <w:szCs w:val="20"/>
              </w:rPr>
            </w:pPr>
          </w:p>
        </w:tc>
        <w:tc>
          <w:tcPr>
            <w:tcW w:w="481" w:type="pct"/>
          </w:tcPr>
          <w:p w14:paraId="6A7116C0" w14:textId="77777777" w:rsidR="008A0186" w:rsidRPr="001D3D8B" w:rsidRDefault="008A0186" w:rsidP="003778BF">
            <w:pPr>
              <w:rPr>
                <w:sz w:val="20"/>
                <w:szCs w:val="20"/>
              </w:rPr>
            </w:pPr>
          </w:p>
        </w:tc>
        <w:tc>
          <w:tcPr>
            <w:tcW w:w="480" w:type="pct"/>
          </w:tcPr>
          <w:p w14:paraId="0F82C00F" w14:textId="77777777" w:rsidR="008A0186" w:rsidRPr="001D3D8B" w:rsidRDefault="008A0186" w:rsidP="003778BF">
            <w:pPr>
              <w:rPr>
                <w:sz w:val="20"/>
                <w:szCs w:val="20"/>
              </w:rPr>
            </w:pPr>
          </w:p>
        </w:tc>
        <w:tc>
          <w:tcPr>
            <w:tcW w:w="480" w:type="pct"/>
          </w:tcPr>
          <w:p w14:paraId="260EC00A"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0.29</w:t>
            </w:r>
          </w:p>
        </w:tc>
        <w:tc>
          <w:tcPr>
            <w:tcW w:w="480" w:type="pct"/>
          </w:tcPr>
          <w:p w14:paraId="1EEA0924" w14:textId="77777777" w:rsidR="008A0186" w:rsidRPr="001D3D8B" w:rsidRDefault="008A0186" w:rsidP="003778BF">
            <w:pPr>
              <w:rPr>
                <w:sz w:val="20"/>
                <w:szCs w:val="20"/>
              </w:rPr>
            </w:pPr>
          </w:p>
        </w:tc>
        <w:tc>
          <w:tcPr>
            <w:tcW w:w="480" w:type="pct"/>
          </w:tcPr>
          <w:p w14:paraId="136D64D3" w14:textId="77777777" w:rsidR="008A0186" w:rsidRPr="001D3D8B" w:rsidRDefault="008A0186" w:rsidP="003778BF">
            <w:pPr>
              <w:rPr>
                <w:sz w:val="20"/>
                <w:szCs w:val="20"/>
              </w:rPr>
            </w:pPr>
          </w:p>
        </w:tc>
        <w:tc>
          <w:tcPr>
            <w:tcW w:w="480" w:type="pct"/>
          </w:tcPr>
          <w:p w14:paraId="66C1B5B6" w14:textId="77777777" w:rsidR="008A0186" w:rsidRPr="001D3D8B" w:rsidRDefault="008A0186" w:rsidP="003778BF">
            <w:pPr>
              <w:rPr>
                <w:sz w:val="20"/>
                <w:szCs w:val="20"/>
              </w:rPr>
            </w:pPr>
          </w:p>
        </w:tc>
        <w:tc>
          <w:tcPr>
            <w:tcW w:w="480" w:type="pct"/>
          </w:tcPr>
          <w:p w14:paraId="3064F6C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548" w:type="pct"/>
          </w:tcPr>
          <w:p w14:paraId="2C5B630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0.05</w:t>
            </w:r>
          </w:p>
        </w:tc>
      </w:tr>
      <w:tr w:rsidR="008A0186" w:rsidRPr="001D3D8B" w14:paraId="6ACF49EA" w14:textId="77777777" w:rsidTr="003778BF">
        <w:tc>
          <w:tcPr>
            <w:tcW w:w="665" w:type="pct"/>
          </w:tcPr>
          <w:p w14:paraId="3D93336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G1</w:t>
            </w:r>
          </w:p>
        </w:tc>
        <w:tc>
          <w:tcPr>
            <w:tcW w:w="427" w:type="pct"/>
          </w:tcPr>
          <w:p w14:paraId="53275A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4936 (47%)</w:t>
            </w:r>
          </w:p>
        </w:tc>
        <w:tc>
          <w:tcPr>
            <w:tcW w:w="481" w:type="pct"/>
          </w:tcPr>
          <w:p w14:paraId="27B8319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2591 (58%)</w:t>
            </w:r>
          </w:p>
        </w:tc>
        <w:tc>
          <w:tcPr>
            <w:tcW w:w="480" w:type="pct"/>
          </w:tcPr>
          <w:p w14:paraId="60537D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1248 (53%)</w:t>
            </w:r>
          </w:p>
        </w:tc>
        <w:tc>
          <w:tcPr>
            <w:tcW w:w="480" w:type="pct"/>
          </w:tcPr>
          <w:p w14:paraId="7DF3CD20" w14:textId="77777777" w:rsidR="008A0186" w:rsidRPr="001D3D8B" w:rsidRDefault="008A0186" w:rsidP="003778BF">
            <w:pPr>
              <w:rPr>
                <w:b/>
                <w:sz w:val="20"/>
                <w:szCs w:val="20"/>
              </w:rPr>
            </w:pPr>
          </w:p>
        </w:tc>
        <w:tc>
          <w:tcPr>
            <w:tcW w:w="480" w:type="pct"/>
          </w:tcPr>
          <w:p w14:paraId="0D112DA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148 (56%)</w:t>
            </w:r>
          </w:p>
        </w:tc>
        <w:tc>
          <w:tcPr>
            <w:tcW w:w="480" w:type="pct"/>
          </w:tcPr>
          <w:p w14:paraId="671212C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151 (57%)</w:t>
            </w:r>
          </w:p>
        </w:tc>
        <w:tc>
          <w:tcPr>
            <w:tcW w:w="480" w:type="pct"/>
          </w:tcPr>
          <w:p w14:paraId="3B680AD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144 (55%)</w:t>
            </w:r>
          </w:p>
        </w:tc>
        <w:tc>
          <w:tcPr>
            <w:tcW w:w="480" w:type="pct"/>
          </w:tcPr>
          <w:p w14:paraId="217538DF" w14:textId="77777777" w:rsidR="008A0186" w:rsidRPr="001D3D8B" w:rsidRDefault="008A0186" w:rsidP="003778BF">
            <w:pPr>
              <w:rPr>
                <w:b/>
                <w:bCs/>
                <w:sz w:val="20"/>
                <w:szCs w:val="20"/>
              </w:rPr>
            </w:pPr>
          </w:p>
        </w:tc>
        <w:tc>
          <w:tcPr>
            <w:tcW w:w="548" w:type="pct"/>
          </w:tcPr>
          <w:p w14:paraId="2913772A" w14:textId="77777777" w:rsidR="008A0186" w:rsidRPr="001D3D8B" w:rsidRDefault="008A0186" w:rsidP="003778BF">
            <w:pPr>
              <w:rPr>
                <w:sz w:val="20"/>
                <w:szCs w:val="20"/>
              </w:rPr>
            </w:pPr>
          </w:p>
        </w:tc>
      </w:tr>
      <w:tr w:rsidR="008A0186" w:rsidRPr="001D3D8B" w14:paraId="1DB1AF28" w14:textId="77777777" w:rsidTr="003778BF">
        <w:tc>
          <w:tcPr>
            <w:tcW w:w="665" w:type="pct"/>
          </w:tcPr>
          <w:p w14:paraId="2D539709"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G2</w:t>
            </w:r>
          </w:p>
        </w:tc>
        <w:tc>
          <w:tcPr>
            <w:tcW w:w="427" w:type="pct"/>
          </w:tcPr>
          <w:p w14:paraId="7AD606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3941 (37%)</w:t>
            </w:r>
          </w:p>
        </w:tc>
        <w:tc>
          <w:tcPr>
            <w:tcW w:w="481" w:type="pct"/>
          </w:tcPr>
          <w:p w14:paraId="7FB1A7C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1468 (33%)</w:t>
            </w:r>
          </w:p>
        </w:tc>
        <w:tc>
          <w:tcPr>
            <w:tcW w:w="480" w:type="pct"/>
          </w:tcPr>
          <w:p w14:paraId="5D7FA0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970 (41%)</w:t>
            </w:r>
          </w:p>
        </w:tc>
        <w:tc>
          <w:tcPr>
            <w:tcW w:w="480" w:type="pct"/>
          </w:tcPr>
          <w:p w14:paraId="04494C12" w14:textId="77777777" w:rsidR="008A0186" w:rsidRPr="001D3D8B" w:rsidRDefault="008A0186" w:rsidP="003778BF">
            <w:pPr>
              <w:rPr>
                <w:b/>
                <w:sz w:val="20"/>
                <w:szCs w:val="20"/>
              </w:rPr>
            </w:pPr>
          </w:p>
        </w:tc>
        <w:tc>
          <w:tcPr>
            <w:tcW w:w="480" w:type="pct"/>
          </w:tcPr>
          <w:p w14:paraId="0AF7EF5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100 (38%)</w:t>
            </w:r>
          </w:p>
        </w:tc>
        <w:tc>
          <w:tcPr>
            <w:tcW w:w="480" w:type="pct"/>
          </w:tcPr>
          <w:p w14:paraId="64A6655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99 </w:t>
            </w:r>
            <w:r w:rsidRPr="001D3D8B">
              <w:rPr>
                <w:rFonts w:ascii="Times New Roman" w:hAnsi="Times New Roman" w:cs="Times New Roman"/>
                <w:sz w:val="20"/>
                <w:szCs w:val="20"/>
              </w:rPr>
              <w:br/>
              <w:t>(37%)</w:t>
            </w:r>
          </w:p>
        </w:tc>
        <w:tc>
          <w:tcPr>
            <w:tcW w:w="480" w:type="pct"/>
          </w:tcPr>
          <w:p w14:paraId="5E8A173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101 (39%)</w:t>
            </w:r>
          </w:p>
        </w:tc>
        <w:tc>
          <w:tcPr>
            <w:tcW w:w="480" w:type="pct"/>
          </w:tcPr>
          <w:p w14:paraId="72AA6330" w14:textId="77777777" w:rsidR="008A0186" w:rsidRPr="001D3D8B" w:rsidRDefault="008A0186" w:rsidP="003778BF">
            <w:pPr>
              <w:rPr>
                <w:b/>
                <w:bCs/>
                <w:sz w:val="20"/>
                <w:szCs w:val="20"/>
              </w:rPr>
            </w:pPr>
          </w:p>
        </w:tc>
        <w:tc>
          <w:tcPr>
            <w:tcW w:w="548" w:type="pct"/>
          </w:tcPr>
          <w:p w14:paraId="0DAC1516" w14:textId="77777777" w:rsidR="008A0186" w:rsidRPr="001D3D8B" w:rsidRDefault="008A0186" w:rsidP="003778BF">
            <w:pPr>
              <w:rPr>
                <w:sz w:val="20"/>
                <w:szCs w:val="20"/>
              </w:rPr>
            </w:pPr>
          </w:p>
        </w:tc>
      </w:tr>
      <w:tr w:rsidR="008A0186" w:rsidRPr="001D3D8B" w14:paraId="6CE834B1" w14:textId="77777777" w:rsidTr="003778BF">
        <w:tc>
          <w:tcPr>
            <w:tcW w:w="665" w:type="pct"/>
          </w:tcPr>
          <w:p w14:paraId="449953E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G3a</w:t>
            </w:r>
          </w:p>
        </w:tc>
        <w:tc>
          <w:tcPr>
            <w:tcW w:w="427" w:type="pct"/>
          </w:tcPr>
          <w:p w14:paraId="493535A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1035 (10%)</w:t>
            </w:r>
          </w:p>
        </w:tc>
        <w:tc>
          <w:tcPr>
            <w:tcW w:w="481" w:type="pct"/>
          </w:tcPr>
          <w:p w14:paraId="195885B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256 </w:t>
            </w:r>
            <w:r w:rsidRPr="001D3D8B">
              <w:rPr>
                <w:rFonts w:ascii="Times New Roman" w:hAnsi="Times New Roman" w:cs="Times New Roman"/>
                <w:sz w:val="20"/>
                <w:szCs w:val="20"/>
              </w:rPr>
              <w:br/>
              <w:t>(6%)</w:t>
            </w:r>
          </w:p>
        </w:tc>
        <w:tc>
          <w:tcPr>
            <w:tcW w:w="480" w:type="pct"/>
          </w:tcPr>
          <w:p w14:paraId="740D7CF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110 </w:t>
            </w:r>
            <w:r w:rsidRPr="001D3D8B">
              <w:rPr>
                <w:rFonts w:ascii="Times New Roman" w:hAnsi="Times New Roman" w:cs="Times New Roman"/>
                <w:sz w:val="20"/>
                <w:szCs w:val="20"/>
              </w:rPr>
              <w:br/>
              <w:t>(5%)</w:t>
            </w:r>
          </w:p>
        </w:tc>
        <w:tc>
          <w:tcPr>
            <w:tcW w:w="480" w:type="pct"/>
          </w:tcPr>
          <w:p w14:paraId="4480DDC3" w14:textId="77777777" w:rsidR="008A0186" w:rsidRPr="001D3D8B" w:rsidRDefault="008A0186" w:rsidP="003778BF">
            <w:pPr>
              <w:rPr>
                <w:b/>
                <w:sz w:val="20"/>
                <w:szCs w:val="20"/>
              </w:rPr>
            </w:pPr>
          </w:p>
        </w:tc>
        <w:tc>
          <w:tcPr>
            <w:tcW w:w="480" w:type="pct"/>
          </w:tcPr>
          <w:p w14:paraId="1EC8526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480" w:type="pct"/>
          </w:tcPr>
          <w:p w14:paraId="060D83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480" w:type="pct"/>
          </w:tcPr>
          <w:p w14:paraId="4F8AB40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480" w:type="pct"/>
          </w:tcPr>
          <w:p w14:paraId="172A1CDC" w14:textId="77777777" w:rsidR="008A0186" w:rsidRPr="001D3D8B" w:rsidRDefault="008A0186" w:rsidP="003778BF">
            <w:pPr>
              <w:rPr>
                <w:b/>
                <w:bCs/>
                <w:sz w:val="20"/>
                <w:szCs w:val="20"/>
              </w:rPr>
            </w:pPr>
          </w:p>
        </w:tc>
        <w:tc>
          <w:tcPr>
            <w:tcW w:w="548" w:type="pct"/>
          </w:tcPr>
          <w:p w14:paraId="45A1D7FF" w14:textId="77777777" w:rsidR="008A0186" w:rsidRPr="001D3D8B" w:rsidRDefault="008A0186" w:rsidP="003778BF">
            <w:pPr>
              <w:rPr>
                <w:sz w:val="20"/>
                <w:szCs w:val="20"/>
              </w:rPr>
            </w:pPr>
          </w:p>
        </w:tc>
      </w:tr>
      <w:tr w:rsidR="008A0186" w:rsidRPr="001D3D8B" w14:paraId="09C4E8A4" w14:textId="77777777" w:rsidTr="003778BF">
        <w:tc>
          <w:tcPr>
            <w:tcW w:w="665" w:type="pct"/>
          </w:tcPr>
          <w:p w14:paraId="233A4916"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G3b</w:t>
            </w:r>
          </w:p>
        </w:tc>
        <w:tc>
          <w:tcPr>
            <w:tcW w:w="427" w:type="pct"/>
          </w:tcPr>
          <w:p w14:paraId="0E12A2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587 (6%)</w:t>
            </w:r>
          </w:p>
        </w:tc>
        <w:tc>
          <w:tcPr>
            <w:tcW w:w="481" w:type="pct"/>
          </w:tcPr>
          <w:p w14:paraId="7BE8CDC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119 </w:t>
            </w:r>
            <w:r w:rsidRPr="001D3D8B">
              <w:rPr>
                <w:rFonts w:ascii="Times New Roman" w:hAnsi="Times New Roman" w:cs="Times New Roman"/>
                <w:sz w:val="20"/>
                <w:szCs w:val="20"/>
              </w:rPr>
              <w:br/>
              <w:t>(3%)</w:t>
            </w:r>
          </w:p>
        </w:tc>
        <w:tc>
          <w:tcPr>
            <w:tcW w:w="480" w:type="pct"/>
          </w:tcPr>
          <w:p w14:paraId="2D2BC79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26 </w:t>
            </w:r>
            <w:r w:rsidRPr="001D3D8B">
              <w:rPr>
                <w:rFonts w:ascii="Times New Roman" w:hAnsi="Times New Roman" w:cs="Times New Roman"/>
                <w:sz w:val="20"/>
                <w:szCs w:val="20"/>
              </w:rPr>
              <w:br/>
              <w:t>(1%)</w:t>
            </w:r>
          </w:p>
        </w:tc>
        <w:tc>
          <w:tcPr>
            <w:tcW w:w="480" w:type="pct"/>
          </w:tcPr>
          <w:p w14:paraId="039442B9" w14:textId="77777777" w:rsidR="008A0186" w:rsidRPr="001D3D8B" w:rsidRDefault="008A0186" w:rsidP="003778BF">
            <w:pPr>
              <w:rPr>
                <w:b/>
                <w:sz w:val="20"/>
                <w:szCs w:val="20"/>
              </w:rPr>
            </w:pPr>
          </w:p>
        </w:tc>
        <w:tc>
          <w:tcPr>
            <w:tcW w:w="480" w:type="pct"/>
          </w:tcPr>
          <w:p w14:paraId="69D0716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 </w:t>
            </w:r>
            <w:r w:rsidRPr="001D3D8B">
              <w:rPr>
                <w:rFonts w:ascii="Times New Roman" w:hAnsi="Times New Roman" w:cs="Times New Roman"/>
                <w:sz w:val="20"/>
                <w:szCs w:val="20"/>
              </w:rPr>
              <w:br/>
              <w:t>(1%)</w:t>
            </w:r>
          </w:p>
        </w:tc>
        <w:tc>
          <w:tcPr>
            <w:tcW w:w="480" w:type="pct"/>
          </w:tcPr>
          <w:p w14:paraId="7C9B26C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 </w:t>
            </w:r>
            <w:r w:rsidRPr="001D3D8B">
              <w:rPr>
                <w:rFonts w:ascii="Times New Roman" w:hAnsi="Times New Roman" w:cs="Times New Roman"/>
                <w:sz w:val="20"/>
                <w:szCs w:val="20"/>
              </w:rPr>
              <w:br/>
              <w:t>(1%)</w:t>
            </w:r>
          </w:p>
        </w:tc>
        <w:tc>
          <w:tcPr>
            <w:tcW w:w="480" w:type="pct"/>
          </w:tcPr>
          <w:p w14:paraId="672A85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 </w:t>
            </w:r>
            <w:r w:rsidRPr="001D3D8B">
              <w:rPr>
                <w:rFonts w:ascii="Times New Roman" w:hAnsi="Times New Roman" w:cs="Times New Roman"/>
                <w:sz w:val="20"/>
                <w:szCs w:val="20"/>
              </w:rPr>
              <w:br/>
              <w:t>(1%)</w:t>
            </w:r>
          </w:p>
        </w:tc>
        <w:tc>
          <w:tcPr>
            <w:tcW w:w="480" w:type="pct"/>
          </w:tcPr>
          <w:p w14:paraId="6555C203" w14:textId="77777777" w:rsidR="008A0186" w:rsidRPr="001D3D8B" w:rsidRDefault="008A0186" w:rsidP="003778BF">
            <w:pPr>
              <w:rPr>
                <w:b/>
                <w:bCs/>
                <w:sz w:val="20"/>
                <w:szCs w:val="20"/>
              </w:rPr>
            </w:pPr>
          </w:p>
        </w:tc>
        <w:tc>
          <w:tcPr>
            <w:tcW w:w="548" w:type="pct"/>
          </w:tcPr>
          <w:p w14:paraId="2600DA56" w14:textId="77777777" w:rsidR="008A0186" w:rsidRPr="001D3D8B" w:rsidRDefault="008A0186" w:rsidP="003778BF">
            <w:pPr>
              <w:rPr>
                <w:sz w:val="20"/>
                <w:szCs w:val="20"/>
              </w:rPr>
            </w:pPr>
          </w:p>
        </w:tc>
      </w:tr>
      <w:tr w:rsidR="008A0186" w:rsidRPr="001D3D8B" w14:paraId="57B4CA24" w14:textId="77777777" w:rsidTr="003778BF">
        <w:tc>
          <w:tcPr>
            <w:tcW w:w="665" w:type="pct"/>
          </w:tcPr>
          <w:p w14:paraId="621D956C"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G4</w:t>
            </w:r>
          </w:p>
        </w:tc>
        <w:tc>
          <w:tcPr>
            <w:tcW w:w="427" w:type="pct"/>
          </w:tcPr>
          <w:p w14:paraId="23FA32C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106 (1%)</w:t>
            </w:r>
          </w:p>
        </w:tc>
        <w:tc>
          <w:tcPr>
            <w:tcW w:w="481" w:type="pct"/>
          </w:tcPr>
          <w:p w14:paraId="507A5D9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(0%)</w:t>
            </w:r>
          </w:p>
        </w:tc>
        <w:tc>
          <w:tcPr>
            <w:tcW w:w="480" w:type="pct"/>
          </w:tcPr>
          <w:p w14:paraId="0164981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480" w:type="pct"/>
          </w:tcPr>
          <w:p w14:paraId="0B2C3D7F" w14:textId="77777777" w:rsidR="008A0186" w:rsidRPr="001D3D8B" w:rsidRDefault="008A0186" w:rsidP="003778BF">
            <w:pPr>
              <w:rPr>
                <w:b/>
                <w:sz w:val="20"/>
                <w:szCs w:val="20"/>
              </w:rPr>
            </w:pPr>
          </w:p>
        </w:tc>
        <w:tc>
          <w:tcPr>
            <w:tcW w:w="480" w:type="pct"/>
          </w:tcPr>
          <w:p w14:paraId="3B3FE40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480" w:type="pct"/>
          </w:tcPr>
          <w:p w14:paraId="1D1B393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480" w:type="pct"/>
          </w:tcPr>
          <w:p w14:paraId="386FE2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480" w:type="pct"/>
          </w:tcPr>
          <w:p w14:paraId="3742E754" w14:textId="77777777" w:rsidR="008A0186" w:rsidRPr="001D3D8B" w:rsidRDefault="008A0186" w:rsidP="003778BF">
            <w:pPr>
              <w:rPr>
                <w:b/>
                <w:bCs/>
                <w:sz w:val="20"/>
                <w:szCs w:val="20"/>
              </w:rPr>
            </w:pPr>
          </w:p>
        </w:tc>
        <w:tc>
          <w:tcPr>
            <w:tcW w:w="548" w:type="pct"/>
          </w:tcPr>
          <w:p w14:paraId="1CB1451A" w14:textId="77777777" w:rsidR="008A0186" w:rsidRPr="001D3D8B" w:rsidRDefault="008A0186" w:rsidP="003778BF">
            <w:pPr>
              <w:rPr>
                <w:sz w:val="20"/>
                <w:szCs w:val="20"/>
              </w:rPr>
            </w:pPr>
          </w:p>
        </w:tc>
      </w:tr>
      <w:tr w:rsidR="008A0186" w:rsidRPr="001D3D8B" w14:paraId="74D73CE2" w14:textId="77777777" w:rsidTr="003778BF">
        <w:tc>
          <w:tcPr>
            <w:tcW w:w="665" w:type="pct"/>
          </w:tcPr>
          <w:p w14:paraId="4DBB9CCC"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Hba1c</w:t>
            </w:r>
          </w:p>
        </w:tc>
        <w:tc>
          <w:tcPr>
            <w:tcW w:w="427" w:type="pct"/>
          </w:tcPr>
          <w:p w14:paraId="317B102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60 </w:t>
            </w:r>
            <w:r w:rsidRPr="001D3D8B">
              <w:rPr>
                <w:rFonts w:ascii="Times New Roman" w:hAnsi="Times New Roman" w:cs="Times New Roman"/>
                <w:sz w:val="20"/>
                <w:szCs w:val="20"/>
              </w:rPr>
              <w:br/>
              <w:t>[53, 70]</w:t>
            </w:r>
          </w:p>
        </w:tc>
        <w:tc>
          <w:tcPr>
            <w:tcW w:w="481" w:type="pct"/>
          </w:tcPr>
          <w:p w14:paraId="5927A46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64 </w:t>
            </w:r>
            <w:r w:rsidRPr="001D3D8B">
              <w:rPr>
                <w:rFonts w:ascii="Times New Roman" w:hAnsi="Times New Roman" w:cs="Times New Roman"/>
                <w:sz w:val="20"/>
                <w:szCs w:val="20"/>
              </w:rPr>
              <w:br/>
              <w:t>[54, 77]</w:t>
            </w:r>
          </w:p>
        </w:tc>
        <w:tc>
          <w:tcPr>
            <w:tcW w:w="480" w:type="pct"/>
          </w:tcPr>
          <w:p w14:paraId="60DABD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[54, 73]</w:t>
            </w:r>
          </w:p>
        </w:tc>
        <w:tc>
          <w:tcPr>
            <w:tcW w:w="480" w:type="pct"/>
          </w:tcPr>
          <w:p w14:paraId="4292F642"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0.12</w:t>
            </w:r>
          </w:p>
        </w:tc>
        <w:tc>
          <w:tcPr>
            <w:tcW w:w="480" w:type="pct"/>
          </w:tcPr>
          <w:p w14:paraId="1AFE22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[54, 73]</w:t>
            </w:r>
          </w:p>
        </w:tc>
        <w:tc>
          <w:tcPr>
            <w:tcW w:w="480" w:type="pct"/>
          </w:tcPr>
          <w:p w14:paraId="228666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 </w:t>
            </w:r>
            <w:r w:rsidRPr="001D3D8B">
              <w:rPr>
                <w:rFonts w:ascii="Times New Roman" w:hAnsi="Times New Roman" w:cs="Times New Roman"/>
                <w:sz w:val="20"/>
                <w:szCs w:val="20"/>
              </w:rPr>
              <w:br/>
              <w:t>[54, 75]</w:t>
            </w:r>
          </w:p>
        </w:tc>
        <w:tc>
          <w:tcPr>
            <w:tcW w:w="480" w:type="pct"/>
          </w:tcPr>
          <w:p w14:paraId="191EBEE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[54, 73]</w:t>
            </w:r>
          </w:p>
        </w:tc>
        <w:tc>
          <w:tcPr>
            <w:tcW w:w="480" w:type="pct"/>
          </w:tcPr>
          <w:p w14:paraId="4B8EE15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4367814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68C46DD1" w14:textId="77777777" w:rsidTr="003778BF">
        <w:tc>
          <w:tcPr>
            <w:tcW w:w="665" w:type="pct"/>
          </w:tcPr>
          <w:p w14:paraId="00479DD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Education</w:t>
            </w:r>
          </w:p>
        </w:tc>
        <w:tc>
          <w:tcPr>
            <w:tcW w:w="427" w:type="pct"/>
          </w:tcPr>
          <w:p w14:paraId="5680198D" w14:textId="77777777" w:rsidR="008A0186" w:rsidRPr="001D3D8B" w:rsidRDefault="008A0186" w:rsidP="003778BF">
            <w:pPr>
              <w:rPr>
                <w:sz w:val="20"/>
                <w:szCs w:val="20"/>
              </w:rPr>
            </w:pPr>
          </w:p>
        </w:tc>
        <w:tc>
          <w:tcPr>
            <w:tcW w:w="481" w:type="pct"/>
          </w:tcPr>
          <w:p w14:paraId="0B611024" w14:textId="77777777" w:rsidR="008A0186" w:rsidRPr="001D3D8B" w:rsidRDefault="008A0186" w:rsidP="003778BF">
            <w:pPr>
              <w:rPr>
                <w:sz w:val="20"/>
                <w:szCs w:val="20"/>
              </w:rPr>
            </w:pPr>
          </w:p>
        </w:tc>
        <w:tc>
          <w:tcPr>
            <w:tcW w:w="480" w:type="pct"/>
          </w:tcPr>
          <w:p w14:paraId="25B4F5BE" w14:textId="77777777" w:rsidR="008A0186" w:rsidRPr="001D3D8B" w:rsidRDefault="008A0186" w:rsidP="003778BF">
            <w:pPr>
              <w:rPr>
                <w:sz w:val="20"/>
                <w:szCs w:val="20"/>
              </w:rPr>
            </w:pPr>
          </w:p>
        </w:tc>
        <w:tc>
          <w:tcPr>
            <w:tcW w:w="480" w:type="pct"/>
          </w:tcPr>
          <w:p w14:paraId="2A444A80"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0.09</w:t>
            </w:r>
          </w:p>
        </w:tc>
        <w:tc>
          <w:tcPr>
            <w:tcW w:w="480" w:type="pct"/>
          </w:tcPr>
          <w:p w14:paraId="18EAC720" w14:textId="77777777" w:rsidR="008A0186" w:rsidRPr="001D3D8B" w:rsidRDefault="008A0186" w:rsidP="003778BF">
            <w:pPr>
              <w:rPr>
                <w:sz w:val="20"/>
                <w:szCs w:val="20"/>
              </w:rPr>
            </w:pPr>
          </w:p>
        </w:tc>
        <w:tc>
          <w:tcPr>
            <w:tcW w:w="480" w:type="pct"/>
          </w:tcPr>
          <w:p w14:paraId="01E5DA11" w14:textId="77777777" w:rsidR="008A0186" w:rsidRPr="001D3D8B" w:rsidRDefault="008A0186" w:rsidP="003778BF">
            <w:pPr>
              <w:rPr>
                <w:sz w:val="20"/>
                <w:szCs w:val="20"/>
              </w:rPr>
            </w:pPr>
          </w:p>
        </w:tc>
        <w:tc>
          <w:tcPr>
            <w:tcW w:w="480" w:type="pct"/>
          </w:tcPr>
          <w:p w14:paraId="69EB5D92" w14:textId="77777777" w:rsidR="008A0186" w:rsidRPr="001D3D8B" w:rsidRDefault="008A0186" w:rsidP="003778BF">
            <w:pPr>
              <w:rPr>
                <w:sz w:val="20"/>
                <w:szCs w:val="20"/>
              </w:rPr>
            </w:pPr>
          </w:p>
        </w:tc>
        <w:tc>
          <w:tcPr>
            <w:tcW w:w="480" w:type="pct"/>
          </w:tcPr>
          <w:p w14:paraId="0571880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548" w:type="pct"/>
          </w:tcPr>
          <w:p w14:paraId="6F7B50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79D0F009" w14:textId="77777777" w:rsidTr="003778BF">
        <w:tc>
          <w:tcPr>
            <w:tcW w:w="665" w:type="pct"/>
          </w:tcPr>
          <w:p w14:paraId="52B5CEA8"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Compulsory school</w:t>
            </w:r>
          </w:p>
        </w:tc>
        <w:tc>
          <w:tcPr>
            <w:tcW w:w="427" w:type="pct"/>
          </w:tcPr>
          <w:p w14:paraId="23C5D3C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2779 (26%)</w:t>
            </w:r>
          </w:p>
        </w:tc>
        <w:tc>
          <w:tcPr>
            <w:tcW w:w="481" w:type="pct"/>
          </w:tcPr>
          <w:p w14:paraId="775B58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965 (22%)</w:t>
            </w:r>
          </w:p>
        </w:tc>
        <w:tc>
          <w:tcPr>
            <w:tcW w:w="480" w:type="pct"/>
          </w:tcPr>
          <w:p w14:paraId="06588E3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559 (24%)</w:t>
            </w:r>
          </w:p>
        </w:tc>
        <w:tc>
          <w:tcPr>
            <w:tcW w:w="480" w:type="pct"/>
          </w:tcPr>
          <w:p w14:paraId="0E53DB6D" w14:textId="77777777" w:rsidR="008A0186" w:rsidRPr="001D3D8B" w:rsidRDefault="008A0186" w:rsidP="003778BF">
            <w:pPr>
              <w:rPr>
                <w:b/>
                <w:sz w:val="20"/>
                <w:szCs w:val="20"/>
              </w:rPr>
            </w:pPr>
          </w:p>
        </w:tc>
        <w:tc>
          <w:tcPr>
            <w:tcW w:w="480" w:type="pct"/>
          </w:tcPr>
          <w:p w14:paraId="42158E1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63 </w:t>
            </w:r>
            <w:r w:rsidRPr="001D3D8B">
              <w:rPr>
                <w:rFonts w:ascii="Times New Roman" w:hAnsi="Times New Roman" w:cs="Times New Roman"/>
                <w:sz w:val="20"/>
                <w:szCs w:val="20"/>
              </w:rPr>
              <w:br/>
              <w:t>(24%)</w:t>
            </w:r>
          </w:p>
        </w:tc>
        <w:tc>
          <w:tcPr>
            <w:tcW w:w="480" w:type="pct"/>
          </w:tcPr>
          <w:p w14:paraId="4FF993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61 </w:t>
            </w:r>
            <w:r w:rsidRPr="001D3D8B">
              <w:rPr>
                <w:rFonts w:ascii="Times New Roman" w:hAnsi="Times New Roman" w:cs="Times New Roman"/>
                <w:sz w:val="20"/>
                <w:szCs w:val="20"/>
              </w:rPr>
              <w:br/>
              <w:t>(23%)</w:t>
            </w:r>
          </w:p>
        </w:tc>
        <w:tc>
          <w:tcPr>
            <w:tcW w:w="480" w:type="pct"/>
          </w:tcPr>
          <w:p w14:paraId="34A6F75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58 </w:t>
            </w:r>
            <w:r w:rsidRPr="001D3D8B">
              <w:rPr>
                <w:rFonts w:ascii="Times New Roman" w:hAnsi="Times New Roman" w:cs="Times New Roman"/>
                <w:sz w:val="20"/>
                <w:szCs w:val="20"/>
              </w:rPr>
              <w:br/>
              <w:t>(22%)</w:t>
            </w:r>
          </w:p>
        </w:tc>
        <w:tc>
          <w:tcPr>
            <w:tcW w:w="480" w:type="pct"/>
          </w:tcPr>
          <w:p w14:paraId="046B6102" w14:textId="77777777" w:rsidR="008A0186" w:rsidRPr="001D3D8B" w:rsidRDefault="008A0186" w:rsidP="003778BF">
            <w:pPr>
              <w:rPr>
                <w:b/>
                <w:bCs/>
                <w:sz w:val="20"/>
                <w:szCs w:val="20"/>
              </w:rPr>
            </w:pPr>
          </w:p>
        </w:tc>
        <w:tc>
          <w:tcPr>
            <w:tcW w:w="548" w:type="pct"/>
          </w:tcPr>
          <w:p w14:paraId="26753723" w14:textId="77777777" w:rsidR="008A0186" w:rsidRPr="001D3D8B" w:rsidRDefault="008A0186" w:rsidP="003778BF">
            <w:pPr>
              <w:rPr>
                <w:sz w:val="20"/>
                <w:szCs w:val="20"/>
              </w:rPr>
            </w:pPr>
          </w:p>
        </w:tc>
      </w:tr>
      <w:tr w:rsidR="008A0186" w:rsidRPr="001D3D8B" w14:paraId="4F0B17DB" w14:textId="77777777" w:rsidTr="003778BF">
        <w:tc>
          <w:tcPr>
            <w:tcW w:w="665" w:type="pct"/>
          </w:tcPr>
          <w:p w14:paraId="5F957D8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Secondary school</w:t>
            </w:r>
          </w:p>
        </w:tc>
        <w:tc>
          <w:tcPr>
            <w:tcW w:w="427" w:type="pct"/>
          </w:tcPr>
          <w:p w14:paraId="04FEAD3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4538 (43%)</w:t>
            </w:r>
          </w:p>
        </w:tc>
        <w:tc>
          <w:tcPr>
            <w:tcW w:w="481" w:type="pct"/>
          </w:tcPr>
          <w:p w14:paraId="39470D4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2044 (46%)</w:t>
            </w:r>
          </w:p>
        </w:tc>
        <w:tc>
          <w:tcPr>
            <w:tcW w:w="480" w:type="pct"/>
          </w:tcPr>
          <w:p w14:paraId="75D4A2B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1036 (44%)</w:t>
            </w:r>
          </w:p>
        </w:tc>
        <w:tc>
          <w:tcPr>
            <w:tcW w:w="480" w:type="pct"/>
          </w:tcPr>
          <w:p w14:paraId="797375CF" w14:textId="77777777" w:rsidR="008A0186" w:rsidRPr="001D3D8B" w:rsidRDefault="008A0186" w:rsidP="003778BF">
            <w:pPr>
              <w:rPr>
                <w:b/>
                <w:sz w:val="20"/>
                <w:szCs w:val="20"/>
              </w:rPr>
            </w:pPr>
          </w:p>
        </w:tc>
        <w:tc>
          <w:tcPr>
            <w:tcW w:w="480" w:type="pct"/>
          </w:tcPr>
          <w:p w14:paraId="5D7B87E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116 (44%)</w:t>
            </w:r>
          </w:p>
        </w:tc>
        <w:tc>
          <w:tcPr>
            <w:tcW w:w="480" w:type="pct"/>
          </w:tcPr>
          <w:p w14:paraId="67196C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119 (45%)</w:t>
            </w:r>
          </w:p>
        </w:tc>
        <w:tc>
          <w:tcPr>
            <w:tcW w:w="480" w:type="pct"/>
          </w:tcPr>
          <w:p w14:paraId="5567446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117 (45%)</w:t>
            </w:r>
          </w:p>
        </w:tc>
        <w:tc>
          <w:tcPr>
            <w:tcW w:w="480" w:type="pct"/>
          </w:tcPr>
          <w:p w14:paraId="75B9018E" w14:textId="77777777" w:rsidR="008A0186" w:rsidRPr="001D3D8B" w:rsidRDefault="008A0186" w:rsidP="003778BF">
            <w:pPr>
              <w:rPr>
                <w:b/>
                <w:bCs/>
                <w:sz w:val="20"/>
                <w:szCs w:val="20"/>
              </w:rPr>
            </w:pPr>
          </w:p>
        </w:tc>
        <w:tc>
          <w:tcPr>
            <w:tcW w:w="548" w:type="pct"/>
          </w:tcPr>
          <w:p w14:paraId="557D9D5F" w14:textId="77777777" w:rsidR="008A0186" w:rsidRPr="001D3D8B" w:rsidRDefault="008A0186" w:rsidP="003778BF">
            <w:pPr>
              <w:rPr>
                <w:sz w:val="20"/>
                <w:szCs w:val="20"/>
              </w:rPr>
            </w:pPr>
          </w:p>
        </w:tc>
      </w:tr>
      <w:tr w:rsidR="008A0186" w:rsidRPr="001D3D8B" w14:paraId="07D88B6F" w14:textId="77777777" w:rsidTr="003778BF">
        <w:tc>
          <w:tcPr>
            <w:tcW w:w="665" w:type="pct"/>
          </w:tcPr>
          <w:p w14:paraId="779F1E4C"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University</w:t>
            </w:r>
          </w:p>
        </w:tc>
        <w:tc>
          <w:tcPr>
            <w:tcW w:w="427" w:type="pct"/>
          </w:tcPr>
          <w:p w14:paraId="2E5A3F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3028 (29%)</w:t>
            </w:r>
          </w:p>
        </w:tc>
        <w:tc>
          <w:tcPr>
            <w:tcW w:w="481" w:type="pct"/>
          </w:tcPr>
          <w:p w14:paraId="5741D42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1375 (31%)</w:t>
            </w:r>
          </w:p>
        </w:tc>
        <w:tc>
          <w:tcPr>
            <w:tcW w:w="480" w:type="pct"/>
          </w:tcPr>
          <w:p w14:paraId="1374DC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719 (31%)</w:t>
            </w:r>
          </w:p>
        </w:tc>
        <w:tc>
          <w:tcPr>
            <w:tcW w:w="480" w:type="pct"/>
          </w:tcPr>
          <w:p w14:paraId="052E5A93" w14:textId="77777777" w:rsidR="008A0186" w:rsidRPr="001D3D8B" w:rsidRDefault="008A0186" w:rsidP="003778BF">
            <w:pPr>
              <w:rPr>
                <w:b/>
                <w:sz w:val="20"/>
                <w:szCs w:val="20"/>
              </w:rPr>
            </w:pPr>
          </w:p>
        </w:tc>
        <w:tc>
          <w:tcPr>
            <w:tcW w:w="480" w:type="pct"/>
          </w:tcPr>
          <w:p w14:paraId="5E5578C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81 </w:t>
            </w:r>
            <w:r w:rsidRPr="001D3D8B">
              <w:rPr>
                <w:rFonts w:ascii="Times New Roman" w:hAnsi="Times New Roman" w:cs="Times New Roman"/>
                <w:sz w:val="20"/>
                <w:szCs w:val="20"/>
              </w:rPr>
              <w:br/>
              <w:t>(31%)</w:t>
            </w:r>
          </w:p>
        </w:tc>
        <w:tc>
          <w:tcPr>
            <w:tcW w:w="480" w:type="pct"/>
          </w:tcPr>
          <w:p w14:paraId="1007D0D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82 </w:t>
            </w:r>
            <w:r w:rsidRPr="001D3D8B">
              <w:rPr>
                <w:rFonts w:ascii="Times New Roman" w:hAnsi="Times New Roman" w:cs="Times New Roman"/>
                <w:sz w:val="20"/>
                <w:szCs w:val="20"/>
              </w:rPr>
              <w:br/>
              <w:t>(31%)</w:t>
            </w:r>
          </w:p>
        </w:tc>
        <w:tc>
          <w:tcPr>
            <w:tcW w:w="480" w:type="pct"/>
          </w:tcPr>
          <w:p w14:paraId="16E3EB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82 </w:t>
            </w:r>
            <w:r w:rsidRPr="001D3D8B">
              <w:rPr>
                <w:rFonts w:ascii="Times New Roman" w:hAnsi="Times New Roman" w:cs="Times New Roman"/>
                <w:sz w:val="20"/>
                <w:szCs w:val="20"/>
              </w:rPr>
              <w:br/>
              <w:t>(31%)</w:t>
            </w:r>
          </w:p>
        </w:tc>
        <w:tc>
          <w:tcPr>
            <w:tcW w:w="480" w:type="pct"/>
          </w:tcPr>
          <w:p w14:paraId="40C0F43C" w14:textId="77777777" w:rsidR="008A0186" w:rsidRPr="001D3D8B" w:rsidRDefault="008A0186" w:rsidP="003778BF">
            <w:pPr>
              <w:rPr>
                <w:b/>
                <w:bCs/>
                <w:sz w:val="20"/>
                <w:szCs w:val="20"/>
              </w:rPr>
            </w:pPr>
          </w:p>
        </w:tc>
        <w:tc>
          <w:tcPr>
            <w:tcW w:w="548" w:type="pct"/>
          </w:tcPr>
          <w:p w14:paraId="45667D0F" w14:textId="77777777" w:rsidR="008A0186" w:rsidRPr="001D3D8B" w:rsidRDefault="008A0186" w:rsidP="003778BF">
            <w:pPr>
              <w:rPr>
                <w:sz w:val="20"/>
                <w:szCs w:val="20"/>
              </w:rPr>
            </w:pPr>
          </w:p>
        </w:tc>
      </w:tr>
      <w:tr w:rsidR="008A0186" w:rsidRPr="001D3D8B" w14:paraId="06F89E20" w14:textId="77777777" w:rsidTr="003778BF">
        <w:tc>
          <w:tcPr>
            <w:tcW w:w="665" w:type="pct"/>
          </w:tcPr>
          <w:p w14:paraId="1969D2C8"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Missing</w:t>
            </w:r>
          </w:p>
        </w:tc>
        <w:tc>
          <w:tcPr>
            <w:tcW w:w="427" w:type="pct"/>
          </w:tcPr>
          <w:p w14:paraId="0BC7F1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260 (2%)</w:t>
            </w:r>
          </w:p>
        </w:tc>
        <w:tc>
          <w:tcPr>
            <w:tcW w:w="481" w:type="pct"/>
          </w:tcPr>
          <w:p w14:paraId="108DCF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64 </w:t>
            </w:r>
            <w:r w:rsidRPr="001D3D8B">
              <w:rPr>
                <w:rFonts w:ascii="Times New Roman" w:hAnsi="Times New Roman" w:cs="Times New Roman"/>
                <w:sz w:val="20"/>
                <w:szCs w:val="20"/>
              </w:rPr>
              <w:br/>
              <w:t>(1%)</w:t>
            </w:r>
          </w:p>
        </w:tc>
        <w:tc>
          <w:tcPr>
            <w:tcW w:w="480" w:type="pct"/>
          </w:tcPr>
          <w:p w14:paraId="2B69162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40 </w:t>
            </w:r>
            <w:r w:rsidRPr="001D3D8B">
              <w:rPr>
                <w:rFonts w:ascii="Times New Roman" w:hAnsi="Times New Roman" w:cs="Times New Roman"/>
                <w:sz w:val="20"/>
                <w:szCs w:val="20"/>
              </w:rPr>
              <w:br/>
              <w:t>(2%)</w:t>
            </w:r>
          </w:p>
        </w:tc>
        <w:tc>
          <w:tcPr>
            <w:tcW w:w="480" w:type="pct"/>
          </w:tcPr>
          <w:p w14:paraId="7982CE18" w14:textId="77777777" w:rsidR="008A0186" w:rsidRPr="001D3D8B" w:rsidRDefault="008A0186" w:rsidP="003778BF">
            <w:pPr>
              <w:rPr>
                <w:b/>
                <w:sz w:val="20"/>
                <w:szCs w:val="20"/>
              </w:rPr>
            </w:pPr>
          </w:p>
        </w:tc>
        <w:tc>
          <w:tcPr>
            <w:tcW w:w="480" w:type="pct"/>
          </w:tcPr>
          <w:p w14:paraId="2A29745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480" w:type="pct"/>
          </w:tcPr>
          <w:p w14:paraId="13601C2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480" w:type="pct"/>
          </w:tcPr>
          <w:p w14:paraId="6925882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480" w:type="pct"/>
          </w:tcPr>
          <w:p w14:paraId="5FE5BEB3" w14:textId="77777777" w:rsidR="008A0186" w:rsidRPr="001D3D8B" w:rsidRDefault="008A0186" w:rsidP="003778BF">
            <w:pPr>
              <w:rPr>
                <w:b/>
                <w:bCs/>
                <w:sz w:val="20"/>
                <w:szCs w:val="20"/>
              </w:rPr>
            </w:pPr>
          </w:p>
        </w:tc>
        <w:tc>
          <w:tcPr>
            <w:tcW w:w="548" w:type="pct"/>
          </w:tcPr>
          <w:p w14:paraId="0BD1B425" w14:textId="77777777" w:rsidR="008A0186" w:rsidRPr="001D3D8B" w:rsidRDefault="008A0186" w:rsidP="003778BF">
            <w:pPr>
              <w:rPr>
                <w:sz w:val="20"/>
                <w:szCs w:val="20"/>
              </w:rPr>
            </w:pPr>
          </w:p>
        </w:tc>
      </w:tr>
      <w:tr w:rsidR="008A0186" w:rsidRPr="001D3D8B" w14:paraId="61F6E910" w14:textId="77777777" w:rsidTr="003778BF">
        <w:tc>
          <w:tcPr>
            <w:tcW w:w="665" w:type="pct"/>
          </w:tcPr>
          <w:p w14:paraId="0AD6EB53"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Acute coronary syndrome</w:t>
            </w:r>
          </w:p>
        </w:tc>
        <w:tc>
          <w:tcPr>
            <w:tcW w:w="427" w:type="pct"/>
          </w:tcPr>
          <w:p w14:paraId="720E7D6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1022 (10%)</w:t>
            </w:r>
          </w:p>
        </w:tc>
        <w:tc>
          <w:tcPr>
            <w:tcW w:w="481" w:type="pct"/>
          </w:tcPr>
          <w:p w14:paraId="30ECF53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354 </w:t>
            </w:r>
            <w:r w:rsidRPr="001D3D8B">
              <w:rPr>
                <w:rFonts w:ascii="Times New Roman" w:hAnsi="Times New Roman" w:cs="Times New Roman"/>
                <w:sz w:val="20"/>
                <w:szCs w:val="20"/>
              </w:rPr>
              <w:br/>
              <w:t>(8%)</w:t>
            </w:r>
          </w:p>
        </w:tc>
        <w:tc>
          <w:tcPr>
            <w:tcW w:w="480" w:type="pct"/>
          </w:tcPr>
          <w:p w14:paraId="0D8805F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387 (16%)</w:t>
            </w:r>
          </w:p>
        </w:tc>
        <w:tc>
          <w:tcPr>
            <w:tcW w:w="480" w:type="pct"/>
          </w:tcPr>
          <w:p w14:paraId="3658A28D"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0.17</w:t>
            </w:r>
          </w:p>
        </w:tc>
        <w:tc>
          <w:tcPr>
            <w:tcW w:w="480" w:type="pct"/>
          </w:tcPr>
          <w:p w14:paraId="0160D75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29 </w:t>
            </w:r>
            <w:r w:rsidRPr="001D3D8B">
              <w:rPr>
                <w:rFonts w:ascii="Times New Roman" w:hAnsi="Times New Roman" w:cs="Times New Roman"/>
                <w:sz w:val="20"/>
                <w:szCs w:val="20"/>
              </w:rPr>
              <w:br/>
              <w:t>(11%)</w:t>
            </w:r>
          </w:p>
        </w:tc>
        <w:tc>
          <w:tcPr>
            <w:tcW w:w="480" w:type="pct"/>
          </w:tcPr>
          <w:p w14:paraId="7B30D49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29 </w:t>
            </w:r>
            <w:r w:rsidRPr="001D3D8B">
              <w:rPr>
                <w:rFonts w:ascii="Times New Roman" w:hAnsi="Times New Roman" w:cs="Times New Roman"/>
                <w:sz w:val="20"/>
                <w:szCs w:val="20"/>
              </w:rPr>
              <w:br/>
              <w:t>(11%)</w:t>
            </w:r>
          </w:p>
        </w:tc>
        <w:tc>
          <w:tcPr>
            <w:tcW w:w="480" w:type="pct"/>
          </w:tcPr>
          <w:p w14:paraId="1B590F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28 </w:t>
            </w:r>
            <w:r w:rsidRPr="001D3D8B">
              <w:rPr>
                <w:rFonts w:ascii="Times New Roman" w:hAnsi="Times New Roman" w:cs="Times New Roman"/>
                <w:sz w:val="20"/>
                <w:szCs w:val="20"/>
              </w:rPr>
              <w:br/>
              <w:t>(11%)</w:t>
            </w:r>
          </w:p>
        </w:tc>
        <w:tc>
          <w:tcPr>
            <w:tcW w:w="480" w:type="pct"/>
          </w:tcPr>
          <w:p w14:paraId="42A7569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28B279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4ECEDDBC" w14:textId="77777777" w:rsidTr="003778BF">
        <w:tc>
          <w:tcPr>
            <w:tcW w:w="665" w:type="pct"/>
          </w:tcPr>
          <w:p w14:paraId="5857EADF"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ischemic heart disease</w:t>
            </w:r>
          </w:p>
        </w:tc>
        <w:tc>
          <w:tcPr>
            <w:tcW w:w="427" w:type="pct"/>
          </w:tcPr>
          <w:p w14:paraId="3FDA419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1878 (18%)</w:t>
            </w:r>
          </w:p>
        </w:tc>
        <w:tc>
          <w:tcPr>
            <w:tcW w:w="481" w:type="pct"/>
          </w:tcPr>
          <w:p w14:paraId="3313B3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631 (14%)</w:t>
            </w:r>
          </w:p>
        </w:tc>
        <w:tc>
          <w:tcPr>
            <w:tcW w:w="480" w:type="pct"/>
          </w:tcPr>
          <w:p w14:paraId="15EA2BB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566 (24%)</w:t>
            </w:r>
          </w:p>
        </w:tc>
        <w:tc>
          <w:tcPr>
            <w:tcW w:w="480" w:type="pct"/>
          </w:tcPr>
          <w:p w14:paraId="539AFFAA"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0.17</w:t>
            </w:r>
          </w:p>
        </w:tc>
        <w:tc>
          <w:tcPr>
            <w:tcW w:w="480" w:type="pct"/>
          </w:tcPr>
          <w:p w14:paraId="7C4EF8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48 </w:t>
            </w:r>
            <w:r w:rsidRPr="001D3D8B">
              <w:rPr>
                <w:rFonts w:ascii="Times New Roman" w:hAnsi="Times New Roman" w:cs="Times New Roman"/>
                <w:sz w:val="20"/>
                <w:szCs w:val="20"/>
              </w:rPr>
              <w:br/>
              <w:t>(18%)</w:t>
            </w:r>
          </w:p>
        </w:tc>
        <w:tc>
          <w:tcPr>
            <w:tcW w:w="480" w:type="pct"/>
          </w:tcPr>
          <w:p w14:paraId="7CAD595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49 </w:t>
            </w:r>
            <w:r w:rsidRPr="001D3D8B">
              <w:rPr>
                <w:rFonts w:ascii="Times New Roman" w:hAnsi="Times New Roman" w:cs="Times New Roman"/>
                <w:sz w:val="20"/>
                <w:szCs w:val="20"/>
              </w:rPr>
              <w:br/>
              <w:t>(18%)</w:t>
            </w:r>
          </w:p>
        </w:tc>
        <w:tc>
          <w:tcPr>
            <w:tcW w:w="480" w:type="pct"/>
          </w:tcPr>
          <w:p w14:paraId="214A88B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46 </w:t>
            </w:r>
            <w:r w:rsidRPr="001D3D8B">
              <w:rPr>
                <w:rFonts w:ascii="Times New Roman" w:hAnsi="Times New Roman" w:cs="Times New Roman"/>
                <w:sz w:val="20"/>
                <w:szCs w:val="20"/>
              </w:rPr>
              <w:br/>
              <w:t>(18%)</w:t>
            </w:r>
          </w:p>
        </w:tc>
        <w:tc>
          <w:tcPr>
            <w:tcW w:w="480" w:type="pct"/>
          </w:tcPr>
          <w:p w14:paraId="436BFAB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207F4D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3E5EDAB2" w14:textId="77777777" w:rsidTr="003778BF">
        <w:tc>
          <w:tcPr>
            <w:tcW w:w="665" w:type="pct"/>
          </w:tcPr>
          <w:p w14:paraId="711D4205"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Heart failure</w:t>
            </w:r>
          </w:p>
        </w:tc>
        <w:tc>
          <w:tcPr>
            <w:tcW w:w="427" w:type="pct"/>
          </w:tcPr>
          <w:p w14:paraId="0A7ABA0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954 (9%)</w:t>
            </w:r>
          </w:p>
        </w:tc>
        <w:tc>
          <w:tcPr>
            <w:tcW w:w="481" w:type="pct"/>
          </w:tcPr>
          <w:p w14:paraId="213F23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353 </w:t>
            </w:r>
            <w:r w:rsidRPr="001D3D8B">
              <w:rPr>
                <w:rFonts w:ascii="Times New Roman" w:hAnsi="Times New Roman" w:cs="Times New Roman"/>
                <w:sz w:val="20"/>
                <w:szCs w:val="20"/>
              </w:rPr>
              <w:br/>
              <w:t>(8%)</w:t>
            </w:r>
          </w:p>
        </w:tc>
        <w:tc>
          <w:tcPr>
            <w:tcW w:w="480" w:type="pct"/>
          </w:tcPr>
          <w:p w14:paraId="0E442BA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227 (10%)</w:t>
            </w:r>
          </w:p>
        </w:tc>
        <w:tc>
          <w:tcPr>
            <w:tcW w:w="480" w:type="pct"/>
          </w:tcPr>
          <w:p w14:paraId="684C2F96"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0.04</w:t>
            </w:r>
          </w:p>
        </w:tc>
        <w:tc>
          <w:tcPr>
            <w:tcW w:w="480" w:type="pct"/>
          </w:tcPr>
          <w:p w14:paraId="4DCA7FF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22 </w:t>
            </w:r>
            <w:r w:rsidRPr="001D3D8B">
              <w:rPr>
                <w:rFonts w:ascii="Times New Roman" w:hAnsi="Times New Roman" w:cs="Times New Roman"/>
                <w:sz w:val="20"/>
                <w:szCs w:val="20"/>
              </w:rPr>
              <w:br/>
              <w:t>(8%)</w:t>
            </w:r>
          </w:p>
        </w:tc>
        <w:tc>
          <w:tcPr>
            <w:tcW w:w="480" w:type="pct"/>
          </w:tcPr>
          <w:p w14:paraId="6C9CAF0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21 </w:t>
            </w:r>
            <w:r w:rsidRPr="001D3D8B">
              <w:rPr>
                <w:rFonts w:ascii="Times New Roman" w:hAnsi="Times New Roman" w:cs="Times New Roman"/>
                <w:sz w:val="20"/>
                <w:szCs w:val="20"/>
              </w:rPr>
              <w:br/>
              <w:t>(8%)</w:t>
            </w:r>
          </w:p>
        </w:tc>
        <w:tc>
          <w:tcPr>
            <w:tcW w:w="480" w:type="pct"/>
          </w:tcPr>
          <w:p w14:paraId="51F285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21 </w:t>
            </w:r>
            <w:r w:rsidRPr="001D3D8B">
              <w:rPr>
                <w:rFonts w:ascii="Times New Roman" w:hAnsi="Times New Roman" w:cs="Times New Roman"/>
                <w:sz w:val="20"/>
                <w:szCs w:val="20"/>
              </w:rPr>
              <w:br/>
              <w:t>(8%)</w:t>
            </w:r>
          </w:p>
        </w:tc>
        <w:tc>
          <w:tcPr>
            <w:tcW w:w="480" w:type="pct"/>
          </w:tcPr>
          <w:p w14:paraId="5FFDBB1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2400663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639F1DAC" w14:textId="77777777" w:rsidTr="003778BF">
        <w:tc>
          <w:tcPr>
            <w:tcW w:w="665" w:type="pct"/>
          </w:tcPr>
          <w:p w14:paraId="57F8C2C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Heart valvular disease</w:t>
            </w:r>
          </w:p>
        </w:tc>
        <w:tc>
          <w:tcPr>
            <w:tcW w:w="427" w:type="pct"/>
          </w:tcPr>
          <w:p w14:paraId="7D54CCD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249 (2%)</w:t>
            </w:r>
          </w:p>
        </w:tc>
        <w:tc>
          <w:tcPr>
            <w:tcW w:w="481" w:type="pct"/>
          </w:tcPr>
          <w:p w14:paraId="3942522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(1%)</w:t>
            </w:r>
          </w:p>
        </w:tc>
        <w:tc>
          <w:tcPr>
            <w:tcW w:w="480" w:type="pct"/>
          </w:tcPr>
          <w:p w14:paraId="40578A0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46 </w:t>
            </w:r>
            <w:r w:rsidRPr="001D3D8B">
              <w:rPr>
                <w:rFonts w:ascii="Times New Roman" w:hAnsi="Times New Roman" w:cs="Times New Roman"/>
                <w:sz w:val="20"/>
                <w:szCs w:val="20"/>
              </w:rPr>
              <w:br/>
              <w:t>(2%)</w:t>
            </w:r>
          </w:p>
        </w:tc>
        <w:tc>
          <w:tcPr>
            <w:tcW w:w="480" w:type="pct"/>
          </w:tcPr>
          <w:p w14:paraId="7957D84E"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480" w:type="pct"/>
          </w:tcPr>
          <w:p w14:paraId="3A12226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480" w:type="pct"/>
          </w:tcPr>
          <w:p w14:paraId="64BE527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480" w:type="pct"/>
          </w:tcPr>
          <w:p w14:paraId="746F380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480" w:type="pct"/>
          </w:tcPr>
          <w:p w14:paraId="69C68F8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017E416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06460F90" w14:textId="77777777" w:rsidTr="003778BF">
        <w:tc>
          <w:tcPr>
            <w:tcW w:w="665" w:type="pct"/>
          </w:tcPr>
          <w:p w14:paraId="6A423DD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Revascular-ization</w:t>
            </w:r>
          </w:p>
        </w:tc>
        <w:tc>
          <w:tcPr>
            <w:tcW w:w="427" w:type="pct"/>
          </w:tcPr>
          <w:p w14:paraId="0A4BCED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958 (9%)</w:t>
            </w:r>
          </w:p>
        </w:tc>
        <w:tc>
          <w:tcPr>
            <w:tcW w:w="481" w:type="pct"/>
          </w:tcPr>
          <w:p w14:paraId="194B684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342 </w:t>
            </w:r>
            <w:r w:rsidRPr="001D3D8B">
              <w:rPr>
                <w:rFonts w:ascii="Times New Roman" w:hAnsi="Times New Roman" w:cs="Times New Roman"/>
                <w:sz w:val="20"/>
                <w:szCs w:val="20"/>
              </w:rPr>
              <w:br/>
              <w:t>(8%)</w:t>
            </w:r>
          </w:p>
        </w:tc>
        <w:tc>
          <w:tcPr>
            <w:tcW w:w="480" w:type="pct"/>
          </w:tcPr>
          <w:p w14:paraId="7CED030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366 (16%)</w:t>
            </w:r>
          </w:p>
        </w:tc>
        <w:tc>
          <w:tcPr>
            <w:tcW w:w="480" w:type="pct"/>
          </w:tcPr>
          <w:p w14:paraId="2B9AE297"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0.17</w:t>
            </w:r>
          </w:p>
        </w:tc>
        <w:tc>
          <w:tcPr>
            <w:tcW w:w="480" w:type="pct"/>
          </w:tcPr>
          <w:p w14:paraId="6FF37ED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28 </w:t>
            </w:r>
            <w:r w:rsidRPr="001D3D8B">
              <w:rPr>
                <w:rFonts w:ascii="Times New Roman" w:hAnsi="Times New Roman" w:cs="Times New Roman"/>
                <w:sz w:val="20"/>
                <w:szCs w:val="20"/>
              </w:rPr>
              <w:br/>
              <w:t>(10%)</w:t>
            </w:r>
          </w:p>
        </w:tc>
        <w:tc>
          <w:tcPr>
            <w:tcW w:w="480" w:type="pct"/>
          </w:tcPr>
          <w:p w14:paraId="6B54E81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27 </w:t>
            </w:r>
            <w:r w:rsidRPr="001D3D8B">
              <w:rPr>
                <w:rFonts w:ascii="Times New Roman" w:hAnsi="Times New Roman" w:cs="Times New Roman"/>
                <w:sz w:val="20"/>
                <w:szCs w:val="20"/>
              </w:rPr>
              <w:br/>
              <w:t>(10%)</w:t>
            </w:r>
          </w:p>
        </w:tc>
        <w:tc>
          <w:tcPr>
            <w:tcW w:w="480" w:type="pct"/>
          </w:tcPr>
          <w:p w14:paraId="3358EE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27 </w:t>
            </w:r>
            <w:r w:rsidRPr="001D3D8B">
              <w:rPr>
                <w:rFonts w:ascii="Times New Roman" w:hAnsi="Times New Roman" w:cs="Times New Roman"/>
                <w:sz w:val="20"/>
                <w:szCs w:val="20"/>
              </w:rPr>
              <w:br/>
              <w:t>(10%)</w:t>
            </w:r>
          </w:p>
        </w:tc>
        <w:tc>
          <w:tcPr>
            <w:tcW w:w="480" w:type="pct"/>
          </w:tcPr>
          <w:p w14:paraId="75CA77A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548" w:type="pct"/>
          </w:tcPr>
          <w:p w14:paraId="735E5D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661D820E" w14:textId="77777777" w:rsidTr="003778BF">
        <w:tc>
          <w:tcPr>
            <w:tcW w:w="665" w:type="pct"/>
          </w:tcPr>
          <w:p w14:paraId="48CFBF49"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Atrial fibrillation</w:t>
            </w:r>
          </w:p>
        </w:tc>
        <w:tc>
          <w:tcPr>
            <w:tcW w:w="427" w:type="pct"/>
          </w:tcPr>
          <w:p w14:paraId="64EA21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1100 (10%)</w:t>
            </w:r>
          </w:p>
        </w:tc>
        <w:tc>
          <w:tcPr>
            <w:tcW w:w="481" w:type="pct"/>
          </w:tcPr>
          <w:p w14:paraId="050C28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344 </w:t>
            </w:r>
            <w:r w:rsidRPr="001D3D8B">
              <w:rPr>
                <w:rFonts w:ascii="Times New Roman" w:hAnsi="Times New Roman" w:cs="Times New Roman"/>
                <w:sz w:val="20"/>
                <w:szCs w:val="20"/>
              </w:rPr>
              <w:br/>
              <w:t>(8%)</w:t>
            </w:r>
          </w:p>
        </w:tc>
        <w:tc>
          <w:tcPr>
            <w:tcW w:w="480" w:type="pct"/>
          </w:tcPr>
          <w:p w14:paraId="3E8A7D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247 (10%)</w:t>
            </w:r>
          </w:p>
        </w:tc>
        <w:tc>
          <w:tcPr>
            <w:tcW w:w="480" w:type="pct"/>
          </w:tcPr>
          <w:p w14:paraId="62058DC0"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0.06</w:t>
            </w:r>
          </w:p>
        </w:tc>
        <w:tc>
          <w:tcPr>
            <w:tcW w:w="480" w:type="pct"/>
          </w:tcPr>
          <w:p w14:paraId="0A1BE86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 </w:t>
            </w:r>
            <w:r w:rsidRPr="001D3D8B">
              <w:rPr>
                <w:rFonts w:ascii="Times New Roman" w:hAnsi="Times New Roman" w:cs="Times New Roman"/>
                <w:sz w:val="20"/>
                <w:szCs w:val="20"/>
              </w:rPr>
              <w:br/>
              <w:t>(9%)</w:t>
            </w:r>
          </w:p>
        </w:tc>
        <w:tc>
          <w:tcPr>
            <w:tcW w:w="480" w:type="pct"/>
          </w:tcPr>
          <w:p w14:paraId="6BAF6F3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 </w:t>
            </w:r>
            <w:r w:rsidRPr="001D3D8B">
              <w:rPr>
                <w:rFonts w:ascii="Times New Roman" w:hAnsi="Times New Roman" w:cs="Times New Roman"/>
                <w:sz w:val="20"/>
                <w:szCs w:val="20"/>
              </w:rPr>
              <w:br/>
              <w:t>(9%)</w:t>
            </w:r>
          </w:p>
        </w:tc>
        <w:tc>
          <w:tcPr>
            <w:tcW w:w="480" w:type="pct"/>
          </w:tcPr>
          <w:p w14:paraId="444B5D5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 </w:t>
            </w:r>
            <w:r w:rsidRPr="001D3D8B">
              <w:rPr>
                <w:rFonts w:ascii="Times New Roman" w:hAnsi="Times New Roman" w:cs="Times New Roman"/>
                <w:sz w:val="20"/>
                <w:szCs w:val="20"/>
              </w:rPr>
              <w:br/>
              <w:t>(9%)</w:t>
            </w:r>
          </w:p>
        </w:tc>
        <w:tc>
          <w:tcPr>
            <w:tcW w:w="480" w:type="pct"/>
          </w:tcPr>
          <w:p w14:paraId="1A49895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548" w:type="pct"/>
          </w:tcPr>
          <w:p w14:paraId="122665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68E6E199" w14:textId="77777777" w:rsidTr="003778BF">
        <w:tc>
          <w:tcPr>
            <w:tcW w:w="665" w:type="pct"/>
          </w:tcPr>
          <w:p w14:paraId="15133F96"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arrhythmia</w:t>
            </w:r>
          </w:p>
        </w:tc>
        <w:tc>
          <w:tcPr>
            <w:tcW w:w="427" w:type="pct"/>
          </w:tcPr>
          <w:p w14:paraId="1E7B119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751 (7%)</w:t>
            </w:r>
          </w:p>
        </w:tc>
        <w:tc>
          <w:tcPr>
            <w:tcW w:w="481" w:type="pct"/>
          </w:tcPr>
          <w:p w14:paraId="725DCAB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261 </w:t>
            </w:r>
            <w:r w:rsidRPr="001D3D8B">
              <w:rPr>
                <w:rFonts w:ascii="Times New Roman" w:hAnsi="Times New Roman" w:cs="Times New Roman"/>
                <w:sz w:val="20"/>
                <w:szCs w:val="20"/>
              </w:rPr>
              <w:br/>
              <w:t>(6%)</w:t>
            </w:r>
          </w:p>
        </w:tc>
        <w:tc>
          <w:tcPr>
            <w:tcW w:w="480" w:type="pct"/>
          </w:tcPr>
          <w:p w14:paraId="133746B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192 </w:t>
            </w:r>
            <w:r w:rsidRPr="001D3D8B">
              <w:rPr>
                <w:rFonts w:ascii="Times New Roman" w:hAnsi="Times New Roman" w:cs="Times New Roman"/>
                <w:sz w:val="20"/>
                <w:szCs w:val="20"/>
              </w:rPr>
              <w:br/>
              <w:t>(8%)</w:t>
            </w:r>
          </w:p>
        </w:tc>
        <w:tc>
          <w:tcPr>
            <w:tcW w:w="480" w:type="pct"/>
          </w:tcPr>
          <w:p w14:paraId="4AA0D224"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0.06</w:t>
            </w:r>
          </w:p>
        </w:tc>
        <w:tc>
          <w:tcPr>
            <w:tcW w:w="480" w:type="pct"/>
          </w:tcPr>
          <w:p w14:paraId="16AA8BF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 </w:t>
            </w:r>
            <w:r w:rsidRPr="001D3D8B">
              <w:rPr>
                <w:rFonts w:ascii="Times New Roman" w:hAnsi="Times New Roman" w:cs="Times New Roman"/>
                <w:sz w:val="20"/>
                <w:szCs w:val="20"/>
              </w:rPr>
              <w:br/>
              <w:t>(7%)</w:t>
            </w:r>
          </w:p>
        </w:tc>
        <w:tc>
          <w:tcPr>
            <w:tcW w:w="480" w:type="pct"/>
          </w:tcPr>
          <w:p w14:paraId="27C94B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 </w:t>
            </w:r>
            <w:r w:rsidRPr="001D3D8B">
              <w:rPr>
                <w:rFonts w:ascii="Times New Roman" w:hAnsi="Times New Roman" w:cs="Times New Roman"/>
                <w:sz w:val="20"/>
                <w:szCs w:val="20"/>
              </w:rPr>
              <w:br/>
              <w:t>(7%)</w:t>
            </w:r>
          </w:p>
        </w:tc>
        <w:tc>
          <w:tcPr>
            <w:tcW w:w="480" w:type="pct"/>
          </w:tcPr>
          <w:p w14:paraId="706B81E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18 </w:t>
            </w:r>
            <w:r w:rsidRPr="001D3D8B">
              <w:rPr>
                <w:rFonts w:ascii="Times New Roman" w:hAnsi="Times New Roman" w:cs="Times New Roman"/>
                <w:sz w:val="20"/>
                <w:szCs w:val="20"/>
              </w:rPr>
              <w:br/>
              <w:t>(7%)</w:t>
            </w:r>
          </w:p>
        </w:tc>
        <w:tc>
          <w:tcPr>
            <w:tcW w:w="480" w:type="pct"/>
          </w:tcPr>
          <w:p w14:paraId="6763588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548" w:type="pct"/>
          </w:tcPr>
          <w:p w14:paraId="694721C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13F9DD15" w14:textId="77777777" w:rsidTr="003778BF">
        <w:tc>
          <w:tcPr>
            <w:tcW w:w="665" w:type="pct"/>
          </w:tcPr>
          <w:p w14:paraId="7C69876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Peripheral vascular disease</w:t>
            </w:r>
          </w:p>
        </w:tc>
        <w:tc>
          <w:tcPr>
            <w:tcW w:w="427" w:type="pct"/>
          </w:tcPr>
          <w:p w14:paraId="777CEFB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420 (4%)</w:t>
            </w:r>
          </w:p>
        </w:tc>
        <w:tc>
          <w:tcPr>
            <w:tcW w:w="481" w:type="pct"/>
          </w:tcPr>
          <w:p w14:paraId="0F05CD7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133 </w:t>
            </w:r>
            <w:r w:rsidRPr="001D3D8B">
              <w:rPr>
                <w:rFonts w:ascii="Times New Roman" w:hAnsi="Times New Roman" w:cs="Times New Roman"/>
                <w:sz w:val="20"/>
                <w:szCs w:val="20"/>
              </w:rPr>
              <w:br/>
              <w:t>(3%)</w:t>
            </w:r>
          </w:p>
        </w:tc>
        <w:tc>
          <w:tcPr>
            <w:tcW w:w="480" w:type="pct"/>
          </w:tcPr>
          <w:p w14:paraId="6CA779A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96 </w:t>
            </w:r>
            <w:r w:rsidRPr="001D3D8B">
              <w:rPr>
                <w:rFonts w:ascii="Times New Roman" w:hAnsi="Times New Roman" w:cs="Times New Roman"/>
                <w:sz w:val="20"/>
                <w:szCs w:val="20"/>
              </w:rPr>
              <w:br/>
              <w:t>(4%)</w:t>
            </w:r>
          </w:p>
        </w:tc>
        <w:tc>
          <w:tcPr>
            <w:tcW w:w="480" w:type="pct"/>
          </w:tcPr>
          <w:p w14:paraId="6FF23947"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0.04</w:t>
            </w:r>
          </w:p>
        </w:tc>
        <w:tc>
          <w:tcPr>
            <w:tcW w:w="480" w:type="pct"/>
          </w:tcPr>
          <w:p w14:paraId="3A8C5B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 </w:t>
            </w:r>
            <w:r w:rsidRPr="001D3D8B">
              <w:rPr>
                <w:rFonts w:ascii="Times New Roman" w:hAnsi="Times New Roman" w:cs="Times New Roman"/>
                <w:sz w:val="20"/>
                <w:szCs w:val="20"/>
              </w:rPr>
              <w:br/>
              <w:t>(3%)</w:t>
            </w:r>
          </w:p>
        </w:tc>
        <w:tc>
          <w:tcPr>
            <w:tcW w:w="480" w:type="pct"/>
          </w:tcPr>
          <w:p w14:paraId="35A67BB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 </w:t>
            </w:r>
            <w:r w:rsidRPr="001D3D8B">
              <w:rPr>
                <w:rFonts w:ascii="Times New Roman" w:hAnsi="Times New Roman" w:cs="Times New Roman"/>
                <w:sz w:val="20"/>
                <w:szCs w:val="20"/>
              </w:rPr>
              <w:br/>
              <w:t>(3%)</w:t>
            </w:r>
          </w:p>
        </w:tc>
        <w:tc>
          <w:tcPr>
            <w:tcW w:w="480" w:type="pct"/>
          </w:tcPr>
          <w:p w14:paraId="4EE5740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 </w:t>
            </w:r>
            <w:r w:rsidRPr="001D3D8B">
              <w:rPr>
                <w:rFonts w:ascii="Times New Roman" w:hAnsi="Times New Roman" w:cs="Times New Roman"/>
                <w:sz w:val="20"/>
                <w:szCs w:val="20"/>
              </w:rPr>
              <w:br/>
              <w:t>(3%)</w:t>
            </w:r>
          </w:p>
        </w:tc>
        <w:tc>
          <w:tcPr>
            <w:tcW w:w="480" w:type="pct"/>
          </w:tcPr>
          <w:p w14:paraId="53A0E1C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548" w:type="pct"/>
          </w:tcPr>
          <w:p w14:paraId="5E0229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7BD5C6FA" w14:textId="77777777" w:rsidTr="003778BF">
        <w:tc>
          <w:tcPr>
            <w:tcW w:w="665" w:type="pct"/>
          </w:tcPr>
          <w:p w14:paraId="73A3319D"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Stroke</w:t>
            </w:r>
          </w:p>
        </w:tc>
        <w:tc>
          <w:tcPr>
            <w:tcW w:w="427" w:type="pct"/>
          </w:tcPr>
          <w:p w14:paraId="56B33C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635 (6%)</w:t>
            </w:r>
          </w:p>
        </w:tc>
        <w:tc>
          <w:tcPr>
            <w:tcW w:w="481" w:type="pct"/>
          </w:tcPr>
          <w:p w14:paraId="352CE28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202 </w:t>
            </w:r>
            <w:r w:rsidRPr="001D3D8B">
              <w:rPr>
                <w:rFonts w:ascii="Times New Roman" w:hAnsi="Times New Roman" w:cs="Times New Roman"/>
                <w:sz w:val="20"/>
                <w:szCs w:val="20"/>
              </w:rPr>
              <w:br/>
              <w:t>(5%)</w:t>
            </w:r>
          </w:p>
        </w:tc>
        <w:tc>
          <w:tcPr>
            <w:tcW w:w="480" w:type="pct"/>
          </w:tcPr>
          <w:p w14:paraId="15FAB7F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144 </w:t>
            </w:r>
            <w:r w:rsidRPr="001D3D8B">
              <w:rPr>
                <w:rFonts w:ascii="Times New Roman" w:hAnsi="Times New Roman" w:cs="Times New Roman"/>
                <w:sz w:val="20"/>
                <w:szCs w:val="20"/>
              </w:rPr>
              <w:br/>
              <w:t>(6%)</w:t>
            </w:r>
          </w:p>
        </w:tc>
        <w:tc>
          <w:tcPr>
            <w:tcW w:w="480" w:type="pct"/>
          </w:tcPr>
          <w:p w14:paraId="4E709303"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480" w:type="pct"/>
          </w:tcPr>
          <w:p w14:paraId="4FC4C5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480" w:type="pct"/>
          </w:tcPr>
          <w:p w14:paraId="4AE6843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480" w:type="pct"/>
          </w:tcPr>
          <w:p w14:paraId="086B64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480" w:type="pct"/>
          </w:tcPr>
          <w:p w14:paraId="1AFF8FB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5939073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7EA5F950" w14:textId="77777777" w:rsidTr="003778BF">
        <w:tc>
          <w:tcPr>
            <w:tcW w:w="665" w:type="pct"/>
          </w:tcPr>
          <w:p w14:paraId="533F5F67"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cerebrovasc-ular disease</w:t>
            </w:r>
          </w:p>
        </w:tc>
        <w:tc>
          <w:tcPr>
            <w:tcW w:w="427" w:type="pct"/>
          </w:tcPr>
          <w:p w14:paraId="413BD2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670 (6%)</w:t>
            </w:r>
          </w:p>
        </w:tc>
        <w:tc>
          <w:tcPr>
            <w:tcW w:w="481" w:type="pct"/>
          </w:tcPr>
          <w:p w14:paraId="2F0946C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241 </w:t>
            </w:r>
            <w:r w:rsidRPr="001D3D8B">
              <w:rPr>
                <w:rFonts w:ascii="Times New Roman" w:hAnsi="Times New Roman" w:cs="Times New Roman"/>
                <w:sz w:val="20"/>
                <w:szCs w:val="20"/>
              </w:rPr>
              <w:br/>
              <w:t>(5%)</w:t>
            </w:r>
          </w:p>
        </w:tc>
        <w:tc>
          <w:tcPr>
            <w:tcW w:w="480" w:type="pct"/>
          </w:tcPr>
          <w:p w14:paraId="11ED65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146 </w:t>
            </w:r>
            <w:r w:rsidRPr="001D3D8B">
              <w:rPr>
                <w:rFonts w:ascii="Times New Roman" w:hAnsi="Times New Roman" w:cs="Times New Roman"/>
                <w:sz w:val="20"/>
                <w:szCs w:val="20"/>
              </w:rPr>
              <w:br/>
              <w:t>(6%)</w:t>
            </w:r>
          </w:p>
        </w:tc>
        <w:tc>
          <w:tcPr>
            <w:tcW w:w="480" w:type="pct"/>
          </w:tcPr>
          <w:p w14:paraId="5B5C19EC"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0.03</w:t>
            </w:r>
          </w:p>
        </w:tc>
        <w:tc>
          <w:tcPr>
            <w:tcW w:w="480" w:type="pct"/>
          </w:tcPr>
          <w:p w14:paraId="775B49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480" w:type="pct"/>
          </w:tcPr>
          <w:p w14:paraId="04227A4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 </w:t>
            </w:r>
            <w:r w:rsidRPr="001D3D8B">
              <w:rPr>
                <w:rFonts w:ascii="Times New Roman" w:hAnsi="Times New Roman" w:cs="Times New Roman"/>
                <w:sz w:val="20"/>
                <w:szCs w:val="20"/>
              </w:rPr>
              <w:br/>
              <w:t>(6%)</w:t>
            </w:r>
          </w:p>
        </w:tc>
        <w:tc>
          <w:tcPr>
            <w:tcW w:w="480" w:type="pct"/>
          </w:tcPr>
          <w:p w14:paraId="39B8A7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(6%)</w:t>
            </w:r>
          </w:p>
        </w:tc>
        <w:tc>
          <w:tcPr>
            <w:tcW w:w="480" w:type="pct"/>
          </w:tcPr>
          <w:p w14:paraId="7C0ACA1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44F824B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7B0A6271" w14:textId="77777777" w:rsidTr="003778BF">
        <w:tc>
          <w:tcPr>
            <w:tcW w:w="665" w:type="pct"/>
          </w:tcPr>
          <w:p w14:paraId="405A7B08"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Diabetes complications</w:t>
            </w:r>
          </w:p>
        </w:tc>
        <w:tc>
          <w:tcPr>
            <w:tcW w:w="427" w:type="pct"/>
          </w:tcPr>
          <w:p w14:paraId="6A2EBD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5771 (54%)</w:t>
            </w:r>
          </w:p>
        </w:tc>
        <w:tc>
          <w:tcPr>
            <w:tcW w:w="481" w:type="pct"/>
          </w:tcPr>
          <w:p w14:paraId="1E1EDD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2321 (52%)</w:t>
            </w:r>
          </w:p>
        </w:tc>
        <w:tc>
          <w:tcPr>
            <w:tcW w:w="480" w:type="pct"/>
          </w:tcPr>
          <w:p w14:paraId="21233EA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1205 (51%)</w:t>
            </w:r>
          </w:p>
        </w:tc>
        <w:tc>
          <w:tcPr>
            <w:tcW w:w="480" w:type="pct"/>
          </w:tcPr>
          <w:p w14:paraId="60276262"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0.04</w:t>
            </w:r>
          </w:p>
        </w:tc>
        <w:tc>
          <w:tcPr>
            <w:tcW w:w="480" w:type="pct"/>
          </w:tcPr>
          <w:p w14:paraId="61F6420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133 (50%)</w:t>
            </w:r>
          </w:p>
        </w:tc>
        <w:tc>
          <w:tcPr>
            <w:tcW w:w="480" w:type="pct"/>
          </w:tcPr>
          <w:p w14:paraId="3F4F42F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128 (48%)</w:t>
            </w:r>
          </w:p>
        </w:tc>
        <w:tc>
          <w:tcPr>
            <w:tcW w:w="480" w:type="pct"/>
          </w:tcPr>
          <w:p w14:paraId="5EC890F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129 (49%)</w:t>
            </w:r>
          </w:p>
        </w:tc>
        <w:tc>
          <w:tcPr>
            <w:tcW w:w="480" w:type="pct"/>
          </w:tcPr>
          <w:p w14:paraId="4F6F078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548" w:type="pct"/>
          </w:tcPr>
          <w:p w14:paraId="7180F3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2E5A8E51" w14:textId="77777777" w:rsidTr="003778BF">
        <w:tc>
          <w:tcPr>
            <w:tcW w:w="665" w:type="pct"/>
          </w:tcPr>
          <w:p w14:paraId="586F8D73"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Cancer</w:t>
            </w:r>
          </w:p>
        </w:tc>
        <w:tc>
          <w:tcPr>
            <w:tcW w:w="427" w:type="pct"/>
          </w:tcPr>
          <w:p w14:paraId="4A924D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1255 (12%)</w:t>
            </w:r>
          </w:p>
        </w:tc>
        <w:tc>
          <w:tcPr>
            <w:tcW w:w="481" w:type="pct"/>
          </w:tcPr>
          <w:p w14:paraId="69A557A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365 </w:t>
            </w:r>
            <w:r w:rsidRPr="001D3D8B">
              <w:rPr>
                <w:rFonts w:ascii="Times New Roman" w:hAnsi="Times New Roman" w:cs="Times New Roman"/>
                <w:sz w:val="20"/>
                <w:szCs w:val="20"/>
              </w:rPr>
              <w:br/>
              <w:t>(8%)</w:t>
            </w:r>
          </w:p>
        </w:tc>
        <w:tc>
          <w:tcPr>
            <w:tcW w:w="480" w:type="pct"/>
          </w:tcPr>
          <w:p w14:paraId="0720A7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241 (10%)</w:t>
            </w:r>
          </w:p>
        </w:tc>
        <w:tc>
          <w:tcPr>
            <w:tcW w:w="480" w:type="pct"/>
          </w:tcPr>
          <w:p w14:paraId="0AB7F0A2"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0.08</w:t>
            </w:r>
          </w:p>
        </w:tc>
        <w:tc>
          <w:tcPr>
            <w:tcW w:w="480" w:type="pct"/>
          </w:tcPr>
          <w:p w14:paraId="4D973C4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 </w:t>
            </w:r>
            <w:r w:rsidRPr="001D3D8B">
              <w:rPr>
                <w:rFonts w:ascii="Times New Roman" w:hAnsi="Times New Roman" w:cs="Times New Roman"/>
                <w:sz w:val="20"/>
                <w:szCs w:val="20"/>
              </w:rPr>
              <w:br/>
              <w:t>(9%)</w:t>
            </w:r>
          </w:p>
        </w:tc>
        <w:tc>
          <w:tcPr>
            <w:tcW w:w="480" w:type="pct"/>
          </w:tcPr>
          <w:p w14:paraId="3DF18B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24 </w:t>
            </w:r>
            <w:r w:rsidRPr="001D3D8B">
              <w:rPr>
                <w:rFonts w:ascii="Times New Roman" w:hAnsi="Times New Roman" w:cs="Times New Roman"/>
                <w:sz w:val="20"/>
                <w:szCs w:val="20"/>
              </w:rPr>
              <w:br/>
              <w:t>(9%)</w:t>
            </w:r>
          </w:p>
        </w:tc>
        <w:tc>
          <w:tcPr>
            <w:tcW w:w="480" w:type="pct"/>
          </w:tcPr>
          <w:p w14:paraId="7674129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 </w:t>
            </w:r>
            <w:r w:rsidRPr="001D3D8B">
              <w:rPr>
                <w:rFonts w:ascii="Times New Roman" w:hAnsi="Times New Roman" w:cs="Times New Roman"/>
                <w:sz w:val="20"/>
                <w:szCs w:val="20"/>
              </w:rPr>
              <w:br/>
              <w:t>(9%)</w:t>
            </w:r>
          </w:p>
        </w:tc>
        <w:tc>
          <w:tcPr>
            <w:tcW w:w="480" w:type="pct"/>
          </w:tcPr>
          <w:p w14:paraId="5DF9DFE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560F91D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556259A9" w14:textId="77777777" w:rsidTr="003778BF">
        <w:tc>
          <w:tcPr>
            <w:tcW w:w="665" w:type="pct"/>
          </w:tcPr>
          <w:p w14:paraId="63128F8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COPD</w:t>
            </w:r>
          </w:p>
        </w:tc>
        <w:tc>
          <w:tcPr>
            <w:tcW w:w="427" w:type="pct"/>
          </w:tcPr>
          <w:p w14:paraId="5A18AF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668 (6%)</w:t>
            </w:r>
          </w:p>
        </w:tc>
        <w:tc>
          <w:tcPr>
            <w:tcW w:w="481" w:type="pct"/>
          </w:tcPr>
          <w:p w14:paraId="001EB2B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308 </w:t>
            </w:r>
            <w:r w:rsidRPr="001D3D8B">
              <w:rPr>
                <w:rFonts w:ascii="Times New Roman" w:hAnsi="Times New Roman" w:cs="Times New Roman"/>
                <w:sz w:val="20"/>
                <w:szCs w:val="20"/>
              </w:rPr>
              <w:br/>
              <w:t>(7%)</w:t>
            </w:r>
          </w:p>
        </w:tc>
        <w:tc>
          <w:tcPr>
            <w:tcW w:w="480" w:type="pct"/>
          </w:tcPr>
          <w:p w14:paraId="34BB91C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154 </w:t>
            </w:r>
            <w:r w:rsidRPr="001D3D8B">
              <w:rPr>
                <w:rFonts w:ascii="Times New Roman" w:hAnsi="Times New Roman" w:cs="Times New Roman"/>
                <w:sz w:val="20"/>
                <w:szCs w:val="20"/>
              </w:rPr>
              <w:br/>
              <w:t>(7%)</w:t>
            </w:r>
          </w:p>
        </w:tc>
        <w:tc>
          <w:tcPr>
            <w:tcW w:w="480" w:type="pct"/>
          </w:tcPr>
          <w:p w14:paraId="1AD4D4C5"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0.02</w:t>
            </w:r>
          </w:p>
        </w:tc>
        <w:tc>
          <w:tcPr>
            <w:tcW w:w="480" w:type="pct"/>
          </w:tcPr>
          <w:p w14:paraId="71F3380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17 </w:t>
            </w:r>
            <w:r w:rsidRPr="001D3D8B">
              <w:rPr>
                <w:rFonts w:ascii="Times New Roman" w:hAnsi="Times New Roman" w:cs="Times New Roman"/>
                <w:sz w:val="20"/>
                <w:szCs w:val="20"/>
              </w:rPr>
              <w:br/>
              <w:t>(6%)</w:t>
            </w:r>
          </w:p>
        </w:tc>
        <w:tc>
          <w:tcPr>
            <w:tcW w:w="480" w:type="pct"/>
          </w:tcPr>
          <w:p w14:paraId="1AB9095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17 </w:t>
            </w:r>
            <w:r w:rsidRPr="001D3D8B">
              <w:rPr>
                <w:rFonts w:ascii="Times New Roman" w:hAnsi="Times New Roman" w:cs="Times New Roman"/>
                <w:sz w:val="20"/>
                <w:szCs w:val="20"/>
              </w:rPr>
              <w:br/>
              <w:t>(7%)</w:t>
            </w:r>
          </w:p>
        </w:tc>
        <w:tc>
          <w:tcPr>
            <w:tcW w:w="480" w:type="pct"/>
          </w:tcPr>
          <w:p w14:paraId="47A7E2E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17 </w:t>
            </w:r>
            <w:r w:rsidRPr="001D3D8B">
              <w:rPr>
                <w:rFonts w:ascii="Times New Roman" w:hAnsi="Times New Roman" w:cs="Times New Roman"/>
                <w:sz w:val="20"/>
                <w:szCs w:val="20"/>
              </w:rPr>
              <w:br/>
              <w:t>(7%)</w:t>
            </w:r>
          </w:p>
        </w:tc>
        <w:tc>
          <w:tcPr>
            <w:tcW w:w="480" w:type="pct"/>
          </w:tcPr>
          <w:p w14:paraId="0EB8E71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548" w:type="pct"/>
          </w:tcPr>
          <w:p w14:paraId="66869DD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45B78BFC" w14:textId="77777777" w:rsidTr="003778BF">
        <w:tc>
          <w:tcPr>
            <w:tcW w:w="665" w:type="pct"/>
          </w:tcPr>
          <w:p w14:paraId="39167B57"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Renin-angiotensin inhibitors</w:t>
            </w:r>
          </w:p>
        </w:tc>
        <w:tc>
          <w:tcPr>
            <w:tcW w:w="427" w:type="pct"/>
          </w:tcPr>
          <w:p w14:paraId="2E8695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6496 (61%)</w:t>
            </w:r>
          </w:p>
        </w:tc>
        <w:tc>
          <w:tcPr>
            <w:tcW w:w="481" w:type="pct"/>
          </w:tcPr>
          <w:p w14:paraId="7C1D0C0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2829 (64%)</w:t>
            </w:r>
          </w:p>
        </w:tc>
        <w:tc>
          <w:tcPr>
            <w:tcW w:w="480" w:type="pct"/>
          </w:tcPr>
          <w:p w14:paraId="0163D41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1535 (65%)</w:t>
            </w:r>
          </w:p>
        </w:tc>
        <w:tc>
          <w:tcPr>
            <w:tcW w:w="480" w:type="pct"/>
          </w:tcPr>
          <w:p w14:paraId="6DCD5FBB"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480" w:type="pct"/>
          </w:tcPr>
          <w:p w14:paraId="7ADE8B2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166 (63%)</w:t>
            </w:r>
          </w:p>
        </w:tc>
        <w:tc>
          <w:tcPr>
            <w:tcW w:w="480" w:type="pct"/>
          </w:tcPr>
          <w:p w14:paraId="468D7D6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172 (65%)</w:t>
            </w:r>
          </w:p>
        </w:tc>
        <w:tc>
          <w:tcPr>
            <w:tcW w:w="480" w:type="pct"/>
          </w:tcPr>
          <w:p w14:paraId="3D11E7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167 (64%)</w:t>
            </w:r>
          </w:p>
        </w:tc>
        <w:tc>
          <w:tcPr>
            <w:tcW w:w="480" w:type="pct"/>
          </w:tcPr>
          <w:p w14:paraId="72ED49C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548" w:type="pct"/>
          </w:tcPr>
          <w:p w14:paraId="1434B95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18375AE7" w14:textId="77777777" w:rsidTr="003778BF">
        <w:tc>
          <w:tcPr>
            <w:tcW w:w="665" w:type="pct"/>
          </w:tcPr>
          <w:p w14:paraId="2D8217AB"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Mineral-</w:t>
            </w:r>
            <w:r w:rsidRPr="001D3D8B">
              <w:rPr>
                <w:rFonts w:ascii="Times New Roman" w:hAnsi="Times New Roman" w:cs="Times New Roman"/>
                <w:b/>
                <w:sz w:val="20"/>
                <w:szCs w:val="20"/>
              </w:rPr>
              <w:br/>
              <w:t>corticoid antagonists</w:t>
            </w:r>
          </w:p>
        </w:tc>
        <w:tc>
          <w:tcPr>
            <w:tcW w:w="427" w:type="pct"/>
          </w:tcPr>
          <w:p w14:paraId="72D2BBC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479 (5%)</w:t>
            </w:r>
          </w:p>
        </w:tc>
        <w:tc>
          <w:tcPr>
            <w:tcW w:w="481" w:type="pct"/>
          </w:tcPr>
          <w:p w14:paraId="197ADE7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237 </w:t>
            </w:r>
            <w:r w:rsidRPr="001D3D8B">
              <w:rPr>
                <w:rFonts w:ascii="Times New Roman" w:hAnsi="Times New Roman" w:cs="Times New Roman"/>
                <w:sz w:val="20"/>
                <w:szCs w:val="20"/>
              </w:rPr>
              <w:br/>
              <w:t>(5%)</w:t>
            </w:r>
          </w:p>
        </w:tc>
        <w:tc>
          <w:tcPr>
            <w:tcW w:w="480" w:type="pct"/>
          </w:tcPr>
          <w:p w14:paraId="19B664E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117 </w:t>
            </w:r>
            <w:r w:rsidRPr="001D3D8B">
              <w:rPr>
                <w:rFonts w:ascii="Times New Roman" w:hAnsi="Times New Roman" w:cs="Times New Roman"/>
                <w:sz w:val="20"/>
                <w:szCs w:val="20"/>
              </w:rPr>
              <w:br/>
              <w:t>(5%)</w:t>
            </w:r>
          </w:p>
        </w:tc>
        <w:tc>
          <w:tcPr>
            <w:tcW w:w="480" w:type="pct"/>
          </w:tcPr>
          <w:p w14:paraId="054A1005"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0.03</w:t>
            </w:r>
          </w:p>
        </w:tc>
        <w:tc>
          <w:tcPr>
            <w:tcW w:w="480" w:type="pct"/>
          </w:tcPr>
          <w:p w14:paraId="05554D5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480" w:type="pct"/>
          </w:tcPr>
          <w:p w14:paraId="3484949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 </w:t>
            </w:r>
            <w:r w:rsidRPr="001D3D8B">
              <w:rPr>
                <w:rFonts w:ascii="Times New Roman" w:hAnsi="Times New Roman" w:cs="Times New Roman"/>
                <w:sz w:val="20"/>
                <w:szCs w:val="20"/>
              </w:rPr>
              <w:br/>
              <w:t>(5%)</w:t>
            </w:r>
          </w:p>
        </w:tc>
        <w:tc>
          <w:tcPr>
            <w:tcW w:w="480" w:type="pct"/>
          </w:tcPr>
          <w:p w14:paraId="5D452F1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 </w:t>
            </w:r>
            <w:r w:rsidRPr="001D3D8B">
              <w:rPr>
                <w:rFonts w:ascii="Times New Roman" w:hAnsi="Times New Roman" w:cs="Times New Roman"/>
                <w:sz w:val="20"/>
                <w:szCs w:val="20"/>
              </w:rPr>
              <w:br/>
              <w:t>(5%)</w:t>
            </w:r>
          </w:p>
        </w:tc>
        <w:tc>
          <w:tcPr>
            <w:tcW w:w="480" w:type="pct"/>
          </w:tcPr>
          <w:p w14:paraId="422D1F3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5814275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4F1E4B3" w14:textId="77777777" w:rsidTr="003778BF">
        <w:tc>
          <w:tcPr>
            <w:tcW w:w="665" w:type="pct"/>
          </w:tcPr>
          <w:p w14:paraId="1EA71F45"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Thiazides</w:t>
            </w:r>
          </w:p>
        </w:tc>
        <w:tc>
          <w:tcPr>
            <w:tcW w:w="427" w:type="pct"/>
          </w:tcPr>
          <w:p w14:paraId="0C675B4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460 (4%)</w:t>
            </w:r>
          </w:p>
        </w:tc>
        <w:tc>
          <w:tcPr>
            <w:tcW w:w="481" w:type="pct"/>
          </w:tcPr>
          <w:p w14:paraId="7424A7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212 </w:t>
            </w:r>
            <w:r w:rsidRPr="001D3D8B">
              <w:rPr>
                <w:rFonts w:ascii="Times New Roman" w:hAnsi="Times New Roman" w:cs="Times New Roman"/>
                <w:sz w:val="20"/>
                <w:szCs w:val="20"/>
              </w:rPr>
              <w:br/>
              <w:t>(5%)</w:t>
            </w:r>
          </w:p>
        </w:tc>
        <w:tc>
          <w:tcPr>
            <w:tcW w:w="480" w:type="pct"/>
          </w:tcPr>
          <w:p w14:paraId="3D3AC00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79 </w:t>
            </w:r>
            <w:r w:rsidRPr="001D3D8B">
              <w:rPr>
                <w:rFonts w:ascii="Times New Roman" w:hAnsi="Times New Roman" w:cs="Times New Roman"/>
                <w:sz w:val="20"/>
                <w:szCs w:val="20"/>
              </w:rPr>
              <w:br/>
              <w:t>(3%)</w:t>
            </w:r>
          </w:p>
        </w:tc>
        <w:tc>
          <w:tcPr>
            <w:tcW w:w="480" w:type="pct"/>
          </w:tcPr>
          <w:p w14:paraId="11E4AC6D"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480" w:type="pct"/>
          </w:tcPr>
          <w:p w14:paraId="0CB77E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10 </w:t>
            </w:r>
            <w:r w:rsidRPr="001D3D8B">
              <w:rPr>
                <w:rFonts w:ascii="Times New Roman" w:hAnsi="Times New Roman" w:cs="Times New Roman"/>
                <w:sz w:val="20"/>
                <w:szCs w:val="20"/>
              </w:rPr>
              <w:br/>
              <w:t>(4%)</w:t>
            </w:r>
          </w:p>
        </w:tc>
        <w:tc>
          <w:tcPr>
            <w:tcW w:w="480" w:type="pct"/>
          </w:tcPr>
          <w:p w14:paraId="7684A6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10 </w:t>
            </w:r>
            <w:r w:rsidRPr="001D3D8B">
              <w:rPr>
                <w:rFonts w:ascii="Times New Roman" w:hAnsi="Times New Roman" w:cs="Times New Roman"/>
                <w:sz w:val="20"/>
                <w:szCs w:val="20"/>
              </w:rPr>
              <w:br/>
              <w:t>(4%)</w:t>
            </w:r>
          </w:p>
        </w:tc>
        <w:tc>
          <w:tcPr>
            <w:tcW w:w="480" w:type="pct"/>
          </w:tcPr>
          <w:p w14:paraId="59F6E71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10 </w:t>
            </w:r>
            <w:r w:rsidRPr="001D3D8B">
              <w:rPr>
                <w:rFonts w:ascii="Times New Roman" w:hAnsi="Times New Roman" w:cs="Times New Roman"/>
                <w:sz w:val="20"/>
                <w:szCs w:val="20"/>
              </w:rPr>
              <w:br/>
              <w:t>(4%)</w:t>
            </w:r>
          </w:p>
        </w:tc>
        <w:tc>
          <w:tcPr>
            <w:tcW w:w="480" w:type="pct"/>
          </w:tcPr>
          <w:p w14:paraId="700C0BB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548" w:type="pct"/>
          </w:tcPr>
          <w:p w14:paraId="192B15D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7AD456F0" w14:textId="77777777" w:rsidTr="003778BF">
        <w:tc>
          <w:tcPr>
            <w:tcW w:w="665" w:type="pct"/>
          </w:tcPr>
          <w:p w14:paraId="6EDF69B6"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Loop diuretics</w:t>
            </w:r>
          </w:p>
        </w:tc>
        <w:tc>
          <w:tcPr>
            <w:tcW w:w="427" w:type="pct"/>
          </w:tcPr>
          <w:p w14:paraId="0BE75E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1240 (12%)</w:t>
            </w:r>
          </w:p>
        </w:tc>
        <w:tc>
          <w:tcPr>
            <w:tcW w:w="481" w:type="pct"/>
          </w:tcPr>
          <w:p w14:paraId="4618D10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524 (12%)</w:t>
            </w:r>
          </w:p>
        </w:tc>
        <w:tc>
          <w:tcPr>
            <w:tcW w:w="480" w:type="pct"/>
          </w:tcPr>
          <w:p w14:paraId="411841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178 </w:t>
            </w:r>
            <w:r w:rsidRPr="001D3D8B">
              <w:rPr>
                <w:rFonts w:ascii="Times New Roman" w:hAnsi="Times New Roman" w:cs="Times New Roman"/>
                <w:sz w:val="20"/>
                <w:szCs w:val="20"/>
              </w:rPr>
              <w:br/>
              <w:t>(8%)</w:t>
            </w:r>
          </w:p>
        </w:tc>
        <w:tc>
          <w:tcPr>
            <w:tcW w:w="480" w:type="pct"/>
          </w:tcPr>
          <w:p w14:paraId="5A884ACF"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0.10</w:t>
            </w:r>
          </w:p>
        </w:tc>
        <w:tc>
          <w:tcPr>
            <w:tcW w:w="480" w:type="pct"/>
          </w:tcPr>
          <w:p w14:paraId="39AAD8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 </w:t>
            </w:r>
            <w:r w:rsidRPr="001D3D8B">
              <w:rPr>
                <w:rFonts w:ascii="Times New Roman" w:hAnsi="Times New Roman" w:cs="Times New Roman"/>
                <w:sz w:val="20"/>
                <w:szCs w:val="20"/>
              </w:rPr>
              <w:br/>
              <w:t>(9%)</w:t>
            </w:r>
          </w:p>
        </w:tc>
        <w:tc>
          <w:tcPr>
            <w:tcW w:w="480" w:type="pct"/>
          </w:tcPr>
          <w:p w14:paraId="6A45E5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22 </w:t>
            </w:r>
            <w:r w:rsidRPr="001D3D8B">
              <w:rPr>
                <w:rFonts w:ascii="Times New Roman" w:hAnsi="Times New Roman" w:cs="Times New Roman"/>
                <w:sz w:val="20"/>
                <w:szCs w:val="20"/>
              </w:rPr>
              <w:br/>
              <w:t>(8%)</w:t>
            </w:r>
          </w:p>
        </w:tc>
        <w:tc>
          <w:tcPr>
            <w:tcW w:w="480" w:type="pct"/>
          </w:tcPr>
          <w:p w14:paraId="1684CB4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21 </w:t>
            </w:r>
            <w:r w:rsidRPr="001D3D8B">
              <w:rPr>
                <w:rFonts w:ascii="Times New Roman" w:hAnsi="Times New Roman" w:cs="Times New Roman"/>
                <w:sz w:val="20"/>
                <w:szCs w:val="20"/>
              </w:rPr>
              <w:br/>
              <w:t>(8%)</w:t>
            </w:r>
          </w:p>
        </w:tc>
        <w:tc>
          <w:tcPr>
            <w:tcW w:w="480" w:type="pct"/>
          </w:tcPr>
          <w:p w14:paraId="7F7780A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268FEF1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04EAD894" w14:textId="77777777" w:rsidTr="003778BF">
        <w:tc>
          <w:tcPr>
            <w:tcW w:w="665" w:type="pct"/>
          </w:tcPr>
          <w:p w14:paraId="3F18329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Beta blockers</w:t>
            </w:r>
          </w:p>
        </w:tc>
        <w:tc>
          <w:tcPr>
            <w:tcW w:w="427" w:type="pct"/>
          </w:tcPr>
          <w:p w14:paraId="1E5AB3F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4061 (38%)</w:t>
            </w:r>
          </w:p>
        </w:tc>
        <w:tc>
          <w:tcPr>
            <w:tcW w:w="481" w:type="pct"/>
          </w:tcPr>
          <w:p w14:paraId="18B5BE2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1562 (35%)</w:t>
            </w:r>
          </w:p>
        </w:tc>
        <w:tc>
          <w:tcPr>
            <w:tcW w:w="480" w:type="pct"/>
          </w:tcPr>
          <w:p w14:paraId="0F4DA2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918 (39%)</w:t>
            </w:r>
          </w:p>
        </w:tc>
        <w:tc>
          <w:tcPr>
            <w:tcW w:w="480" w:type="pct"/>
          </w:tcPr>
          <w:p w14:paraId="306CA118"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0.05</w:t>
            </w:r>
          </w:p>
        </w:tc>
        <w:tc>
          <w:tcPr>
            <w:tcW w:w="480" w:type="pct"/>
          </w:tcPr>
          <w:p w14:paraId="526CD5C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94 </w:t>
            </w:r>
            <w:r w:rsidRPr="001D3D8B">
              <w:rPr>
                <w:rFonts w:ascii="Times New Roman" w:hAnsi="Times New Roman" w:cs="Times New Roman"/>
                <w:sz w:val="20"/>
                <w:szCs w:val="20"/>
              </w:rPr>
              <w:br/>
              <w:t>(36%)</w:t>
            </w:r>
          </w:p>
        </w:tc>
        <w:tc>
          <w:tcPr>
            <w:tcW w:w="480" w:type="pct"/>
          </w:tcPr>
          <w:p w14:paraId="34523F1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96 </w:t>
            </w:r>
            <w:r w:rsidRPr="001D3D8B">
              <w:rPr>
                <w:rFonts w:ascii="Times New Roman" w:hAnsi="Times New Roman" w:cs="Times New Roman"/>
                <w:sz w:val="20"/>
                <w:szCs w:val="20"/>
              </w:rPr>
              <w:br/>
              <w:t>(36%)</w:t>
            </w:r>
          </w:p>
        </w:tc>
        <w:tc>
          <w:tcPr>
            <w:tcW w:w="480" w:type="pct"/>
          </w:tcPr>
          <w:p w14:paraId="524BEC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92 </w:t>
            </w:r>
            <w:r w:rsidRPr="001D3D8B">
              <w:rPr>
                <w:rFonts w:ascii="Times New Roman" w:hAnsi="Times New Roman" w:cs="Times New Roman"/>
                <w:sz w:val="20"/>
                <w:szCs w:val="20"/>
              </w:rPr>
              <w:br/>
              <w:t>(35%)</w:t>
            </w:r>
          </w:p>
        </w:tc>
        <w:tc>
          <w:tcPr>
            <w:tcW w:w="480" w:type="pct"/>
          </w:tcPr>
          <w:p w14:paraId="45C6DBA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78E5048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D9744EE" w14:textId="77777777" w:rsidTr="003778BF">
        <w:tc>
          <w:tcPr>
            <w:tcW w:w="665" w:type="pct"/>
          </w:tcPr>
          <w:p w14:paraId="4083683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Calcium channel blockers</w:t>
            </w:r>
          </w:p>
        </w:tc>
        <w:tc>
          <w:tcPr>
            <w:tcW w:w="427" w:type="pct"/>
          </w:tcPr>
          <w:p w14:paraId="0C42575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3086 (29%)</w:t>
            </w:r>
          </w:p>
        </w:tc>
        <w:tc>
          <w:tcPr>
            <w:tcW w:w="481" w:type="pct"/>
          </w:tcPr>
          <w:p w14:paraId="681D1E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1306 (29%)</w:t>
            </w:r>
          </w:p>
        </w:tc>
        <w:tc>
          <w:tcPr>
            <w:tcW w:w="480" w:type="pct"/>
          </w:tcPr>
          <w:p w14:paraId="402F125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686 (29%)</w:t>
            </w:r>
          </w:p>
        </w:tc>
        <w:tc>
          <w:tcPr>
            <w:tcW w:w="480" w:type="pct"/>
          </w:tcPr>
          <w:p w14:paraId="68E05E1D"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&lt;0.01</w:t>
            </w:r>
          </w:p>
        </w:tc>
        <w:tc>
          <w:tcPr>
            <w:tcW w:w="480" w:type="pct"/>
          </w:tcPr>
          <w:p w14:paraId="028760B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78 </w:t>
            </w:r>
            <w:r w:rsidRPr="001D3D8B">
              <w:rPr>
                <w:rFonts w:ascii="Times New Roman" w:hAnsi="Times New Roman" w:cs="Times New Roman"/>
                <w:sz w:val="20"/>
                <w:szCs w:val="20"/>
              </w:rPr>
              <w:br/>
              <w:t>(30%)</w:t>
            </w:r>
          </w:p>
        </w:tc>
        <w:tc>
          <w:tcPr>
            <w:tcW w:w="480" w:type="pct"/>
          </w:tcPr>
          <w:p w14:paraId="1E953E3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78 </w:t>
            </w:r>
            <w:r w:rsidRPr="001D3D8B">
              <w:rPr>
                <w:rFonts w:ascii="Times New Roman" w:hAnsi="Times New Roman" w:cs="Times New Roman"/>
                <w:sz w:val="20"/>
                <w:szCs w:val="20"/>
              </w:rPr>
              <w:br/>
              <w:t>(29%)</w:t>
            </w:r>
          </w:p>
        </w:tc>
        <w:tc>
          <w:tcPr>
            <w:tcW w:w="480" w:type="pct"/>
          </w:tcPr>
          <w:p w14:paraId="5E7FBA1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78 </w:t>
            </w:r>
            <w:r w:rsidRPr="001D3D8B">
              <w:rPr>
                <w:rFonts w:ascii="Times New Roman" w:hAnsi="Times New Roman" w:cs="Times New Roman"/>
                <w:sz w:val="20"/>
                <w:szCs w:val="20"/>
              </w:rPr>
              <w:br/>
              <w:t>(30%)</w:t>
            </w:r>
          </w:p>
        </w:tc>
        <w:tc>
          <w:tcPr>
            <w:tcW w:w="480" w:type="pct"/>
          </w:tcPr>
          <w:p w14:paraId="6513D2F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4491EF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1ED63AE8" w14:textId="77777777" w:rsidTr="003778BF">
        <w:tc>
          <w:tcPr>
            <w:tcW w:w="665" w:type="pct"/>
          </w:tcPr>
          <w:p w14:paraId="1F3C290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Metformin</w:t>
            </w:r>
          </w:p>
        </w:tc>
        <w:tc>
          <w:tcPr>
            <w:tcW w:w="427" w:type="pct"/>
          </w:tcPr>
          <w:p w14:paraId="61FE4E0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8088 (76%)</w:t>
            </w:r>
          </w:p>
        </w:tc>
        <w:tc>
          <w:tcPr>
            <w:tcW w:w="481" w:type="pct"/>
          </w:tcPr>
          <w:p w14:paraId="740438A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3284 (74%)</w:t>
            </w:r>
          </w:p>
        </w:tc>
        <w:tc>
          <w:tcPr>
            <w:tcW w:w="480" w:type="pct"/>
          </w:tcPr>
          <w:p w14:paraId="60FD93B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1899 (81%)</w:t>
            </w:r>
          </w:p>
        </w:tc>
        <w:tc>
          <w:tcPr>
            <w:tcW w:w="480" w:type="pct"/>
          </w:tcPr>
          <w:p w14:paraId="7B19A148"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0.11</w:t>
            </w:r>
          </w:p>
        </w:tc>
        <w:tc>
          <w:tcPr>
            <w:tcW w:w="480" w:type="pct"/>
          </w:tcPr>
          <w:p w14:paraId="214D4F6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209 (79%)</w:t>
            </w:r>
          </w:p>
        </w:tc>
        <w:tc>
          <w:tcPr>
            <w:tcW w:w="480" w:type="pct"/>
          </w:tcPr>
          <w:p w14:paraId="2DEAF86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207 (78%)</w:t>
            </w:r>
          </w:p>
        </w:tc>
        <w:tc>
          <w:tcPr>
            <w:tcW w:w="480" w:type="pct"/>
          </w:tcPr>
          <w:p w14:paraId="2A4882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205 (79%)</w:t>
            </w:r>
          </w:p>
        </w:tc>
        <w:tc>
          <w:tcPr>
            <w:tcW w:w="480" w:type="pct"/>
          </w:tcPr>
          <w:p w14:paraId="3AB5D9E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6D7439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7D1F9E55" w14:textId="77777777" w:rsidTr="003778BF">
        <w:tc>
          <w:tcPr>
            <w:tcW w:w="665" w:type="pct"/>
          </w:tcPr>
          <w:p w14:paraId="1B9E96A6"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Insulin</w:t>
            </w:r>
          </w:p>
        </w:tc>
        <w:tc>
          <w:tcPr>
            <w:tcW w:w="427" w:type="pct"/>
          </w:tcPr>
          <w:p w14:paraId="2E0612E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1269 (12%)</w:t>
            </w:r>
          </w:p>
        </w:tc>
        <w:tc>
          <w:tcPr>
            <w:tcW w:w="481" w:type="pct"/>
          </w:tcPr>
          <w:p w14:paraId="3A10156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1678 (38%)</w:t>
            </w:r>
          </w:p>
        </w:tc>
        <w:tc>
          <w:tcPr>
            <w:tcW w:w="480" w:type="pct"/>
          </w:tcPr>
          <w:p w14:paraId="16115F4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470 (20%)</w:t>
            </w:r>
          </w:p>
        </w:tc>
        <w:tc>
          <w:tcPr>
            <w:tcW w:w="480" w:type="pct"/>
          </w:tcPr>
          <w:p w14:paraId="3380878D"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0.41</w:t>
            </w:r>
          </w:p>
        </w:tc>
        <w:tc>
          <w:tcPr>
            <w:tcW w:w="480" w:type="pct"/>
          </w:tcPr>
          <w:p w14:paraId="64DCE9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(23%)</w:t>
            </w:r>
          </w:p>
        </w:tc>
        <w:tc>
          <w:tcPr>
            <w:tcW w:w="480" w:type="pct"/>
          </w:tcPr>
          <w:p w14:paraId="09F736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(23%)</w:t>
            </w:r>
          </w:p>
        </w:tc>
        <w:tc>
          <w:tcPr>
            <w:tcW w:w="480" w:type="pct"/>
          </w:tcPr>
          <w:p w14:paraId="6BFC871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58 </w:t>
            </w:r>
            <w:r w:rsidRPr="001D3D8B">
              <w:rPr>
                <w:rFonts w:ascii="Times New Roman" w:hAnsi="Times New Roman" w:cs="Times New Roman"/>
                <w:sz w:val="20"/>
                <w:szCs w:val="20"/>
              </w:rPr>
              <w:br/>
              <w:t>(22%)</w:t>
            </w:r>
          </w:p>
        </w:tc>
        <w:tc>
          <w:tcPr>
            <w:tcW w:w="480" w:type="pct"/>
          </w:tcPr>
          <w:p w14:paraId="51D77CA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548" w:type="pct"/>
          </w:tcPr>
          <w:p w14:paraId="52D62A3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4C448A44" w14:textId="77777777" w:rsidTr="003778BF">
        <w:tc>
          <w:tcPr>
            <w:tcW w:w="665" w:type="pct"/>
          </w:tcPr>
          <w:p w14:paraId="410A0ED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Sulfonylurea</w:t>
            </w:r>
          </w:p>
        </w:tc>
        <w:tc>
          <w:tcPr>
            <w:tcW w:w="427" w:type="pct"/>
          </w:tcPr>
          <w:p w14:paraId="39E891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2952 (28%)</w:t>
            </w:r>
          </w:p>
        </w:tc>
        <w:tc>
          <w:tcPr>
            <w:tcW w:w="481" w:type="pct"/>
          </w:tcPr>
          <w:p w14:paraId="2A1ACAC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992 (22%)</w:t>
            </w:r>
          </w:p>
        </w:tc>
        <w:tc>
          <w:tcPr>
            <w:tcW w:w="480" w:type="pct"/>
          </w:tcPr>
          <w:p w14:paraId="60E126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583 (25%)</w:t>
            </w:r>
          </w:p>
        </w:tc>
        <w:tc>
          <w:tcPr>
            <w:tcW w:w="480" w:type="pct"/>
          </w:tcPr>
          <w:p w14:paraId="3881906B"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0.09</w:t>
            </w:r>
          </w:p>
        </w:tc>
        <w:tc>
          <w:tcPr>
            <w:tcW w:w="480" w:type="pct"/>
          </w:tcPr>
          <w:p w14:paraId="5D8E221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65 </w:t>
            </w:r>
            <w:r w:rsidRPr="001D3D8B">
              <w:rPr>
                <w:rFonts w:ascii="Times New Roman" w:hAnsi="Times New Roman" w:cs="Times New Roman"/>
                <w:sz w:val="20"/>
                <w:szCs w:val="20"/>
              </w:rPr>
              <w:br/>
              <w:t>(24%)</w:t>
            </w:r>
          </w:p>
        </w:tc>
        <w:tc>
          <w:tcPr>
            <w:tcW w:w="480" w:type="pct"/>
          </w:tcPr>
          <w:p w14:paraId="30BE1E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(23%)</w:t>
            </w:r>
          </w:p>
        </w:tc>
        <w:tc>
          <w:tcPr>
            <w:tcW w:w="480" w:type="pct"/>
          </w:tcPr>
          <w:p w14:paraId="08A4E80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62 </w:t>
            </w:r>
            <w:r w:rsidRPr="001D3D8B">
              <w:rPr>
                <w:rFonts w:ascii="Times New Roman" w:hAnsi="Times New Roman" w:cs="Times New Roman"/>
                <w:sz w:val="20"/>
                <w:szCs w:val="20"/>
              </w:rPr>
              <w:br/>
              <w:t>(24%)</w:t>
            </w:r>
          </w:p>
        </w:tc>
        <w:tc>
          <w:tcPr>
            <w:tcW w:w="480" w:type="pct"/>
          </w:tcPr>
          <w:p w14:paraId="3966DC2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548" w:type="pct"/>
          </w:tcPr>
          <w:p w14:paraId="3A182B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B93C082" w14:textId="77777777" w:rsidTr="003778BF">
        <w:tc>
          <w:tcPr>
            <w:tcW w:w="665" w:type="pct"/>
          </w:tcPr>
          <w:p w14:paraId="7C7939BA"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Other diabetes medications</w:t>
            </w:r>
          </w:p>
        </w:tc>
        <w:tc>
          <w:tcPr>
            <w:tcW w:w="427" w:type="pct"/>
          </w:tcPr>
          <w:p w14:paraId="51A88B6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660 (6%)</w:t>
            </w:r>
          </w:p>
        </w:tc>
        <w:tc>
          <w:tcPr>
            <w:tcW w:w="481" w:type="pct"/>
          </w:tcPr>
          <w:p w14:paraId="49F8F1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191 </w:t>
            </w:r>
            <w:r w:rsidRPr="001D3D8B">
              <w:rPr>
                <w:rFonts w:ascii="Times New Roman" w:hAnsi="Times New Roman" w:cs="Times New Roman"/>
                <w:sz w:val="20"/>
                <w:szCs w:val="20"/>
              </w:rPr>
              <w:br/>
              <w:t>(4%)</w:t>
            </w:r>
          </w:p>
        </w:tc>
        <w:tc>
          <w:tcPr>
            <w:tcW w:w="480" w:type="pct"/>
          </w:tcPr>
          <w:p w14:paraId="6E6595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55 </w:t>
            </w:r>
            <w:r w:rsidRPr="001D3D8B">
              <w:rPr>
                <w:rFonts w:ascii="Times New Roman" w:hAnsi="Times New Roman" w:cs="Times New Roman"/>
                <w:sz w:val="20"/>
                <w:szCs w:val="20"/>
              </w:rPr>
              <w:br/>
              <w:t>(2%)</w:t>
            </w:r>
          </w:p>
        </w:tc>
        <w:tc>
          <w:tcPr>
            <w:tcW w:w="480" w:type="pct"/>
          </w:tcPr>
          <w:p w14:paraId="4A2E7DE7"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0.13</w:t>
            </w:r>
          </w:p>
        </w:tc>
        <w:tc>
          <w:tcPr>
            <w:tcW w:w="480" w:type="pct"/>
          </w:tcPr>
          <w:p w14:paraId="74A0E5B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 </w:t>
            </w:r>
            <w:r w:rsidRPr="001D3D8B">
              <w:rPr>
                <w:rFonts w:ascii="Times New Roman" w:hAnsi="Times New Roman" w:cs="Times New Roman"/>
                <w:sz w:val="20"/>
                <w:szCs w:val="20"/>
              </w:rPr>
              <w:br/>
              <w:t>(3%)</w:t>
            </w:r>
          </w:p>
        </w:tc>
        <w:tc>
          <w:tcPr>
            <w:tcW w:w="480" w:type="pct"/>
          </w:tcPr>
          <w:p w14:paraId="5B98FB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9 </w:t>
            </w:r>
            <w:r w:rsidRPr="001D3D8B">
              <w:rPr>
                <w:rFonts w:ascii="Times New Roman" w:hAnsi="Times New Roman" w:cs="Times New Roman"/>
                <w:sz w:val="20"/>
                <w:szCs w:val="20"/>
              </w:rPr>
              <w:br/>
              <w:t>(3%)</w:t>
            </w:r>
          </w:p>
        </w:tc>
        <w:tc>
          <w:tcPr>
            <w:tcW w:w="480" w:type="pct"/>
          </w:tcPr>
          <w:p w14:paraId="16F98BF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 </w:t>
            </w:r>
            <w:r w:rsidRPr="001D3D8B">
              <w:rPr>
                <w:rFonts w:ascii="Times New Roman" w:hAnsi="Times New Roman" w:cs="Times New Roman"/>
                <w:sz w:val="20"/>
                <w:szCs w:val="20"/>
              </w:rPr>
              <w:br/>
              <w:t>(3%)</w:t>
            </w:r>
          </w:p>
        </w:tc>
        <w:tc>
          <w:tcPr>
            <w:tcW w:w="480" w:type="pct"/>
          </w:tcPr>
          <w:p w14:paraId="7E7BDCC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548" w:type="pct"/>
          </w:tcPr>
          <w:p w14:paraId="70D1616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36390E85" w14:textId="77777777" w:rsidTr="003778BF">
        <w:tc>
          <w:tcPr>
            <w:tcW w:w="665" w:type="pct"/>
          </w:tcPr>
          <w:p w14:paraId="5E4D0554"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NSAID</w:t>
            </w:r>
          </w:p>
        </w:tc>
        <w:tc>
          <w:tcPr>
            <w:tcW w:w="427" w:type="pct"/>
          </w:tcPr>
          <w:p w14:paraId="4BD25A0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1598 (15%)</w:t>
            </w:r>
          </w:p>
        </w:tc>
        <w:tc>
          <w:tcPr>
            <w:tcW w:w="481" w:type="pct"/>
          </w:tcPr>
          <w:p w14:paraId="5FD3C72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747 (17%)</w:t>
            </w:r>
          </w:p>
        </w:tc>
        <w:tc>
          <w:tcPr>
            <w:tcW w:w="480" w:type="pct"/>
          </w:tcPr>
          <w:p w14:paraId="5A8D225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303 (13%)</w:t>
            </w:r>
          </w:p>
        </w:tc>
        <w:tc>
          <w:tcPr>
            <w:tcW w:w="480" w:type="pct"/>
          </w:tcPr>
          <w:p w14:paraId="736BAD16"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0.07</w:t>
            </w:r>
          </w:p>
        </w:tc>
        <w:tc>
          <w:tcPr>
            <w:tcW w:w="480" w:type="pct"/>
          </w:tcPr>
          <w:p w14:paraId="04DC0F6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39 </w:t>
            </w:r>
            <w:r w:rsidRPr="001D3D8B">
              <w:rPr>
                <w:rFonts w:ascii="Times New Roman" w:hAnsi="Times New Roman" w:cs="Times New Roman"/>
                <w:sz w:val="20"/>
                <w:szCs w:val="20"/>
              </w:rPr>
              <w:br/>
              <w:t>(15%)</w:t>
            </w:r>
          </w:p>
        </w:tc>
        <w:tc>
          <w:tcPr>
            <w:tcW w:w="480" w:type="pct"/>
          </w:tcPr>
          <w:p w14:paraId="094746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38 </w:t>
            </w:r>
            <w:r w:rsidRPr="001D3D8B">
              <w:rPr>
                <w:rFonts w:ascii="Times New Roman" w:hAnsi="Times New Roman" w:cs="Times New Roman"/>
                <w:sz w:val="20"/>
                <w:szCs w:val="20"/>
              </w:rPr>
              <w:br/>
              <w:t>(14%)</w:t>
            </w:r>
          </w:p>
        </w:tc>
        <w:tc>
          <w:tcPr>
            <w:tcW w:w="480" w:type="pct"/>
          </w:tcPr>
          <w:p w14:paraId="0E674CF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37 </w:t>
            </w:r>
            <w:r w:rsidRPr="001D3D8B">
              <w:rPr>
                <w:rFonts w:ascii="Times New Roman" w:hAnsi="Times New Roman" w:cs="Times New Roman"/>
                <w:sz w:val="20"/>
                <w:szCs w:val="20"/>
              </w:rPr>
              <w:br/>
              <w:t>(14%)</w:t>
            </w:r>
          </w:p>
        </w:tc>
        <w:tc>
          <w:tcPr>
            <w:tcW w:w="480" w:type="pct"/>
          </w:tcPr>
          <w:p w14:paraId="2BFFDA9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1170FA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69DACA50" w14:textId="77777777" w:rsidTr="003778BF">
        <w:tc>
          <w:tcPr>
            <w:tcW w:w="665" w:type="pct"/>
          </w:tcPr>
          <w:p w14:paraId="45EEDD2E"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Lipid-lowering medications</w:t>
            </w:r>
          </w:p>
        </w:tc>
        <w:tc>
          <w:tcPr>
            <w:tcW w:w="427" w:type="pct"/>
          </w:tcPr>
          <w:p w14:paraId="77A817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5966 (56%)</w:t>
            </w:r>
          </w:p>
        </w:tc>
        <w:tc>
          <w:tcPr>
            <w:tcW w:w="481" w:type="pct"/>
          </w:tcPr>
          <w:p w14:paraId="06A921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2361 (53%)</w:t>
            </w:r>
          </w:p>
        </w:tc>
        <w:tc>
          <w:tcPr>
            <w:tcW w:w="480" w:type="pct"/>
          </w:tcPr>
          <w:p w14:paraId="217EBFB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1373 (58%)</w:t>
            </w:r>
          </w:p>
        </w:tc>
        <w:tc>
          <w:tcPr>
            <w:tcW w:w="480" w:type="pct"/>
          </w:tcPr>
          <w:p w14:paraId="168ED58F"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0.07</w:t>
            </w:r>
          </w:p>
        </w:tc>
        <w:tc>
          <w:tcPr>
            <w:tcW w:w="480" w:type="pct"/>
          </w:tcPr>
          <w:p w14:paraId="00A39A4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146 (55%)</w:t>
            </w:r>
          </w:p>
        </w:tc>
        <w:tc>
          <w:tcPr>
            <w:tcW w:w="480" w:type="pct"/>
          </w:tcPr>
          <w:p w14:paraId="1F6178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146 (55%)</w:t>
            </w:r>
          </w:p>
        </w:tc>
        <w:tc>
          <w:tcPr>
            <w:tcW w:w="480" w:type="pct"/>
          </w:tcPr>
          <w:p w14:paraId="794AF6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144 (55%)</w:t>
            </w:r>
          </w:p>
        </w:tc>
        <w:tc>
          <w:tcPr>
            <w:tcW w:w="480" w:type="pct"/>
          </w:tcPr>
          <w:p w14:paraId="4BE69BB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68F0683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5B86E975" w14:textId="77777777" w:rsidTr="003778BF">
        <w:tc>
          <w:tcPr>
            <w:tcW w:w="665" w:type="pct"/>
          </w:tcPr>
          <w:p w14:paraId="09905215" w14:textId="77777777" w:rsidR="008A0186" w:rsidRPr="001D3D8B" w:rsidRDefault="008A0186" w:rsidP="003778BF">
            <w:pPr>
              <w:pStyle w:val="Compact"/>
              <w:rPr>
                <w:rFonts w:ascii="Times New Roman" w:hAnsi="Times New Roman" w:cs="Times New Roman"/>
                <w:b/>
                <w:sz w:val="20"/>
                <w:szCs w:val="20"/>
              </w:rPr>
            </w:pPr>
            <w:r w:rsidRPr="001D3D8B">
              <w:rPr>
                <w:rFonts w:ascii="Times New Roman" w:hAnsi="Times New Roman" w:cs="Times New Roman"/>
                <w:b/>
                <w:sz w:val="20"/>
                <w:szCs w:val="20"/>
              </w:rPr>
              <w:t>PPI</w:t>
            </w:r>
          </w:p>
        </w:tc>
        <w:tc>
          <w:tcPr>
            <w:tcW w:w="427" w:type="pct"/>
          </w:tcPr>
          <w:p w14:paraId="00A99C2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2315 (22%)</w:t>
            </w:r>
          </w:p>
        </w:tc>
        <w:tc>
          <w:tcPr>
            <w:tcW w:w="481" w:type="pct"/>
          </w:tcPr>
          <w:p w14:paraId="05D7C0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991 (22%)</w:t>
            </w:r>
          </w:p>
        </w:tc>
        <w:tc>
          <w:tcPr>
            <w:tcW w:w="480" w:type="pct"/>
          </w:tcPr>
          <w:p w14:paraId="410114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523 (22%)</w:t>
            </w:r>
          </w:p>
        </w:tc>
        <w:tc>
          <w:tcPr>
            <w:tcW w:w="480" w:type="pct"/>
          </w:tcPr>
          <w:p w14:paraId="61726BC4" w14:textId="77777777" w:rsidR="008A0186" w:rsidRPr="001D3D8B" w:rsidRDefault="008A0186" w:rsidP="003778BF">
            <w:pPr>
              <w:pStyle w:val="Compact"/>
              <w:jc w:val="center"/>
              <w:rPr>
                <w:rFonts w:ascii="Times New Roman" w:hAnsi="Times New Roman" w:cs="Times New Roman"/>
                <w:b/>
                <w:sz w:val="20"/>
                <w:szCs w:val="20"/>
              </w:rPr>
            </w:pPr>
            <w:r w:rsidRPr="001D3D8B">
              <w:rPr>
                <w:rFonts w:ascii="Times New Roman" w:hAnsi="Times New Roman" w:cs="Times New Roman"/>
                <w:b/>
                <w:sz w:val="20"/>
                <w:szCs w:val="20"/>
              </w:rPr>
              <w:t>0.01</w:t>
            </w:r>
          </w:p>
        </w:tc>
        <w:tc>
          <w:tcPr>
            <w:tcW w:w="480" w:type="pct"/>
          </w:tcPr>
          <w:p w14:paraId="7D9D259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59 </w:t>
            </w:r>
            <w:r w:rsidRPr="001D3D8B">
              <w:rPr>
                <w:rFonts w:ascii="Times New Roman" w:hAnsi="Times New Roman" w:cs="Times New Roman"/>
                <w:sz w:val="20"/>
                <w:szCs w:val="20"/>
              </w:rPr>
              <w:br/>
              <w:t>(22%)</w:t>
            </w:r>
          </w:p>
        </w:tc>
        <w:tc>
          <w:tcPr>
            <w:tcW w:w="480" w:type="pct"/>
          </w:tcPr>
          <w:p w14:paraId="10B8784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58 </w:t>
            </w:r>
            <w:r w:rsidRPr="001D3D8B">
              <w:rPr>
                <w:rFonts w:ascii="Times New Roman" w:hAnsi="Times New Roman" w:cs="Times New Roman"/>
                <w:sz w:val="20"/>
                <w:szCs w:val="20"/>
              </w:rPr>
              <w:br/>
              <w:t>(22%)</w:t>
            </w:r>
          </w:p>
        </w:tc>
        <w:tc>
          <w:tcPr>
            <w:tcW w:w="480" w:type="pct"/>
          </w:tcPr>
          <w:p w14:paraId="0FEA6AC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56 </w:t>
            </w:r>
            <w:r w:rsidRPr="001D3D8B">
              <w:rPr>
                <w:rFonts w:ascii="Times New Roman" w:hAnsi="Times New Roman" w:cs="Times New Roman"/>
                <w:sz w:val="20"/>
                <w:szCs w:val="20"/>
              </w:rPr>
              <w:br/>
              <w:t>(22%)</w:t>
            </w:r>
          </w:p>
        </w:tc>
        <w:tc>
          <w:tcPr>
            <w:tcW w:w="480" w:type="pct"/>
          </w:tcPr>
          <w:p w14:paraId="2F0FE06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548" w:type="pct"/>
          </w:tcPr>
          <w:p w14:paraId="0F200C5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bl>
    <w:bookmarkEnd w:id="1"/>
    <w:p w14:paraId="61B704A5" w14:textId="00A2E69A" w:rsidR="008A0186" w:rsidRPr="001D3D8B" w:rsidRDefault="008A0186" w:rsidP="008A0186">
      <w:pPr>
        <w:spacing w:before="120"/>
        <w:ind w:left="-454"/>
        <w:rPr>
          <w:b/>
          <w:bCs/>
          <w:sz w:val="20"/>
          <w:szCs w:val="20"/>
          <w:lang w:val="en-GB"/>
        </w:rPr>
      </w:pPr>
      <w:r w:rsidRPr="001D3D8B">
        <w:rPr>
          <w:sz w:val="20"/>
          <w:szCs w:val="20"/>
          <w:lang w:val="en-GB"/>
        </w:rPr>
        <w:t>Baseline characteristics before and after overlap weighting</w:t>
      </w:r>
      <w:r w:rsidR="001031F0" w:rsidRPr="001D3D8B">
        <w:rPr>
          <w:sz w:val="20"/>
          <w:szCs w:val="20"/>
          <w:lang w:val="en-GB"/>
        </w:rPr>
        <w:t xml:space="preserve"> incl. standardized mean difference (SMD). The fifth and ninth column</w:t>
      </w:r>
      <w:r w:rsidR="00E84F3E" w:rsidRPr="001D3D8B">
        <w:rPr>
          <w:sz w:val="20"/>
          <w:szCs w:val="20"/>
          <w:lang w:val="en-GB"/>
        </w:rPr>
        <w:t>s</w:t>
      </w:r>
      <w:r w:rsidR="001031F0" w:rsidRPr="001D3D8B">
        <w:rPr>
          <w:sz w:val="20"/>
          <w:szCs w:val="20"/>
          <w:lang w:val="en-GB"/>
        </w:rPr>
        <w:t xml:space="preserve"> contain the SMDs when DPP-4i is the reference, the tenth column contains the SMDs when GLP1-RA is the reference</w:t>
      </w:r>
      <w:r w:rsidRPr="001D3D8B">
        <w:rPr>
          <w:sz w:val="20"/>
          <w:szCs w:val="20"/>
          <w:lang w:val="en-GB"/>
        </w:rPr>
        <w:t xml:space="preserve">. Continuous variables are presented as median (interquartile range), whereas categorical variables are presented as n (%). </w:t>
      </w:r>
      <w:r w:rsidRPr="001D3D8B">
        <w:rPr>
          <w:sz w:val="20"/>
          <w:szCs w:val="20"/>
          <w:lang w:val="en-GB"/>
        </w:rPr>
        <w:br/>
        <w:t xml:space="preserve">DPP-4i, </w:t>
      </w:r>
      <w:r w:rsidRPr="001D3D8B">
        <w:rPr>
          <w:color w:val="000000"/>
          <w:sz w:val="20"/>
          <w:szCs w:val="20"/>
          <w:bdr w:val="none" w:sz="0" w:space="0" w:color="auto" w:frame="1"/>
          <w:lang w:val="en-GB"/>
        </w:rPr>
        <w:t xml:space="preserve">dipeptidyl peptidase-4 inhibitor; GLP-1, glucagon-like peptide-1 receptor agonist; SGLT2i, </w:t>
      </w:r>
      <w:r w:rsidRPr="001D3D8B">
        <w:rPr>
          <w:sz w:val="20"/>
          <w:szCs w:val="20"/>
          <w:lang w:val="en-GB"/>
        </w:rPr>
        <w:t>sodium-glucose cotransporter-2 inhibitor; COPD, chronic obstructive pulmonary disease; Renin-angiotensin inhibitors, a</w:t>
      </w:r>
      <w:r w:rsidRPr="001D3D8B">
        <w:rPr>
          <w:color w:val="202124"/>
          <w:sz w:val="20"/>
          <w:szCs w:val="20"/>
          <w:shd w:val="clear" w:color="auto" w:fill="FFFFFF"/>
          <w:lang w:val="en-GB"/>
        </w:rPr>
        <w:t>ngiotensin-converting enzyme (ACE) inhibitors and angiotensin receptor blockers (ARBs)</w:t>
      </w:r>
      <w:r w:rsidRPr="001D3D8B">
        <w:rPr>
          <w:sz w:val="20"/>
          <w:szCs w:val="20"/>
          <w:lang w:val="en-GB"/>
        </w:rPr>
        <w:t>; NSAID, nonsteroidal anti-inflammatory drug; PPI, proton pump inhibitor.</w:t>
      </w:r>
    </w:p>
    <w:p w14:paraId="453A114C" w14:textId="77777777" w:rsidR="008A0186" w:rsidRPr="001D3D8B" w:rsidRDefault="008A0186" w:rsidP="008A0186">
      <w:pPr>
        <w:rPr>
          <w:b/>
          <w:bCs/>
          <w:sz w:val="22"/>
          <w:szCs w:val="22"/>
          <w:lang w:val="en-GB"/>
        </w:rPr>
      </w:pPr>
    </w:p>
    <w:p w14:paraId="5FB664E7" w14:textId="77777777" w:rsidR="008A0186" w:rsidRPr="001D3D8B" w:rsidRDefault="008A0186" w:rsidP="008A0186">
      <w:pPr>
        <w:ind w:left="-624"/>
        <w:rPr>
          <w:b/>
          <w:bCs/>
          <w:sz w:val="22"/>
          <w:szCs w:val="22"/>
          <w:lang w:val="en-GB"/>
        </w:rPr>
      </w:pPr>
      <w:r w:rsidRPr="001D3D8B">
        <w:rPr>
          <w:b/>
          <w:bCs/>
          <w:sz w:val="22"/>
          <w:szCs w:val="22"/>
          <w:lang w:val="en-GB"/>
        </w:rPr>
        <w:t xml:space="preserve">Table </w:t>
      </w:r>
      <w:r w:rsidRPr="001D3D8B">
        <w:rPr>
          <w:b/>
          <w:bCs/>
          <w:sz w:val="22"/>
          <w:szCs w:val="22"/>
          <w:lang w:val="en-GB" w:eastAsia="sv-SE"/>
        </w:rPr>
        <w:t>S6.</w:t>
      </w:r>
      <w:r w:rsidRPr="001D3D8B">
        <w:rPr>
          <w:sz w:val="22"/>
          <w:szCs w:val="22"/>
          <w:lang w:val="en-GB" w:eastAsia="sv-SE"/>
        </w:rPr>
        <w:t xml:space="preserve"> Number of AKI events, incidence rates, absolute risks, absolute risk differences, and hazard ratios associated between novel glucose-lowering drugs (overlap weighting).</w:t>
      </w:r>
      <w:r w:rsidRPr="001D3D8B">
        <w:rPr>
          <w:sz w:val="22"/>
          <w:szCs w:val="22"/>
          <w:lang w:val="en-GB" w:eastAsia="sv-SE"/>
        </w:rPr>
        <w:br/>
      </w:r>
    </w:p>
    <w:tbl>
      <w:tblPr>
        <w:tblW w:w="10348" w:type="dxa"/>
        <w:jc w:val="center"/>
        <w:tblCellMar>
          <w:left w:w="0" w:type="dxa"/>
          <w:right w:w="0" w:type="dxa"/>
        </w:tblCellMar>
        <w:tblLook w:val="04A0" w:firstRow="1" w:lastRow="0" w:firstColumn="1" w:lastColumn="0" w:noHBand="0" w:noVBand="1"/>
      </w:tblPr>
      <w:tblGrid>
        <w:gridCol w:w="843"/>
        <w:gridCol w:w="850"/>
        <w:gridCol w:w="851"/>
        <w:gridCol w:w="1072"/>
        <w:gridCol w:w="1127"/>
        <w:gridCol w:w="1123"/>
        <w:gridCol w:w="1080"/>
        <w:gridCol w:w="1134"/>
        <w:gridCol w:w="1134"/>
        <w:gridCol w:w="1134"/>
      </w:tblGrid>
      <w:tr w:rsidR="008A0186" w:rsidRPr="001D3D8B" w14:paraId="600EF795" w14:textId="77777777" w:rsidTr="00FC020F">
        <w:trPr>
          <w:trHeight w:val="785"/>
          <w:jc w:val="center"/>
        </w:trPr>
        <w:tc>
          <w:tcPr>
            <w:tcW w:w="843" w:type="dxa"/>
            <w:tcBorders>
              <w:top w:val="single" w:sz="18" w:space="0" w:color="000000" w:themeColor="text1"/>
              <w:bottom w:val="single" w:sz="18" w:space="0" w:color="000000" w:themeColor="text1"/>
            </w:tcBorders>
            <w:hideMark/>
          </w:tcPr>
          <w:p w14:paraId="7349D904" w14:textId="77777777" w:rsidR="008A0186" w:rsidRPr="001D3D8B" w:rsidRDefault="008A0186" w:rsidP="003778BF">
            <w:pPr>
              <w:rPr>
                <w:i/>
                <w:iCs/>
                <w:sz w:val="22"/>
                <w:szCs w:val="22"/>
                <w:lang w:val="en-US" w:eastAsia="sv-SE"/>
              </w:rPr>
            </w:pPr>
          </w:p>
        </w:tc>
        <w:tc>
          <w:tcPr>
            <w:tcW w:w="850" w:type="dxa"/>
            <w:tcBorders>
              <w:top w:val="single" w:sz="18" w:space="0" w:color="000000" w:themeColor="text1"/>
              <w:bottom w:val="single" w:sz="18" w:space="0" w:color="000000" w:themeColor="text1"/>
            </w:tcBorders>
            <w:hideMark/>
          </w:tcPr>
          <w:p w14:paraId="73176C41" w14:textId="77777777" w:rsidR="008A0186" w:rsidRPr="001D3D8B" w:rsidRDefault="008A0186" w:rsidP="003778BF">
            <w:pPr>
              <w:spacing w:line="256" w:lineRule="auto"/>
              <w:jc w:val="center"/>
              <w:textAlignment w:val="baseline"/>
              <w:rPr>
                <w:sz w:val="22"/>
                <w:szCs w:val="22"/>
                <w:lang w:val="en-US" w:eastAsia="sv-SE"/>
              </w:rPr>
            </w:pPr>
            <w:r w:rsidRPr="001D3D8B">
              <w:rPr>
                <w:b/>
                <w:bCs/>
                <w:sz w:val="22"/>
                <w:szCs w:val="22"/>
                <w:lang w:val="en-US" w:eastAsia="sv-SE"/>
              </w:rPr>
              <w:t>Number of events</w:t>
            </w:r>
            <w:r w:rsidRPr="001D3D8B">
              <w:rPr>
                <w:sz w:val="22"/>
                <w:szCs w:val="22"/>
                <w:lang w:val="en-US" w:eastAsia="sv-SE"/>
              </w:rPr>
              <w:t> </w:t>
            </w:r>
          </w:p>
        </w:tc>
        <w:tc>
          <w:tcPr>
            <w:tcW w:w="851" w:type="dxa"/>
            <w:tcBorders>
              <w:top w:val="single" w:sz="18" w:space="0" w:color="000000" w:themeColor="text1"/>
              <w:bottom w:val="single" w:sz="18" w:space="0" w:color="000000" w:themeColor="text1"/>
            </w:tcBorders>
            <w:hideMark/>
          </w:tcPr>
          <w:p w14:paraId="64A0F8EA" w14:textId="77777777" w:rsidR="008A0186" w:rsidRPr="001D3D8B" w:rsidRDefault="008A0186" w:rsidP="003778BF">
            <w:pPr>
              <w:spacing w:line="256" w:lineRule="auto"/>
              <w:jc w:val="center"/>
              <w:textAlignment w:val="baseline"/>
              <w:rPr>
                <w:sz w:val="22"/>
                <w:szCs w:val="22"/>
                <w:lang w:val="en-US" w:eastAsia="sv-SE"/>
              </w:rPr>
            </w:pPr>
            <w:r w:rsidRPr="001D3D8B">
              <w:rPr>
                <w:b/>
                <w:bCs/>
                <w:sz w:val="22"/>
                <w:szCs w:val="22"/>
                <w:lang w:val="en-US" w:eastAsia="sv-SE"/>
              </w:rPr>
              <w:t>Number of person- years</w:t>
            </w:r>
            <w:r w:rsidRPr="001D3D8B">
              <w:rPr>
                <w:sz w:val="22"/>
                <w:szCs w:val="22"/>
                <w:lang w:val="en-US" w:eastAsia="sv-SE"/>
              </w:rPr>
              <w:t> </w:t>
            </w:r>
          </w:p>
        </w:tc>
        <w:tc>
          <w:tcPr>
            <w:tcW w:w="1072" w:type="dxa"/>
            <w:tcBorders>
              <w:top w:val="single" w:sz="18" w:space="0" w:color="000000" w:themeColor="text1"/>
              <w:bottom w:val="single" w:sz="18" w:space="0" w:color="000000" w:themeColor="text1"/>
            </w:tcBorders>
            <w:hideMark/>
          </w:tcPr>
          <w:p w14:paraId="0E7A1A3A" w14:textId="77777777" w:rsidR="008A0186" w:rsidRPr="001D3D8B" w:rsidRDefault="008A0186" w:rsidP="003778BF">
            <w:pPr>
              <w:spacing w:line="256" w:lineRule="auto"/>
              <w:jc w:val="center"/>
              <w:textAlignment w:val="baseline"/>
              <w:rPr>
                <w:sz w:val="22"/>
                <w:szCs w:val="22"/>
                <w:lang w:val="en-US" w:eastAsia="sv-SE"/>
              </w:rPr>
            </w:pPr>
            <w:r w:rsidRPr="001D3D8B">
              <w:rPr>
                <w:b/>
                <w:bCs/>
                <w:sz w:val="22"/>
                <w:szCs w:val="22"/>
                <w:lang w:val="en-US" w:eastAsia="sv-SE"/>
              </w:rPr>
              <w:t>Incidence rate per 1000 person- years</w:t>
            </w:r>
            <w:r w:rsidRPr="001D3D8B">
              <w:rPr>
                <w:b/>
                <w:bCs/>
                <w:sz w:val="22"/>
                <w:szCs w:val="22"/>
                <w:vertAlign w:val="superscript"/>
                <w:lang w:val="en-US" w:eastAsia="sv-SE"/>
              </w:rPr>
              <w:t>a</w:t>
            </w:r>
            <w:r w:rsidRPr="001D3D8B">
              <w:rPr>
                <w:sz w:val="22"/>
                <w:szCs w:val="22"/>
                <w:lang w:val="en-US" w:eastAsia="sv-SE"/>
              </w:rPr>
              <w:t> </w:t>
            </w:r>
          </w:p>
        </w:tc>
        <w:tc>
          <w:tcPr>
            <w:tcW w:w="1127" w:type="dxa"/>
            <w:tcBorders>
              <w:top w:val="single" w:sz="18" w:space="0" w:color="000000" w:themeColor="text1"/>
              <w:bottom w:val="single" w:sz="18" w:space="0" w:color="000000" w:themeColor="text1"/>
            </w:tcBorders>
            <w:hideMark/>
          </w:tcPr>
          <w:p w14:paraId="7D4CE827" w14:textId="77777777" w:rsidR="008A0186" w:rsidRPr="001D3D8B" w:rsidRDefault="008A0186" w:rsidP="003778BF">
            <w:pPr>
              <w:spacing w:line="256" w:lineRule="auto"/>
              <w:jc w:val="center"/>
              <w:textAlignment w:val="baseline"/>
              <w:rPr>
                <w:sz w:val="22"/>
                <w:szCs w:val="22"/>
                <w:lang w:val="en-US" w:eastAsia="sv-SE"/>
              </w:rPr>
            </w:pPr>
            <w:r w:rsidRPr="001D3D8B">
              <w:rPr>
                <w:b/>
                <w:bCs/>
                <w:sz w:val="22"/>
                <w:szCs w:val="22"/>
                <w:lang w:val="en-US" w:eastAsia="sv-SE"/>
              </w:rPr>
              <w:t>3 years</w:t>
            </w:r>
            <w:r w:rsidRPr="001D3D8B">
              <w:rPr>
                <w:b/>
                <w:bCs/>
                <w:sz w:val="22"/>
                <w:szCs w:val="22"/>
                <w:lang w:val="en-US" w:eastAsia="sv-SE"/>
              </w:rPr>
              <w:br/>
              <w:t>absolute risk</w:t>
            </w:r>
            <w:r w:rsidRPr="001D3D8B">
              <w:rPr>
                <w:b/>
                <w:bCs/>
                <w:sz w:val="22"/>
                <w:szCs w:val="22"/>
                <w:vertAlign w:val="superscript"/>
                <w:lang w:val="en-US" w:eastAsia="sv-SE"/>
              </w:rPr>
              <w:t>b</w:t>
            </w:r>
            <w:r w:rsidRPr="001D3D8B">
              <w:rPr>
                <w:sz w:val="22"/>
                <w:szCs w:val="22"/>
                <w:lang w:val="en-US" w:eastAsia="sv-SE"/>
              </w:rPr>
              <w:t> </w:t>
            </w:r>
            <w:r w:rsidRPr="001D3D8B">
              <w:rPr>
                <w:sz w:val="22"/>
                <w:szCs w:val="22"/>
                <w:lang w:val="en-US" w:eastAsia="sv-SE"/>
              </w:rPr>
              <w:br/>
            </w:r>
            <w:r w:rsidRPr="001D3D8B">
              <w:rPr>
                <w:b/>
                <w:bCs/>
                <w:sz w:val="22"/>
                <w:szCs w:val="22"/>
                <w:lang w:val="en-US" w:eastAsia="sv-SE"/>
              </w:rPr>
              <w:t>(95% CI)</w:t>
            </w:r>
            <w:r w:rsidRPr="001D3D8B">
              <w:rPr>
                <w:sz w:val="22"/>
                <w:szCs w:val="22"/>
                <w:lang w:val="en-US" w:eastAsia="sv-SE"/>
              </w:rPr>
              <w:t> </w:t>
            </w:r>
          </w:p>
        </w:tc>
        <w:tc>
          <w:tcPr>
            <w:tcW w:w="1123" w:type="dxa"/>
            <w:tcBorders>
              <w:top w:val="single" w:sz="18" w:space="0" w:color="000000" w:themeColor="text1"/>
              <w:bottom w:val="single" w:sz="18" w:space="0" w:color="000000" w:themeColor="text1"/>
            </w:tcBorders>
          </w:tcPr>
          <w:p w14:paraId="0A730C25"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3 years ARD</w:t>
            </w:r>
            <w:r w:rsidRPr="001D3D8B">
              <w:rPr>
                <w:b/>
                <w:bCs/>
                <w:sz w:val="22"/>
                <w:szCs w:val="22"/>
                <w:vertAlign w:val="superscript"/>
                <w:lang w:val="en-US" w:eastAsia="sv-SE"/>
              </w:rPr>
              <w:t>b</w:t>
            </w:r>
            <w:r w:rsidRPr="001D3D8B">
              <w:rPr>
                <w:sz w:val="22"/>
                <w:szCs w:val="22"/>
                <w:lang w:val="en-US" w:eastAsia="sv-SE"/>
              </w:rPr>
              <w:t> </w:t>
            </w:r>
            <w:r w:rsidRPr="001D3D8B">
              <w:rPr>
                <w:sz w:val="22"/>
                <w:szCs w:val="22"/>
                <w:lang w:val="en-US" w:eastAsia="sv-SE"/>
              </w:rPr>
              <w:br/>
            </w:r>
            <w:r w:rsidRPr="001D3D8B">
              <w:rPr>
                <w:b/>
                <w:bCs/>
                <w:sz w:val="22"/>
                <w:szCs w:val="22"/>
                <w:lang w:val="en-US" w:eastAsia="sv-SE"/>
              </w:rPr>
              <w:t>(95% CI)</w:t>
            </w:r>
            <w:r w:rsidRPr="001D3D8B">
              <w:rPr>
                <w:sz w:val="22"/>
                <w:szCs w:val="22"/>
                <w:lang w:val="en-US" w:eastAsia="sv-SE"/>
              </w:rPr>
              <w:t> </w:t>
            </w:r>
          </w:p>
        </w:tc>
        <w:tc>
          <w:tcPr>
            <w:tcW w:w="1080" w:type="dxa"/>
            <w:tcBorders>
              <w:top w:val="single" w:sz="18" w:space="0" w:color="000000" w:themeColor="text1"/>
              <w:bottom w:val="single" w:sz="18" w:space="0" w:color="000000" w:themeColor="text1"/>
            </w:tcBorders>
          </w:tcPr>
          <w:p w14:paraId="7AA5912C"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Crude HR</w:t>
            </w:r>
            <w:r w:rsidRPr="001D3D8B">
              <w:rPr>
                <w:sz w:val="22"/>
                <w:szCs w:val="22"/>
                <w:lang w:val="en-US" w:eastAsia="sv-SE"/>
              </w:rPr>
              <w:t> </w:t>
            </w:r>
            <w:r w:rsidRPr="001D3D8B">
              <w:rPr>
                <w:sz w:val="22"/>
                <w:szCs w:val="22"/>
                <w:lang w:val="en-US" w:eastAsia="sv-SE"/>
              </w:rPr>
              <w:br/>
            </w:r>
            <w:r w:rsidRPr="001D3D8B">
              <w:rPr>
                <w:b/>
                <w:bCs/>
                <w:sz w:val="22"/>
                <w:szCs w:val="22"/>
                <w:lang w:val="en-US" w:eastAsia="sv-SE"/>
              </w:rPr>
              <w:t>(95% CI)</w:t>
            </w:r>
          </w:p>
        </w:tc>
        <w:tc>
          <w:tcPr>
            <w:tcW w:w="1134" w:type="dxa"/>
            <w:tcBorders>
              <w:top w:val="single" w:sz="18" w:space="0" w:color="000000" w:themeColor="text1"/>
              <w:bottom w:val="single" w:sz="18" w:space="0" w:color="000000" w:themeColor="text1"/>
            </w:tcBorders>
          </w:tcPr>
          <w:p w14:paraId="3CBF4BDB"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Adj. HR</w:t>
            </w:r>
            <w:r w:rsidRPr="001D3D8B">
              <w:rPr>
                <w:b/>
                <w:bCs/>
                <w:sz w:val="22"/>
                <w:szCs w:val="22"/>
                <w:vertAlign w:val="superscript"/>
                <w:lang w:val="en-US" w:eastAsia="sv-SE"/>
              </w:rPr>
              <w:t>b</w:t>
            </w:r>
            <w:r w:rsidRPr="001D3D8B">
              <w:rPr>
                <w:sz w:val="22"/>
                <w:szCs w:val="22"/>
                <w:lang w:val="en-US" w:eastAsia="sv-SE"/>
              </w:rPr>
              <w:t> </w:t>
            </w:r>
            <w:r w:rsidRPr="001D3D8B">
              <w:rPr>
                <w:sz w:val="22"/>
                <w:szCs w:val="22"/>
                <w:lang w:val="en-US" w:eastAsia="sv-SE"/>
              </w:rPr>
              <w:br/>
            </w:r>
            <w:r w:rsidRPr="001D3D8B">
              <w:rPr>
                <w:b/>
                <w:bCs/>
                <w:sz w:val="22"/>
                <w:szCs w:val="22"/>
                <w:lang w:val="en-US" w:eastAsia="sv-SE"/>
              </w:rPr>
              <w:t>(95% CI)</w:t>
            </w:r>
          </w:p>
        </w:tc>
        <w:tc>
          <w:tcPr>
            <w:tcW w:w="1134" w:type="dxa"/>
            <w:tcBorders>
              <w:top w:val="single" w:sz="18" w:space="0" w:color="000000" w:themeColor="text1"/>
              <w:bottom w:val="single" w:sz="18" w:space="0" w:color="000000" w:themeColor="text1"/>
            </w:tcBorders>
          </w:tcPr>
          <w:p w14:paraId="11CDE89A"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Crude HR</w:t>
            </w:r>
            <w:r w:rsidRPr="001D3D8B">
              <w:rPr>
                <w:sz w:val="22"/>
                <w:szCs w:val="22"/>
                <w:lang w:val="en-US" w:eastAsia="sv-SE"/>
              </w:rPr>
              <w:t> </w:t>
            </w:r>
            <w:r w:rsidRPr="001D3D8B">
              <w:rPr>
                <w:sz w:val="22"/>
                <w:szCs w:val="22"/>
                <w:lang w:val="en-US" w:eastAsia="sv-SE"/>
              </w:rPr>
              <w:br/>
            </w:r>
            <w:r w:rsidRPr="001D3D8B">
              <w:rPr>
                <w:b/>
                <w:bCs/>
                <w:sz w:val="22"/>
                <w:szCs w:val="22"/>
                <w:lang w:val="en-US" w:eastAsia="sv-SE"/>
              </w:rPr>
              <w:t>(95% CI)</w:t>
            </w:r>
          </w:p>
        </w:tc>
        <w:tc>
          <w:tcPr>
            <w:tcW w:w="1134" w:type="dxa"/>
            <w:tcBorders>
              <w:top w:val="single" w:sz="18" w:space="0" w:color="000000" w:themeColor="text1"/>
              <w:bottom w:val="single" w:sz="18" w:space="0" w:color="000000" w:themeColor="text1"/>
            </w:tcBorders>
          </w:tcPr>
          <w:p w14:paraId="23611FD5"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Adj. HR</w:t>
            </w:r>
            <w:r w:rsidRPr="001D3D8B">
              <w:rPr>
                <w:b/>
                <w:bCs/>
                <w:sz w:val="22"/>
                <w:szCs w:val="22"/>
                <w:vertAlign w:val="superscript"/>
                <w:lang w:val="en-US" w:eastAsia="sv-SE"/>
              </w:rPr>
              <w:t>b</w:t>
            </w:r>
            <w:r w:rsidRPr="001D3D8B">
              <w:rPr>
                <w:sz w:val="22"/>
                <w:szCs w:val="22"/>
                <w:lang w:val="en-US" w:eastAsia="sv-SE"/>
              </w:rPr>
              <w:t> </w:t>
            </w:r>
            <w:r w:rsidRPr="001D3D8B">
              <w:rPr>
                <w:sz w:val="22"/>
                <w:szCs w:val="22"/>
                <w:lang w:val="en-US" w:eastAsia="sv-SE"/>
              </w:rPr>
              <w:br/>
            </w:r>
            <w:r w:rsidRPr="001D3D8B">
              <w:rPr>
                <w:b/>
                <w:bCs/>
                <w:sz w:val="22"/>
                <w:szCs w:val="22"/>
                <w:lang w:val="en-US" w:eastAsia="sv-SE"/>
              </w:rPr>
              <w:t>(95% CI)</w:t>
            </w:r>
          </w:p>
        </w:tc>
      </w:tr>
      <w:tr w:rsidR="008A0186" w:rsidRPr="001D3D8B" w14:paraId="1EBFC12A" w14:textId="77777777" w:rsidTr="00FC020F">
        <w:trPr>
          <w:trHeight w:val="547"/>
          <w:jc w:val="center"/>
        </w:trPr>
        <w:tc>
          <w:tcPr>
            <w:tcW w:w="843" w:type="dxa"/>
            <w:tcBorders>
              <w:top w:val="single" w:sz="18" w:space="0" w:color="000000" w:themeColor="text1"/>
            </w:tcBorders>
            <w:hideMark/>
          </w:tcPr>
          <w:p w14:paraId="393CFABA" w14:textId="77777777" w:rsidR="008A0186" w:rsidRPr="001D3D8B" w:rsidRDefault="008A0186" w:rsidP="003778BF">
            <w:pPr>
              <w:spacing w:line="256" w:lineRule="auto"/>
              <w:textAlignment w:val="baseline"/>
              <w:rPr>
                <w:sz w:val="22"/>
                <w:szCs w:val="22"/>
                <w:lang w:val="en-US" w:eastAsia="sv-SE"/>
              </w:rPr>
            </w:pPr>
            <w:r w:rsidRPr="001D3D8B">
              <w:rPr>
                <w:b/>
                <w:bCs/>
                <w:sz w:val="22"/>
                <w:szCs w:val="22"/>
                <w:lang w:val="en-US" w:eastAsia="sv-SE"/>
              </w:rPr>
              <w:t>Overall</w:t>
            </w:r>
            <w:r w:rsidRPr="001D3D8B">
              <w:rPr>
                <w:sz w:val="22"/>
                <w:szCs w:val="22"/>
                <w:lang w:val="en-US" w:eastAsia="sv-SE"/>
              </w:rPr>
              <w:t> </w:t>
            </w:r>
          </w:p>
        </w:tc>
        <w:tc>
          <w:tcPr>
            <w:tcW w:w="850" w:type="dxa"/>
            <w:tcBorders>
              <w:top w:val="single" w:sz="18" w:space="0" w:color="000000" w:themeColor="text1"/>
            </w:tcBorders>
            <w:hideMark/>
          </w:tcPr>
          <w:p w14:paraId="736B851D"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1411 </w:t>
            </w:r>
          </w:p>
        </w:tc>
        <w:tc>
          <w:tcPr>
            <w:tcW w:w="851" w:type="dxa"/>
            <w:tcBorders>
              <w:top w:val="single" w:sz="18" w:space="0" w:color="000000" w:themeColor="text1"/>
            </w:tcBorders>
            <w:hideMark/>
          </w:tcPr>
          <w:p w14:paraId="7EDE97AD"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56082</w:t>
            </w:r>
          </w:p>
        </w:tc>
        <w:tc>
          <w:tcPr>
            <w:tcW w:w="1072" w:type="dxa"/>
            <w:tcBorders>
              <w:top w:val="single" w:sz="18" w:space="0" w:color="000000" w:themeColor="text1"/>
            </w:tcBorders>
            <w:hideMark/>
          </w:tcPr>
          <w:p w14:paraId="3C6DC8A6" w14:textId="77777777" w:rsidR="008A0186" w:rsidRPr="001D3D8B" w:rsidRDefault="008A0186" w:rsidP="003778BF">
            <w:pPr>
              <w:pStyle w:val="Compact"/>
              <w:spacing w:before="0" w:after="0" w:line="257" w:lineRule="auto"/>
              <w:jc w:val="center"/>
              <w:rPr>
                <w:rFonts w:ascii="Times New Roman" w:hAnsi="Times New Roman" w:cs="Times New Roman"/>
                <w:sz w:val="22"/>
                <w:szCs w:val="22"/>
              </w:rPr>
            </w:pPr>
            <w:r w:rsidRPr="001D3D8B">
              <w:rPr>
                <w:rFonts w:ascii="Times New Roman" w:hAnsi="Times New Roman" w:cs="Times New Roman"/>
                <w:sz w:val="22"/>
                <w:szCs w:val="22"/>
              </w:rPr>
              <w:t xml:space="preserve">25.2 </w:t>
            </w:r>
            <w:r w:rsidRPr="001D3D8B">
              <w:rPr>
                <w:rFonts w:ascii="Times New Roman" w:hAnsi="Times New Roman" w:cs="Times New Roman"/>
                <w:sz w:val="22"/>
                <w:szCs w:val="22"/>
              </w:rPr>
              <w:br/>
              <w:t>(23.9, 26.5)</w:t>
            </w:r>
          </w:p>
        </w:tc>
        <w:tc>
          <w:tcPr>
            <w:tcW w:w="1127" w:type="dxa"/>
            <w:tcBorders>
              <w:top w:val="single" w:sz="18" w:space="0" w:color="000000" w:themeColor="text1"/>
            </w:tcBorders>
          </w:tcPr>
          <w:p w14:paraId="5AB76B6F"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5.36% </w:t>
            </w:r>
            <w:r w:rsidRPr="001D3D8B">
              <w:rPr>
                <w:sz w:val="22"/>
                <w:szCs w:val="22"/>
                <w:lang w:val="en-US" w:eastAsia="sv-SE"/>
              </w:rPr>
              <w:br/>
              <w:t>(4.66, 6.08)</w:t>
            </w:r>
          </w:p>
        </w:tc>
        <w:tc>
          <w:tcPr>
            <w:tcW w:w="1123" w:type="dxa"/>
            <w:tcBorders>
              <w:top w:val="single" w:sz="18" w:space="0" w:color="000000" w:themeColor="text1"/>
            </w:tcBorders>
          </w:tcPr>
          <w:p w14:paraId="49A16714"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w:t>
            </w:r>
          </w:p>
        </w:tc>
        <w:tc>
          <w:tcPr>
            <w:tcW w:w="1080" w:type="dxa"/>
            <w:tcBorders>
              <w:top w:val="single" w:sz="18" w:space="0" w:color="000000" w:themeColor="text1"/>
            </w:tcBorders>
          </w:tcPr>
          <w:p w14:paraId="4FFC375E"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w:t>
            </w:r>
          </w:p>
        </w:tc>
        <w:tc>
          <w:tcPr>
            <w:tcW w:w="1134" w:type="dxa"/>
            <w:tcBorders>
              <w:top w:val="single" w:sz="18" w:space="0" w:color="000000" w:themeColor="text1"/>
            </w:tcBorders>
          </w:tcPr>
          <w:p w14:paraId="19E4E778"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w:t>
            </w:r>
          </w:p>
        </w:tc>
        <w:tc>
          <w:tcPr>
            <w:tcW w:w="1134" w:type="dxa"/>
            <w:tcBorders>
              <w:top w:val="single" w:sz="18" w:space="0" w:color="000000" w:themeColor="text1"/>
            </w:tcBorders>
          </w:tcPr>
          <w:p w14:paraId="7D90A3A8"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w:t>
            </w:r>
          </w:p>
        </w:tc>
        <w:tc>
          <w:tcPr>
            <w:tcW w:w="1134" w:type="dxa"/>
            <w:tcBorders>
              <w:top w:val="single" w:sz="18" w:space="0" w:color="000000" w:themeColor="text1"/>
            </w:tcBorders>
          </w:tcPr>
          <w:p w14:paraId="30E365A9"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w:t>
            </w:r>
          </w:p>
        </w:tc>
      </w:tr>
      <w:tr w:rsidR="008A0186" w:rsidRPr="001D3D8B" w14:paraId="5EB866EC" w14:textId="77777777" w:rsidTr="003778BF">
        <w:trPr>
          <w:trHeight w:val="547"/>
          <w:jc w:val="center"/>
        </w:trPr>
        <w:tc>
          <w:tcPr>
            <w:tcW w:w="843" w:type="dxa"/>
            <w:hideMark/>
          </w:tcPr>
          <w:p w14:paraId="3D6227A6" w14:textId="77777777" w:rsidR="008A0186" w:rsidRPr="001D3D8B" w:rsidRDefault="008A0186" w:rsidP="003778BF">
            <w:pPr>
              <w:spacing w:line="256" w:lineRule="auto"/>
              <w:textAlignment w:val="baseline"/>
              <w:rPr>
                <w:sz w:val="22"/>
                <w:szCs w:val="22"/>
                <w:lang w:val="en-US" w:eastAsia="sv-SE"/>
              </w:rPr>
            </w:pPr>
            <w:r w:rsidRPr="001D3D8B">
              <w:rPr>
                <w:b/>
                <w:bCs/>
                <w:sz w:val="22"/>
                <w:szCs w:val="22"/>
                <w:lang w:val="en-US" w:eastAsia="sv-SE"/>
              </w:rPr>
              <w:t>DPP-4i</w:t>
            </w:r>
            <w:r w:rsidRPr="001D3D8B">
              <w:rPr>
                <w:sz w:val="22"/>
                <w:szCs w:val="22"/>
                <w:lang w:val="en-US" w:eastAsia="sv-SE"/>
              </w:rPr>
              <w:t> </w:t>
            </w:r>
          </w:p>
        </w:tc>
        <w:tc>
          <w:tcPr>
            <w:tcW w:w="850" w:type="dxa"/>
            <w:hideMark/>
          </w:tcPr>
          <w:p w14:paraId="7997D867"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1070 </w:t>
            </w:r>
          </w:p>
        </w:tc>
        <w:tc>
          <w:tcPr>
            <w:tcW w:w="851" w:type="dxa"/>
            <w:hideMark/>
          </w:tcPr>
          <w:p w14:paraId="5155E419"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40284</w:t>
            </w:r>
          </w:p>
        </w:tc>
        <w:tc>
          <w:tcPr>
            <w:tcW w:w="1072" w:type="dxa"/>
            <w:hideMark/>
          </w:tcPr>
          <w:p w14:paraId="671C7683" w14:textId="77777777" w:rsidR="008A0186" w:rsidRPr="001D3D8B" w:rsidRDefault="008A0186" w:rsidP="003778BF">
            <w:pPr>
              <w:pStyle w:val="Compact"/>
              <w:spacing w:before="0" w:after="0" w:line="257" w:lineRule="auto"/>
              <w:jc w:val="center"/>
              <w:rPr>
                <w:rFonts w:ascii="Times New Roman" w:hAnsi="Times New Roman" w:cs="Times New Roman"/>
                <w:sz w:val="22"/>
                <w:szCs w:val="22"/>
              </w:rPr>
            </w:pPr>
            <w:r w:rsidRPr="001D3D8B">
              <w:rPr>
                <w:rFonts w:ascii="Times New Roman" w:hAnsi="Times New Roman" w:cs="Times New Roman"/>
                <w:sz w:val="22"/>
                <w:szCs w:val="22"/>
              </w:rPr>
              <w:t xml:space="preserve">26.6 </w:t>
            </w:r>
            <w:r w:rsidRPr="001D3D8B">
              <w:rPr>
                <w:rFonts w:ascii="Times New Roman" w:hAnsi="Times New Roman" w:cs="Times New Roman"/>
                <w:sz w:val="22"/>
                <w:szCs w:val="22"/>
              </w:rPr>
              <w:br/>
              <w:t>(25, 28.2)</w:t>
            </w:r>
          </w:p>
        </w:tc>
        <w:tc>
          <w:tcPr>
            <w:tcW w:w="1127" w:type="dxa"/>
          </w:tcPr>
          <w:p w14:paraId="49FB5ADA"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5.24% </w:t>
            </w:r>
            <w:r w:rsidRPr="001D3D8B">
              <w:rPr>
                <w:sz w:val="22"/>
                <w:szCs w:val="22"/>
                <w:lang w:val="en-US" w:eastAsia="sv-SE"/>
              </w:rPr>
              <w:br/>
              <w:t>(4.37, 6.02)</w:t>
            </w:r>
          </w:p>
        </w:tc>
        <w:tc>
          <w:tcPr>
            <w:tcW w:w="1123" w:type="dxa"/>
          </w:tcPr>
          <w:p w14:paraId="4AD9402D"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Ref.</w:t>
            </w:r>
          </w:p>
        </w:tc>
        <w:tc>
          <w:tcPr>
            <w:tcW w:w="1080" w:type="dxa"/>
          </w:tcPr>
          <w:p w14:paraId="0B7FD62B"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Ref. </w:t>
            </w:r>
          </w:p>
        </w:tc>
        <w:tc>
          <w:tcPr>
            <w:tcW w:w="1134" w:type="dxa"/>
          </w:tcPr>
          <w:p w14:paraId="4247DE9A"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Ref. </w:t>
            </w:r>
          </w:p>
        </w:tc>
        <w:tc>
          <w:tcPr>
            <w:tcW w:w="1134" w:type="dxa"/>
          </w:tcPr>
          <w:p w14:paraId="5A338F83"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1.19 </w:t>
            </w:r>
            <w:r w:rsidRPr="001D3D8B">
              <w:rPr>
                <w:sz w:val="22"/>
                <w:szCs w:val="22"/>
                <w:lang w:val="en-US" w:eastAsia="sv-SE"/>
              </w:rPr>
              <w:br/>
              <w:t>(1.04, 1.36)</w:t>
            </w:r>
          </w:p>
        </w:tc>
        <w:tc>
          <w:tcPr>
            <w:tcW w:w="1134" w:type="dxa"/>
          </w:tcPr>
          <w:p w14:paraId="07157F11"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0.88 </w:t>
            </w:r>
            <w:r w:rsidRPr="001D3D8B">
              <w:rPr>
                <w:sz w:val="22"/>
                <w:szCs w:val="22"/>
                <w:lang w:val="en-US" w:eastAsia="sv-SE"/>
              </w:rPr>
              <w:br/>
              <w:t>(0.69, 1.11)</w:t>
            </w:r>
          </w:p>
        </w:tc>
      </w:tr>
      <w:tr w:rsidR="008A0186" w:rsidRPr="001D3D8B" w14:paraId="77C1089F" w14:textId="77777777" w:rsidTr="00FC020F">
        <w:trPr>
          <w:trHeight w:val="797"/>
          <w:jc w:val="center"/>
        </w:trPr>
        <w:tc>
          <w:tcPr>
            <w:tcW w:w="843" w:type="dxa"/>
            <w:hideMark/>
          </w:tcPr>
          <w:p w14:paraId="63514AF7" w14:textId="77777777" w:rsidR="008A0186" w:rsidRPr="001D3D8B" w:rsidRDefault="008A0186" w:rsidP="003778BF">
            <w:pPr>
              <w:spacing w:line="256" w:lineRule="auto"/>
              <w:textAlignment w:val="baseline"/>
              <w:rPr>
                <w:sz w:val="22"/>
                <w:szCs w:val="22"/>
                <w:lang w:val="en-US" w:eastAsia="sv-SE"/>
              </w:rPr>
            </w:pPr>
            <w:r w:rsidRPr="001D3D8B">
              <w:rPr>
                <w:b/>
                <w:bCs/>
                <w:sz w:val="22"/>
                <w:szCs w:val="22"/>
                <w:lang w:val="en-US" w:eastAsia="sv-SE"/>
              </w:rPr>
              <w:t>GLP1-RA</w:t>
            </w:r>
            <w:r w:rsidRPr="001D3D8B">
              <w:rPr>
                <w:sz w:val="22"/>
                <w:szCs w:val="22"/>
                <w:lang w:val="en-US" w:eastAsia="sv-SE"/>
              </w:rPr>
              <w:t> </w:t>
            </w:r>
          </w:p>
        </w:tc>
        <w:tc>
          <w:tcPr>
            <w:tcW w:w="850" w:type="dxa"/>
            <w:hideMark/>
          </w:tcPr>
          <w:p w14:paraId="40B5E0C3"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277 </w:t>
            </w:r>
          </w:p>
        </w:tc>
        <w:tc>
          <w:tcPr>
            <w:tcW w:w="851" w:type="dxa"/>
            <w:hideMark/>
          </w:tcPr>
          <w:p w14:paraId="1C7C7C6C"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12302</w:t>
            </w:r>
          </w:p>
        </w:tc>
        <w:tc>
          <w:tcPr>
            <w:tcW w:w="1072" w:type="dxa"/>
            <w:hideMark/>
          </w:tcPr>
          <w:p w14:paraId="6EBDFE11" w14:textId="77777777" w:rsidR="008A0186" w:rsidRPr="001D3D8B" w:rsidRDefault="008A0186" w:rsidP="003778BF">
            <w:pPr>
              <w:pStyle w:val="Compact"/>
              <w:spacing w:before="0" w:after="0" w:line="257" w:lineRule="auto"/>
              <w:jc w:val="center"/>
              <w:rPr>
                <w:rFonts w:ascii="Times New Roman" w:hAnsi="Times New Roman" w:cs="Times New Roman"/>
                <w:sz w:val="22"/>
                <w:szCs w:val="22"/>
              </w:rPr>
            </w:pPr>
            <w:r w:rsidRPr="001D3D8B">
              <w:rPr>
                <w:rFonts w:ascii="Times New Roman" w:hAnsi="Times New Roman" w:cs="Times New Roman"/>
                <w:sz w:val="22"/>
                <w:szCs w:val="22"/>
              </w:rPr>
              <w:t xml:space="preserve">22.5 </w:t>
            </w:r>
            <w:r w:rsidRPr="001D3D8B">
              <w:rPr>
                <w:rFonts w:ascii="Times New Roman" w:hAnsi="Times New Roman" w:cs="Times New Roman"/>
                <w:sz w:val="22"/>
                <w:szCs w:val="22"/>
              </w:rPr>
              <w:br/>
              <w:t>(19.9, 25.3)</w:t>
            </w:r>
          </w:p>
        </w:tc>
        <w:tc>
          <w:tcPr>
            <w:tcW w:w="1127" w:type="dxa"/>
          </w:tcPr>
          <w:p w14:paraId="09C8D348"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6.27%</w:t>
            </w:r>
            <w:r w:rsidRPr="001D3D8B">
              <w:rPr>
                <w:sz w:val="22"/>
                <w:szCs w:val="22"/>
                <w:lang w:val="en-US" w:eastAsia="sv-SE"/>
              </w:rPr>
              <w:br/>
              <w:t>(5.00, 7.56)</w:t>
            </w:r>
          </w:p>
        </w:tc>
        <w:tc>
          <w:tcPr>
            <w:tcW w:w="1123" w:type="dxa"/>
          </w:tcPr>
          <w:p w14:paraId="785E236E"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1.03% </w:t>
            </w:r>
            <w:r w:rsidRPr="001D3D8B">
              <w:rPr>
                <w:sz w:val="22"/>
                <w:szCs w:val="22"/>
                <w:lang w:val="en-US" w:eastAsia="sv-SE"/>
              </w:rPr>
              <w:br/>
              <w:t>(-0.45, 2.56)</w:t>
            </w:r>
          </w:p>
        </w:tc>
        <w:tc>
          <w:tcPr>
            <w:tcW w:w="1080" w:type="dxa"/>
          </w:tcPr>
          <w:p w14:paraId="4E822E98"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 xml:space="preserve">0.84 </w:t>
            </w:r>
            <w:r w:rsidRPr="001D3D8B">
              <w:rPr>
                <w:sz w:val="22"/>
                <w:szCs w:val="22"/>
                <w:lang w:val="en-US"/>
              </w:rPr>
              <w:br/>
              <w:t>(0.74, 0.96)</w:t>
            </w:r>
          </w:p>
        </w:tc>
        <w:tc>
          <w:tcPr>
            <w:tcW w:w="1134" w:type="dxa"/>
          </w:tcPr>
          <w:p w14:paraId="73424BF7"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 xml:space="preserve">1.13 </w:t>
            </w:r>
            <w:r w:rsidRPr="001D3D8B">
              <w:rPr>
                <w:sz w:val="22"/>
                <w:szCs w:val="22"/>
                <w:lang w:val="en-US"/>
              </w:rPr>
              <w:br/>
              <w:t>(0.90, 1.42)</w:t>
            </w:r>
          </w:p>
        </w:tc>
        <w:tc>
          <w:tcPr>
            <w:tcW w:w="1134" w:type="dxa"/>
          </w:tcPr>
          <w:p w14:paraId="51693F43"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Ref. </w:t>
            </w:r>
          </w:p>
        </w:tc>
        <w:tc>
          <w:tcPr>
            <w:tcW w:w="1134" w:type="dxa"/>
          </w:tcPr>
          <w:p w14:paraId="4DACC2FB" w14:textId="77777777" w:rsidR="008A0186" w:rsidRPr="001D3D8B" w:rsidRDefault="008A0186" w:rsidP="003778BF">
            <w:pPr>
              <w:spacing w:line="256" w:lineRule="auto"/>
              <w:jc w:val="center"/>
              <w:textAlignment w:val="baseline"/>
              <w:rPr>
                <w:b/>
                <w:bCs/>
                <w:sz w:val="22"/>
                <w:szCs w:val="22"/>
                <w:lang w:val="en-US" w:eastAsia="sv-SE"/>
              </w:rPr>
            </w:pPr>
            <w:r w:rsidRPr="001D3D8B">
              <w:rPr>
                <w:b/>
                <w:bCs/>
                <w:sz w:val="22"/>
                <w:szCs w:val="22"/>
                <w:lang w:val="en-US" w:eastAsia="sv-SE"/>
              </w:rPr>
              <w:t>Ref. </w:t>
            </w:r>
          </w:p>
        </w:tc>
      </w:tr>
      <w:tr w:rsidR="008A0186" w:rsidRPr="001D3D8B" w14:paraId="73DA56A1" w14:textId="77777777" w:rsidTr="00FC020F">
        <w:trPr>
          <w:trHeight w:val="785"/>
          <w:jc w:val="center"/>
        </w:trPr>
        <w:tc>
          <w:tcPr>
            <w:tcW w:w="843" w:type="dxa"/>
            <w:tcBorders>
              <w:bottom w:val="single" w:sz="18" w:space="0" w:color="000000" w:themeColor="text1"/>
            </w:tcBorders>
            <w:hideMark/>
          </w:tcPr>
          <w:p w14:paraId="4374BC1D" w14:textId="77777777" w:rsidR="008A0186" w:rsidRPr="001D3D8B" w:rsidRDefault="008A0186" w:rsidP="003778BF">
            <w:pPr>
              <w:spacing w:line="256" w:lineRule="auto"/>
              <w:textAlignment w:val="baseline"/>
              <w:rPr>
                <w:sz w:val="22"/>
                <w:szCs w:val="22"/>
                <w:lang w:val="en-US" w:eastAsia="sv-SE"/>
              </w:rPr>
            </w:pPr>
            <w:r w:rsidRPr="001D3D8B">
              <w:rPr>
                <w:b/>
                <w:bCs/>
                <w:sz w:val="22"/>
                <w:szCs w:val="22"/>
                <w:lang w:val="en-US" w:eastAsia="sv-SE"/>
              </w:rPr>
              <w:t>SGLT2i</w:t>
            </w:r>
            <w:r w:rsidRPr="001D3D8B">
              <w:rPr>
                <w:sz w:val="22"/>
                <w:szCs w:val="22"/>
                <w:lang w:val="en-US" w:eastAsia="sv-SE"/>
              </w:rPr>
              <w:t> </w:t>
            </w:r>
          </w:p>
        </w:tc>
        <w:tc>
          <w:tcPr>
            <w:tcW w:w="850" w:type="dxa"/>
            <w:tcBorders>
              <w:bottom w:val="single" w:sz="18" w:space="0" w:color="000000" w:themeColor="text1"/>
            </w:tcBorders>
            <w:hideMark/>
          </w:tcPr>
          <w:p w14:paraId="70618437"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64 </w:t>
            </w:r>
          </w:p>
        </w:tc>
        <w:tc>
          <w:tcPr>
            <w:tcW w:w="851" w:type="dxa"/>
            <w:tcBorders>
              <w:bottom w:val="single" w:sz="18" w:space="0" w:color="000000" w:themeColor="text1"/>
            </w:tcBorders>
            <w:hideMark/>
          </w:tcPr>
          <w:p w14:paraId="681A3075"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3496</w:t>
            </w:r>
          </w:p>
        </w:tc>
        <w:tc>
          <w:tcPr>
            <w:tcW w:w="1072" w:type="dxa"/>
            <w:tcBorders>
              <w:bottom w:val="single" w:sz="18" w:space="0" w:color="000000" w:themeColor="text1"/>
            </w:tcBorders>
            <w:hideMark/>
          </w:tcPr>
          <w:p w14:paraId="4FC1E9B8" w14:textId="77777777" w:rsidR="008A0186" w:rsidRPr="001D3D8B" w:rsidRDefault="008A0186" w:rsidP="003778BF">
            <w:pPr>
              <w:pStyle w:val="Compact"/>
              <w:spacing w:before="0" w:after="0" w:line="257" w:lineRule="auto"/>
              <w:jc w:val="center"/>
              <w:rPr>
                <w:rFonts w:ascii="Times New Roman" w:hAnsi="Times New Roman" w:cs="Times New Roman"/>
                <w:sz w:val="22"/>
                <w:szCs w:val="22"/>
              </w:rPr>
            </w:pPr>
            <w:r w:rsidRPr="001D3D8B">
              <w:rPr>
                <w:rFonts w:ascii="Times New Roman" w:hAnsi="Times New Roman" w:cs="Times New Roman"/>
                <w:sz w:val="22"/>
                <w:szCs w:val="22"/>
              </w:rPr>
              <w:t xml:space="preserve">18.3 </w:t>
            </w:r>
            <w:r w:rsidRPr="001D3D8B">
              <w:rPr>
                <w:rFonts w:ascii="Times New Roman" w:hAnsi="Times New Roman" w:cs="Times New Roman"/>
                <w:sz w:val="22"/>
                <w:szCs w:val="22"/>
              </w:rPr>
              <w:br/>
              <w:t>(14.1, 23.4)</w:t>
            </w:r>
          </w:p>
        </w:tc>
        <w:tc>
          <w:tcPr>
            <w:tcW w:w="1127" w:type="dxa"/>
            <w:tcBorders>
              <w:bottom w:val="single" w:sz="18" w:space="0" w:color="000000" w:themeColor="text1"/>
            </w:tcBorders>
          </w:tcPr>
          <w:p w14:paraId="5D30234A"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4.58% </w:t>
            </w:r>
            <w:r w:rsidRPr="001D3D8B">
              <w:rPr>
                <w:sz w:val="22"/>
                <w:szCs w:val="22"/>
                <w:lang w:val="en-US" w:eastAsia="sv-SE"/>
              </w:rPr>
              <w:br/>
              <w:t>(3.24, 5.96)</w:t>
            </w:r>
          </w:p>
        </w:tc>
        <w:tc>
          <w:tcPr>
            <w:tcW w:w="1123" w:type="dxa"/>
            <w:tcBorders>
              <w:bottom w:val="single" w:sz="18" w:space="0" w:color="000000" w:themeColor="text1"/>
            </w:tcBorders>
          </w:tcPr>
          <w:p w14:paraId="1AC6B9DB"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eastAsia="sv-SE"/>
              </w:rPr>
              <w:t xml:space="preserve">-0.66% </w:t>
            </w:r>
            <w:r w:rsidRPr="001D3D8B">
              <w:rPr>
                <w:sz w:val="22"/>
                <w:szCs w:val="22"/>
                <w:lang w:val="en-US" w:eastAsia="sv-SE"/>
              </w:rPr>
              <w:br/>
              <w:t>(-2.17, 1.03)</w:t>
            </w:r>
          </w:p>
        </w:tc>
        <w:tc>
          <w:tcPr>
            <w:tcW w:w="1080" w:type="dxa"/>
            <w:tcBorders>
              <w:bottom w:val="single" w:sz="18" w:space="0" w:color="000000" w:themeColor="text1"/>
            </w:tcBorders>
          </w:tcPr>
          <w:p w14:paraId="54D4D695"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 xml:space="preserve">0.66 </w:t>
            </w:r>
            <w:r w:rsidRPr="001D3D8B">
              <w:rPr>
                <w:sz w:val="22"/>
                <w:szCs w:val="22"/>
                <w:lang w:val="en-US"/>
              </w:rPr>
              <w:br/>
              <w:t>(0.51, 0.85)</w:t>
            </w:r>
          </w:p>
        </w:tc>
        <w:tc>
          <w:tcPr>
            <w:tcW w:w="1134" w:type="dxa"/>
            <w:tcBorders>
              <w:bottom w:val="single" w:sz="18" w:space="0" w:color="000000" w:themeColor="text1"/>
            </w:tcBorders>
          </w:tcPr>
          <w:p w14:paraId="0438EBAC"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 xml:space="preserve">0.89 </w:t>
            </w:r>
            <w:r w:rsidRPr="001D3D8B">
              <w:rPr>
                <w:sz w:val="22"/>
                <w:szCs w:val="22"/>
                <w:lang w:val="en-US"/>
              </w:rPr>
              <w:br/>
              <w:t>(0.66, 1.20)</w:t>
            </w:r>
          </w:p>
        </w:tc>
        <w:tc>
          <w:tcPr>
            <w:tcW w:w="1134" w:type="dxa"/>
            <w:tcBorders>
              <w:bottom w:val="single" w:sz="18" w:space="0" w:color="000000" w:themeColor="text1"/>
            </w:tcBorders>
          </w:tcPr>
          <w:p w14:paraId="16B5DB49"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 xml:space="preserve">0.78 </w:t>
            </w:r>
            <w:r w:rsidRPr="001D3D8B">
              <w:rPr>
                <w:sz w:val="22"/>
                <w:szCs w:val="22"/>
                <w:lang w:val="en-US"/>
              </w:rPr>
              <w:br/>
              <w:t>(0.6, 1.03)</w:t>
            </w:r>
          </w:p>
        </w:tc>
        <w:tc>
          <w:tcPr>
            <w:tcW w:w="1134" w:type="dxa"/>
            <w:tcBorders>
              <w:bottom w:val="single" w:sz="18" w:space="0" w:color="000000" w:themeColor="text1"/>
            </w:tcBorders>
          </w:tcPr>
          <w:p w14:paraId="59AA4307" w14:textId="77777777" w:rsidR="008A0186" w:rsidRPr="001D3D8B" w:rsidRDefault="008A0186" w:rsidP="003778BF">
            <w:pPr>
              <w:spacing w:line="256" w:lineRule="auto"/>
              <w:jc w:val="center"/>
              <w:textAlignment w:val="baseline"/>
              <w:rPr>
                <w:sz w:val="22"/>
                <w:szCs w:val="22"/>
                <w:lang w:val="en-US" w:eastAsia="sv-SE"/>
              </w:rPr>
            </w:pPr>
            <w:r w:rsidRPr="001D3D8B">
              <w:rPr>
                <w:sz w:val="22"/>
                <w:szCs w:val="22"/>
                <w:lang w:val="en-US"/>
              </w:rPr>
              <w:t xml:space="preserve">0.79 </w:t>
            </w:r>
            <w:r w:rsidRPr="001D3D8B">
              <w:rPr>
                <w:sz w:val="22"/>
                <w:szCs w:val="22"/>
                <w:lang w:val="en-US"/>
              </w:rPr>
              <w:br/>
              <w:t>(0.57, 1.09)</w:t>
            </w:r>
          </w:p>
        </w:tc>
      </w:tr>
    </w:tbl>
    <w:p w14:paraId="1A3A5EB1" w14:textId="77777777" w:rsidR="008A0186" w:rsidRPr="001D3D8B" w:rsidRDefault="008A0186" w:rsidP="008A0186">
      <w:pPr>
        <w:spacing w:before="120"/>
        <w:ind w:left="-624"/>
        <w:rPr>
          <w:b/>
          <w:bCs/>
          <w:sz w:val="22"/>
          <w:szCs w:val="22"/>
          <w:lang w:val="en-GB"/>
        </w:rPr>
      </w:pPr>
      <w:r w:rsidRPr="001D3D8B">
        <w:rPr>
          <w:sz w:val="20"/>
          <w:szCs w:val="20"/>
          <w:lang w:val="en-GB"/>
        </w:rPr>
        <w:t xml:space="preserve">AKI, acute kidney injury; DPP-4i, </w:t>
      </w:r>
      <w:r w:rsidRPr="001D3D8B">
        <w:rPr>
          <w:color w:val="000000"/>
          <w:sz w:val="20"/>
          <w:szCs w:val="20"/>
          <w:bdr w:val="none" w:sz="0" w:space="0" w:color="auto" w:frame="1"/>
          <w:lang w:val="en-GB"/>
        </w:rPr>
        <w:t xml:space="preserve">dipeptidyl peptidase-4 inhibitor; GLP-1, glucagon-like peptide-1 receptor agonist; SGLT2i, </w:t>
      </w:r>
      <w:r w:rsidRPr="001D3D8B">
        <w:rPr>
          <w:sz w:val="20"/>
          <w:szCs w:val="20"/>
          <w:lang w:val="en-GB"/>
        </w:rPr>
        <w:t>sodium-glucose cotransporter-2 inhibitor; CI, confidence interval; Ref, reference; ARD, absolute risk difference; HR, hazard ratio.</w:t>
      </w:r>
      <w:r w:rsidRPr="001D3D8B">
        <w:rPr>
          <w:sz w:val="20"/>
          <w:szCs w:val="20"/>
          <w:lang w:val="en-GB"/>
        </w:rPr>
        <w:br/>
      </w:r>
      <w:r w:rsidRPr="001D3D8B">
        <w:rPr>
          <w:bCs/>
          <w:sz w:val="20"/>
          <w:szCs w:val="20"/>
          <w:vertAlign w:val="superscript"/>
          <w:lang w:val="en-GB"/>
        </w:rPr>
        <w:t xml:space="preserve">a </w:t>
      </w:r>
      <w:r w:rsidRPr="001D3D8B">
        <w:rPr>
          <w:bCs/>
          <w:sz w:val="20"/>
          <w:szCs w:val="20"/>
          <w:lang w:val="en-GB"/>
        </w:rPr>
        <w:t>Crude incidence rate</w:t>
      </w:r>
      <w:r w:rsidRPr="001D3D8B">
        <w:rPr>
          <w:b/>
          <w:sz w:val="20"/>
          <w:szCs w:val="20"/>
          <w:lang w:val="en-GB"/>
        </w:rPr>
        <w:t xml:space="preserve"> </w:t>
      </w:r>
      <w:r w:rsidRPr="001D3D8B">
        <w:rPr>
          <w:sz w:val="20"/>
          <w:szCs w:val="20"/>
          <w:lang w:val="en-GB"/>
        </w:rPr>
        <w:t>before propensity score weighting.</w:t>
      </w:r>
      <w:r w:rsidRPr="001D3D8B">
        <w:rPr>
          <w:sz w:val="20"/>
          <w:szCs w:val="20"/>
          <w:lang w:val="en-GB"/>
        </w:rPr>
        <w:br/>
      </w:r>
      <w:r w:rsidRPr="001D3D8B">
        <w:rPr>
          <w:bCs/>
          <w:sz w:val="20"/>
          <w:szCs w:val="20"/>
          <w:vertAlign w:val="superscript"/>
          <w:lang w:val="en-GB"/>
        </w:rPr>
        <w:t xml:space="preserve">b </w:t>
      </w:r>
      <w:r w:rsidRPr="001D3D8B">
        <w:rPr>
          <w:sz w:val="20"/>
          <w:szCs w:val="20"/>
          <w:lang w:val="en-GB"/>
        </w:rPr>
        <w:t>Analysis were adjusted for the following 60 variables using overlap weighting: age, sex, index year, eGFR, CKD stage, Hba1c, education, acute coronary syndrome, other ischemic heart disease, heart failure, heart valvular disease, coronary revascularization, other cardiac surgery, atrial fibrillation, other arrhythmias, peripheral vascular disease, stroke, other cerebrovascular disease, diabetes complications, cancer, chronic obstructive pulmonary disease, other chronic pulmonary disease, venous thromboembolism, liver disease, pancreatitis, rheumatic disease, fracture, hyperkalemia, psychiatric disorder, concomitant use of renin-angiotensin system inhibitors, mineralocorticoid receptor antagonists, thiazide, loop diuretic, beta blocker, calcium channel blockers, digoxin, nitrate, metformin, insulin, sulfonylurea, other diabetic medication, non-steroidal anti-inflammatory drugs, lipid-lowering medications, proton pump inhibitor, anti-platelet medication, anticoagulant medication, antidepressant, anxiolytic medication, beta2agonis inhalation, anticholinergic inhalation, glucocorticoid inhalation, oral glucocorticoid, opioid, total medications, hospitalization (cardiovascular, type 2 DM related or other cause), outpatient specialist utilization (cardiovascular, type 2 DM or other cause).inhalation, glucocorticoid inhalation, oral glucocorticoid, opioid, total medications, hospitalization (cardiovascular, type 2 DM related or other cause), outpatient specialist utilization (cardiovascular, type 2 DM or other cause).</w:t>
      </w:r>
    </w:p>
    <w:p w14:paraId="4C4F7E0C" w14:textId="77777777" w:rsidR="008A0186" w:rsidRPr="001D3D8B" w:rsidRDefault="008A0186" w:rsidP="008A0186">
      <w:pPr>
        <w:rPr>
          <w:b/>
          <w:bCs/>
          <w:sz w:val="22"/>
          <w:szCs w:val="22"/>
          <w:lang w:val="en-GB"/>
        </w:rPr>
      </w:pPr>
    </w:p>
    <w:p w14:paraId="20A372B8" w14:textId="32B6AEA7" w:rsidR="008A0186" w:rsidRPr="001D3D8B" w:rsidRDefault="008A0186" w:rsidP="008A0186">
      <w:pPr>
        <w:pStyle w:val="Heading1"/>
        <w:ind w:left="-397"/>
        <w:rPr>
          <w:rFonts w:ascii="Times New Roman" w:hAnsi="Times New Roman" w:cs="Times New Roman"/>
          <w:b w:val="0"/>
          <w:bCs w:val="0"/>
          <w:sz w:val="22"/>
          <w:szCs w:val="22"/>
        </w:rPr>
      </w:pPr>
      <w:r w:rsidRPr="001D3D8B">
        <w:rPr>
          <w:rFonts w:ascii="Times New Roman" w:hAnsi="Times New Roman" w:cs="Times New Roman"/>
          <w:color w:val="auto"/>
          <w:sz w:val="22"/>
          <w:szCs w:val="22"/>
        </w:rPr>
        <w:t xml:space="preserve">Table S7. </w:t>
      </w:r>
      <w:r w:rsidRPr="001D3D8B">
        <w:rPr>
          <w:rFonts w:ascii="Times New Roman" w:hAnsi="Times New Roman" w:cs="Times New Roman"/>
          <w:b w:val="0"/>
          <w:bCs w:val="0"/>
          <w:color w:val="auto"/>
          <w:sz w:val="22"/>
          <w:szCs w:val="22"/>
        </w:rPr>
        <w:t xml:space="preserve">Additional </w:t>
      </w:r>
      <w:r w:rsidRPr="001D3D8B">
        <w:rPr>
          <w:rFonts w:ascii="Times New Roman" w:hAnsi="Times New Roman" w:cs="Times New Roman"/>
          <w:b w:val="0"/>
          <w:bCs w:val="0"/>
          <w:color w:val="auto"/>
          <w:sz w:val="22"/>
          <w:szCs w:val="22"/>
          <w:lang w:val="en-GB"/>
        </w:rPr>
        <w:t xml:space="preserve">baseline characteristics of </w:t>
      </w:r>
      <w:r w:rsidR="00130527" w:rsidRPr="001D3D8B">
        <w:rPr>
          <w:rFonts w:ascii="Times New Roman" w:hAnsi="Times New Roman" w:cs="Times New Roman"/>
          <w:b w:val="0"/>
          <w:bCs w:val="0"/>
          <w:color w:val="auto"/>
          <w:sz w:val="22"/>
          <w:szCs w:val="22"/>
          <w:lang w:val="en-GB"/>
        </w:rPr>
        <w:t xml:space="preserve">DPP-4i, GLP1-RA and </w:t>
      </w:r>
      <w:r w:rsidRPr="001D3D8B">
        <w:rPr>
          <w:rFonts w:ascii="Times New Roman" w:hAnsi="Times New Roman" w:cs="Times New Roman"/>
          <w:b w:val="0"/>
          <w:bCs w:val="0"/>
          <w:color w:val="auto"/>
          <w:sz w:val="22"/>
          <w:szCs w:val="22"/>
          <w:lang w:val="en-GB"/>
        </w:rPr>
        <w:t>SGLT2i before and after overlap weighting</w:t>
      </w:r>
      <w:r w:rsidRPr="001D3D8B">
        <w:rPr>
          <w:rFonts w:ascii="Times New Roman" w:hAnsi="Times New Roman" w:cs="Times New Roman"/>
          <w:b w:val="0"/>
          <w:bCs w:val="0"/>
          <w:color w:val="auto"/>
          <w:sz w:val="22"/>
          <w:szCs w:val="22"/>
        </w:rPr>
        <w:t>.</w:t>
      </w:r>
      <w:r w:rsidRPr="001D3D8B">
        <w:rPr>
          <w:rFonts w:ascii="Times New Roman" w:hAnsi="Times New Roman" w:cs="Times New Roman"/>
          <w:b w:val="0"/>
          <w:bCs w:val="0"/>
          <w:color w:val="auto"/>
          <w:sz w:val="22"/>
          <w:szCs w:val="22"/>
        </w:rPr>
        <w:br/>
      </w:r>
    </w:p>
    <w:tbl>
      <w:tblPr>
        <w:tblStyle w:val="Table"/>
        <w:tblW w:w="5938" w:type="pct"/>
        <w:tblInd w:w="-426" w:type="dxa"/>
        <w:tblLayout w:type="fixed"/>
        <w:tblLook w:val="0020" w:firstRow="1" w:lastRow="0" w:firstColumn="0" w:lastColumn="0" w:noHBand="0" w:noVBand="0"/>
        <w:tblCaption w:val="Baseline characteristic before and after weighting, DPP4 reference"/>
      </w:tblPr>
      <w:tblGrid>
        <w:gridCol w:w="1277"/>
        <w:gridCol w:w="850"/>
        <w:gridCol w:w="811"/>
        <w:gridCol w:w="979"/>
        <w:gridCol w:w="980"/>
        <w:gridCol w:w="979"/>
        <w:gridCol w:w="980"/>
        <w:gridCol w:w="979"/>
        <w:gridCol w:w="980"/>
        <w:gridCol w:w="979"/>
        <w:gridCol w:w="980"/>
      </w:tblGrid>
      <w:tr w:rsidR="008A0186" w:rsidRPr="001D3D8B" w14:paraId="2ED15A70" w14:textId="77777777" w:rsidTr="00FC020F">
        <w:trPr>
          <w:cnfStyle w:val="100000000000" w:firstRow="1" w:lastRow="0" w:firstColumn="0" w:lastColumn="0" w:oddVBand="0" w:evenVBand="0" w:oddHBand="0" w:evenHBand="0" w:firstRowFirstColumn="0" w:firstRowLastColumn="0" w:lastRowFirstColumn="0" w:lastRowLastColumn="0"/>
          <w:trHeight w:val="551"/>
        </w:trPr>
        <w:tc>
          <w:tcPr>
            <w:tcW w:w="1277" w:type="dxa"/>
            <w:tcBorders>
              <w:top w:val="single" w:sz="18" w:space="0" w:color="000000" w:themeColor="text1"/>
              <w:bottom w:val="single" w:sz="18" w:space="0" w:color="000000" w:themeColor="text1"/>
            </w:tcBorders>
          </w:tcPr>
          <w:p w14:paraId="3974C6F3" w14:textId="77777777" w:rsidR="008A0186" w:rsidRPr="001D3D8B" w:rsidRDefault="008A0186" w:rsidP="003778BF">
            <w:pPr>
              <w:pStyle w:val="Compact"/>
              <w:spacing w:before="0" w:line="360" w:lineRule="auto"/>
              <w:jc w:val="center"/>
              <w:rPr>
                <w:rFonts w:ascii="Times New Roman" w:hAnsi="Times New Roman" w:cs="Times New Roman"/>
                <w:sz w:val="20"/>
                <w:szCs w:val="20"/>
              </w:rPr>
            </w:pPr>
          </w:p>
        </w:tc>
        <w:tc>
          <w:tcPr>
            <w:tcW w:w="4599" w:type="dxa"/>
            <w:gridSpan w:val="5"/>
            <w:tcBorders>
              <w:top w:val="single" w:sz="18" w:space="0" w:color="000000" w:themeColor="text1"/>
              <w:bottom w:val="single" w:sz="18" w:space="0" w:color="000000" w:themeColor="text1"/>
            </w:tcBorders>
          </w:tcPr>
          <w:p w14:paraId="50012467" w14:textId="77777777" w:rsidR="008A0186" w:rsidRPr="001D3D8B" w:rsidRDefault="008A0186" w:rsidP="003778BF">
            <w:pPr>
              <w:spacing w:after="36" w:line="360" w:lineRule="auto"/>
              <w:jc w:val="center"/>
              <w:rPr>
                <w:b/>
                <w:sz w:val="20"/>
                <w:szCs w:val="20"/>
              </w:rPr>
            </w:pPr>
            <w:r w:rsidRPr="001D3D8B">
              <w:rPr>
                <w:b/>
                <w:sz w:val="20"/>
                <w:szCs w:val="20"/>
              </w:rPr>
              <w:t>Before weighting</w:t>
            </w:r>
          </w:p>
        </w:tc>
        <w:tc>
          <w:tcPr>
            <w:tcW w:w="4898" w:type="dxa"/>
            <w:gridSpan w:val="5"/>
            <w:tcBorders>
              <w:top w:val="single" w:sz="18" w:space="0" w:color="000000" w:themeColor="text1"/>
              <w:bottom w:val="single" w:sz="18" w:space="0" w:color="000000" w:themeColor="text1"/>
            </w:tcBorders>
          </w:tcPr>
          <w:p w14:paraId="56DE723C" w14:textId="77777777" w:rsidR="008A0186" w:rsidRPr="001D3D8B" w:rsidRDefault="008A0186" w:rsidP="003778BF">
            <w:pPr>
              <w:pStyle w:val="Compact"/>
              <w:spacing w:before="0" w:line="360" w:lineRule="auto"/>
              <w:jc w:val="center"/>
              <w:rPr>
                <w:rFonts w:ascii="Times New Roman" w:hAnsi="Times New Roman" w:cs="Times New Roman"/>
                <w:b/>
                <w:sz w:val="20"/>
                <w:szCs w:val="20"/>
              </w:rPr>
            </w:pPr>
            <w:r w:rsidRPr="001D3D8B">
              <w:rPr>
                <w:rFonts w:ascii="Times New Roman" w:hAnsi="Times New Roman" w:cs="Times New Roman"/>
                <w:b/>
                <w:sz w:val="20"/>
                <w:szCs w:val="20"/>
              </w:rPr>
              <w:t>After weighting</w:t>
            </w:r>
          </w:p>
        </w:tc>
      </w:tr>
      <w:tr w:rsidR="008A0186" w:rsidRPr="001D3D8B" w14:paraId="675ECD07" w14:textId="77777777" w:rsidTr="001B21A2">
        <w:trPr>
          <w:trHeight w:val="551"/>
        </w:trPr>
        <w:tc>
          <w:tcPr>
            <w:tcW w:w="1277" w:type="dxa"/>
            <w:tcBorders>
              <w:top w:val="single" w:sz="18" w:space="0" w:color="000000" w:themeColor="text1"/>
              <w:bottom w:val="single" w:sz="12" w:space="0" w:color="000000" w:themeColor="text1"/>
            </w:tcBorders>
          </w:tcPr>
          <w:p w14:paraId="30875115" w14:textId="77777777" w:rsidR="008A0186" w:rsidRPr="001D3D8B" w:rsidRDefault="008A0186" w:rsidP="003778BF">
            <w:pPr>
              <w:pStyle w:val="Compact"/>
              <w:spacing w:before="0"/>
              <w:jc w:val="center"/>
              <w:rPr>
                <w:rFonts w:ascii="Times New Roman" w:hAnsi="Times New Roman" w:cs="Times New Roman"/>
                <w:sz w:val="20"/>
                <w:szCs w:val="20"/>
              </w:rPr>
            </w:pPr>
          </w:p>
        </w:tc>
        <w:tc>
          <w:tcPr>
            <w:tcW w:w="850" w:type="dxa"/>
            <w:tcBorders>
              <w:top w:val="single" w:sz="18" w:space="0" w:color="000000" w:themeColor="text1"/>
              <w:bottom w:val="single" w:sz="12" w:space="0" w:color="000000" w:themeColor="text1"/>
            </w:tcBorders>
          </w:tcPr>
          <w:p w14:paraId="523E56AA" w14:textId="77777777" w:rsidR="008A0186" w:rsidRPr="001D3D8B" w:rsidRDefault="008A0186" w:rsidP="003778BF">
            <w:pPr>
              <w:spacing w:after="36"/>
              <w:jc w:val="center"/>
              <w:rPr>
                <w:sz w:val="20"/>
                <w:szCs w:val="20"/>
              </w:rPr>
            </w:pPr>
            <w:r w:rsidRPr="001D3D8B">
              <w:rPr>
                <w:b/>
                <w:sz w:val="20"/>
                <w:szCs w:val="20"/>
              </w:rPr>
              <w:t>DPP-4i</w:t>
            </w:r>
          </w:p>
        </w:tc>
        <w:tc>
          <w:tcPr>
            <w:tcW w:w="811" w:type="dxa"/>
            <w:tcBorders>
              <w:top w:val="single" w:sz="18" w:space="0" w:color="000000" w:themeColor="text1"/>
              <w:bottom w:val="single" w:sz="12" w:space="0" w:color="000000" w:themeColor="text1"/>
            </w:tcBorders>
          </w:tcPr>
          <w:p w14:paraId="3C8F8EE6" w14:textId="430DF06F" w:rsidR="008A0186" w:rsidRPr="001D3D8B" w:rsidRDefault="008A0186" w:rsidP="003778BF">
            <w:pPr>
              <w:spacing w:after="36"/>
              <w:jc w:val="center"/>
              <w:rPr>
                <w:sz w:val="20"/>
                <w:szCs w:val="20"/>
              </w:rPr>
            </w:pPr>
            <w:r w:rsidRPr="001D3D8B">
              <w:rPr>
                <w:b/>
                <w:sz w:val="20"/>
                <w:szCs w:val="20"/>
              </w:rPr>
              <w:t>GLP1</w:t>
            </w:r>
          </w:p>
        </w:tc>
        <w:tc>
          <w:tcPr>
            <w:tcW w:w="979" w:type="dxa"/>
            <w:tcBorders>
              <w:top w:val="single" w:sz="18" w:space="0" w:color="000000" w:themeColor="text1"/>
              <w:bottom w:val="single" w:sz="12" w:space="0" w:color="000000" w:themeColor="text1"/>
            </w:tcBorders>
          </w:tcPr>
          <w:p w14:paraId="6A69F0E8" w14:textId="77777777" w:rsidR="008A0186" w:rsidRPr="001D3D8B" w:rsidRDefault="008A0186" w:rsidP="003778BF">
            <w:pPr>
              <w:spacing w:after="36"/>
              <w:jc w:val="center"/>
              <w:rPr>
                <w:sz w:val="20"/>
                <w:szCs w:val="20"/>
              </w:rPr>
            </w:pPr>
            <w:r w:rsidRPr="001D3D8B">
              <w:rPr>
                <w:b/>
                <w:sz w:val="20"/>
                <w:szCs w:val="20"/>
              </w:rPr>
              <w:t>SGLT2i</w:t>
            </w:r>
          </w:p>
        </w:tc>
        <w:tc>
          <w:tcPr>
            <w:tcW w:w="980" w:type="dxa"/>
            <w:tcBorders>
              <w:top w:val="single" w:sz="18" w:space="0" w:color="000000" w:themeColor="text1"/>
              <w:bottom w:val="single" w:sz="12" w:space="0" w:color="000000" w:themeColor="text1"/>
            </w:tcBorders>
          </w:tcPr>
          <w:p w14:paraId="7D4BEEEF" w14:textId="65C6B6B9"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
                <w:sz w:val="20"/>
                <w:szCs w:val="20"/>
              </w:rPr>
              <w:t>SMD</w:t>
            </w:r>
            <w:r w:rsidRPr="001D3D8B">
              <w:rPr>
                <w:rFonts w:ascii="Times New Roman" w:hAnsi="Times New Roman" w:cs="Times New Roman"/>
                <w:b/>
                <w:sz w:val="20"/>
                <w:szCs w:val="20"/>
                <w:lang w:val="sv-SE"/>
              </w:rPr>
              <w:t xml:space="preserve"> </w:t>
            </w:r>
            <w:r w:rsidRPr="001D3D8B">
              <w:rPr>
                <w:rFonts w:ascii="Times New Roman" w:hAnsi="Times New Roman" w:cs="Times New Roman"/>
                <w:b/>
                <w:sz w:val="20"/>
                <w:szCs w:val="20"/>
                <w:lang w:val="sv-SE"/>
              </w:rPr>
              <w:br/>
              <w:t>DPP-4i</w:t>
            </w:r>
            <w:r w:rsidR="001031F0" w:rsidRPr="001D3D8B">
              <w:rPr>
                <w:rFonts w:ascii="Times New Roman" w:hAnsi="Times New Roman" w:cs="Times New Roman"/>
                <w:b/>
                <w:sz w:val="20"/>
                <w:szCs w:val="20"/>
                <w:lang w:val="sv-SE"/>
              </w:rPr>
              <w:br/>
              <w:t>Ref.</w:t>
            </w:r>
          </w:p>
        </w:tc>
        <w:tc>
          <w:tcPr>
            <w:tcW w:w="979" w:type="dxa"/>
            <w:tcBorders>
              <w:top w:val="single" w:sz="18" w:space="0" w:color="000000" w:themeColor="text1"/>
              <w:bottom w:val="single" w:sz="12" w:space="0" w:color="000000" w:themeColor="text1"/>
            </w:tcBorders>
          </w:tcPr>
          <w:p w14:paraId="651A5449" w14:textId="62603D03" w:rsidR="008A0186" w:rsidRPr="001D3D8B" w:rsidRDefault="008A0186" w:rsidP="003778BF">
            <w:pPr>
              <w:spacing w:after="36"/>
              <w:jc w:val="center"/>
              <w:rPr>
                <w:b/>
                <w:bCs/>
                <w:sz w:val="20"/>
                <w:szCs w:val="20"/>
              </w:rPr>
            </w:pPr>
            <w:r w:rsidRPr="001D3D8B">
              <w:rPr>
                <w:bCs/>
                <w:sz w:val="20"/>
                <w:szCs w:val="20"/>
              </w:rPr>
              <w:t>SMD GLP1</w:t>
            </w:r>
            <w:r w:rsidR="001031F0" w:rsidRPr="001D3D8B">
              <w:rPr>
                <w:bCs/>
                <w:sz w:val="20"/>
                <w:szCs w:val="20"/>
              </w:rPr>
              <w:br/>
              <w:t>Ref.</w:t>
            </w:r>
          </w:p>
        </w:tc>
        <w:tc>
          <w:tcPr>
            <w:tcW w:w="980" w:type="dxa"/>
            <w:tcBorders>
              <w:top w:val="single" w:sz="18" w:space="0" w:color="000000" w:themeColor="text1"/>
              <w:bottom w:val="single" w:sz="12" w:space="0" w:color="000000" w:themeColor="text1"/>
            </w:tcBorders>
          </w:tcPr>
          <w:p w14:paraId="3E207253" w14:textId="77777777" w:rsidR="008A0186" w:rsidRPr="001D3D8B" w:rsidRDefault="008A0186" w:rsidP="003778BF">
            <w:pPr>
              <w:spacing w:after="36"/>
              <w:jc w:val="center"/>
              <w:rPr>
                <w:sz w:val="20"/>
                <w:szCs w:val="20"/>
              </w:rPr>
            </w:pPr>
            <w:r w:rsidRPr="001D3D8B">
              <w:rPr>
                <w:b/>
                <w:sz w:val="20"/>
                <w:szCs w:val="20"/>
              </w:rPr>
              <w:t>DPP-4i</w:t>
            </w:r>
          </w:p>
        </w:tc>
        <w:tc>
          <w:tcPr>
            <w:tcW w:w="979" w:type="dxa"/>
            <w:tcBorders>
              <w:top w:val="single" w:sz="18" w:space="0" w:color="000000" w:themeColor="text1"/>
              <w:bottom w:val="single" w:sz="12" w:space="0" w:color="000000" w:themeColor="text1"/>
            </w:tcBorders>
          </w:tcPr>
          <w:p w14:paraId="7DCEB304" w14:textId="3D9BF6E8" w:rsidR="008A0186" w:rsidRPr="001D3D8B" w:rsidRDefault="008A0186" w:rsidP="003778BF">
            <w:pPr>
              <w:spacing w:after="36"/>
              <w:jc w:val="center"/>
              <w:rPr>
                <w:sz w:val="20"/>
                <w:szCs w:val="20"/>
              </w:rPr>
            </w:pPr>
            <w:r w:rsidRPr="001D3D8B">
              <w:rPr>
                <w:b/>
                <w:sz w:val="20"/>
                <w:szCs w:val="20"/>
              </w:rPr>
              <w:t>GLP1</w:t>
            </w:r>
          </w:p>
        </w:tc>
        <w:tc>
          <w:tcPr>
            <w:tcW w:w="980" w:type="dxa"/>
            <w:tcBorders>
              <w:top w:val="single" w:sz="18" w:space="0" w:color="000000" w:themeColor="text1"/>
              <w:bottom w:val="single" w:sz="12" w:space="0" w:color="000000" w:themeColor="text1"/>
            </w:tcBorders>
          </w:tcPr>
          <w:p w14:paraId="7DB68AA0" w14:textId="77777777" w:rsidR="008A0186" w:rsidRPr="001D3D8B" w:rsidRDefault="008A0186" w:rsidP="003778BF">
            <w:pPr>
              <w:spacing w:after="36"/>
              <w:jc w:val="center"/>
              <w:rPr>
                <w:sz w:val="20"/>
                <w:szCs w:val="20"/>
              </w:rPr>
            </w:pPr>
            <w:r w:rsidRPr="001D3D8B">
              <w:rPr>
                <w:b/>
                <w:sz w:val="20"/>
                <w:szCs w:val="20"/>
              </w:rPr>
              <w:t>SGLT2i</w:t>
            </w:r>
          </w:p>
        </w:tc>
        <w:tc>
          <w:tcPr>
            <w:tcW w:w="979" w:type="dxa"/>
            <w:tcBorders>
              <w:top w:val="single" w:sz="18" w:space="0" w:color="000000" w:themeColor="text1"/>
              <w:bottom w:val="single" w:sz="12" w:space="0" w:color="000000" w:themeColor="text1"/>
            </w:tcBorders>
          </w:tcPr>
          <w:p w14:paraId="5EF104CC" w14:textId="1B180D64"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
                <w:sz w:val="20"/>
                <w:szCs w:val="20"/>
              </w:rPr>
              <w:t>SMD</w:t>
            </w:r>
            <w:r w:rsidRPr="001D3D8B">
              <w:rPr>
                <w:rFonts w:ascii="Times New Roman" w:hAnsi="Times New Roman" w:cs="Times New Roman"/>
                <w:b/>
                <w:sz w:val="20"/>
                <w:szCs w:val="20"/>
                <w:lang w:val="sv-SE"/>
              </w:rPr>
              <w:t xml:space="preserve"> DPP-4i</w:t>
            </w:r>
            <w:r w:rsidR="001031F0" w:rsidRPr="001D3D8B">
              <w:rPr>
                <w:rFonts w:ascii="Times New Roman" w:hAnsi="Times New Roman" w:cs="Times New Roman"/>
                <w:b/>
                <w:sz w:val="20"/>
                <w:szCs w:val="20"/>
                <w:lang w:val="sv-SE"/>
              </w:rPr>
              <w:br/>
              <w:t>Ref.</w:t>
            </w:r>
          </w:p>
        </w:tc>
        <w:tc>
          <w:tcPr>
            <w:tcW w:w="980" w:type="dxa"/>
            <w:tcBorders>
              <w:top w:val="single" w:sz="18" w:space="0" w:color="000000" w:themeColor="text1"/>
              <w:bottom w:val="single" w:sz="12" w:space="0" w:color="000000" w:themeColor="text1"/>
            </w:tcBorders>
          </w:tcPr>
          <w:p w14:paraId="5F51FCDE" w14:textId="458EB710" w:rsidR="008A0186" w:rsidRPr="001D3D8B" w:rsidRDefault="008A0186" w:rsidP="003778BF">
            <w:pPr>
              <w:pStyle w:val="Compact"/>
              <w:spacing w:before="0"/>
              <w:jc w:val="center"/>
              <w:rPr>
                <w:rFonts w:ascii="Times New Roman" w:hAnsi="Times New Roman" w:cs="Times New Roman"/>
                <w:b/>
                <w:bCs/>
                <w:sz w:val="20"/>
                <w:szCs w:val="20"/>
              </w:rPr>
            </w:pPr>
            <w:r w:rsidRPr="001D3D8B">
              <w:rPr>
                <w:rFonts w:ascii="Times New Roman" w:hAnsi="Times New Roman" w:cs="Times New Roman"/>
                <w:bCs/>
                <w:sz w:val="20"/>
                <w:szCs w:val="20"/>
              </w:rPr>
              <w:t>SMD</w:t>
            </w:r>
            <w:r w:rsidRPr="001D3D8B">
              <w:rPr>
                <w:rFonts w:ascii="Times New Roman" w:hAnsi="Times New Roman" w:cs="Times New Roman"/>
                <w:bCs/>
                <w:sz w:val="20"/>
                <w:szCs w:val="20"/>
                <w:lang w:val="sv-SE"/>
              </w:rPr>
              <w:t xml:space="preserve"> GLP1</w:t>
            </w:r>
            <w:r w:rsidR="001031F0" w:rsidRPr="001D3D8B">
              <w:rPr>
                <w:rFonts w:ascii="Times New Roman" w:hAnsi="Times New Roman" w:cs="Times New Roman"/>
                <w:bCs/>
                <w:sz w:val="20"/>
                <w:szCs w:val="20"/>
                <w:lang w:val="sv-SE"/>
              </w:rPr>
              <w:br/>
              <w:t>Ref.</w:t>
            </w:r>
          </w:p>
        </w:tc>
      </w:tr>
      <w:tr w:rsidR="008A0186" w:rsidRPr="001D3D8B" w14:paraId="56B121BC" w14:textId="77777777" w:rsidTr="001B21A2">
        <w:trPr>
          <w:trHeight w:val="377"/>
        </w:trPr>
        <w:tc>
          <w:tcPr>
            <w:tcW w:w="1277" w:type="dxa"/>
            <w:tcBorders>
              <w:top w:val="single" w:sz="12" w:space="0" w:color="000000" w:themeColor="text1"/>
            </w:tcBorders>
          </w:tcPr>
          <w:p w14:paraId="3AEC7377" w14:textId="77777777" w:rsidR="008A0186" w:rsidRPr="001D3D8B" w:rsidRDefault="008A0186" w:rsidP="003778BF">
            <w:pPr>
              <w:pStyle w:val="Compact"/>
              <w:spacing w:after="0"/>
              <w:rPr>
                <w:rFonts w:ascii="Times New Roman" w:hAnsi="Times New Roman" w:cs="Times New Roman"/>
                <w:b/>
                <w:bCs/>
                <w:sz w:val="20"/>
                <w:szCs w:val="20"/>
              </w:rPr>
            </w:pPr>
            <w:r w:rsidRPr="001D3D8B">
              <w:rPr>
                <w:rFonts w:ascii="Times New Roman" w:hAnsi="Times New Roman" w:cs="Times New Roman"/>
                <w:b/>
                <w:bCs/>
                <w:sz w:val="20"/>
                <w:szCs w:val="20"/>
              </w:rPr>
              <w:t>Calendar year</w:t>
            </w:r>
          </w:p>
        </w:tc>
        <w:tc>
          <w:tcPr>
            <w:tcW w:w="850" w:type="dxa"/>
            <w:tcBorders>
              <w:top w:val="single" w:sz="12" w:space="0" w:color="000000" w:themeColor="text1"/>
            </w:tcBorders>
          </w:tcPr>
          <w:p w14:paraId="1C16619E" w14:textId="77777777" w:rsidR="008A0186" w:rsidRPr="001D3D8B" w:rsidRDefault="008A0186" w:rsidP="003778BF">
            <w:pPr>
              <w:spacing w:before="36"/>
              <w:rPr>
                <w:sz w:val="20"/>
                <w:szCs w:val="20"/>
              </w:rPr>
            </w:pPr>
          </w:p>
        </w:tc>
        <w:tc>
          <w:tcPr>
            <w:tcW w:w="811" w:type="dxa"/>
            <w:tcBorders>
              <w:top w:val="single" w:sz="12" w:space="0" w:color="000000" w:themeColor="text1"/>
            </w:tcBorders>
          </w:tcPr>
          <w:p w14:paraId="21ABA585" w14:textId="77777777" w:rsidR="008A0186" w:rsidRPr="001D3D8B" w:rsidRDefault="008A0186" w:rsidP="003778BF">
            <w:pPr>
              <w:spacing w:before="36"/>
              <w:rPr>
                <w:sz w:val="20"/>
                <w:szCs w:val="20"/>
              </w:rPr>
            </w:pPr>
          </w:p>
        </w:tc>
        <w:tc>
          <w:tcPr>
            <w:tcW w:w="979" w:type="dxa"/>
            <w:tcBorders>
              <w:top w:val="single" w:sz="12" w:space="0" w:color="000000" w:themeColor="text1"/>
            </w:tcBorders>
          </w:tcPr>
          <w:p w14:paraId="50F99EDB" w14:textId="77777777" w:rsidR="008A0186" w:rsidRPr="001D3D8B" w:rsidRDefault="008A0186" w:rsidP="003778BF">
            <w:pPr>
              <w:spacing w:before="36"/>
              <w:rPr>
                <w:sz w:val="20"/>
                <w:szCs w:val="20"/>
              </w:rPr>
            </w:pPr>
          </w:p>
        </w:tc>
        <w:tc>
          <w:tcPr>
            <w:tcW w:w="980" w:type="dxa"/>
            <w:tcBorders>
              <w:top w:val="single" w:sz="12" w:space="0" w:color="000000" w:themeColor="text1"/>
            </w:tcBorders>
          </w:tcPr>
          <w:p w14:paraId="13501299"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0.82</w:t>
            </w:r>
          </w:p>
        </w:tc>
        <w:tc>
          <w:tcPr>
            <w:tcW w:w="979" w:type="dxa"/>
            <w:tcBorders>
              <w:top w:val="single" w:sz="12" w:space="0" w:color="000000" w:themeColor="text1"/>
            </w:tcBorders>
          </w:tcPr>
          <w:p w14:paraId="01E645A9" w14:textId="77777777" w:rsidR="008A0186" w:rsidRPr="001D3D8B" w:rsidRDefault="008A0186" w:rsidP="003778BF">
            <w:pPr>
              <w:spacing w:before="36"/>
              <w:jc w:val="center"/>
              <w:rPr>
                <w:sz w:val="20"/>
                <w:szCs w:val="20"/>
              </w:rPr>
            </w:pPr>
            <w:r w:rsidRPr="001D3D8B">
              <w:rPr>
                <w:sz w:val="20"/>
                <w:szCs w:val="20"/>
              </w:rPr>
              <w:t>0.82</w:t>
            </w:r>
          </w:p>
        </w:tc>
        <w:tc>
          <w:tcPr>
            <w:tcW w:w="980" w:type="dxa"/>
            <w:tcBorders>
              <w:top w:val="single" w:sz="12" w:space="0" w:color="000000" w:themeColor="text1"/>
            </w:tcBorders>
          </w:tcPr>
          <w:p w14:paraId="7A0B2235" w14:textId="77777777" w:rsidR="008A0186" w:rsidRPr="001D3D8B" w:rsidRDefault="008A0186" w:rsidP="003778BF">
            <w:pPr>
              <w:spacing w:before="36"/>
              <w:rPr>
                <w:sz w:val="20"/>
                <w:szCs w:val="20"/>
              </w:rPr>
            </w:pPr>
          </w:p>
        </w:tc>
        <w:tc>
          <w:tcPr>
            <w:tcW w:w="979" w:type="dxa"/>
            <w:tcBorders>
              <w:top w:val="single" w:sz="12" w:space="0" w:color="000000" w:themeColor="text1"/>
            </w:tcBorders>
          </w:tcPr>
          <w:p w14:paraId="182C45D7" w14:textId="77777777" w:rsidR="008A0186" w:rsidRPr="001D3D8B" w:rsidRDefault="008A0186" w:rsidP="003778BF">
            <w:pPr>
              <w:spacing w:before="36"/>
              <w:rPr>
                <w:sz w:val="20"/>
                <w:szCs w:val="20"/>
              </w:rPr>
            </w:pPr>
          </w:p>
        </w:tc>
        <w:tc>
          <w:tcPr>
            <w:tcW w:w="980" w:type="dxa"/>
            <w:tcBorders>
              <w:top w:val="single" w:sz="12" w:space="0" w:color="000000" w:themeColor="text1"/>
            </w:tcBorders>
          </w:tcPr>
          <w:p w14:paraId="758019F3" w14:textId="77777777" w:rsidR="008A0186" w:rsidRPr="001D3D8B" w:rsidRDefault="008A0186" w:rsidP="003778BF">
            <w:pPr>
              <w:spacing w:before="36"/>
              <w:rPr>
                <w:sz w:val="20"/>
                <w:szCs w:val="20"/>
              </w:rPr>
            </w:pPr>
          </w:p>
        </w:tc>
        <w:tc>
          <w:tcPr>
            <w:tcW w:w="979" w:type="dxa"/>
            <w:tcBorders>
              <w:top w:val="single" w:sz="12" w:space="0" w:color="000000" w:themeColor="text1"/>
            </w:tcBorders>
          </w:tcPr>
          <w:p w14:paraId="4E707F1B"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0.10</w:t>
            </w:r>
          </w:p>
        </w:tc>
        <w:tc>
          <w:tcPr>
            <w:tcW w:w="980" w:type="dxa"/>
            <w:tcBorders>
              <w:top w:val="single" w:sz="12" w:space="0" w:color="000000" w:themeColor="text1"/>
            </w:tcBorders>
          </w:tcPr>
          <w:p w14:paraId="4CC90427" w14:textId="77777777" w:rsidR="008A0186" w:rsidRPr="001D3D8B" w:rsidRDefault="008A0186" w:rsidP="003778BF">
            <w:pPr>
              <w:pStyle w:val="Compact"/>
              <w:spacing w:after="0"/>
              <w:jc w:val="center"/>
              <w:rPr>
                <w:rFonts w:ascii="Times New Roman" w:hAnsi="Times New Roman" w:cs="Times New Roman"/>
                <w:sz w:val="20"/>
                <w:szCs w:val="20"/>
              </w:rPr>
            </w:pPr>
            <w:r w:rsidRPr="001D3D8B">
              <w:rPr>
                <w:rFonts w:ascii="Times New Roman" w:hAnsi="Times New Roman" w:cs="Times New Roman"/>
                <w:sz w:val="20"/>
                <w:szCs w:val="20"/>
              </w:rPr>
              <w:t>0.06</w:t>
            </w:r>
          </w:p>
        </w:tc>
      </w:tr>
      <w:tr w:rsidR="008A0186" w:rsidRPr="001D3D8B" w14:paraId="382F77A6" w14:textId="77777777" w:rsidTr="003778BF">
        <w:tc>
          <w:tcPr>
            <w:tcW w:w="1277" w:type="dxa"/>
          </w:tcPr>
          <w:p w14:paraId="646813C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2008</w:t>
            </w:r>
          </w:p>
        </w:tc>
        <w:tc>
          <w:tcPr>
            <w:tcW w:w="850" w:type="dxa"/>
          </w:tcPr>
          <w:p w14:paraId="07CB4AA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519 (5%)</w:t>
            </w:r>
          </w:p>
        </w:tc>
        <w:tc>
          <w:tcPr>
            <w:tcW w:w="811" w:type="dxa"/>
          </w:tcPr>
          <w:p w14:paraId="1CFCAE1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83 </w:t>
            </w:r>
            <w:r w:rsidRPr="001D3D8B">
              <w:rPr>
                <w:rFonts w:ascii="Times New Roman" w:hAnsi="Times New Roman" w:cs="Times New Roman"/>
                <w:sz w:val="20"/>
                <w:szCs w:val="20"/>
              </w:rPr>
              <w:br/>
              <w:t>(2%)</w:t>
            </w:r>
          </w:p>
        </w:tc>
        <w:tc>
          <w:tcPr>
            <w:tcW w:w="979" w:type="dxa"/>
          </w:tcPr>
          <w:p w14:paraId="24AF304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6FDCB730" w14:textId="77777777" w:rsidR="008A0186" w:rsidRPr="001D3D8B" w:rsidRDefault="008A0186" w:rsidP="003778BF">
            <w:pPr>
              <w:rPr>
                <w:b/>
                <w:bCs/>
                <w:sz w:val="20"/>
                <w:szCs w:val="20"/>
              </w:rPr>
            </w:pPr>
          </w:p>
        </w:tc>
        <w:tc>
          <w:tcPr>
            <w:tcW w:w="979" w:type="dxa"/>
          </w:tcPr>
          <w:p w14:paraId="016C95A4"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3DB568F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7388313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4AD4980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58D8C2AB" w14:textId="77777777" w:rsidR="008A0186" w:rsidRPr="001D3D8B" w:rsidRDefault="008A0186" w:rsidP="003778BF">
            <w:pPr>
              <w:rPr>
                <w:b/>
                <w:bCs/>
                <w:sz w:val="20"/>
                <w:szCs w:val="20"/>
              </w:rPr>
            </w:pPr>
          </w:p>
        </w:tc>
        <w:tc>
          <w:tcPr>
            <w:tcW w:w="980" w:type="dxa"/>
          </w:tcPr>
          <w:p w14:paraId="0EB10592" w14:textId="77777777" w:rsidR="008A0186" w:rsidRPr="001D3D8B" w:rsidRDefault="008A0186" w:rsidP="003778BF">
            <w:pPr>
              <w:rPr>
                <w:sz w:val="20"/>
                <w:szCs w:val="20"/>
              </w:rPr>
            </w:pPr>
          </w:p>
        </w:tc>
      </w:tr>
      <w:tr w:rsidR="008A0186" w:rsidRPr="001D3D8B" w14:paraId="20D5DE97" w14:textId="77777777" w:rsidTr="003778BF">
        <w:tc>
          <w:tcPr>
            <w:tcW w:w="1277" w:type="dxa"/>
          </w:tcPr>
          <w:p w14:paraId="100DEB5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2009</w:t>
            </w:r>
          </w:p>
        </w:tc>
        <w:tc>
          <w:tcPr>
            <w:tcW w:w="850" w:type="dxa"/>
          </w:tcPr>
          <w:p w14:paraId="0109CF0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517 (5%)</w:t>
            </w:r>
          </w:p>
        </w:tc>
        <w:tc>
          <w:tcPr>
            <w:tcW w:w="811" w:type="dxa"/>
          </w:tcPr>
          <w:p w14:paraId="7059283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53 </w:t>
            </w:r>
            <w:r w:rsidRPr="001D3D8B">
              <w:rPr>
                <w:rFonts w:ascii="Times New Roman" w:hAnsi="Times New Roman" w:cs="Times New Roman"/>
                <w:sz w:val="20"/>
                <w:szCs w:val="20"/>
              </w:rPr>
              <w:br/>
              <w:t>(1%)</w:t>
            </w:r>
          </w:p>
        </w:tc>
        <w:tc>
          <w:tcPr>
            <w:tcW w:w="979" w:type="dxa"/>
          </w:tcPr>
          <w:p w14:paraId="2769E2C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242D2B2F" w14:textId="77777777" w:rsidR="008A0186" w:rsidRPr="001D3D8B" w:rsidRDefault="008A0186" w:rsidP="003778BF">
            <w:pPr>
              <w:rPr>
                <w:b/>
                <w:bCs/>
                <w:sz w:val="20"/>
                <w:szCs w:val="20"/>
              </w:rPr>
            </w:pPr>
          </w:p>
        </w:tc>
        <w:tc>
          <w:tcPr>
            <w:tcW w:w="979" w:type="dxa"/>
          </w:tcPr>
          <w:p w14:paraId="73DE6377"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359AD1A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0F6AC70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0E61D73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5A8B49DA" w14:textId="77777777" w:rsidR="008A0186" w:rsidRPr="001D3D8B" w:rsidRDefault="008A0186" w:rsidP="003778BF">
            <w:pPr>
              <w:rPr>
                <w:b/>
                <w:bCs/>
                <w:sz w:val="20"/>
                <w:szCs w:val="20"/>
              </w:rPr>
            </w:pPr>
          </w:p>
        </w:tc>
        <w:tc>
          <w:tcPr>
            <w:tcW w:w="980" w:type="dxa"/>
          </w:tcPr>
          <w:p w14:paraId="2C9D125A" w14:textId="77777777" w:rsidR="008A0186" w:rsidRPr="001D3D8B" w:rsidRDefault="008A0186" w:rsidP="003778BF">
            <w:pPr>
              <w:rPr>
                <w:sz w:val="20"/>
                <w:szCs w:val="20"/>
              </w:rPr>
            </w:pPr>
          </w:p>
        </w:tc>
      </w:tr>
      <w:tr w:rsidR="008A0186" w:rsidRPr="001D3D8B" w14:paraId="2D616AD8" w14:textId="77777777" w:rsidTr="003778BF">
        <w:tc>
          <w:tcPr>
            <w:tcW w:w="1277" w:type="dxa"/>
          </w:tcPr>
          <w:p w14:paraId="47C8FCCE"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2010</w:t>
            </w:r>
          </w:p>
        </w:tc>
        <w:tc>
          <w:tcPr>
            <w:tcW w:w="850" w:type="dxa"/>
          </w:tcPr>
          <w:p w14:paraId="04973C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716 (7%)</w:t>
            </w:r>
          </w:p>
        </w:tc>
        <w:tc>
          <w:tcPr>
            <w:tcW w:w="811" w:type="dxa"/>
          </w:tcPr>
          <w:p w14:paraId="38F0810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165 </w:t>
            </w:r>
            <w:r w:rsidRPr="001D3D8B">
              <w:rPr>
                <w:rFonts w:ascii="Times New Roman" w:hAnsi="Times New Roman" w:cs="Times New Roman"/>
                <w:sz w:val="20"/>
                <w:szCs w:val="20"/>
              </w:rPr>
              <w:br/>
              <w:t>(4%)</w:t>
            </w:r>
          </w:p>
        </w:tc>
        <w:tc>
          <w:tcPr>
            <w:tcW w:w="979" w:type="dxa"/>
          </w:tcPr>
          <w:p w14:paraId="7D91DDF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5FFCA445" w14:textId="77777777" w:rsidR="008A0186" w:rsidRPr="001D3D8B" w:rsidRDefault="008A0186" w:rsidP="003778BF">
            <w:pPr>
              <w:rPr>
                <w:b/>
                <w:bCs/>
                <w:sz w:val="20"/>
                <w:szCs w:val="20"/>
              </w:rPr>
            </w:pPr>
          </w:p>
        </w:tc>
        <w:tc>
          <w:tcPr>
            <w:tcW w:w="979" w:type="dxa"/>
          </w:tcPr>
          <w:p w14:paraId="7A36C19B"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21AE4FA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37323BF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1D344AF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7A2C37A5" w14:textId="77777777" w:rsidR="008A0186" w:rsidRPr="001D3D8B" w:rsidRDefault="008A0186" w:rsidP="003778BF">
            <w:pPr>
              <w:rPr>
                <w:b/>
                <w:bCs/>
                <w:sz w:val="20"/>
                <w:szCs w:val="20"/>
              </w:rPr>
            </w:pPr>
          </w:p>
        </w:tc>
        <w:tc>
          <w:tcPr>
            <w:tcW w:w="980" w:type="dxa"/>
          </w:tcPr>
          <w:p w14:paraId="0D5FC050" w14:textId="77777777" w:rsidR="008A0186" w:rsidRPr="001D3D8B" w:rsidRDefault="008A0186" w:rsidP="003778BF">
            <w:pPr>
              <w:rPr>
                <w:sz w:val="20"/>
                <w:szCs w:val="20"/>
              </w:rPr>
            </w:pPr>
          </w:p>
        </w:tc>
      </w:tr>
      <w:tr w:rsidR="008A0186" w:rsidRPr="001D3D8B" w14:paraId="5B50948F" w14:textId="77777777" w:rsidTr="003778BF">
        <w:tc>
          <w:tcPr>
            <w:tcW w:w="1277" w:type="dxa"/>
          </w:tcPr>
          <w:p w14:paraId="0D4CB9A3"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2011</w:t>
            </w:r>
          </w:p>
        </w:tc>
        <w:tc>
          <w:tcPr>
            <w:tcW w:w="850" w:type="dxa"/>
          </w:tcPr>
          <w:p w14:paraId="537A5B8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735 (7%)</w:t>
            </w:r>
          </w:p>
        </w:tc>
        <w:tc>
          <w:tcPr>
            <w:tcW w:w="811" w:type="dxa"/>
          </w:tcPr>
          <w:p w14:paraId="18166EE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235 </w:t>
            </w:r>
            <w:r w:rsidRPr="001D3D8B">
              <w:rPr>
                <w:rFonts w:ascii="Times New Roman" w:hAnsi="Times New Roman" w:cs="Times New Roman"/>
                <w:sz w:val="20"/>
                <w:szCs w:val="20"/>
              </w:rPr>
              <w:br/>
              <w:t>(5%)</w:t>
            </w:r>
          </w:p>
        </w:tc>
        <w:tc>
          <w:tcPr>
            <w:tcW w:w="979" w:type="dxa"/>
          </w:tcPr>
          <w:p w14:paraId="2FA8C55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78A69FDF" w14:textId="77777777" w:rsidR="008A0186" w:rsidRPr="001D3D8B" w:rsidRDefault="008A0186" w:rsidP="003778BF">
            <w:pPr>
              <w:rPr>
                <w:b/>
                <w:bCs/>
                <w:sz w:val="20"/>
                <w:szCs w:val="20"/>
              </w:rPr>
            </w:pPr>
          </w:p>
        </w:tc>
        <w:tc>
          <w:tcPr>
            <w:tcW w:w="979" w:type="dxa"/>
          </w:tcPr>
          <w:p w14:paraId="2B5019FC"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3B01A8A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79" w:type="dxa"/>
          </w:tcPr>
          <w:p w14:paraId="49AFA27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80" w:type="dxa"/>
          </w:tcPr>
          <w:p w14:paraId="71F7ED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4F6B552C" w14:textId="77777777" w:rsidR="008A0186" w:rsidRPr="001D3D8B" w:rsidRDefault="008A0186" w:rsidP="003778BF">
            <w:pPr>
              <w:rPr>
                <w:b/>
                <w:bCs/>
                <w:sz w:val="20"/>
                <w:szCs w:val="20"/>
              </w:rPr>
            </w:pPr>
          </w:p>
        </w:tc>
        <w:tc>
          <w:tcPr>
            <w:tcW w:w="980" w:type="dxa"/>
          </w:tcPr>
          <w:p w14:paraId="63AF68B3" w14:textId="77777777" w:rsidR="008A0186" w:rsidRPr="001D3D8B" w:rsidRDefault="008A0186" w:rsidP="003778BF">
            <w:pPr>
              <w:rPr>
                <w:sz w:val="20"/>
                <w:szCs w:val="20"/>
              </w:rPr>
            </w:pPr>
          </w:p>
        </w:tc>
      </w:tr>
      <w:tr w:rsidR="008A0186" w:rsidRPr="001D3D8B" w14:paraId="1241B82E" w14:textId="77777777" w:rsidTr="003778BF">
        <w:tc>
          <w:tcPr>
            <w:tcW w:w="1277" w:type="dxa"/>
          </w:tcPr>
          <w:p w14:paraId="3D60239E"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2012</w:t>
            </w:r>
          </w:p>
        </w:tc>
        <w:tc>
          <w:tcPr>
            <w:tcW w:w="850" w:type="dxa"/>
          </w:tcPr>
          <w:p w14:paraId="2C432CE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790 (7%)</w:t>
            </w:r>
          </w:p>
        </w:tc>
        <w:tc>
          <w:tcPr>
            <w:tcW w:w="811" w:type="dxa"/>
          </w:tcPr>
          <w:p w14:paraId="281F79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234 </w:t>
            </w:r>
            <w:r w:rsidRPr="001D3D8B">
              <w:rPr>
                <w:rFonts w:ascii="Times New Roman" w:hAnsi="Times New Roman" w:cs="Times New Roman"/>
                <w:sz w:val="20"/>
                <w:szCs w:val="20"/>
              </w:rPr>
              <w:br/>
              <w:t>(5%)</w:t>
            </w:r>
          </w:p>
        </w:tc>
        <w:tc>
          <w:tcPr>
            <w:tcW w:w="979" w:type="dxa"/>
          </w:tcPr>
          <w:p w14:paraId="5A8CE70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80" w:type="dxa"/>
          </w:tcPr>
          <w:p w14:paraId="6A87BBF3" w14:textId="77777777" w:rsidR="008A0186" w:rsidRPr="001D3D8B" w:rsidRDefault="008A0186" w:rsidP="003778BF">
            <w:pPr>
              <w:rPr>
                <w:b/>
                <w:bCs/>
                <w:sz w:val="20"/>
                <w:szCs w:val="20"/>
              </w:rPr>
            </w:pPr>
          </w:p>
        </w:tc>
        <w:tc>
          <w:tcPr>
            <w:tcW w:w="979" w:type="dxa"/>
          </w:tcPr>
          <w:p w14:paraId="74425342"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2F81001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79" w:type="dxa"/>
          </w:tcPr>
          <w:p w14:paraId="02ED489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80" w:type="dxa"/>
          </w:tcPr>
          <w:p w14:paraId="6406F20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0 </w:t>
            </w:r>
            <w:r w:rsidRPr="001D3D8B">
              <w:rPr>
                <w:rFonts w:ascii="Times New Roman" w:hAnsi="Times New Roman" w:cs="Times New Roman"/>
                <w:sz w:val="20"/>
                <w:szCs w:val="20"/>
              </w:rPr>
              <w:br/>
              <w:t>(0%)</w:t>
            </w:r>
          </w:p>
        </w:tc>
        <w:tc>
          <w:tcPr>
            <w:tcW w:w="979" w:type="dxa"/>
          </w:tcPr>
          <w:p w14:paraId="79806F61" w14:textId="77777777" w:rsidR="008A0186" w:rsidRPr="001D3D8B" w:rsidRDefault="008A0186" w:rsidP="003778BF">
            <w:pPr>
              <w:rPr>
                <w:b/>
                <w:bCs/>
                <w:sz w:val="20"/>
                <w:szCs w:val="20"/>
              </w:rPr>
            </w:pPr>
          </w:p>
        </w:tc>
        <w:tc>
          <w:tcPr>
            <w:tcW w:w="980" w:type="dxa"/>
          </w:tcPr>
          <w:p w14:paraId="4F3DD5D9" w14:textId="77777777" w:rsidR="008A0186" w:rsidRPr="001D3D8B" w:rsidRDefault="008A0186" w:rsidP="003778BF">
            <w:pPr>
              <w:rPr>
                <w:sz w:val="20"/>
                <w:szCs w:val="20"/>
              </w:rPr>
            </w:pPr>
          </w:p>
        </w:tc>
      </w:tr>
      <w:tr w:rsidR="008A0186" w:rsidRPr="001D3D8B" w14:paraId="1F3B60EC" w14:textId="77777777" w:rsidTr="003778BF">
        <w:tc>
          <w:tcPr>
            <w:tcW w:w="1277" w:type="dxa"/>
          </w:tcPr>
          <w:p w14:paraId="7E438816"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2013</w:t>
            </w:r>
          </w:p>
        </w:tc>
        <w:tc>
          <w:tcPr>
            <w:tcW w:w="850" w:type="dxa"/>
          </w:tcPr>
          <w:p w14:paraId="7FC8A9D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846 (8%)</w:t>
            </w:r>
          </w:p>
        </w:tc>
        <w:tc>
          <w:tcPr>
            <w:tcW w:w="811" w:type="dxa"/>
          </w:tcPr>
          <w:p w14:paraId="502905C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206 </w:t>
            </w:r>
            <w:r w:rsidRPr="001D3D8B">
              <w:rPr>
                <w:rFonts w:ascii="Times New Roman" w:hAnsi="Times New Roman" w:cs="Times New Roman"/>
                <w:sz w:val="20"/>
                <w:szCs w:val="20"/>
              </w:rPr>
              <w:br/>
              <w:t>(5%)</w:t>
            </w:r>
          </w:p>
        </w:tc>
        <w:tc>
          <w:tcPr>
            <w:tcW w:w="979" w:type="dxa"/>
          </w:tcPr>
          <w:p w14:paraId="50CEBD2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39 </w:t>
            </w:r>
            <w:r w:rsidRPr="001D3D8B">
              <w:rPr>
                <w:rFonts w:ascii="Times New Roman" w:hAnsi="Times New Roman" w:cs="Times New Roman"/>
                <w:sz w:val="20"/>
                <w:szCs w:val="20"/>
              </w:rPr>
              <w:br/>
              <w:t>(2%)</w:t>
            </w:r>
          </w:p>
        </w:tc>
        <w:tc>
          <w:tcPr>
            <w:tcW w:w="980" w:type="dxa"/>
          </w:tcPr>
          <w:p w14:paraId="263BDE5C" w14:textId="77777777" w:rsidR="008A0186" w:rsidRPr="001D3D8B" w:rsidRDefault="008A0186" w:rsidP="003778BF">
            <w:pPr>
              <w:rPr>
                <w:b/>
                <w:bCs/>
                <w:sz w:val="20"/>
                <w:szCs w:val="20"/>
              </w:rPr>
            </w:pPr>
          </w:p>
        </w:tc>
        <w:tc>
          <w:tcPr>
            <w:tcW w:w="979" w:type="dxa"/>
          </w:tcPr>
          <w:p w14:paraId="61CE2AB0"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3D4895C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 </w:t>
            </w:r>
            <w:r w:rsidRPr="001D3D8B">
              <w:rPr>
                <w:rFonts w:ascii="Times New Roman" w:hAnsi="Times New Roman" w:cs="Times New Roman"/>
                <w:sz w:val="20"/>
                <w:szCs w:val="20"/>
              </w:rPr>
              <w:br/>
              <w:t>(2%)</w:t>
            </w:r>
          </w:p>
        </w:tc>
        <w:tc>
          <w:tcPr>
            <w:tcW w:w="979" w:type="dxa"/>
          </w:tcPr>
          <w:p w14:paraId="24A6C61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 </w:t>
            </w:r>
            <w:r w:rsidRPr="001D3D8B">
              <w:rPr>
                <w:rFonts w:ascii="Times New Roman" w:hAnsi="Times New Roman" w:cs="Times New Roman"/>
                <w:sz w:val="20"/>
                <w:szCs w:val="20"/>
              </w:rPr>
              <w:br/>
              <w:t>(2%)</w:t>
            </w:r>
          </w:p>
        </w:tc>
        <w:tc>
          <w:tcPr>
            <w:tcW w:w="980" w:type="dxa"/>
          </w:tcPr>
          <w:p w14:paraId="2D0A2F2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 </w:t>
            </w:r>
            <w:r w:rsidRPr="001D3D8B">
              <w:rPr>
                <w:rFonts w:ascii="Times New Roman" w:hAnsi="Times New Roman" w:cs="Times New Roman"/>
                <w:sz w:val="20"/>
                <w:szCs w:val="20"/>
              </w:rPr>
              <w:br/>
              <w:t>(2%)</w:t>
            </w:r>
          </w:p>
        </w:tc>
        <w:tc>
          <w:tcPr>
            <w:tcW w:w="979" w:type="dxa"/>
          </w:tcPr>
          <w:p w14:paraId="7AC0D4D8" w14:textId="77777777" w:rsidR="008A0186" w:rsidRPr="001D3D8B" w:rsidRDefault="008A0186" w:rsidP="003778BF">
            <w:pPr>
              <w:rPr>
                <w:b/>
                <w:bCs/>
                <w:sz w:val="20"/>
                <w:szCs w:val="20"/>
              </w:rPr>
            </w:pPr>
          </w:p>
        </w:tc>
        <w:tc>
          <w:tcPr>
            <w:tcW w:w="980" w:type="dxa"/>
          </w:tcPr>
          <w:p w14:paraId="52B25A34" w14:textId="77777777" w:rsidR="008A0186" w:rsidRPr="001D3D8B" w:rsidRDefault="008A0186" w:rsidP="003778BF">
            <w:pPr>
              <w:rPr>
                <w:sz w:val="20"/>
                <w:szCs w:val="20"/>
              </w:rPr>
            </w:pPr>
          </w:p>
        </w:tc>
      </w:tr>
      <w:tr w:rsidR="008A0186" w:rsidRPr="001D3D8B" w14:paraId="225FCCCB" w14:textId="77777777" w:rsidTr="003778BF">
        <w:tc>
          <w:tcPr>
            <w:tcW w:w="1277" w:type="dxa"/>
          </w:tcPr>
          <w:p w14:paraId="44020404"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2014</w:t>
            </w:r>
          </w:p>
        </w:tc>
        <w:tc>
          <w:tcPr>
            <w:tcW w:w="850" w:type="dxa"/>
          </w:tcPr>
          <w:p w14:paraId="1C60F5D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852 (8%)</w:t>
            </w:r>
          </w:p>
        </w:tc>
        <w:tc>
          <w:tcPr>
            <w:tcW w:w="811" w:type="dxa"/>
          </w:tcPr>
          <w:p w14:paraId="4EC3A0D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285 (6%)</w:t>
            </w:r>
          </w:p>
        </w:tc>
        <w:tc>
          <w:tcPr>
            <w:tcW w:w="979" w:type="dxa"/>
          </w:tcPr>
          <w:p w14:paraId="41FDC48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115 </w:t>
            </w:r>
            <w:r w:rsidRPr="001D3D8B">
              <w:rPr>
                <w:rFonts w:ascii="Times New Roman" w:hAnsi="Times New Roman" w:cs="Times New Roman"/>
                <w:sz w:val="20"/>
                <w:szCs w:val="20"/>
              </w:rPr>
              <w:br/>
              <w:t>(5%)</w:t>
            </w:r>
          </w:p>
        </w:tc>
        <w:tc>
          <w:tcPr>
            <w:tcW w:w="980" w:type="dxa"/>
          </w:tcPr>
          <w:p w14:paraId="3F6A1F67" w14:textId="77777777" w:rsidR="008A0186" w:rsidRPr="001D3D8B" w:rsidRDefault="008A0186" w:rsidP="003778BF">
            <w:pPr>
              <w:rPr>
                <w:b/>
                <w:bCs/>
                <w:sz w:val="20"/>
                <w:szCs w:val="20"/>
              </w:rPr>
            </w:pPr>
          </w:p>
        </w:tc>
        <w:tc>
          <w:tcPr>
            <w:tcW w:w="979" w:type="dxa"/>
          </w:tcPr>
          <w:p w14:paraId="65438583"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6A65DD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 </w:t>
            </w:r>
            <w:r w:rsidRPr="001D3D8B">
              <w:rPr>
                <w:rFonts w:ascii="Times New Roman" w:hAnsi="Times New Roman" w:cs="Times New Roman"/>
                <w:sz w:val="20"/>
                <w:szCs w:val="20"/>
              </w:rPr>
              <w:br/>
              <w:t>(6%)</w:t>
            </w:r>
          </w:p>
        </w:tc>
        <w:tc>
          <w:tcPr>
            <w:tcW w:w="979" w:type="dxa"/>
          </w:tcPr>
          <w:p w14:paraId="60E72C8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 </w:t>
            </w:r>
            <w:r w:rsidRPr="001D3D8B">
              <w:rPr>
                <w:rFonts w:ascii="Times New Roman" w:hAnsi="Times New Roman" w:cs="Times New Roman"/>
                <w:sz w:val="20"/>
                <w:szCs w:val="20"/>
              </w:rPr>
              <w:br/>
              <w:t>(6%)</w:t>
            </w:r>
          </w:p>
        </w:tc>
        <w:tc>
          <w:tcPr>
            <w:tcW w:w="980" w:type="dxa"/>
          </w:tcPr>
          <w:p w14:paraId="1FA456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 </w:t>
            </w:r>
            <w:r w:rsidRPr="001D3D8B">
              <w:rPr>
                <w:rFonts w:ascii="Times New Roman" w:hAnsi="Times New Roman" w:cs="Times New Roman"/>
                <w:sz w:val="20"/>
                <w:szCs w:val="20"/>
              </w:rPr>
              <w:br/>
              <w:t>(6%)</w:t>
            </w:r>
          </w:p>
        </w:tc>
        <w:tc>
          <w:tcPr>
            <w:tcW w:w="979" w:type="dxa"/>
          </w:tcPr>
          <w:p w14:paraId="7E9CA75E" w14:textId="77777777" w:rsidR="008A0186" w:rsidRPr="001D3D8B" w:rsidRDefault="008A0186" w:rsidP="003778BF">
            <w:pPr>
              <w:rPr>
                <w:b/>
                <w:bCs/>
                <w:sz w:val="20"/>
                <w:szCs w:val="20"/>
              </w:rPr>
            </w:pPr>
          </w:p>
        </w:tc>
        <w:tc>
          <w:tcPr>
            <w:tcW w:w="980" w:type="dxa"/>
          </w:tcPr>
          <w:p w14:paraId="5ACDC086" w14:textId="77777777" w:rsidR="008A0186" w:rsidRPr="001D3D8B" w:rsidRDefault="008A0186" w:rsidP="003778BF">
            <w:pPr>
              <w:rPr>
                <w:sz w:val="20"/>
                <w:szCs w:val="20"/>
              </w:rPr>
            </w:pPr>
          </w:p>
        </w:tc>
      </w:tr>
      <w:tr w:rsidR="008A0186" w:rsidRPr="001D3D8B" w14:paraId="4E1B3C67" w14:textId="77777777" w:rsidTr="003778BF">
        <w:tc>
          <w:tcPr>
            <w:tcW w:w="1277" w:type="dxa"/>
          </w:tcPr>
          <w:p w14:paraId="504041BD"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2015</w:t>
            </w:r>
          </w:p>
        </w:tc>
        <w:tc>
          <w:tcPr>
            <w:tcW w:w="850" w:type="dxa"/>
          </w:tcPr>
          <w:p w14:paraId="4C26E0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1186 (11%)</w:t>
            </w:r>
          </w:p>
        </w:tc>
        <w:tc>
          <w:tcPr>
            <w:tcW w:w="811" w:type="dxa"/>
          </w:tcPr>
          <w:p w14:paraId="0A711E1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519 (12%)</w:t>
            </w:r>
          </w:p>
        </w:tc>
        <w:tc>
          <w:tcPr>
            <w:tcW w:w="979" w:type="dxa"/>
          </w:tcPr>
          <w:p w14:paraId="309D2D5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205 </w:t>
            </w:r>
            <w:r w:rsidRPr="001D3D8B">
              <w:rPr>
                <w:rFonts w:ascii="Times New Roman" w:hAnsi="Times New Roman" w:cs="Times New Roman"/>
                <w:sz w:val="20"/>
                <w:szCs w:val="20"/>
              </w:rPr>
              <w:br/>
              <w:t>(9%)</w:t>
            </w:r>
          </w:p>
        </w:tc>
        <w:tc>
          <w:tcPr>
            <w:tcW w:w="980" w:type="dxa"/>
          </w:tcPr>
          <w:p w14:paraId="18E1C857" w14:textId="77777777" w:rsidR="008A0186" w:rsidRPr="001D3D8B" w:rsidRDefault="008A0186" w:rsidP="003778BF">
            <w:pPr>
              <w:rPr>
                <w:b/>
                <w:bCs/>
                <w:sz w:val="20"/>
                <w:szCs w:val="20"/>
              </w:rPr>
            </w:pPr>
          </w:p>
        </w:tc>
        <w:tc>
          <w:tcPr>
            <w:tcW w:w="979" w:type="dxa"/>
          </w:tcPr>
          <w:p w14:paraId="28CF61A3"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36E16E4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27 </w:t>
            </w:r>
            <w:r w:rsidRPr="001D3D8B">
              <w:rPr>
                <w:rFonts w:ascii="Times New Roman" w:hAnsi="Times New Roman" w:cs="Times New Roman"/>
                <w:sz w:val="20"/>
                <w:szCs w:val="20"/>
              </w:rPr>
              <w:br/>
              <w:t>(10%)</w:t>
            </w:r>
          </w:p>
        </w:tc>
        <w:tc>
          <w:tcPr>
            <w:tcW w:w="979" w:type="dxa"/>
          </w:tcPr>
          <w:p w14:paraId="014F646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28 </w:t>
            </w:r>
            <w:r w:rsidRPr="001D3D8B">
              <w:rPr>
                <w:rFonts w:ascii="Times New Roman" w:hAnsi="Times New Roman" w:cs="Times New Roman"/>
                <w:sz w:val="20"/>
                <w:szCs w:val="20"/>
              </w:rPr>
              <w:br/>
              <w:t>(11%)</w:t>
            </w:r>
          </w:p>
        </w:tc>
        <w:tc>
          <w:tcPr>
            <w:tcW w:w="980" w:type="dxa"/>
          </w:tcPr>
          <w:p w14:paraId="5DCB33A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29 </w:t>
            </w:r>
            <w:r w:rsidRPr="001D3D8B">
              <w:rPr>
                <w:rFonts w:ascii="Times New Roman" w:hAnsi="Times New Roman" w:cs="Times New Roman"/>
                <w:sz w:val="20"/>
                <w:szCs w:val="20"/>
              </w:rPr>
              <w:br/>
              <w:t>(11%)</w:t>
            </w:r>
          </w:p>
        </w:tc>
        <w:tc>
          <w:tcPr>
            <w:tcW w:w="979" w:type="dxa"/>
          </w:tcPr>
          <w:p w14:paraId="578A94DE" w14:textId="77777777" w:rsidR="008A0186" w:rsidRPr="001D3D8B" w:rsidRDefault="008A0186" w:rsidP="003778BF">
            <w:pPr>
              <w:rPr>
                <w:b/>
                <w:bCs/>
                <w:sz w:val="20"/>
                <w:szCs w:val="20"/>
              </w:rPr>
            </w:pPr>
          </w:p>
        </w:tc>
        <w:tc>
          <w:tcPr>
            <w:tcW w:w="980" w:type="dxa"/>
          </w:tcPr>
          <w:p w14:paraId="7A7DFB36" w14:textId="77777777" w:rsidR="008A0186" w:rsidRPr="001D3D8B" w:rsidRDefault="008A0186" w:rsidP="003778BF">
            <w:pPr>
              <w:rPr>
                <w:sz w:val="20"/>
                <w:szCs w:val="20"/>
              </w:rPr>
            </w:pPr>
          </w:p>
        </w:tc>
      </w:tr>
      <w:tr w:rsidR="008A0186" w:rsidRPr="001D3D8B" w14:paraId="48351732" w14:textId="77777777" w:rsidTr="003778BF">
        <w:tc>
          <w:tcPr>
            <w:tcW w:w="1277" w:type="dxa"/>
          </w:tcPr>
          <w:p w14:paraId="05E929F1"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2016</w:t>
            </w:r>
          </w:p>
        </w:tc>
        <w:tc>
          <w:tcPr>
            <w:tcW w:w="850" w:type="dxa"/>
          </w:tcPr>
          <w:p w14:paraId="5CFAB2F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1394 (13%)</w:t>
            </w:r>
          </w:p>
        </w:tc>
        <w:tc>
          <w:tcPr>
            <w:tcW w:w="811" w:type="dxa"/>
          </w:tcPr>
          <w:p w14:paraId="18B0218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593 (13%)</w:t>
            </w:r>
          </w:p>
        </w:tc>
        <w:tc>
          <w:tcPr>
            <w:tcW w:w="979" w:type="dxa"/>
          </w:tcPr>
          <w:p w14:paraId="3802ADD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362 (15%)</w:t>
            </w:r>
          </w:p>
        </w:tc>
        <w:tc>
          <w:tcPr>
            <w:tcW w:w="980" w:type="dxa"/>
          </w:tcPr>
          <w:p w14:paraId="59D4696C" w14:textId="77777777" w:rsidR="008A0186" w:rsidRPr="001D3D8B" w:rsidRDefault="008A0186" w:rsidP="003778BF">
            <w:pPr>
              <w:rPr>
                <w:b/>
                <w:bCs/>
                <w:sz w:val="20"/>
                <w:szCs w:val="20"/>
              </w:rPr>
            </w:pPr>
          </w:p>
        </w:tc>
        <w:tc>
          <w:tcPr>
            <w:tcW w:w="979" w:type="dxa"/>
          </w:tcPr>
          <w:p w14:paraId="44DD3D49"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7684E65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42 </w:t>
            </w:r>
            <w:r w:rsidRPr="001D3D8B">
              <w:rPr>
                <w:rFonts w:ascii="Times New Roman" w:hAnsi="Times New Roman" w:cs="Times New Roman"/>
                <w:sz w:val="20"/>
                <w:szCs w:val="20"/>
              </w:rPr>
              <w:br/>
              <w:t>(16%)</w:t>
            </w:r>
          </w:p>
        </w:tc>
        <w:tc>
          <w:tcPr>
            <w:tcW w:w="979" w:type="dxa"/>
          </w:tcPr>
          <w:p w14:paraId="6384B89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43 </w:t>
            </w:r>
            <w:r w:rsidRPr="001D3D8B">
              <w:rPr>
                <w:rFonts w:ascii="Times New Roman" w:hAnsi="Times New Roman" w:cs="Times New Roman"/>
                <w:sz w:val="20"/>
                <w:szCs w:val="20"/>
              </w:rPr>
              <w:br/>
              <w:t>(16%)</w:t>
            </w:r>
          </w:p>
        </w:tc>
        <w:tc>
          <w:tcPr>
            <w:tcW w:w="980" w:type="dxa"/>
          </w:tcPr>
          <w:p w14:paraId="75AA93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44 </w:t>
            </w:r>
            <w:r w:rsidRPr="001D3D8B">
              <w:rPr>
                <w:rFonts w:ascii="Times New Roman" w:hAnsi="Times New Roman" w:cs="Times New Roman"/>
                <w:sz w:val="20"/>
                <w:szCs w:val="20"/>
              </w:rPr>
              <w:br/>
              <w:t>(17%)</w:t>
            </w:r>
          </w:p>
        </w:tc>
        <w:tc>
          <w:tcPr>
            <w:tcW w:w="979" w:type="dxa"/>
          </w:tcPr>
          <w:p w14:paraId="2BDB591E" w14:textId="77777777" w:rsidR="008A0186" w:rsidRPr="001D3D8B" w:rsidRDefault="008A0186" w:rsidP="003778BF">
            <w:pPr>
              <w:rPr>
                <w:b/>
                <w:bCs/>
                <w:sz w:val="20"/>
                <w:szCs w:val="20"/>
              </w:rPr>
            </w:pPr>
          </w:p>
        </w:tc>
        <w:tc>
          <w:tcPr>
            <w:tcW w:w="980" w:type="dxa"/>
          </w:tcPr>
          <w:p w14:paraId="18F69EC1" w14:textId="77777777" w:rsidR="008A0186" w:rsidRPr="001D3D8B" w:rsidRDefault="008A0186" w:rsidP="003778BF">
            <w:pPr>
              <w:rPr>
                <w:sz w:val="20"/>
                <w:szCs w:val="20"/>
              </w:rPr>
            </w:pPr>
          </w:p>
        </w:tc>
      </w:tr>
      <w:tr w:rsidR="008A0186" w:rsidRPr="001D3D8B" w14:paraId="0C961447" w14:textId="77777777" w:rsidTr="003778BF">
        <w:tc>
          <w:tcPr>
            <w:tcW w:w="1277" w:type="dxa"/>
          </w:tcPr>
          <w:p w14:paraId="37C7C523"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2017</w:t>
            </w:r>
          </w:p>
        </w:tc>
        <w:tc>
          <w:tcPr>
            <w:tcW w:w="850" w:type="dxa"/>
          </w:tcPr>
          <w:p w14:paraId="05E29F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1500 (14%)</w:t>
            </w:r>
          </w:p>
        </w:tc>
        <w:tc>
          <w:tcPr>
            <w:tcW w:w="811" w:type="dxa"/>
          </w:tcPr>
          <w:p w14:paraId="6216EF3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870 (20%)</w:t>
            </w:r>
          </w:p>
        </w:tc>
        <w:tc>
          <w:tcPr>
            <w:tcW w:w="979" w:type="dxa"/>
          </w:tcPr>
          <w:p w14:paraId="24E353B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537 (23%)</w:t>
            </w:r>
          </w:p>
        </w:tc>
        <w:tc>
          <w:tcPr>
            <w:tcW w:w="980" w:type="dxa"/>
          </w:tcPr>
          <w:p w14:paraId="400E70D0" w14:textId="77777777" w:rsidR="008A0186" w:rsidRPr="001D3D8B" w:rsidRDefault="008A0186" w:rsidP="003778BF">
            <w:pPr>
              <w:rPr>
                <w:b/>
                <w:bCs/>
                <w:sz w:val="20"/>
                <w:szCs w:val="20"/>
              </w:rPr>
            </w:pPr>
          </w:p>
        </w:tc>
        <w:tc>
          <w:tcPr>
            <w:tcW w:w="979" w:type="dxa"/>
          </w:tcPr>
          <w:p w14:paraId="050AA84B"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04E6F8B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66 </w:t>
            </w:r>
            <w:r w:rsidRPr="001D3D8B">
              <w:rPr>
                <w:rFonts w:ascii="Times New Roman" w:hAnsi="Times New Roman" w:cs="Times New Roman"/>
                <w:sz w:val="20"/>
                <w:szCs w:val="20"/>
              </w:rPr>
              <w:br/>
              <w:t>(25%)</w:t>
            </w:r>
          </w:p>
        </w:tc>
        <w:tc>
          <w:tcPr>
            <w:tcW w:w="979" w:type="dxa"/>
          </w:tcPr>
          <w:p w14:paraId="2BE0A2E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66 </w:t>
            </w:r>
            <w:r w:rsidRPr="001D3D8B">
              <w:rPr>
                <w:rFonts w:ascii="Times New Roman" w:hAnsi="Times New Roman" w:cs="Times New Roman"/>
                <w:sz w:val="20"/>
                <w:szCs w:val="20"/>
              </w:rPr>
              <w:br/>
              <w:t>(25%)</w:t>
            </w:r>
          </w:p>
        </w:tc>
        <w:tc>
          <w:tcPr>
            <w:tcW w:w="980" w:type="dxa"/>
          </w:tcPr>
          <w:p w14:paraId="63D56B2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65 </w:t>
            </w:r>
            <w:r w:rsidRPr="001D3D8B">
              <w:rPr>
                <w:rFonts w:ascii="Times New Roman" w:hAnsi="Times New Roman" w:cs="Times New Roman"/>
                <w:sz w:val="20"/>
                <w:szCs w:val="20"/>
              </w:rPr>
              <w:br/>
              <w:t>(25%)</w:t>
            </w:r>
          </w:p>
        </w:tc>
        <w:tc>
          <w:tcPr>
            <w:tcW w:w="979" w:type="dxa"/>
          </w:tcPr>
          <w:p w14:paraId="0D7B9F38" w14:textId="77777777" w:rsidR="008A0186" w:rsidRPr="001D3D8B" w:rsidRDefault="008A0186" w:rsidP="003778BF">
            <w:pPr>
              <w:rPr>
                <w:b/>
                <w:bCs/>
                <w:sz w:val="20"/>
                <w:szCs w:val="20"/>
              </w:rPr>
            </w:pPr>
          </w:p>
        </w:tc>
        <w:tc>
          <w:tcPr>
            <w:tcW w:w="980" w:type="dxa"/>
          </w:tcPr>
          <w:p w14:paraId="5A97CCBB" w14:textId="77777777" w:rsidR="008A0186" w:rsidRPr="001D3D8B" w:rsidRDefault="008A0186" w:rsidP="003778BF">
            <w:pPr>
              <w:rPr>
                <w:sz w:val="20"/>
                <w:szCs w:val="20"/>
              </w:rPr>
            </w:pPr>
          </w:p>
        </w:tc>
      </w:tr>
      <w:tr w:rsidR="008A0186" w:rsidRPr="001D3D8B" w14:paraId="241C6F39" w14:textId="77777777" w:rsidTr="003778BF">
        <w:tc>
          <w:tcPr>
            <w:tcW w:w="1277" w:type="dxa"/>
          </w:tcPr>
          <w:p w14:paraId="7494A24F"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2018</w:t>
            </w:r>
          </w:p>
        </w:tc>
        <w:tc>
          <w:tcPr>
            <w:tcW w:w="850" w:type="dxa"/>
          </w:tcPr>
          <w:p w14:paraId="0523AB9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1550 (15%)</w:t>
            </w:r>
          </w:p>
        </w:tc>
        <w:tc>
          <w:tcPr>
            <w:tcW w:w="811" w:type="dxa"/>
          </w:tcPr>
          <w:p w14:paraId="447A48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1205 (27%)</w:t>
            </w:r>
          </w:p>
        </w:tc>
        <w:tc>
          <w:tcPr>
            <w:tcW w:w="979" w:type="dxa"/>
          </w:tcPr>
          <w:p w14:paraId="22469F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1096 (47%)</w:t>
            </w:r>
          </w:p>
        </w:tc>
        <w:tc>
          <w:tcPr>
            <w:tcW w:w="980" w:type="dxa"/>
          </w:tcPr>
          <w:p w14:paraId="0A4EE9B8" w14:textId="77777777" w:rsidR="008A0186" w:rsidRPr="001D3D8B" w:rsidRDefault="008A0186" w:rsidP="003778BF">
            <w:pPr>
              <w:rPr>
                <w:b/>
                <w:bCs/>
                <w:sz w:val="20"/>
                <w:szCs w:val="20"/>
              </w:rPr>
            </w:pPr>
          </w:p>
        </w:tc>
        <w:tc>
          <w:tcPr>
            <w:tcW w:w="979" w:type="dxa"/>
          </w:tcPr>
          <w:p w14:paraId="1068F118"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24F5D0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104 (40%)</w:t>
            </w:r>
          </w:p>
        </w:tc>
        <w:tc>
          <w:tcPr>
            <w:tcW w:w="979" w:type="dxa"/>
          </w:tcPr>
          <w:p w14:paraId="054CB3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105 (39%)</w:t>
            </w:r>
          </w:p>
        </w:tc>
        <w:tc>
          <w:tcPr>
            <w:tcW w:w="980" w:type="dxa"/>
          </w:tcPr>
          <w:p w14:paraId="6A9C03D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104 (40%)</w:t>
            </w:r>
          </w:p>
        </w:tc>
        <w:tc>
          <w:tcPr>
            <w:tcW w:w="979" w:type="dxa"/>
          </w:tcPr>
          <w:p w14:paraId="7E4B320D" w14:textId="77777777" w:rsidR="008A0186" w:rsidRPr="001D3D8B" w:rsidRDefault="008A0186" w:rsidP="003778BF">
            <w:pPr>
              <w:rPr>
                <w:b/>
                <w:bCs/>
                <w:sz w:val="20"/>
                <w:szCs w:val="20"/>
              </w:rPr>
            </w:pPr>
          </w:p>
        </w:tc>
        <w:tc>
          <w:tcPr>
            <w:tcW w:w="980" w:type="dxa"/>
          </w:tcPr>
          <w:p w14:paraId="25CC27B7" w14:textId="77777777" w:rsidR="008A0186" w:rsidRPr="001D3D8B" w:rsidRDefault="008A0186" w:rsidP="003778BF">
            <w:pPr>
              <w:rPr>
                <w:sz w:val="20"/>
                <w:szCs w:val="20"/>
              </w:rPr>
            </w:pPr>
          </w:p>
        </w:tc>
      </w:tr>
      <w:tr w:rsidR="008A0186" w:rsidRPr="001D3D8B" w14:paraId="2B52F185" w14:textId="77777777" w:rsidTr="003778BF">
        <w:tc>
          <w:tcPr>
            <w:tcW w:w="1277" w:type="dxa"/>
          </w:tcPr>
          <w:p w14:paraId="71E3AC14"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cardiac operation</w:t>
            </w:r>
          </w:p>
        </w:tc>
        <w:tc>
          <w:tcPr>
            <w:tcW w:w="850" w:type="dxa"/>
          </w:tcPr>
          <w:p w14:paraId="464D7B5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591 (6%)</w:t>
            </w:r>
          </w:p>
        </w:tc>
        <w:tc>
          <w:tcPr>
            <w:tcW w:w="811" w:type="dxa"/>
          </w:tcPr>
          <w:p w14:paraId="2580BC9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179 (4%)</w:t>
            </w:r>
          </w:p>
        </w:tc>
        <w:tc>
          <w:tcPr>
            <w:tcW w:w="979" w:type="dxa"/>
          </w:tcPr>
          <w:p w14:paraId="56D0222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147 </w:t>
            </w:r>
            <w:r w:rsidRPr="001D3D8B">
              <w:rPr>
                <w:rFonts w:ascii="Times New Roman" w:hAnsi="Times New Roman" w:cs="Times New Roman"/>
                <w:sz w:val="20"/>
                <w:szCs w:val="20"/>
              </w:rPr>
              <w:br/>
              <w:t>(6%)</w:t>
            </w:r>
          </w:p>
        </w:tc>
        <w:tc>
          <w:tcPr>
            <w:tcW w:w="980" w:type="dxa"/>
          </w:tcPr>
          <w:p w14:paraId="09BC2E6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79" w:type="dxa"/>
          </w:tcPr>
          <w:p w14:paraId="134E052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c>
          <w:tcPr>
            <w:tcW w:w="980" w:type="dxa"/>
          </w:tcPr>
          <w:p w14:paraId="3327B4A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 </w:t>
            </w:r>
            <w:r w:rsidRPr="001D3D8B">
              <w:rPr>
                <w:rFonts w:ascii="Times New Roman" w:hAnsi="Times New Roman" w:cs="Times New Roman"/>
                <w:sz w:val="20"/>
                <w:szCs w:val="20"/>
              </w:rPr>
              <w:br/>
              <w:t>(5%)</w:t>
            </w:r>
          </w:p>
        </w:tc>
        <w:tc>
          <w:tcPr>
            <w:tcW w:w="979" w:type="dxa"/>
          </w:tcPr>
          <w:p w14:paraId="154A59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980" w:type="dxa"/>
          </w:tcPr>
          <w:p w14:paraId="605ABC8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13 </w:t>
            </w:r>
            <w:r w:rsidRPr="001D3D8B">
              <w:rPr>
                <w:rFonts w:ascii="Times New Roman" w:hAnsi="Times New Roman" w:cs="Times New Roman"/>
                <w:sz w:val="20"/>
                <w:szCs w:val="20"/>
              </w:rPr>
              <w:br/>
              <w:t>(5%)</w:t>
            </w:r>
          </w:p>
        </w:tc>
        <w:tc>
          <w:tcPr>
            <w:tcW w:w="979" w:type="dxa"/>
          </w:tcPr>
          <w:p w14:paraId="14008C3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74102B1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5766A590" w14:textId="77777777" w:rsidTr="003778BF">
        <w:tc>
          <w:tcPr>
            <w:tcW w:w="1277" w:type="dxa"/>
          </w:tcPr>
          <w:p w14:paraId="28084A11"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lung disease</w:t>
            </w:r>
          </w:p>
        </w:tc>
        <w:tc>
          <w:tcPr>
            <w:tcW w:w="850" w:type="dxa"/>
          </w:tcPr>
          <w:p w14:paraId="610E445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1856 (18%)</w:t>
            </w:r>
          </w:p>
        </w:tc>
        <w:tc>
          <w:tcPr>
            <w:tcW w:w="811" w:type="dxa"/>
          </w:tcPr>
          <w:p w14:paraId="7B60B9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961 (22%)</w:t>
            </w:r>
          </w:p>
        </w:tc>
        <w:tc>
          <w:tcPr>
            <w:tcW w:w="979" w:type="dxa"/>
          </w:tcPr>
          <w:p w14:paraId="48B7C75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426 (18%)</w:t>
            </w:r>
          </w:p>
        </w:tc>
        <w:tc>
          <w:tcPr>
            <w:tcW w:w="980" w:type="dxa"/>
          </w:tcPr>
          <w:p w14:paraId="4D6869B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79" w:type="dxa"/>
          </w:tcPr>
          <w:p w14:paraId="39AD7C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c>
          <w:tcPr>
            <w:tcW w:w="980" w:type="dxa"/>
          </w:tcPr>
          <w:p w14:paraId="4F9CC2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50 </w:t>
            </w:r>
            <w:r w:rsidRPr="001D3D8B">
              <w:rPr>
                <w:rFonts w:ascii="Times New Roman" w:hAnsi="Times New Roman" w:cs="Times New Roman"/>
                <w:sz w:val="20"/>
                <w:szCs w:val="20"/>
              </w:rPr>
              <w:br/>
              <w:t>(19%)</w:t>
            </w:r>
          </w:p>
        </w:tc>
        <w:tc>
          <w:tcPr>
            <w:tcW w:w="979" w:type="dxa"/>
          </w:tcPr>
          <w:p w14:paraId="4BD689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52 </w:t>
            </w:r>
            <w:r w:rsidRPr="001D3D8B">
              <w:rPr>
                <w:rFonts w:ascii="Times New Roman" w:hAnsi="Times New Roman" w:cs="Times New Roman"/>
                <w:sz w:val="20"/>
                <w:szCs w:val="20"/>
              </w:rPr>
              <w:br/>
              <w:t>(20%)</w:t>
            </w:r>
          </w:p>
        </w:tc>
        <w:tc>
          <w:tcPr>
            <w:tcW w:w="980" w:type="dxa"/>
          </w:tcPr>
          <w:p w14:paraId="0055388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50 </w:t>
            </w:r>
            <w:r w:rsidRPr="001D3D8B">
              <w:rPr>
                <w:rFonts w:ascii="Times New Roman" w:hAnsi="Times New Roman" w:cs="Times New Roman"/>
                <w:sz w:val="20"/>
                <w:szCs w:val="20"/>
              </w:rPr>
              <w:br/>
              <w:t>(19%)</w:t>
            </w:r>
          </w:p>
        </w:tc>
        <w:tc>
          <w:tcPr>
            <w:tcW w:w="979" w:type="dxa"/>
          </w:tcPr>
          <w:p w14:paraId="606572D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2EF3BB5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064A55F9" w14:textId="77777777" w:rsidTr="003778BF">
        <w:tc>
          <w:tcPr>
            <w:tcW w:w="1277" w:type="dxa"/>
          </w:tcPr>
          <w:p w14:paraId="17EA5E8E"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Venous thromboembolism</w:t>
            </w:r>
          </w:p>
        </w:tc>
        <w:tc>
          <w:tcPr>
            <w:tcW w:w="850" w:type="dxa"/>
          </w:tcPr>
          <w:p w14:paraId="153A2DE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533 (5%)</w:t>
            </w:r>
          </w:p>
        </w:tc>
        <w:tc>
          <w:tcPr>
            <w:tcW w:w="811" w:type="dxa"/>
          </w:tcPr>
          <w:p w14:paraId="73FEBE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227 (5%)</w:t>
            </w:r>
          </w:p>
        </w:tc>
        <w:tc>
          <w:tcPr>
            <w:tcW w:w="979" w:type="dxa"/>
          </w:tcPr>
          <w:p w14:paraId="0EDA0DB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118 </w:t>
            </w:r>
            <w:r w:rsidRPr="001D3D8B">
              <w:rPr>
                <w:rFonts w:ascii="Times New Roman" w:hAnsi="Times New Roman" w:cs="Times New Roman"/>
                <w:sz w:val="20"/>
                <w:szCs w:val="20"/>
              </w:rPr>
              <w:br/>
              <w:t>(5%)</w:t>
            </w:r>
          </w:p>
        </w:tc>
        <w:tc>
          <w:tcPr>
            <w:tcW w:w="980" w:type="dxa"/>
          </w:tcPr>
          <w:p w14:paraId="5E4DF39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79" w:type="dxa"/>
          </w:tcPr>
          <w:p w14:paraId="6F8698D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c>
          <w:tcPr>
            <w:tcW w:w="980" w:type="dxa"/>
          </w:tcPr>
          <w:p w14:paraId="19A301D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979" w:type="dxa"/>
          </w:tcPr>
          <w:p w14:paraId="1D899D4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980" w:type="dxa"/>
          </w:tcPr>
          <w:p w14:paraId="4364357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979" w:type="dxa"/>
          </w:tcPr>
          <w:p w14:paraId="7662F8C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80" w:type="dxa"/>
          </w:tcPr>
          <w:p w14:paraId="4DEFDEF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5DE8038E" w14:textId="77777777" w:rsidTr="003778BF">
        <w:tc>
          <w:tcPr>
            <w:tcW w:w="1277" w:type="dxa"/>
          </w:tcPr>
          <w:p w14:paraId="6CD0DE9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Liver disease</w:t>
            </w:r>
          </w:p>
        </w:tc>
        <w:tc>
          <w:tcPr>
            <w:tcW w:w="850" w:type="dxa"/>
          </w:tcPr>
          <w:p w14:paraId="23F7217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436 (4%)</w:t>
            </w:r>
          </w:p>
        </w:tc>
        <w:tc>
          <w:tcPr>
            <w:tcW w:w="811" w:type="dxa"/>
          </w:tcPr>
          <w:p w14:paraId="5ACC96E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247 (6%)</w:t>
            </w:r>
          </w:p>
        </w:tc>
        <w:tc>
          <w:tcPr>
            <w:tcW w:w="979" w:type="dxa"/>
          </w:tcPr>
          <w:p w14:paraId="75C5AAE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123 </w:t>
            </w:r>
            <w:r w:rsidRPr="001D3D8B">
              <w:rPr>
                <w:rFonts w:ascii="Times New Roman" w:hAnsi="Times New Roman" w:cs="Times New Roman"/>
                <w:sz w:val="20"/>
                <w:szCs w:val="20"/>
              </w:rPr>
              <w:br/>
              <w:t>(5%)</w:t>
            </w:r>
          </w:p>
        </w:tc>
        <w:tc>
          <w:tcPr>
            <w:tcW w:w="980" w:type="dxa"/>
          </w:tcPr>
          <w:p w14:paraId="3B3A465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79" w:type="dxa"/>
          </w:tcPr>
          <w:p w14:paraId="45A9837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80" w:type="dxa"/>
          </w:tcPr>
          <w:p w14:paraId="13267DB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 </w:t>
            </w:r>
            <w:r w:rsidRPr="001D3D8B">
              <w:rPr>
                <w:rFonts w:ascii="Times New Roman" w:hAnsi="Times New Roman" w:cs="Times New Roman"/>
                <w:sz w:val="20"/>
                <w:szCs w:val="20"/>
              </w:rPr>
              <w:br/>
              <w:t>(6%)</w:t>
            </w:r>
          </w:p>
        </w:tc>
        <w:tc>
          <w:tcPr>
            <w:tcW w:w="979" w:type="dxa"/>
          </w:tcPr>
          <w:p w14:paraId="46B0F85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 </w:t>
            </w:r>
            <w:r w:rsidRPr="001D3D8B">
              <w:rPr>
                <w:rFonts w:ascii="Times New Roman" w:hAnsi="Times New Roman" w:cs="Times New Roman"/>
                <w:sz w:val="20"/>
                <w:szCs w:val="20"/>
              </w:rPr>
              <w:br/>
              <w:t>(5%)</w:t>
            </w:r>
          </w:p>
        </w:tc>
        <w:tc>
          <w:tcPr>
            <w:tcW w:w="980" w:type="dxa"/>
          </w:tcPr>
          <w:p w14:paraId="0E342A4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15 </w:t>
            </w:r>
            <w:r w:rsidRPr="001D3D8B">
              <w:rPr>
                <w:rFonts w:ascii="Times New Roman" w:hAnsi="Times New Roman" w:cs="Times New Roman"/>
                <w:sz w:val="20"/>
                <w:szCs w:val="20"/>
              </w:rPr>
              <w:br/>
              <w:t>(6%)</w:t>
            </w:r>
          </w:p>
        </w:tc>
        <w:tc>
          <w:tcPr>
            <w:tcW w:w="979" w:type="dxa"/>
          </w:tcPr>
          <w:p w14:paraId="0246A54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6B3EA90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5522BD34" w14:textId="77777777" w:rsidTr="003778BF">
        <w:tc>
          <w:tcPr>
            <w:tcW w:w="1277" w:type="dxa"/>
          </w:tcPr>
          <w:p w14:paraId="28DD596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Pancreatitis</w:t>
            </w:r>
          </w:p>
        </w:tc>
        <w:tc>
          <w:tcPr>
            <w:tcW w:w="850" w:type="dxa"/>
          </w:tcPr>
          <w:p w14:paraId="4EBB465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175 (2%)</w:t>
            </w:r>
          </w:p>
        </w:tc>
        <w:tc>
          <w:tcPr>
            <w:tcW w:w="811" w:type="dxa"/>
          </w:tcPr>
          <w:p w14:paraId="0187535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73 (2%)</w:t>
            </w:r>
          </w:p>
        </w:tc>
        <w:tc>
          <w:tcPr>
            <w:tcW w:w="979" w:type="dxa"/>
          </w:tcPr>
          <w:p w14:paraId="3F9556F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54 </w:t>
            </w:r>
            <w:r w:rsidRPr="001D3D8B">
              <w:rPr>
                <w:rFonts w:ascii="Times New Roman" w:hAnsi="Times New Roman" w:cs="Times New Roman"/>
                <w:sz w:val="20"/>
                <w:szCs w:val="20"/>
              </w:rPr>
              <w:br/>
              <w:t>(2%)</w:t>
            </w:r>
          </w:p>
        </w:tc>
        <w:tc>
          <w:tcPr>
            <w:tcW w:w="980" w:type="dxa"/>
          </w:tcPr>
          <w:p w14:paraId="5F35650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79" w:type="dxa"/>
          </w:tcPr>
          <w:p w14:paraId="1E72483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c>
          <w:tcPr>
            <w:tcW w:w="980" w:type="dxa"/>
          </w:tcPr>
          <w:p w14:paraId="21492B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 </w:t>
            </w:r>
            <w:r w:rsidRPr="001D3D8B">
              <w:rPr>
                <w:rFonts w:ascii="Times New Roman" w:hAnsi="Times New Roman" w:cs="Times New Roman"/>
                <w:sz w:val="20"/>
                <w:szCs w:val="20"/>
              </w:rPr>
              <w:br/>
              <w:t>(2%)</w:t>
            </w:r>
          </w:p>
        </w:tc>
        <w:tc>
          <w:tcPr>
            <w:tcW w:w="979" w:type="dxa"/>
          </w:tcPr>
          <w:p w14:paraId="0F05F0C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 </w:t>
            </w:r>
            <w:r w:rsidRPr="001D3D8B">
              <w:rPr>
                <w:rFonts w:ascii="Times New Roman" w:hAnsi="Times New Roman" w:cs="Times New Roman"/>
                <w:sz w:val="20"/>
                <w:szCs w:val="20"/>
              </w:rPr>
              <w:br/>
              <w:t>(2%)</w:t>
            </w:r>
          </w:p>
        </w:tc>
        <w:tc>
          <w:tcPr>
            <w:tcW w:w="980" w:type="dxa"/>
          </w:tcPr>
          <w:p w14:paraId="71F31F0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 </w:t>
            </w:r>
            <w:r w:rsidRPr="001D3D8B">
              <w:rPr>
                <w:rFonts w:ascii="Times New Roman" w:hAnsi="Times New Roman" w:cs="Times New Roman"/>
                <w:sz w:val="20"/>
                <w:szCs w:val="20"/>
              </w:rPr>
              <w:br/>
              <w:t>(2%)</w:t>
            </w:r>
          </w:p>
        </w:tc>
        <w:tc>
          <w:tcPr>
            <w:tcW w:w="979" w:type="dxa"/>
          </w:tcPr>
          <w:p w14:paraId="16FAC28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80" w:type="dxa"/>
          </w:tcPr>
          <w:p w14:paraId="2D05DE0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3F8BADB2" w14:textId="77777777" w:rsidTr="003778BF">
        <w:tc>
          <w:tcPr>
            <w:tcW w:w="1277" w:type="dxa"/>
          </w:tcPr>
          <w:p w14:paraId="30C162DC"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Rheumatic disease</w:t>
            </w:r>
          </w:p>
        </w:tc>
        <w:tc>
          <w:tcPr>
            <w:tcW w:w="850" w:type="dxa"/>
          </w:tcPr>
          <w:p w14:paraId="05FA6C2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472 (4%)</w:t>
            </w:r>
          </w:p>
        </w:tc>
        <w:tc>
          <w:tcPr>
            <w:tcW w:w="811" w:type="dxa"/>
          </w:tcPr>
          <w:p w14:paraId="731348D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193 (4%)</w:t>
            </w:r>
          </w:p>
        </w:tc>
        <w:tc>
          <w:tcPr>
            <w:tcW w:w="979" w:type="dxa"/>
          </w:tcPr>
          <w:p w14:paraId="45DF316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105 </w:t>
            </w:r>
            <w:r w:rsidRPr="001D3D8B">
              <w:rPr>
                <w:rFonts w:ascii="Times New Roman" w:hAnsi="Times New Roman" w:cs="Times New Roman"/>
                <w:sz w:val="20"/>
                <w:szCs w:val="20"/>
              </w:rPr>
              <w:br/>
              <w:t>(4%)</w:t>
            </w:r>
          </w:p>
        </w:tc>
        <w:tc>
          <w:tcPr>
            <w:tcW w:w="980" w:type="dxa"/>
          </w:tcPr>
          <w:p w14:paraId="1E783F9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&lt;0.01</w:t>
            </w:r>
          </w:p>
        </w:tc>
        <w:tc>
          <w:tcPr>
            <w:tcW w:w="979" w:type="dxa"/>
          </w:tcPr>
          <w:p w14:paraId="062BB27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c>
          <w:tcPr>
            <w:tcW w:w="980" w:type="dxa"/>
          </w:tcPr>
          <w:p w14:paraId="556B0ED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 </w:t>
            </w:r>
            <w:r w:rsidRPr="001D3D8B">
              <w:rPr>
                <w:rFonts w:ascii="Times New Roman" w:hAnsi="Times New Roman" w:cs="Times New Roman"/>
                <w:sz w:val="20"/>
                <w:szCs w:val="20"/>
              </w:rPr>
              <w:br/>
              <w:t>(4%)</w:t>
            </w:r>
          </w:p>
        </w:tc>
        <w:tc>
          <w:tcPr>
            <w:tcW w:w="979" w:type="dxa"/>
          </w:tcPr>
          <w:p w14:paraId="07255F7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12 </w:t>
            </w:r>
            <w:r w:rsidRPr="001D3D8B">
              <w:rPr>
                <w:rFonts w:ascii="Times New Roman" w:hAnsi="Times New Roman" w:cs="Times New Roman"/>
                <w:sz w:val="20"/>
                <w:szCs w:val="20"/>
              </w:rPr>
              <w:br/>
              <w:t>(4%)</w:t>
            </w:r>
          </w:p>
        </w:tc>
        <w:tc>
          <w:tcPr>
            <w:tcW w:w="980" w:type="dxa"/>
          </w:tcPr>
          <w:p w14:paraId="3FCC40C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11 </w:t>
            </w:r>
            <w:r w:rsidRPr="001D3D8B">
              <w:rPr>
                <w:rFonts w:ascii="Times New Roman" w:hAnsi="Times New Roman" w:cs="Times New Roman"/>
                <w:sz w:val="20"/>
                <w:szCs w:val="20"/>
              </w:rPr>
              <w:br/>
              <w:t>(4%)</w:t>
            </w:r>
          </w:p>
        </w:tc>
        <w:tc>
          <w:tcPr>
            <w:tcW w:w="979" w:type="dxa"/>
          </w:tcPr>
          <w:p w14:paraId="19DD14D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517639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&lt;0.01</w:t>
            </w:r>
          </w:p>
        </w:tc>
      </w:tr>
      <w:tr w:rsidR="008A0186" w:rsidRPr="001D3D8B" w14:paraId="048A4DA2" w14:textId="77777777" w:rsidTr="003778BF">
        <w:tc>
          <w:tcPr>
            <w:tcW w:w="1277" w:type="dxa"/>
          </w:tcPr>
          <w:p w14:paraId="6C9351B7"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Fracture</w:t>
            </w:r>
          </w:p>
        </w:tc>
        <w:tc>
          <w:tcPr>
            <w:tcW w:w="850" w:type="dxa"/>
          </w:tcPr>
          <w:p w14:paraId="6AB2C15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1893 (18%)</w:t>
            </w:r>
          </w:p>
        </w:tc>
        <w:tc>
          <w:tcPr>
            <w:tcW w:w="811" w:type="dxa"/>
          </w:tcPr>
          <w:p w14:paraId="66AFAA6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773 (17%)</w:t>
            </w:r>
          </w:p>
        </w:tc>
        <w:tc>
          <w:tcPr>
            <w:tcW w:w="979" w:type="dxa"/>
          </w:tcPr>
          <w:p w14:paraId="7C29FB8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461 (20%)</w:t>
            </w:r>
          </w:p>
        </w:tc>
        <w:tc>
          <w:tcPr>
            <w:tcW w:w="980" w:type="dxa"/>
          </w:tcPr>
          <w:p w14:paraId="71A435E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79" w:type="dxa"/>
          </w:tcPr>
          <w:p w14:paraId="43B4A52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80" w:type="dxa"/>
          </w:tcPr>
          <w:p w14:paraId="042F9E1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51 </w:t>
            </w:r>
            <w:r w:rsidRPr="001D3D8B">
              <w:rPr>
                <w:rFonts w:ascii="Times New Roman" w:hAnsi="Times New Roman" w:cs="Times New Roman"/>
                <w:sz w:val="20"/>
                <w:szCs w:val="20"/>
              </w:rPr>
              <w:br/>
              <w:t>(19%)</w:t>
            </w:r>
          </w:p>
        </w:tc>
        <w:tc>
          <w:tcPr>
            <w:tcW w:w="979" w:type="dxa"/>
          </w:tcPr>
          <w:p w14:paraId="31D157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51 </w:t>
            </w:r>
            <w:r w:rsidRPr="001D3D8B">
              <w:rPr>
                <w:rFonts w:ascii="Times New Roman" w:hAnsi="Times New Roman" w:cs="Times New Roman"/>
                <w:sz w:val="20"/>
                <w:szCs w:val="20"/>
              </w:rPr>
              <w:br/>
              <w:t>(19%)</w:t>
            </w:r>
          </w:p>
        </w:tc>
        <w:tc>
          <w:tcPr>
            <w:tcW w:w="980" w:type="dxa"/>
          </w:tcPr>
          <w:p w14:paraId="471EBC2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50 </w:t>
            </w:r>
            <w:r w:rsidRPr="001D3D8B">
              <w:rPr>
                <w:rFonts w:ascii="Times New Roman" w:hAnsi="Times New Roman" w:cs="Times New Roman"/>
                <w:sz w:val="20"/>
                <w:szCs w:val="20"/>
              </w:rPr>
              <w:br/>
              <w:t>(19%)</w:t>
            </w:r>
          </w:p>
        </w:tc>
        <w:tc>
          <w:tcPr>
            <w:tcW w:w="979" w:type="dxa"/>
          </w:tcPr>
          <w:p w14:paraId="0125189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072DD67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3690651B" w14:textId="77777777" w:rsidTr="003778BF">
        <w:tc>
          <w:tcPr>
            <w:tcW w:w="1277" w:type="dxa"/>
          </w:tcPr>
          <w:p w14:paraId="48D1051F"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Hyper-kalemia</w:t>
            </w:r>
          </w:p>
        </w:tc>
        <w:tc>
          <w:tcPr>
            <w:tcW w:w="850" w:type="dxa"/>
          </w:tcPr>
          <w:p w14:paraId="15BE607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 (0%)</w:t>
            </w:r>
          </w:p>
        </w:tc>
        <w:tc>
          <w:tcPr>
            <w:tcW w:w="811" w:type="dxa"/>
          </w:tcPr>
          <w:p w14:paraId="4387DAD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 (0%)</w:t>
            </w:r>
          </w:p>
        </w:tc>
        <w:tc>
          <w:tcPr>
            <w:tcW w:w="979" w:type="dxa"/>
          </w:tcPr>
          <w:p w14:paraId="4DE2947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 </w:t>
            </w:r>
            <w:r w:rsidRPr="001D3D8B">
              <w:rPr>
                <w:rFonts w:ascii="Times New Roman" w:hAnsi="Times New Roman" w:cs="Times New Roman"/>
                <w:sz w:val="20"/>
                <w:szCs w:val="20"/>
              </w:rPr>
              <w:br/>
              <w:t>(0%)</w:t>
            </w:r>
          </w:p>
        </w:tc>
        <w:tc>
          <w:tcPr>
            <w:tcW w:w="980" w:type="dxa"/>
          </w:tcPr>
          <w:p w14:paraId="08665B7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79" w:type="dxa"/>
          </w:tcPr>
          <w:p w14:paraId="59CFD3F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c>
          <w:tcPr>
            <w:tcW w:w="980" w:type="dxa"/>
          </w:tcPr>
          <w:p w14:paraId="1502E47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79" w:type="dxa"/>
          </w:tcPr>
          <w:p w14:paraId="2B02DB1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80" w:type="dxa"/>
          </w:tcPr>
          <w:p w14:paraId="279B7D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 </w:t>
            </w:r>
            <w:r w:rsidRPr="001D3D8B">
              <w:rPr>
                <w:rFonts w:ascii="Times New Roman" w:hAnsi="Times New Roman" w:cs="Times New Roman"/>
                <w:sz w:val="20"/>
                <w:szCs w:val="20"/>
              </w:rPr>
              <w:br/>
              <w:t>(0%)</w:t>
            </w:r>
          </w:p>
        </w:tc>
        <w:tc>
          <w:tcPr>
            <w:tcW w:w="979" w:type="dxa"/>
          </w:tcPr>
          <w:p w14:paraId="131D612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6924745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4ABBDD6D" w14:textId="77777777" w:rsidTr="003778BF">
        <w:tc>
          <w:tcPr>
            <w:tcW w:w="1277" w:type="dxa"/>
          </w:tcPr>
          <w:p w14:paraId="5C83906D"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Psychiatric disorder</w:t>
            </w:r>
          </w:p>
        </w:tc>
        <w:tc>
          <w:tcPr>
            <w:tcW w:w="850" w:type="dxa"/>
          </w:tcPr>
          <w:p w14:paraId="3E489AB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3406 (32%)</w:t>
            </w:r>
          </w:p>
        </w:tc>
        <w:tc>
          <w:tcPr>
            <w:tcW w:w="811" w:type="dxa"/>
          </w:tcPr>
          <w:p w14:paraId="02640E4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1816 (41%)</w:t>
            </w:r>
          </w:p>
        </w:tc>
        <w:tc>
          <w:tcPr>
            <w:tcW w:w="979" w:type="dxa"/>
          </w:tcPr>
          <w:p w14:paraId="5384DC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903 (38%)</w:t>
            </w:r>
          </w:p>
        </w:tc>
        <w:tc>
          <w:tcPr>
            <w:tcW w:w="980" w:type="dxa"/>
          </w:tcPr>
          <w:p w14:paraId="2AF9429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0.12</w:t>
            </w:r>
          </w:p>
        </w:tc>
        <w:tc>
          <w:tcPr>
            <w:tcW w:w="979" w:type="dxa"/>
          </w:tcPr>
          <w:p w14:paraId="377CBA7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0.12</w:t>
            </w:r>
          </w:p>
        </w:tc>
        <w:tc>
          <w:tcPr>
            <w:tcW w:w="980" w:type="dxa"/>
          </w:tcPr>
          <w:p w14:paraId="4709C9E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105 (40%)</w:t>
            </w:r>
          </w:p>
        </w:tc>
        <w:tc>
          <w:tcPr>
            <w:tcW w:w="979" w:type="dxa"/>
          </w:tcPr>
          <w:p w14:paraId="5D94AE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107 (40%)</w:t>
            </w:r>
          </w:p>
        </w:tc>
        <w:tc>
          <w:tcPr>
            <w:tcW w:w="980" w:type="dxa"/>
          </w:tcPr>
          <w:p w14:paraId="2C043FD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104 (40%)</w:t>
            </w:r>
          </w:p>
        </w:tc>
        <w:tc>
          <w:tcPr>
            <w:tcW w:w="979" w:type="dxa"/>
          </w:tcPr>
          <w:p w14:paraId="3A126E8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702807B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93E7C60" w14:textId="77777777" w:rsidTr="003778BF">
        <w:tc>
          <w:tcPr>
            <w:tcW w:w="1277" w:type="dxa"/>
          </w:tcPr>
          <w:p w14:paraId="242A8D6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Digoxin</w:t>
            </w:r>
          </w:p>
        </w:tc>
        <w:tc>
          <w:tcPr>
            <w:tcW w:w="850" w:type="dxa"/>
          </w:tcPr>
          <w:p w14:paraId="0F800E2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263 (2%)</w:t>
            </w:r>
          </w:p>
        </w:tc>
        <w:tc>
          <w:tcPr>
            <w:tcW w:w="811" w:type="dxa"/>
          </w:tcPr>
          <w:p w14:paraId="3EAB9E3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60 (1%)</w:t>
            </w:r>
          </w:p>
        </w:tc>
        <w:tc>
          <w:tcPr>
            <w:tcW w:w="979" w:type="dxa"/>
          </w:tcPr>
          <w:p w14:paraId="58E0CE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48 </w:t>
            </w:r>
            <w:r w:rsidRPr="001D3D8B">
              <w:rPr>
                <w:rFonts w:ascii="Times New Roman" w:hAnsi="Times New Roman" w:cs="Times New Roman"/>
                <w:sz w:val="20"/>
                <w:szCs w:val="20"/>
              </w:rPr>
              <w:br/>
              <w:t>(2%)</w:t>
            </w:r>
          </w:p>
        </w:tc>
        <w:tc>
          <w:tcPr>
            <w:tcW w:w="980" w:type="dxa"/>
          </w:tcPr>
          <w:p w14:paraId="4361417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79" w:type="dxa"/>
          </w:tcPr>
          <w:p w14:paraId="0518E2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80" w:type="dxa"/>
          </w:tcPr>
          <w:p w14:paraId="26B5F66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979" w:type="dxa"/>
          </w:tcPr>
          <w:p w14:paraId="2DBBC11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 </w:t>
            </w:r>
            <w:r w:rsidRPr="001D3D8B">
              <w:rPr>
                <w:rFonts w:ascii="Times New Roman" w:hAnsi="Times New Roman" w:cs="Times New Roman"/>
                <w:sz w:val="20"/>
                <w:szCs w:val="20"/>
              </w:rPr>
              <w:br/>
              <w:t>(2%)</w:t>
            </w:r>
          </w:p>
        </w:tc>
        <w:tc>
          <w:tcPr>
            <w:tcW w:w="980" w:type="dxa"/>
          </w:tcPr>
          <w:p w14:paraId="16EA5A4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(2%)</w:t>
            </w:r>
          </w:p>
        </w:tc>
        <w:tc>
          <w:tcPr>
            <w:tcW w:w="979" w:type="dxa"/>
          </w:tcPr>
          <w:p w14:paraId="3795487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750A5A7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56CF1ED0" w14:textId="77777777" w:rsidTr="003778BF">
        <w:tc>
          <w:tcPr>
            <w:tcW w:w="1277" w:type="dxa"/>
          </w:tcPr>
          <w:p w14:paraId="5D36383A"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Nitrate</w:t>
            </w:r>
          </w:p>
        </w:tc>
        <w:tc>
          <w:tcPr>
            <w:tcW w:w="850" w:type="dxa"/>
          </w:tcPr>
          <w:p w14:paraId="0418029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742 (7%)</w:t>
            </w:r>
          </w:p>
        </w:tc>
        <w:tc>
          <w:tcPr>
            <w:tcW w:w="811" w:type="dxa"/>
          </w:tcPr>
          <w:p w14:paraId="2828BF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235 (5%)</w:t>
            </w:r>
          </w:p>
        </w:tc>
        <w:tc>
          <w:tcPr>
            <w:tcW w:w="979" w:type="dxa"/>
          </w:tcPr>
          <w:p w14:paraId="3E4BB2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208 </w:t>
            </w:r>
            <w:r w:rsidRPr="001D3D8B">
              <w:rPr>
                <w:rFonts w:ascii="Times New Roman" w:hAnsi="Times New Roman" w:cs="Times New Roman"/>
                <w:sz w:val="20"/>
                <w:szCs w:val="20"/>
              </w:rPr>
              <w:br/>
              <w:t>(9%)</w:t>
            </w:r>
          </w:p>
        </w:tc>
        <w:tc>
          <w:tcPr>
            <w:tcW w:w="980" w:type="dxa"/>
          </w:tcPr>
          <w:p w14:paraId="790E37E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0.09</w:t>
            </w:r>
          </w:p>
        </w:tc>
        <w:tc>
          <w:tcPr>
            <w:tcW w:w="979" w:type="dxa"/>
          </w:tcPr>
          <w:p w14:paraId="31842B0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0.09</w:t>
            </w:r>
          </w:p>
        </w:tc>
        <w:tc>
          <w:tcPr>
            <w:tcW w:w="980" w:type="dxa"/>
          </w:tcPr>
          <w:p w14:paraId="3672B04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18 </w:t>
            </w:r>
            <w:r w:rsidRPr="001D3D8B">
              <w:rPr>
                <w:rFonts w:ascii="Times New Roman" w:hAnsi="Times New Roman" w:cs="Times New Roman"/>
                <w:sz w:val="20"/>
                <w:szCs w:val="20"/>
              </w:rPr>
              <w:br/>
              <w:t>(7%)</w:t>
            </w:r>
          </w:p>
        </w:tc>
        <w:tc>
          <w:tcPr>
            <w:tcW w:w="979" w:type="dxa"/>
          </w:tcPr>
          <w:p w14:paraId="68E1C21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16 </w:t>
            </w:r>
            <w:r w:rsidRPr="001D3D8B">
              <w:rPr>
                <w:rFonts w:ascii="Times New Roman" w:hAnsi="Times New Roman" w:cs="Times New Roman"/>
                <w:sz w:val="20"/>
                <w:szCs w:val="20"/>
              </w:rPr>
              <w:br/>
              <w:t>(6%)</w:t>
            </w:r>
          </w:p>
        </w:tc>
        <w:tc>
          <w:tcPr>
            <w:tcW w:w="980" w:type="dxa"/>
          </w:tcPr>
          <w:p w14:paraId="37DF3F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16 </w:t>
            </w:r>
            <w:r w:rsidRPr="001D3D8B">
              <w:rPr>
                <w:rFonts w:ascii="Times New Roman" w:hAnsi="Times New Roman" w:cs="Times New Roman"/>
                <w:sz w:val="20"/>
                <w:szCs w:val="20"/>
              </w:rPr>
              <w:br/>
              <w:t>(6%)</w:t>
            </w:r>
          </w:p>
        </w:tc>
        <w:tc>
          <w:tcPr>
            <w:tcW w:w="979" w:type="dxa"/>
          </w:tcPr>
          <w:p w14:paraId="0A9E65D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Pr>
          <w:p w14:paraId="79B6044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313C0C12" w14:textId="77777777" w:rsidTr="003778BF">
        <w:tc>
          <w:tcPr>
            <w:tcW w:w="1277" w:type="dxa"/>
          </w:tcPr>
          <w:p w14:paraId="62DDF7B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Platelet inhibitor</w:t>
            </w:r>
          </w:p>
        </w:tc>
        <w:tc>
          <w:tcPr>
            <w:tcW w:w="850" w:type="dxa"/>
          </w:tcPr>
          <w:p w14:paraId="78740AE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3226 (30%)</w:t>
            </w:r>
          </w:p>
        </w:tc>
        <w:tc>
          <w:tcPr>
            <w:tcW w:w="811" w:type="dxa"/>
          </w:tcPr>
          <w:p w14:paraId="16D241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1097 (25%)</w:t>
            </w:r>
          </w:p>
        </w:tc>
        <w:tc>
          <w:tcPr>
            <w:tcW w:w="979" w:type="dxa"/>
          </w:tcPr>
          <w:p w14:paraId="1B33ADF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709 (30%)</w:t>
            </w:r>
          </w:p>
        </w:tc>
        <w:tc>
          <w:tcPr>
            <w:tcW w:w="980" w:type="dxa"/>
          </w:tcPr>
          <w:p w14:paraId="28A4C72D"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0.09</w:t>
            </w:r>
          </w:p>
        </w:tc>
        <w:tc>
          <w:tcPr>
            <w:tcW w:w="979" w:type="dxa"/>
          </w:tcPr>
          <w:p w14:paraId="5479CDE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0.09</w:t>
            </w:r>
          </w:p>
        </w:tc>
        <w:tc>
          <w:tcPr>
            <w:tcW w:w="980" w:type="dxa"/>
          </w:tcPr>
          <w:p w14:paraId="5FDD1E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68 </w:t>
            </w:r>
            <w:r w:rsidRPr="001D3D8B">
              <w:rPr>
                <w:rFonts w:ascii="Times New Roman" w:hAnsi="Times New Roman" w:cs="Times New Roman"/>
                <w:sz w:val="20"/>
                <w:szCs w:val="20"/>
              </w:rPr>
              <w:br/>
              <w:t>(26%)</w:t>
            </w:r>
          </w:p>
        </w:tc>
        <w:tc>
          <w:tcPr>
            <w:tcW w:w="979" w:type="dxa"/>
          </w:tcPr>
          <w:p w14:paraId="40F4E49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68 </w:t>
            </w:r>
            <w:r w:rsidRPr="001D3D8B">
              <w:rPr>
                <w:rFonts w:ascii="Times New Roman" w:hAnsi="Times New Roman" w:cs="Times New Roman"/>
                <w:sz w:val="20"/>
                <w:szCs w:val="20"/>
              </w:rPr>
              <w:br/>
              <w:t>(26%)</w:t>
            </w:r>
          </w:p>
        </w:tc>
        <w:tc>
          <w:tcPr>
            <w:tcW w:w="980" w:type="dxa"/>
          </w:tcPr>
          <w:p w14:paraId="0DF331F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65 </w:t>
            </w:r>
            <w:r w:rsidRPr="001D3D8B">
              <w:rPr>
                <w:rFonts w:ascii="Times New Roman" w:hAnsi="Times New Roman" w:cs="Times New Roman"/>
                <w:sz w:val="20"/>
                <w:szCs w:val="20"/>
              </w:rPr>
              <w:br/>
              <w:t>(25%)</w:t>
            </w:r>
          </w:p>
        </w:tc>
        <w:tc>
          <w:tcPr>
            <w:tcW w:w="979" w:type="dxa"/>
          </w:tcPr>
          <w:p w14:paraId="45D02C17"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5E384F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7E6B19B6" w14:textId="77777777" w:rsidTr="003778BF">
        <w:tc>
          <w:tcPr>
            <w:tcW w:w="1277" w:type="dxa"/>
          </w:tcPr>
          <w:p w14:paraId="67A7CA2E"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Anti-</w:t>
            </w:r>
            <w:r w:rsidRPr="001D3D8B">
              <w:rPr>
                <w:rFonts w:ascii="Times New Roman" w:hAnsi="Times New Roman" w:cs="Times New Roman"/>
                <w:b/>
                <w:bCs/>
                <w:sz w:val="20"/>
                <w:szCs w:val="20"/>
              </w:rPr>
              <w:br/>
              <w:t>coagulants</w:t>
            </w:r>
          </w:p>
        </w:tc>
        <w:tc>
          <w:tcPr>
            <w:tcW w:w="850" w:type="dxa"/>
          </w:tcPr>
          <w:p w14:paraId="2B04370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823 (8%)</w:t>
            </w:r>
          </w:p>
        </w:tc>
        <w:tc>
          <w:tcPr>
            <w:tcW w:w="811" w:type="dxa"/>
          </w:tcPr>
          <w:p w14:paraId="5BBFEC1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295 (7%)</w:t>
            </w:r>
          </w:p>
        </w:tc>
        <w:tc>
          <w:tcPr>
            <w:tcW w:w="979" w:type="dxa"/>
          </w:tcPr>
          <w:p w14:paraId="6CD14BC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197 </w:t>
            </w:r>
            <w:r w:rsidRPr="001D3D8B">
              <w:rPr>
                <w:rFonts w:ascii="Times New Roman" w:hAnsi="Times New Roman" w:cs="Times New Roman"/>
                <w:sz w:val="20"/>
                <w:szCs w:val="20"/>
              </w:rPr>
              <w:br/>
              <w:t>(8%)</w:t>
            </w:r>
          </w:p>
        </w:tc>
        <w:tc>
          <w:tcPr>
            <w:tcW w:w="980" w:type="dxa"/>
          </w:tcPr>
          <w:p w14:paraId="3455032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79" w:type="dxa"/>
          </w:tcPr>
          <w:p w14:paraId="3C67FF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80" w:type="dxa"/>
          </w:tcPr>
          <w:p w14:paraId="7CC20B7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 </w:t>
            </w:r>
            <w:r w:rsidRPr="001D3D8B">
              <w:rPr>
                <w:rFonts w:ascii="Times New Roman" w:hAnsi="Times New Roman" w:cs="Times New Roman"/>
                <w:sz w:val="20"/>
                <w:szCs w:val="20"/>
              </w:rPr>
              <w:br/>
              <w:t>(7%)</w:t>
            </w:r>
          </w:p>
        </w:tc>
        <w:tc>
          <w:tcPr>
            <w:tcW w:w="979" w:type="dxa"/>
          </w:tcPr>
          <w:p w14:paraId="3B3EF45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21 </w:t>
            </w:r>
            <w:r w:rsidRPr="001D3D8B">
              <w:rPr>
                <w:rFonts w:ascii="Times New Roman" w:hAnsi="Times New Roman" w:cs="Times New Roman"/>
                <w:sz w:val="20"/>
                <w:szCs w:val="20"/>
              </w:rPr>
              <w:br/>
              <w:t>(8%)</w:t>
            </w:r>
          </w:p>
        </w:tc>
        <w:tc>
          <w:tcPr>
            <w:tcW w:w="980" w:type="dxa"/>
          </w:tcPr>
          <w:p w14:paraId="793100F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 </w:t>
            </w:r>
            <w:r w:rsidRPr="001D3D8B">
              <w:rPr>
                <w:rFonts w:ascii="Times New Roman" w:hAnsi="Times New Roman" w:cs="Times New Roman"/>
                <w:sz w:val="20"/>
                <w:szCs w:val="20"/>
              </w:rPr>
              <w:br/>
              <w:t>(8%)</w:t>
            </w:r>
          </w:p>
        </w:tc>
        <w:tc>
          <w:tcPr>
            <w:tcW w:w="979" w:type="dxa"/>
          </w:tcPr>
          <w:p w14:paraId="67FF605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Pr>
          <w:p w14:paraId="4B1EFA0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6DBDA3E3" w14:textId="77777777" w:rsidTr="003778BF">
        <w:tc>
          <w:tcPr>
            <w:tcW w:w="1277" w:type="dxa"/>
          </w:tcPr>
          <w:p w14:paraId="6DC65147"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Anti-depressant</w:t>
            </w:r>
          </w:p>
        </w:tc>
        <w:tc>
          <w:tcPr>
            <w:tcW w:w="850" w:type="dxa"/>
          </w:tcPr>
          <w:p w14:paraId="6C28FBD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1268 (12%)</w:t>
            </w:r>
          </w:p>
        </w:tc>
        <w:tc>
          <w:tcPr>
            <w:tcW w:w="811" w:type="dxa"/>
          </w:tcPr>
          <w:p w14:paraId="7B533CD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771 (17%)</w:t>
            </w:r>
          </w:p>
        </w:tc>
        <w:tc>
          <w:tcPr>
            <w:tcW w:w="979" w:type="dxa"/>
          </w:tcPr>
          <w:p w14:paraId="435262D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300 (13%)</w:t>
            </w:r>
          </w:p>
        </w:tc>
        <w:tc>
          <w:tcPr>
            <w:tcW w:w="980" w:type="dxa"/>
          </w:tcPr>
          <w:p w14:paraId="4AA7B93D"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0.10</w:t>
            </w:r>
          </w:p>
        </w:tc>
        <w:tc>
          <w:tcPr>
            <w:tcW w:w="979" w:type="dxa"/>
          </w:tcPr>
          <w:p w14:paraId="1F7A23C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0.10</w:t>
            </w:r>
          </w:p>
        </w:tc>
        <w:tc>
          <w:tcPr>
            <w:tcW w:w="980" w:type="dxa"/>
          </w:tcPr>
          <w:p w14:paraId="2BBBD2E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37 </w:t>
            </w:r>
            <w:r w:rsidRPr="001D3D8B">
              <w:rPr>
                <w:rFonts w:ascii="Times New Roman" w:hAnsi="Times New Roman" w:cs="Times New Roman"/>
                <w:sz w:val="20"/>
                <w:szCs w:val="20"/>
              </w:rPr>
              <w:br/>
              <w:t>(14%)</w:t>
            </w:r>
          </w:p>
        </w:tc>
        <w:tc>
          <w:tcPr>
            <w:tcW w:w="979" w:type="dxa"/>
          </w:tcPr>
          <w:p w14:paraId="5F97A01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38 </w:t>
            </w:r>
            <w:r w:rsidRPr="001D3D8B">
              <w:rPr>
                <w:rFonts w:ascii="Times New Roman" w:hAnsi="Times New Roman" w:cs="Times New Roman"/>
                <w:sz w:val="20"/>
                <w:szCs w:val="20"/>
              </w:rPr>
              <w:br/>
              <w:t>(14%)</w:t>
            </w:r>
          </w:p>
        </w:tc>
        <w:tc>
          <w:tcPr>
            <w:tcW w:w="980" w:type="dxa"/>
          </w:tcPr>
          <w:p w14:paraId="56E4A17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38 </w:t>
            </w:r>
            <w:r w:rsidRPr="001D3D8B">
              <w:rPr>
                <w:rFonts w:ascii="Times New Roman" w:hAnsi="Times New Roman" w:cs="Times New Roman"/>
                <w:sz w:val="20"/>
                <w:szCs w:val="20"/>
              </w:rPr>
              <w:br/>
              <w:t>(14%)</w:t>
            </w:r>
          </w:p>
        </w:tc>
        <w:tc>
          <w:tcPr>
            <w:tcW w:w="979" w:type="dxa"/>
          </w:tcPr>
          <w:p w14:paraId="1C1229C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7FDA1DF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1BC947F" w14:textId="77777777" w:rsidTr="003778BF">
        <w:tc>
          <w:tcPr>
            <w:tcW w:w="1277" w:type="dxa"/>
          </w:tcPr>
          <w:p w14:paraId="1F453D2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Anxiolytic</w:t>
            </w:r>
          </w:p>
        </w:tc>
        <w:tc>
          <w:tcPr>
            <w:tcW w:w="850" w:type="dxa"/>
          </w:tcPr>
          <w:p w14:paraId="3E485E4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2034 (19%)</w:t>
            </w:r>
          </w:p>
        </w:tc>
        <w:tc>
          <w:tcPr>
            <w:tcW w:w="811" w:type="dxa"/>
          </w:tcPr>
          <w:p w14:paraId="7955CAD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881 (20%)</w:t>
            </w:r>
          </w:p>
        </w:tc>
        <w:tc>
          <w:tcPr>
            <w:tcW w:w="979" w:type="dxa"/>
          </w:tcPr>
          <w:p w14:paraId="6B52AB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389 (17%)</w:t>
            </w:r>
          </w:p>
        </w:tc>
        <w:tc>
          <w:tcPr>
            <w:tcW w:w="980" w:type="dxa"/>
          </w:tcPr>
          <w:p w14:paraId="5D98F5F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79" w:type="dxa"/>
          </w:tcPr>
          <w:p w14:paraId="5020B7C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80" w:type="dxa"/>
          </w:tcPr>
          <w:p w14:paraId="12365B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46 </w:t>
            </w:r>
            <w:r w:rsidRPr="001D3D8B">
              <w:rPr>
                <w:rFonts w:ascii="Times New Roman" w:hAnsi="Times New Roman" w:cs="Times New Roman"/>
                <w:sz w:val="20"/>
                <w:szCs w:val="20"/>
              </w:rPr>
              <w:br/>
              <w:t>(17%)</w:t>
            </w:r>
          </w:p>
        </w:tc>
        <w:tc>
          <w:tcPr>
            <w:tcW w:w="979" w:type="dxa"/>
          </w:tcPr>
          <w:p w14:paraId="4A68D42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48 </w:t>
            </w:r>
            <w:r w:rsidRPr="001D3D8B">
              <w:rPr>
                <w:rFonts w:ascii="Times New Roman" w:hAnsi="Times New Roman" w:cs="Times New Roman"/>
                <w:sz w:val="20"/>
                <w:szCs w:val="20"/>
              </w:rPr>
              <w:br/>
              <w:t>(18%)</w:t>
            </w:r>
          </w:p>
        </w:tc>
        <w:tc>
          <w:tcPr>
            <w:tcW w:w="980" w:type="dxa"/>
          </w:tcPr>
          <w:p w14:paraId="329F5B6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45 </w:t>
            </w:r>
            <w:r w:rsidRPr="001D3D8B">
              <w:rPr>
                <w:rFonts w:ascii="Times New Roman" w:hAnsi="Times New Roman" w:cs="Times New Roman"/>
                <w:sz w:val="20"/>
                <w:szCs w:val="20"/>
              </w:rPr>
              <w:br/>
              <w:t>(17%)</w:t>
            </w:r>
          </w:p>
        </w:tc>
        <w:tc>
          <w:tcPr>
            <w:tcW w:w="979" w:type="dxa"/>
          </w:tcPr>
          <w:p w14:paraId="2682F8C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Pr>
          <w:p w14:paraId="098DD8A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28A197C8" w14:textId="77777777" w:rsidTr="003778BF">
        <w:tc>
          <w:tcPr>
            <w:tcW w:w="1277" w:type="dxa"/>
          </w:tcPr>
          <w:p w14:paraId="5A999737"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Beta2- agonist inhalant</w:t>
            </w:r>
          </w:p>
        </w:tc>
        <w:tc>
          <w:tcPr>
            <w:tcW w:w="850" w:type="dxa"/>
          </w:tcPr>
          <w:p w14:paraId="514AF2F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626 (6%)</w:t>
            </w:r>
          </w:p>
        </w:tc>
        <w:tc>
          <w:tcPr>
            <w:tcW w:w="811" w:type="dxa"/>
          </w:tcPr>
          <w:p w14:paraId="4357F3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374 (8%)</w:t>
            </w:r>
          </w:p>
        </w:tc>
        <w:tc>
          <w:tcPr>
            <w:tcW w:w="979" w:type="dxa"/>
          </w:tcPr>
          <w:p w14:paraId="202D118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167 </w:t>
            </w:r>
            <w:r w:rsidRPr="001D3D8B">
              <w:rPr>
                <w:rFonts w:ascii="Times New Roman" w:hAnsi="Times New Roman" w:cs="Times New Roman"/>
                <w:sz w:val="20"/>
                <w:szCs w:val="20"/>
              </w:rPr>
              <w:br/>
              <w:t>(7%)</w:t>
            </w:r>
          </w:p>
        </w:tc>
        <w:tc>
          <w:tcPr>
            <w:tcW w:w="980" w:type="dxa"/>
          </w:tcPr>
          <w:p w14:paraId="7C06AA1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79" w:type="dxa"/>
          </w:tcPr>
          <w:p w14:paraId="26B8B8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80" w:type="dxa"/>
          </w:tcPr>
          <w:p w14:paraId="17997F4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 </w:t>
            </w:r>
            <w:r w:rsidRPr="001D3D8B">
              <w:rPr>
                <w:rFonts w:ascii="Times New Roman" w:hAnsi="Times New Roman" w:cs="Times New Roman"/>
                <w:sz w:val="20"/>
                <w:szCs w:val="20"/>
              </w:rPr>
              <w:br/>
              <w:t>(7%)</w:t>
            </w:r>
          </w:p>
        </w:tc>
        <w:tc>
          <w:tcPr>
            <w:tcW w:w="979" w:type="dxa"/>
          </w:tcPr>
          <w:p w14:paraId="76B5BEE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 </w:t>
            </w:r>
            <w:r w:rsidRPr="001D3D8B">
              <w:rPr>
                <w:rFonts w:ascii="Times New Roman" w:hAnsi="Times New Roman" w:cs="Times New Roman"/>
                <w:sz w:val="20"/>
                <w:szCs w:val="20"/>
              </w:rPr>
              <w:br/>
              <w:t>(8%)</w:t>
            </w:r>
          </w:p>
        </w:tc>
        <w:tc>
          <w:tcPr>
            <w:tcW w:w="980" w:type="dxa"/>
          </w:tcPr>
          <w:p w14:paraId="356AAA5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19 </w:t>
            </w:r>
            <w:r w:rsidRPr="001D3D8B">
              <w:rPr>
                <w:rFonts w:ascii="Times New Roman" w:hAnsi="Times New Roman" w:cs="Times New Roman"/>
                <w:sz w:val="20"/>
                <w:szCs w:val="20"/>
              </w:rPr>
              <w:br/>
              <w:t>(7%)</w:t>
            </w:r>
          </w:p>
        </w:tc>
        <w:tc>
          <w:tcPr>
            <w:tcW w:w="979" w:type="dxa"/>
          </w:tcPr>
          <w:p w14:paraId="5816C65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7CC4E56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6CB51101" w14:textId="77777777" w:rsidTr="003778BF">
        <w:tc>
          <w:tcPr>
            <w:tcW w:w="1277" w:type="dxa"/>
          </w:tcPr>
          <w:p w14:paraId="5A4894C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Anti-cholinergic inhalant</w:t>
            </w:r>
          </w:p>
        </w:tc>
        <w:tc>
          <w:tcPr>
            <w:tcW w:w="850" w:type="dxa"/>
          </w:tcPr>
          <w:p w14:paraId="2D801D7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306 (3%)</w:t>
            </w:r>
          </w:p>
        </w:tc>
        <w:tc>
          <w:tcPr>
            <w:tcW w:w="811" w:type="dxa"/>
          </w:tcPr>
          <w:p w14:paraId="26F808A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133 (3%)</w:t>
            </w:r>
          </w:p>
        </w:tc>
        <w:tc>
          <w:tcPr>
            <w:tcW w:w="979" w:type="dxa"/>
          </w:tcPr>
          <w:p w14:paraId="1471742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71 </w:t>
            </w:r>
            <w:r w:rsidRPr="001D3D8B">
              <w:rPr>
                <w:rFonts w:ascii="Times New Roman" w:hAnsi="Times New Roman" w:cs="Times New Roman"/>
                <w:sz w:val="20"/>
                <w:szCs w:val="20"/>
              </w:rPr>
              <w:br/>
              <w:t>(3%)</w:t>
            </w:r>
          </w:p>
        </w:tc>
        <w:tc>
          <w:tcPr>
            <w:tcW w:w="980" w:type="dxa"/>
          </w:tcPr>
          <w:p w14:paraId="5F826C9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79" w:type="dxa"/>
          </w:tcPr>
          <w:p w14:paraId="298D987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c>
          <w:tcPr>
            <w:tcW w:w="980" w:type="dxa"/>
          </w:tcPr>
          <w:p w14:paraId="381E76A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 </w:t>
            </w:r>
            <w:r w:rsidRPr="001D3D8B">
              <w:rPr>
                <w:rFonts w:ascii="Times New Roman" w:hAnsi="Times New Roman" w:cs="Times New Roman"/>
                <w:sz w:val="20"/>
                <w:szCs w:val="20"/>
              </w:rPr>
              <w:br/>
              <w:t>(3%)</w:t>
            </w:r>
          </w:p>
        </w:tc>
        <w:tc>
          <w:tcPr>
            <w:tcW w:w="979" w:type="dxa"/>
          </w:tcPr>
          <w:p w14:paraId="03BBB13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 </w:t>
            </w:r>
            <w:r w:rsidRPr="001D3D8B">
              <w:rPr>
                <w:rFonts w:ascii="Times New Roman" w:hAnsi="Times New Roman" w:cs="Times New Roman"/>
                <w:sz w:val="20"/>
                <w:szCs w:val="20"/>
              </w:rPr>
              <w:br/>
              <w:t>(3%)</w:t>
            </w:r>
          </w:p>
        </w:tc>
        <w:tc>
          <w:tcPr>
            <w:tcW w:w="980" w:type="dxa"/>
          </w:tcPr>
          <w:p w14:paraId="5289D0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 </w:t>
            </w:r>
            <w:r w:rsidRPr="001D3D8B">
              <w:rPr>
                <w:rFonts w:ascii="Times New Roman" w:hAnsi="Times New Roman" w:cs="Times New Roman"/>
                <w:sz w:val="20"/>
                <w:szCs w:val="20"/>
              </w:rPr>
              <w:br/>
              <w:t>(3%)</w:t>
            </w:r>
          </w:p>
        </w:tc>
        <w:tc>
          <w:tcPr>
            <w:tcW w:w="979" w:type="dxa"/>
          </w:tcPr>
          <w:p w14:paraId="0BFDDEC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Pr>
          <w:p w14:paraId="255944E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5D8283E3" w14:textId="77777777" w:rsidTr="003778BF">
        <w:tc>
          <w:tcPr>
            <w:tcW w:w="1277" w:type="dxa"/>
          </w:tcPr>
          <w:p w14:paraId="795A5151"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Gluco-corticoid inhalant</w:t>
            </w:r>
          </w:p>
        </w:tc>
        <w:tc>
          <w:tcPr>
            <w:tcW w:w="850" w:type="dxa"/>
          </w:tcPr>
          <w:p w14:paraId="18EE774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861 (8%)</w:t>
            </w:r>
          </w:p>
        </w:tc>
        <w:tc>
          <w:tcPr>
            <w:tcW w:w="811" w:type="dxa"/>
          </w:tcPr>
          <w:p w14:paraId="0F63ADF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472 (11%)</w:t>
            </w:r>
          </w:p>
        </w:tc>
        <w:tc>
          <w:tcPr>
            <w:tcW w:w="979" w:type="dxa"/>
          </w:tcPr>
          <w:p w14:paraId="7E15091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201 </w:t>
            </w:r>
            <w:r w:rsidRPr="001D3D8B">
              <w:rPr>
                <w:rFonts w:ascii="Times New Roman" w:hAnsi="Times New Roman" w:cs="Times New Roman"/>
                <w:sz w:val="20"/>
                <w:szCs w:val="20"/>
              </w:rPr>
              <w:br/>
              <w:t>(9%)</w:t>
            </w:r>
          </w:p>
        </w:tc>
        <w:tc>
          <w:tcPr>
            <w:tcW w:w="980" w:type="dxa"/>
          </w:tcPr>
          <w:p w14:paraId="080B5C1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79" w:type="dxa"/>
          </w:tcPr>
          <w:p w14:paraId="36D91EB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80" w:type="dxa"/>
          </w:tcPr>
          <w:p w14:paraId="427B76E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 </w:t>
            </w:r>
            <w:r w:rsidRPr="001D3D8B">
              <w:rPr>
                <w:rFonts w:ascii="Times New Roman" w:hAnsi="Times New Roman" w:cs="Times New Roman"/>
                <w:sz w:val="20"/>
                <w:szCs w:val="20"/>
              </w:rPr>
              <w:br/>
              <w:t>(9%)</w:t>
            </w:r>
          </w:p>
        </w:tc>
        <w:tc>
          <w:tcPr>
            <w:tcW w:w="979" w:type="dxa"/>
          </w:tcPr>
          <w:p w14:paraId="158DF0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 </w:t>
            </w:r>
            <w:r w:rsidRPr="001D3D8B">
              <w:rPr>
                <w:rFonts w:ascii="Times New Roman" w:hAnsi="Times New Roman" w:cs="Times New Roman"/>
                <w:sz w:val="20"/>
                <w:szCs w:val="20"/>
              </w:rPr>
              <w:br/>
              <w:t>(9%)</w:t>
            </w:r>
          </w:p>
        </w:tc>
        <w:tc>
          <w:tcPr>
            <w:tcW w:w="980" w:type="dxa"/>
          </w:tcPr>
          <w:p w14:paraId="015279F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23 </w:t>
            </w:r>
            <w:r w:rsidRPr="001D3D8B">
              <w:rPr>
                <w:rFonts w:ascii="Times New Roman" w:hAnsi="Times New Roman" w:cs="Times New Roman"/>
                <w:sz w:val="20"/>
                <w:szCs w:val="20"/>
              </w:rPr>
              <w:br/>
              <w:t>(9%)</w:t>
            </w:r>
          </w:p>
        </w:tc>
        <w:tc>
          <w:tcPr>
            <w:tcW w:w="979" w:type="dxa"/>
          </w:tcPr>
          <w:p w14:paraId="541DAE4E"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Pr>
          <w:p w14:paraId="11B4BB4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57F6CC4C" w14:textId="77777777" w:rsidTr="003778BF">
        <w:tc>
          <w:tcPr>
            <w:tcW w:w="1277" w:type="dxa"/>
          </w:tcPr>
          <w:p w14:paraId="730A9286"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Oral gluco-corticoid</w:t>
            </w:r>
          </w:p>
        </w:tc>
        <w:tc>
          <w:tcPr>
            <w:tcW w:w="850" w:type="dxa"/>
          </w:tcPr>
          <w:p w14:paraId="77A4109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623 (6%)</w:t>
            </w:r>
          </w:p>
        </w:tc>
        <w:tc>
          <w:tcPr>
            <w:tcW w:w="811" w:type="dxa"/>
          </w:tcPr>
          <w:p w14:paraId="6C1C8E7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289 (6%)</w:t>
            </w:r>
          </w:p>
        </w:tc>
        <w:tc>
          <w:tcPr>
            <w:tcW w:w="979" w:type="dxa"/>
          </w:tcPr>
          <w:p w14:paraId="1E92A54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147 </w:t>
            </w:r>
            <w:r w:rsidRPr="001D3D8B">
              <w:rPr>
                <w:rFonts w:ascii="Times New Roman" w:hAnsi="Times New Roman" w:cs="Times New Roman"/>
                <w:sz w:val="20"/>
                <w:szCs w:val="20"/>
              </w:rPr>
              <w:br/>
              <w:t>(6%)</w:t>
            </w:r>
          </w:p>
        </w:tc>
        <w:tc>
          <w:tcPr>
            <w:tcW w:w="980" w:type="dxa"/>
          </w:tcPr>
          <w:p w14:paraId="7ADB6F3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79" w:type="dxa"/>
          </w:tcPr>
          <w:p w14:paraId="4F470D7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c>
          <w:tcPr>
            <w:tcW w:w="980" w:type="dxa"/>
          </w:tcPr>
          <w:p w14:paraId="73DD535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16 </w:t>
            </w:r>
            <w:r w:rsidRPr="001D3D8B">
              <w:rPr>
                <w:rFonts w:ascii="Times New Roman" w:hAnsi="Times New Roman" w:cs="Times New Roman"/>
                <w:sz w:val="20"/>
                <w:szCs w:val="20"/>
              </w:rPr>
              <w:br/>
              <w:t>(6%)</w:t>
            </w:r>
          </w:p>
        </w:tc>
        <w:tc>
          <w:tcPr>
            <w:tcW w:w="979" w:type="dxa"/>
          </w:tcPr>
          <w:p w14:paraId="0CD3362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17 </w:t>
            </w:r>
            <w:r w:rsidRPr="001D3D8B">
              <w:rPr>
                <w:rFonts w:ascii="Times New Roman" w:hAnsi="Times New Roman" w:cs="Times New Roman"/>
                <w:sz w:val="20"/>
                <w:szCs w:val="20"/>
              </w:rPr>
              <w:br/>
              <w:t>(6%)</w:t>
            </w:r>
          </w:p>
        </w:tc>
        <w:tc>
          <w:tcPr>
            <w:tcW w:w="980" w:type="dxa"/>
          </w:tcPr>
          <w:p w14:paraId="1DD05DD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16 </w:t>
            </w:r>
            <w:r w:rsidRPr="001D3D8B">
              <w:rPr>
                <w:rFonts w:ascii="Times New Roman" w:hAnsi="Times New Roman" w:cs="Times New Roman"/>
                <w:sz w:val="20"/>
                <w:szCs w:val="20"/>
              </w:rPr>
              <w:br/>
              <w:t>(6%)</w:t>
            </w:r>
          </w:p>
        </w:tc>
        <w:tc>
          <w:tcPr>
            <w:tcW w:w="979" w:type="dxa"/>
          </w:tcPr>
          <w:p w14:paraId="5DACD061"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49C2F9D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55A33201" w14:textId="77777777" w:rsidTr="001B21A2">
        <w:tc>
          <w:tcPr>
            <w:tcW w:w="1277" w:type="dxa"/>
            <w:tcBorders>
              <w:bottom w:val="single" w:sz="12" w:space="0" w:color="000000" w:themeColor="text1"/>
            </w:tcBorders>
          </w:tcPr>
          <w:p w14:paraId="320865BD"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Opioid</w:t>
            </w:r>
          </w:p>
        </w:tc>
        <w:tc>
          <w:tcPr>
            <w:tcW w:w="850" w:type="dxa"/>
            <w:tcBorders>
              <w:bottom w:val="single" w:sz="12" w:space="0" w:color="000000" w:themeColor="text1"/>
            </w:tcBorders>
          </w:tcPr>
          <w:p w14:paraId="0733CD3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1241 (12%)</w:t>
            </w:r>
          </w:p>
        </w:tc>
        <w:tc>
          <w:tcPr>
            <w:tcW w:w="811" w:type="dxa"/>
            <w:tcBorders>
              <w:bottom w:val="single" w:sz="12" w:space="0" w:color="000000" w:themeColor="text1"/>
            </w:tcBorders>
          </w:tcPr>
          <w:p w14:paraId="6955853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659 (15%)</w:t>
            </w:r>
          </w:p>
        </w:tc>
        <w:tc>
          <w:tcPr>
            <w:tcW w:w="979" w:type="dxa"/>
            <w:tcBorders>
              <w:bottom w:val="single" w:sz="12" w:space="0" w:color="000000" w:themeColor="text1"/>
            </w:tcBorders>
          </w:tcPr>
          <w:p w14:paraId="10E5341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278 (12%)</w:t>
            </w:r>
          </w:p>
        </w:tc>
        <w:tc>
          <w:tcPr>
            <w:tcW w:w="980" w:type="dxa"/>
            <w:tcBorders>
              <w:bottom w:val="single" w:sz="12" w:space="0" w:color="000000" w:themeColor="text1"/>
            </w:tcBorders>
          </w:tcPr>
          <w:p w14:paraId="440C931A"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79" w:type="dxa"/>
            <w:tcBorders>
              <w:bottom w:val="single" w:sz="12" w:space="0" w:color="000000" w:themeColor="text1"/>
            </w:tcBorders>
          </w:tcPr>
          <w:p w14:paraId="3174152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0.06</w:t>
            </w:r>
          </w:p>
        </w:tc>
        <w:tc>
          <w:tcPr>
            <w:tcW w:w="980" w:type="dxa"/>
            <w:tcBorders>
              <w:bottom w:val="single" w:sz="12" w:space="0" w:color="000000" w:themeColor="text1"/>
            </w:tcBorders>
          </w:tcPr>
          <w:p w14:paraId="4D5B4DC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34 </w:t>
            </w:r>
            <w:r w:rsidRPr="001D3D8B">
              <w:rPr>
                <w:rFonts w:ascii="Times New Roman" w:hAnsi="Times New Roman" w:cs="Times New Roman"/>
                <w:sz w:val="20"/>
                <w:szCs w:val="20"/>
              </w:rPr>
              <w:br/>
              <w:t>(13%)</w:t>
            </w:r>
          </w:p>
        </w:tc>
        <w:tc>
          <w:tcPr>
            <w:tcW w:w="979" w:type="dxa"/>
            <w:tcBorders>
              <w:bottom w:val="single" w:sz="12" w:space="0" w:color="000000" w:themeColor="text1"/>
            </w:tcBorders>
          </w:tcPr>
          <w:p w14:paraId="42C4C83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33 </w:t>
            </w:r>
            <w:r w:rsidRPr="001D3D8B">
              <w:rPr>
                <w:rFonts w:ascii="Times New Roman" w:hAnsi="Times New Roman" w:cs="Times New Roman"/>
                <w:sz w:val="20"/>
                <w:szCs w:val="20"/>
              </w:rPr>
              <w:br/>
              <w:t>(12%)</w:t>
            </w:r>
          </w:p>
        </w:tc>
        <w:tc>
          <w:tcPr>
            <w:tcW w:w="980" w:type="dxa"/>
            <w:tcBorders>
              <w:bottom w:val="single" w:sz="12" w:space="0" w:color="000000" w:themeColor="text1"/>
            </w:tcBorders>
          </w:tcPr>
          <w:p w14:paraId="1242449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33 </w:t>
            </w:r>
            <w:r w:rsidRPr="001D3D8B">
              <w:rPr>
                <w:rFonts w:ascii="Times New Roman" w:hAnsi="Times New Roman" w:cs="Times New Roman"/>
                <w:sz w:val="20"/>
                <w:szCs w:val="20"/>
              </w:rPr>
              <w:br/>
              <w:t>(13%)</w:t>
            </w:r>
          </w:p>
        </w:tc>
        <w:tc>
          <w:tcPr>
            <w:tcW w:w="979" w:type="dxa"/>
            <w:tcBorders>
              <w:bottom w:val="single" w:sz="12" w:space="0" w:color="000000" w:themeColor="text1"/>
            </w:tcBorders>
          </w:tcPr>
          <w:p w14:paraId="134E47CC"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Borders>
              <w:bottom w:val="single" w:sz="12" w:space="0" w:color="000000" w:themeColor="text1"/>
            </w:tcBorders>
          </w:tcPr>
          <w:p w14:paraId="3D25290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1230C433" w14:textId="77777777" w:rsidTr="001B21A2">
        <w:tc>
          <w:tcPr>
            <w:tcW w:w="1277" w:type="dxa"/>
            <w:tcBorders>
              <w:top w:val="single" w:sz="12" w:space="0" w:color="000000" w:themeColor="text1"/>
              <w:bottom w:val="single" w:sz="12" w:space="0" w:color="000000" w:themeColor="text1"/>
            </w:tcBorders>
          </w:tcPr>
          <w:p w14:paraId="70C2290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Hospital admissions, previous year</w:t>
            </w:r>
          </w:p>
        </w:tc>
        <w:tc>
          <w:tcPr>
            <w:tcW w:w="850" w:type="dxa"/>
            <w:tcBorders>
              <w:top w:val="single" w:sz="12" w:space="0" w:color="000000" w:themeColor="text1"/>
              <w:bottom w:val="single" w:sz="12" w:space="0" w:color="000000" w:themeColor="text1"/>
            </w:tcBorders>
          </w:tcPr>
          <w:p w14:paraId="63ABE0A1" w14:textId="77777777" w:rsidR="008A0186" w:rsidRPr="001D3D8B" w:rsidRDefault="008A0186" w:rsidP="003778BF">
            <w:pPr>
              <w:pStyle w:val="Compact"/>
              <w:jc w:val="center"/>
              <w:rPr>
                <w:rFonts w:ascii="Times New Roman" w:hAnsi="Times New Roman" w:cs="Times New Roman"/>
                <w:sz w:val="20"/>
                <w:szCs w:val="20"/>
              </w:rPr>
            </w:pPr>
          </w:p>
        </w:tc>
        <w:tc>
          <w:tcPr>
            <w:tcW w:w="811" w:type="dxa"/>
            <w:tcBorders>
              <w:top w:val="single" w:sz="12" w:space="0" w:color="000000" w:themeColor="text1"/>
              <w:bottom w:val="single" w:sz="12" w:space="0" w:color="000000" w:themeColor="text1"/>
            </w:tcBorders>
          </w:tcPr>
          <w:p w14:paraId="53D5759A" w14:textId="77777777" w:rsidR="008A0186" w:rsidRPr="001D3D8B" w:rsidRDefault="008A0186" w:rsidP="003778BF">
            <w:pPr>
              <w:pStyle w:val="Compact"/>
              <w:jc w:val="center"/>
              <w:rPr>
                <w:rFonts w:ascii="Times New Roman" w:hAnsi="Times New Roman" w:cs="Times New Roman"/>
                <w:sz w:val="20"/>
                <w:szCs w:val="20"/>
              </w:rPr>
            </w:pPr>
          </w:p>
        </w:tc>
        <w:tc>
          <w:tcPr>
            <w:tcW w:w="979" w:type="dxa"/>
            <w:tcBorders>
              <w:top w:val="single" w:sz="12" w:space="0" w:color="000000" w:themeColor="text1"/>
              <w:bottom w:val="single" w:sz="12" w:space="0" w:color="000000" w:themeColor="text1"/>
            </w:tcBorders>
          </w:tcPr>
          <w:p w14:paraId="3F0D6B1D" w14:textId="77777777" w:rsidR="008A0186" w:rsidRPr="001D3D8B" w:rsidRDefault="008A0186" w:rsidP="003778BF">
            <w:pPr>
              <w:pStyle w:val="Compact"/>
              <w:jc w:val="center"/>
              <w:rPr>
                <w:rFonts w:ascii="Times New Roman" w:hAnsi="Times New Roman" w:cs="Times New Roman"/>
                <w:sz w:val="20"/>
                <w:szCs w:val="20"/>
              </w:rPr>
            </w:pPr>
          </w:p>
        </w:tc>
        <w:tc>
          <w:tcPr>
            <w:tcW w:w="980" w:type="dxa"/>
            <w:tcBorders>
              <w:top w:val="single" w:sz="12" w:space="0" w:color="000000" w:themeColor="text1"/>
              <w:bottom w:val="single" w:sz="12" w:space="0" w:color="000000" w:themeColor="text1"/>
            </w:tcBorders>
          </w:tcPr>
          <w:p w14:paraId="00D30D08" w14:textId="77777777" w:rsidR="008A0186" w:rsidRPr="001D3D8B" w:rsidRDefault="008A0186" w:rsidP="003778BF">
            <w:pPr>
              <w:pStyle w:val="Compact"/>
              <w:jc w:val="center"/>
              <w:rPr>
                <w:rFonts w:ascii="Times New Roman" w:hAnsi="Times New Roman" w:cs="Times New Roman"/>
                <w:b/>
                <w:bCs/>
                <w:sz w:val="20"/>
                <w:szCs w:val="20"/>
              </w:rPr>
            </w:pPr>
          </w:p>
        </w:tc>
        <w:tc>
          <w:tcPr>
            <w:tcW w:w="979" w:type="dxa"/>
            <w:tcBorders>
              <w:top w:val="single" w:sz="12" w:space="0" w:color="000000" w:themeColor="text1"/>
              <w:bottom w:val="single" w:sz="12" w:space="0" w:color="000000" w:themeColor="text1"/>
            </w:tcBorders>
          </w:tcPr>
          <w:p w14:paraId="3BA7A90C" w14:textId="77777777" w:rsidR="008A0186" w:rsidRPr="001D3D8B" w:rsidRDefault="008A0186" w:rsidP="003778BF">
            <w:pPr>
              <w:pStyle w:val="Compact"/>
              <w:jc w:val="center"/>
              <w:rPr>
                <w:rFonts w:ascii="Times New Roman" w:hAnsi="Times New Roman" w:cs="Times New Roman"/>
                <w:sz w:val="20"/>
                <w:szCs w:val="20"/>
              </w:rPr>
            </w:pPr>
          </w:p>
        </w:tc>
        <w:tc>
          <w:tcPr>
            <w:tcW w:w="980" w:type="dxa"/>
            <w:tcBorders>
              <w:top w:val="single" w:sz="12" w:space="0" w:color="000000" w:themeColor="text1"/>
              <w:bottom w:val="single" w:sz="12" w:space="0" w:color="000000" w:themeColor="text1"/>
            </w:tcBorders>
          </w:tcPr>
          <w:p w14:paraId="2A0D1398" w14:textId="77777777" w:rsidR="008A0186" w:rsidRPr="001D3D8B" w:rsidRDefault="008A0186" w:rsidP="003778BF">
            <w:pPr>
              <w:pStyle w:val="Compact"/>
              <w:jc w:val="center"/>
              <w:rPr>
                <w:rFonts w:ascii="Times New Roman" w:hAnsi="Times New Roman" w:cs="Times New Roman"/>
                <w:sz w:val="20"/>
                <w:szCs w:val="20"/>
              </w:rPr>
            </w:pPr>
          </w:p>
        </w:tc>
        <w:tc>
          <w:tcPr>
            <w:tcW w:w="979" w:type="dxa"/>
            <w:tcBorders>
              <w:top w:val="single" w:sz="12" w:space="0" w:color="000000" w:themeColor="text1"/>
              <w:bottom w:val="single" w:sz="12" w:space="0" w:color="000000" w:themeColor="text1"/>
            </w:tcBorders>
          </w:tcPr>
          <w:p w14:paraId="52B5722E" w14:textId="77777777" w:rsidR="008A0186" w:rsidRPr="001D3D8B" w:rsidRDefault="008A0186" w:rsidP="003778BF">
            <w:pPr>
              <w:pStyle w:val="Compact"/>
              <w:jc w:val="center"/>
              <w:rPr>
                <w:rFonts w:ascii="Times New Roman" w:hAnsi="Times New Roman" w:cs="Times New Roman"/>
                <w:sz w:val="20"/>
                <w:szCs w:val="20"/>
              </w:rPr>
            </w:pPr>
          </w:p>
        </w:tc>
        <w:tc>
          <w:tcPr>
            <w:tcW w:w="980" w:type="dxa"/>
            <w:tcBorders>
              <w:top w:val="single" w:sz="12" w:space="0" w:color="000000" w:themeColor="text1"/>
              <w:bottom w:val="single" w:sz="12" w:space="0" w:color="000000" w:themeColor="text1"/>
            </w:tcBorders>
          </w:tcPr>
          <w:p w14:paraId="15EA1EE3" w14:textId="77777777" w:rsidR="008A0186" w:rsidRPr="001D3D8B" w:rsidRDefault="008A0186" w:rsidP="003778BF">
            <w:pPr>
              <w:pStyle w:val="Compact"/>
              <w:jc w:val="center"/>
              <w:rPr>
                <w:rFonts w:ascii="Times New Roman" w:hAnsi="Times New Roman" w:cs="Times New Roman"/>
                <w:sz w:val="20"/>
                <w:szCs w:val="20"/>
              </w:rPr>
            </w:pPr>
          </w:p>
        </w:tc>
        <w:tc>
          <w:tcPr>
            <w:tcW w:w="979" w:type="dxa"/>
            <w:tcBorders>
              <w:top w:val="single" w:sz="12" w:space="0" w:color="000000" w:themeColor="text1"/>
              <w:bottom w:val="single" w:sz="12" w:space="0" w:color="000000" w:themeColor="text1"/>
            </w:tcBorders>
          </w:tcPr>
          <w:p w14:paraId="51AFAB94" w14:textId="77777777" w:rsidR="008A0186" w:rsidRPr="001D3D8B" w:rsidRDefault="008A0186" w:rsidP="003778BF">
            <w:pPr>
              <w:pStyle w:val="Compact"/>
              <w:jc w:val="center"/>
              <w:rPr>
                <w:rFonts w:ascii="Times New Roman" w:hAnsi="Times New Roman" w:cs="Times New Roman"/>
                <w:b/>
                <w:bCs/>
                <w:sz w:val="20"/>
                <w:szCs w:val="20"/>
              </w:rPr>
            </w:pPr>
          </w:p>
        </w:tc>
        <w:tc>
          <w:tcPr>
            <w:tcW w:w="980" w:type="dxa"/>
            <w:tcBorders>
              <w:top w:val="single" w:sz="12" w:space="0" w:color="000000" w:themeColor="text1"/>
              <w:bottom w:val="single" w:sz="12" w:space="0" w:color="000000" w:themeColor="text1"/>
            </w:tcBorders>
          </w:tcPr>
          <w:p w14:paraId="5B5620AF" w14:textId="77777777" w:rsidR="008A0186" w:rsidRPr="001D3D8B" w:rsidRDefault="008A0186" w:rsidP="003778BF">
            <w:pPr>
              <w:pStyle w:val="Compact"/>
              <w:jc w:val="center"/>
              <w:rPr>
                <w:rFonts w:ascii="Times New Roman" w:hAnsi="Times New Roman" w:cs="Times New Roman"/>
                <w:sz w:val="20"/>
                <w:szCs w:val="20"/>
              </w:rPr>
            </w:pPr>
          </w:p>
        </w:tc>
      </w:tr>
      <w:tr w:rsidR="008A0186" w:rsidRPr="001D3D8B" w14:paraId="516221F1" w14:textId="77777777" w:rsidTr="001B21A2">
        <w:tc>
          <w:tcPr>
            <w:tcW w:w="1277" w:type="dxa"/>
            <w:tcBorders>
              <w:top w:val="single" w:sz="12" w:space="0" w:color="000000" w:themeColor="text1"/>
            </w:tcBorders>
          </w:tcPr>
          <w:p w14:paraId="73E39E3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Cardiovasc-ular cause</w:t>
            </w:r>
          </w:p>
        </w:tc>
        <w:tc>
          <w:tcPr>
            <w:tcW w:w="850" w:type="dxa"/>
            <w:tcBorders>
              <w:top w:val="single" w:sz="12" w:space="0" w:color="000000" w:themeColor="text1"/>
            </w:tcBorders>
          </w:tcPr>
          <w:p w14:paraId="7E39549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1341 (13%)</w:t>
            </w:r>
          </w:p>
        </w:tc>
        <w:tc>
          <w:tcPr>
            <w:tcW w:w="811" w:type="dxa"/>
            <w:tcBorders>
              <w:top w:val="single" w:sz="12" w:space="0" w:color="000000" w:themeColor="text1"/>
            </w:tcBorders>
          </w:tcPr>
          <w:p w14:paraId="786FBA2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474 (11%)</w:t>
            </w:r>
          </w:p>
        </w:tc>
        <w:tc>
          <w:tcPr>
            <w:tcW w:w="979" w:type="dxa"/>
            <w:tcBorders>
              <w:top w:val="single" w:sz="12" w:space="0" w:color="000000" w:themeColor="text1"/>
            </w:tcBorders>
          </w:tcPr>
          <w:p w14:paraId="7145C0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333 (14%)</w:t>
            </w:r>
          </w:p>
        </w:tc>
        <w:tc>
          <w:tcPr>
            <w:tcW w:w="980" w:type="dxa"/>
            <w:tcBorders>
              <w:top w:val="single" w:sz="12" w:space="0" w:color="000000" w:themeColor="text1"/>
            </w:tcBorders>
          </w:tcPr>
          <w:p w14:paraId="1C03BB05"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0.07</w:t>
            </w:r>
          </w:p>
        </w:tc>
        <w:tc>
          <w:tcPr>
            <w:tcW w:w="979" w:type="dxa"/>
            <w:tcBorders>
              <w:top w:val="single" w:sz="12" w:space="0" w:color="000000" w:themeColor="text1"/>
            </w:tcBorders>
          </w:tcPr>
          <w:p w14:paraId="562A6A3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0.07</w:t>
            </w:r>
          </w:p>
        </w:tc>
        <w:tc>
          <w:tcPr>
            <w:tcW w:w="980" w:type="dxa"/>
            <w:tcBorders>
              <w:top w:val="single" w:sz="12" w:space="0" w:color="000000" w:themeColor="text1"/>
            </w:tcBorders>
          </w:tcPr>
          <w:p w14:paraId="343A5B3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31 </w:t>
            </w:r>
            <w:r w:rsidRPr="001D3D8B">
              <w:rPr>
                <w:rFonts w:ascii="Times New Roman" w:hAnsi="Times New Roman" w:cs="Times New Roman"/>
                <w:sz w:val="20"/>
                <w:szCs w:val="20"/>
              </w:rPr>
              <w:br/>
              <w:t>(12%)</w:t>
            </w:r>
          </w:p>
        </w:tc>
        <w:tc>
          <w:tcPr>
            <w:tcW w:w="979" w:type="dxa"/>
            <w:tcBorders>
              <w:top w:val="single" w:sz="12" w:space="0" w:color="000000" w:themeColor="text1"/>
            </w:tcBorders>
          </w:tcPr>
          <w:p w14:paraId="3DC9F12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32 </w:t>
            </w:r>
            <w:r w:rsidRPr="001D3D8B">
              <w:rPr>
                <w:rFonts w:ascii="Times New Roman" w:hAnsi="Times New Roman" w:cs="Times New Roman"/>
                <w:sz w:val="20"/>
                <w:szCs w:val="20"/>
              </w:rPr>
              <w:br/>
              <w:t>(12%)</w:t>
            </w:r>
          </w:p>
        </w:tc>
        <w:tc>
          <w:tcPr>
            <w:tcW w:w="980" w:type="dxa"/>
            <w:tcBorders>
              <w:top w:val="single" w:sz="12" w:space="0" w:color="000000" w:themeColor="text1"/>
            </w:tcBorders>
          </w:tcPr>
          <w:p w14:paraId="0735F49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30 </w:t>
            </w:r>
            <w:r w:rsidRPr="001D3D8B">
              <w:rPr>
                <w:rFonts w:ascii="Times New Roman" w:hAnsi="Times New Roman" w:cs="Times New Roman"/>
                <w:sz w:val="20"/>
                <w:szCs w:val="20"/>
              </w:rPr>
              <w:br/>
              <w:t>(11%)</w:t>
            </w:r>
          </w:p>
        </w:tc>
        <w:tc>
          <w:tcPr>
            <w:tcW w:w="979" w:type="dxa"/>
            <w:tcBorders>
              <w:top w:val="single" w:sz="12" w:space="0" w:color="000000" w:themeColor="text1"/>
            </w:tcBorders>
          </w:tcPr>
          <w:p w14:paraId="3BF3E80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Borders>
              <w:top w:val="single" w:sz="12" w:space="0" w:color="000000" w:themeColor="text1"/>
            </w:tcBorders>
          </w:tcPr>
          <w:p w14:paraId="1719BC8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13CB0EC1" w14:textId="77777777" w:rsidTr="003778BF">
        <w:tc>
          <w:tcPr>
            <w:tcW w:w="1277" w:type="dxa"/>
          </w:tcPr>
          <w:p w14:paraId="3CBCFC68"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Type 2 diabetes related cause</w:t>
            </w:r>
          </w:p>
        </w:tc>
        <w:tc>
          <w:tcPr>
            <w:tcW w:w="850" w:type="dxa"/>
          </w:tcPr>
          <w:p w14:paraId="392C042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1456 (14%)</w:t>
            </w:r>
          </w:p>
        </w:tc>
        <w:tc>
          <w:tcPr>
            <w:tcW w:w="811" w:type="dxa"/>
          </w:tcPr>
          <w:p w14:paraId="68A885B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548 (12%)</w:t>
            </w:r>
          </w:p>
        </w:tc>
        <w:tc>
          <w:tcPr>
            <w:tcW w:w="979" w:type="dxa"/>
          </w:tcPr>
          <w:p w14:paraId="241DA74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343 (15%)</w:t>
            </w:r>
          </w:p>
        </w:tc>
        <w:tc>
          <w:tcPr>
            <w:tcW w:w="980" w:type="dxa"/>
          </w:tcPr>
          <w:p w14:paraId="20A614D3"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0.04</w:t>
            </w:r>
          </w:p>
        </w:tc>
        <w:tc>
          <w:tcPr>
            <w:tcW w:w="979" w:type="dxa"/>
          </w:tcPr>
          <w:p w14:paraId="1E799C9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0.04</w:t>
            </w:r>
          </w:p>
        </w:tc>
        <w:tc>
          <w:tcPr>
            <w:tcW w:w="980" w:type="dxa"/>
          </w:tcPr>
          <w:p w14:paraId="3A78768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 </w:t>
            </w:r>
            <w:r w:rsidRPr="001D3D8B">
              <w:rPr>
                <w:rFonts w:ascii="Times New Roman" w:hAnsi="Times New Roman" w:cs="Times New Roman"/>
                <w:sz w:val="20"/>
                <w:szCs w:val="20"/>
              </w:rPr>
              <w:br/>
              <w:t>(13%)</w:t>
            </w:r>
          </w:p>
        </w:tc>
        <w:tc>
          <w:tcPr>
            <w:tcW w:w="979" w:type="dxa"/>
          </w:tcPr>
          <w:p w14:paraId="3A685C6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35 </w:t>
            </w:r>
            <w:r w:rsidRPr="001D3D8B">
              <w:rPr>
                <w:rFonts w:ascii="Times New Roman" w:hAnsi="Times New Roman" w:cs="Times New Roman"/>
                <w:sz w:val="20"/>
                <w:szCs w:val="20"/>
              </w:rPr>
              <w:br/>
              <w:t>(13%)</w:t>
            </w:r>
          </w:p>
        </w:tc>
        <w:tc>
          <w:tcPr>
            <w:tcW w:w="980" w:type="dxa"/>
          </w:tcPr>
          <w:p w14:paraId="50ACE3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32 </w:t>
            </w:r>
            <w:r w:rsidRPr="001D3D8B">
              <w:rPr>
                <w:rFonts w:ascii="Times New Roman" w:hAnsi="Times New Roman" w:cs="Times New Roman"/>
                <w:sz w:val="20"/>
                <w:szCs w:val="20"/>
              </w:rPr>
              <w:br/>
              <w:t>(12%)</w:t>
            </w:r>
          </w:p>
        </w:tc>
        <w:tc>
          <w:tcPr>
            <w:tcW w:w="979" w:type="dxa"/>
          </w:tcPr>
          <w:p w14:paraId="13A78060"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Pr>
          <w:p w14:paraId="1BF4A78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06BD369B" w14:textId="77777777" w:rsidTr="001B21A2">
        <w:tc>
          <w:tcPr>
            <w:tcW w:w="1277" w:type="dxa"/>
            <w:tcBorders>
              <w:bottom w:val="single" w:sz="12" w:space="0" w:color="000000" w:themeColor="text1"/>
            </w:tcBorders>
          </w:tcPr>
          <w:p w14:paraId="7001C47F"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cause</w:t>
            </w:r>
          </w:p>
        </w:tc>
        <w:tc>
          <w:tcPr>
            <w:tcW w:w="850" w:type="dxa"/>
            <w:tcBorders>
              <w:bottom w:val="single" w:sz="12" w:space="0" w:color="000000" w:themeColor="text1"/>
            </w:tcBorders>
          </w:tcPr>
          <w:p w14:paraId="0EDC39C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1947 (18%)</w:t>
            </w:r>
          </w:p>
        </w:tc>
        <w:tc>
          <w:tcPr>
            <w:tcW w:w="811" w:type="dxa"/>
            <w:tcBorders>
              <w:bottom w:val="single" w:sz="12" w:space="0" w:color="000000" w:themeColor="text1"/>
            </w:tcBorders>
          </w:tcPr>
          <w:p w14:paraId="31A1EBC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751 (17%)</w:t>
            </w:r>
          </w:p>
        </w:tc>
        <w:tc>
          <w:tcPr>
            <w:tcW w:w="979" w:type="dxa"/>
            <w:tcBorders>
              <w:bottom w:val="single" w:sz="12" w:space="0" w:color="000000" w:themeColor="text1"/>
            </w:tcBorders>
          </w:tcPr>
          <w:p w14:paraId="2BDDF7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439 (19%)</w:t>
            </w:r>
          </w:p>
        </w:tc>
        <w:tc>
          <w:tcPr>
            <w:tcW w:w="980" w:type="dxa"/>
            <w:tcBorders>
              <w:bottom w:val="single" w:sz="12" w:space="0" w:color="000000" w:themeColor="text1"/>
            </w:tcBorders>
          </w:tcPr>
          <w:p w14:paraId="7D77244B"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0.03</w:t>
            </w:r>
          </w:p>
        </w:tc>
        <w:tc>
          <w:tcPr>
            <w:tcW w:w="979" w:type="dxa"/>
            <w:tcBorders>
              <w:bottom w:val="single" w:sz="12" w:space="0" w:color="000000" w:themeColor="text1"/>
            </w:tcBorders>
          </w:tcPr>
          <w:p w14:paraId="5EB8486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c>
          <w:tcPr>
            <w:tcW w:w="980" w:type="dxa"/>
            <w:tcBorders>
              <w:bottom w:val="single" w:sz="12" w:space="0" w:color="000000" w:themeColor="text1"/>
            </w:tcBorders>
          </w:tcPr>
          <w:p w14:paraId="5EBDAA3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46 </w:t>
            </w:r>
            <w:r w:rsidRPr="001D3D8B">
              <w:rPr>
                <w:rFonts w:ascii="Times New Roman" w:hAnsi="Times New Roman" w:cs="Times New Roman"/>
                <w:sz w:val="20"/>
                <w:szCs w:val="20"/>
              </w:rPr>
              <w:br/>
              <w:t>(17%)</w:t>
            </w:r>
          </w:p>
        </w:tc>
        <w:tc>
          <w:tcPr>
            <w:tcW w:w="979" w:type="dxa"/>
            <w:tcBorders>
              <w:bottom w:val="single" w:sz="12" w:space="0" w:color="000000" w:themeColor="text1"/>
            </w:tcBorders>
          </w:tcPr>
          <w:p w14:paraId="2D391A2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45 </w:t>
            </w:r>
            <w:r w:rsidRPr="001D3D8B">
              <w:rPr>
                <w:rFonts w:ascii="Times New Roman" w:hAnsi="Times New Roman" w:cs="Times New Roman"/>
                <w:sz w:val="20"/>
                <w:szCs w:val="20"/>
              </w:rPr>
              <w:br/>
              <w:t>(17%)</w:t>
            </w:r>
          </w:p>
        </w:tc>
        <w:tc>
          <w:tcPr>
            <w:tcW w:w="980" w:type="dxa"/>
            <w:tcBorders>
              <w:bottom w:val="single" w:sz="12" w:space="0" w:color="000000" w:themeColor="text1"/>
            </w:tcBorders>
          </w:tcPr>
          <w:p w14:paraId="02AC961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43 </w:t>
            </w:r>
            <w:r w:rsidRPr="001D3D8B">
              <w:rPr>
                <w:rFonts w:ascii="Times New Roman" w:hAnsi="Times New Roman" w:cs="Times New Roman"/>
                <w:sz w:val="20"/>
                <w:szCs w:val="20"/>
              </w:rPr>
              <w:br/>
              <w:t>(16%)</w:t>
            </w:r>
          </w:p>
        </w:tc>
        <w:tc>
          <w:tcPr>
            <w:tcW w:w="979" w:type="dxa"/>
            <w:tcBorders>
              <w:bottom w:val="single" w:sz="12" w:space="0" w:color="000000" w:themeColor="text1"/>
            </w:tcBorders>
          </w:tcPr>
          <w:p w14:paraId="3206E758"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Borders>
              <w:bottom w:val="single" w:sz="12" w:space="0" w:color="000000" w:themeColor="text1"/>
            </w:tcBorders>
          </w:tcPr>
          <w:p w14:paraId="4DE5DF8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0.03</w:t>
            </w:r>
          </w:p>
        </w:tc>
      </w:tr>
      <w:tr w:rsidR="008A0186" w:rsidRPr="001D3D8B" w14:paraId="6407C178" w14:textId="77777777" w:rsidTr="001B21A2">
        <w:tc>
          <w:tcPr>
            <w:tcW w:w="1277" w:type="dxa"/>
            <w:tcBorders>
              <w:top w:val="single" w:sz="12" w:space="0" w:color="000000" w:themeColor="text1"/>
              <w:bottom w:val="single" w:sz="12" w:space="0" w:color="000000" w:themeColor="text1"/>
            </w:tcBorders>
          </w:tcPr>
          <w:p w14:paraId="23E495C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Outpatient utilization, previous year</w:t>
            </w:r>
          </w:p>
        </w:tc>
        <w:tc>
          <w:tcPr>
            <w:tcW w:w="850" w:type="dxa"/>
            <w:tcBorders>
              <w:top w:val="single" w:sz="12" w:space="0" w:color="000000" w:themeColor="text1"/>
              <w:bottom w:val="single" w:sz="12" w:space="0" w:color="000000" w:themeColor="text1"/>
            </w:tcBorders>
          </w:tcPr>
          <w:p w14:paraId="1351BE7E" w14:textId="77777777" w:rsidR="008A0186" w:rsidRPr="001D3D8B" w:rsidRDefault="008A0186" w:rsidP="003778BF">
            <w:pPr>
              <w:pStyle w:val="Compact"/>
              <w:jc w:val="center"/>
              <w:rPr>
                <w:rFonts w:ascii="Times New Roman" w:hAnsi="Times New Roman" w:cs="Times New Roman"/>
                <w:sz w:val="20"/>
                <w:szCs w:val="20"/>
              </w:rPr>
            </w:pPr>
          </w:p>
        </w:tc>
        <w:tc>
          <w:tcPr>
            <w:tcW w:w="811" w:type="dxa"/>
            <w:tcBorders>
              <w:top w:val="single" w:sz="12" w:space="0" w:color="000000" w:themeColor="text1"/>
              <w:bottom w:val="single" w:sz="12" w:space="0" w:color="000000" w:themeColor="text1"/>
            </w:tcBorders>
          </w:tcPr>
          <w:p w14:paraId="4205B626" w14:textId="77777777" w:rsidR="008A0186" w:rsidRPr="001D3D8B" w:rsidRDefault="008A0186" w:rsidP="003778BF">
            <w:pPr>
              <w:pStyle w:val="Compact"/>
              <w:jc w:val="center"/>
              <w:rPr>
                <w:rFonts w:ascii="Times New Roman" w:hAnsi="Times New Roman" w:cs="Times New Roman"/>
                <w:sz w:val="20"/>
                <w:szCs w:val="20"/>
              </w:rPr>
            </w:pPr>
          </w:p>
        </w:tc>
        <w:tc>
          <w:tcPr>
            <w:tcW w:w="979" w:type="dxa"/>
            <w:tcBorders>
              <w:top w:val="single" w:sz="12" w:space="0" w:color="000000" w:themeColor="text1"/>
              <w:bottom w:val="single" w:sz="12" w:space="0" w:color="000000" w:themeColor="text1"/>
            </w:tcBorders>
          </w:tcPr>
          <w:p w14:paraId="7029A97E" w14:textId="77777777" w:rsidR="008A0186" w:rsidRPr="001D3D8B" w:rsidRDefault="008A0186" w:rsidP="003778BF">
            <w:pPr>
              <w:pStyle w:val="Compact"/>
              <w:jc w:val="center"/>
              <w:rPr>
                <w:rFonts w:ascii="Times New Roman" w:hAnsi="Times New Roman" w:cs="Times New Roman"/>
                <w:sz w:val="20"/>
                <w:szCs w:val="20"/>
              </w:rPr>
            </w:pPr>
          </w:p>
        </w:tc>
        <w:tc>
          <w:tcPr>
            <w:tcW w:w="980" w:type="dxa"/>
            <w:tcBorders>
              <w:top w:val="single" w:sz="12" w:space="0" w:color="000000" w:themeColor="text1"/>
              <w:bottom w:val="single" w:sz="12" w:space="0" w:color="000000" w:themeColor="text1"/>
            </w:tcBorders>
          </w:tcPr>
          <w:p w14:paraId="095830E0" w14:textId="77777777" w:rsidR="008A0186" w:rsidRPr="001D3D8B" w:rsidRDefault="008A0186" w:rsidP="003778BF">
            <w:pPr>
              <w:pStyle w:val="Compact"/>
              <w:jc w:val="center"/>
              <w:rPr>
                <w:rFonts w:ascii="Times New Roman" w:hAnsi="Times New Roman" w:cs="Times New Roman"/>
                <w:b/>
                <w:bCs/>
                <w:sz w:val="20"/>
                <w:szCs w:val="20"/>
              </w:rPr>
            </w:pPr>
          </w:p>
        </w:tc>
        <w:tc>
          <w:tcPr>
            <w:tcW w:w="979" w:type="dxa"/>
            <w:tcBorders>
              <w:top w:val="single" w:sz="12" w:space="0" w:color="000000" w:themeColor="text1"/>
              <w:bottom w:val="single" w:sz="12" w:space="0" w:color="000000" w:themeColor="text1"/>
            </w:tcBorders>
          </w:tcPr>
          <w:p w14:paraId="1757BCA5" w14:textId="77777777" w:rsidR="008A0186" w:rsidRPr="001D3D8B" w:rsidRDefault="008A0186" w:rsidP="003778BF">
            <w:pPr>
              <w:pStyle w:val="Compact"/>
              <w:jc w:val="center"/>
              <w:rPr>
                <w:rFonts w:ascii="Times New Roman" w:hAnsi="Times New Roman" w:cs="Times New Roman"/>
                <w:sz w:val="20"/>
                <w:szCs w:val="20"/>
              </w:rPr>
            </w:pPr>
          </w:p>
        </w:tc>
        <w:tc>
          <w:tcPr>
            <w:tcW w:w="980" w:type="dxa"/>
            <w:tcBorders>
              <w:top w:val="single" w:sz="12" w:space="0" w:color="000000" w:themeColor="text1"/>
              <w:bottom w:val="single" w:sz="12" w:space="0" w:color="000000" w:themeColor="text1"/>
            </w:tcBorders>
          </w:tcPr>
          <w:p w14:paraId="1BECD36B" w14:textId="77777777" w:rsidR="008A0186" w:rsidRPr="001D3D8B" w:rsidRDefault="008A0186" w:rsidP="003778BF">
            <w:pPr>
              <w:pStyle w:val="Compact"/>
              <w:jc w:val="center"/>
              <w:rPr>
                <w:rFonts w:ascii="Times New Roman" w:hAnsi="Times New Roman" w:cs="Times New Roman"/>
                <w:sz w:val="20"/>
                <w:szCs w:val="20"/>
              </w:rPr>
            </w:pPr>
          </w:p>
        </w:tc>
        <w:tc>
          <w:tcPr>
            <w:tcW w:w="979" w:type="dxa"/>
            <w:tcBorders>
              <w:top w:val="single" w:sz="12" w:space="0" w:color="000000" w:themeColor="text1"/>
              <w:bottom w:val="single" w:sz="12" w:space="0" w:color="000000" w:themeColor="text1"/>
            </w:tcBorders>
          </w:tcPr>
          <w:p w14:paraId="677782AA" w14:textId="77777777" w:rsidR="008A0186" w:rsidRPr="001D3D8B" w:rsidRDefault="008A0186" w:rsidP="003778BF">
            <w:pPr>
              <w:pStyle w:val="Compact"/>
              <w:jc w:val="center"/>
              <w:rPr>
                <w:rFonts w:ascii="Times New Roman" w:hAnsi="Times New Roman" w:cs="Times New Roman"/>
                <w:sz w:val="20"/>
                <w:szCs w:val="20"/>
              </w:rPr>
            </w:pPr>
          </w:p>
        </w:tc>
        <w:tc>
          <w:tcPr>
            <w:tcW w:w="980" w:type="dxa"/>
            <w:tcBorders>
              <w:top w:val="single" w:sz="12" w:space="0" w:color="000000" w:themeColor="text1"/>
              <w:bottom w:val="single" w:sz="12" w:space="0" w:color="000000" w:themeColor="text1"/>
            </w:tcBorders>
          </w:tcPr>
          <w:p w14:paraId="6EDCA8F1" w14:textId="77777777" w:rsidR="008A0186" w:rsidRPr="001D3D8B" w:rsidRDefault="008A0186" w:rsidP="003778BF">
            <w:pPr>
              <w:pStyle w:val="Compact"/>
              <w:jc w:val="center"/>
              <w:rPr>
                <w:rFonts w:ascii="Times New Roman" w:hAnsi="Times New Roman" w:cs="Times New Roman"/>
                <w:sz w:val="20"/>
                <w:szCs w:val="20"/>
              </w:rPr>
            </w:pPr>
          </w:p>
        </w:tc>
        <w:tc>
          <w:tcPr>
            <w:tcW w:w="979" w:type="dxa"/>
            <w:tcBorders>
              <w:top w:val="single" w:sz="12" w:space="0" w:color="000000" w:themeColor="text1"/>
              <w:bottom w:val="single" w:sz="12" w:space="0" w:color="000000" w:themeColor="text1"/>
            </w:tcBorders>
          </w:tcPr>
          <w:p w14:paraId="224A290D" w14:textId="77777777" w:rsidR="008A0186" w:rsidRPr="001D3D8B" w:rsidRDefault="008A0186" w:rsidP="003778BF">
            <w:pPr>
              <w:pStyle w:val="Compact"/>
              <w:jc w:val="center"/>
              <w:rPr>
                <w:rFonts w:ascii="Times New Roman" w:hAnsi="Times New Roman" w:cs="Times New Roman"/>
                <w:b/>
                <w:bCs/>
                <w:sz w:val="20"/>
                <w:szCs w:val="20"/>
              </w:rPr>
            </w:pPr>
          </w:p>
        </w:tc>
        <w:tc>
          <w:tcPr>
            <w:tcW w:w="980" w:type="dxa"/>
            <w:tcBorders>
              <w:top w:val="single" w:sz="12" w:space="0" w:color="000000" w:themeColor="text1"/>
              <w:bottom w:val="single" w:sz="12" w:space="0" w:color="000000" w:themeColor="text1"/>
            </w:tcBorders>
          </w:tcPr>
          <w:p w14:paraId="1215A92C" w14:textId="77777777" w:rsidR="008A0186" w:rsidRPr="001D3D8B" w:rsidRDefault="008A0186" w:rsidP="003778BF">
            <w:pPr>
              <w:pStyle w:val="Compact"/>
              <w:jc w:val="center"/>
              <w:rPr>
                <w:rFonts w:ascii="Times New Roman" w:hAnsi="Times New Roman" w:cs="Times New Roman"/>
                <w:sz w:val="20"/>
                <w:szCs w:val="20"/>
              </w:rPr>
            </w:pPr>
          </w:p>
        </w:tc>
      </w:tr>
      <w:tr w:rsidR="008A0186" w:rsidRPr="001D3D8B" w14:paraId="3AD3D791" w14:textId="77777777" w:rsidTr="001B21A2">
        <w:tc>
          <w:tcPr>
            <w:tcW w:w="1277" w:type="dxa"/>
            <w:tcBorders>
              <w:top w:val="single" w:sz="12" w:space="0" w:color="000000" w:themeColor="text1"/>
            </w:tcBorders>
          </w:tcPr>
          <w:p w14:paraId="1895F32F"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Cardiovasc-ular cause</w:t>
            </w:r>
          </w:p>
        </w:tc>
        <w:tc>
          <w:tcPr>
            <w:tcW w:w="850" w:type="dxa"/>
            <w:tcBorders>
              <w:top w:val="single" w:sz="12" w:space="0" w:color="000000" w:themeColor="text1"/>
            </w:tcBorders>
          </w:tcPr>
          <w:p w14:paraId="4B9F1C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1672 (16%)</w:t>
            </w:r>
          </w:p>
        </w:tc>
        <w:tc>
          <w:tcPr>
            <w:tcW w:w="811" w:type="dxa"/>
            <w:tcBorders>
              <w:top w:val="single" w:sz="12" w:space="0" w:color="000000" w:themeColor="text1"/>
            </w:tcBorders>
          </w:tcPr>
          <w:p w14:paraId="321CFBE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894 (20%)</w:t>
            </w:r>
          </w:p>
        </w:tc>
        <w:tc>
          <w:tcPr>
            <w:tcW w:w="979" w:type="dxa"/>
            <w:tcBorders>
              <w:top w:val="single" w:sz="12" w:space="0" w:color="000000" w:themeColor="text1"/>
            </w:tcBorders>
          </w:tcPr>
          <w:p w14:paraId="1CF9D1C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423 (18%)</w:t>
            </w:r>
          </w:p>
        </w:tc>
        <w:tc>
          <w:tcPr>
            <w:tcW w:w="980" w:type="dxa"/>
            <w:tcBorders>
              <w:top w:val="single" w:sz="12" w:space="0" w:color="000000" w:themeColor="text1"/>
            </w:tcBorders>
          </w:tcPr>
          <w:p w14:paraId="36F24E0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0.08</w:t>
            </w:r>
          </w:p>
        </w:tc>
        <w:tc>
          <w:tcPr>
            <w:tcW w:w="979" w:type="dxa"/>
            <w:tcBorders>
              <w:top w:val="single" w:sz="12" w:space="0" w:color="000000" w:themeColor="text1"/>
            </w:tcBorders>
          </w:tcPr>
          <w:p w14:paraId="08A786D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0.08</w:t>
            </w:r>
          </w:p>
        </w:tc>
        <w:tc>
          <w:tcPr>
            <w:tcW w:w="980" w:type="dxa"/>
            <w:tcBorders>
              <w:top w:val="single" w:sz="12" w:space="0" w:color="000000" w:themeColor="text1"/>
            </w:tcBorders>
          </w:tcPr>
          <w:p w14:paraId="1DEC66A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44 </w:t>
            </w:r>
            <w:r w:rsidRPr="001D3D8B">
              <w:rPr>
                <w:rFonts w:ascii="Times New Roman" w:hAnsi="Times New Roman" w:cs="Times New Roman"/>
                <w:sz w:val="20"/>
                <w:szCs w:val="20"/>
              </w:rPr>
              <w:br/>
              <w:t>(17%)</w:t>
            </w:r>
          </w:p>
        </w:tc>
        <w:tc>
          <w:tcPr>
            <w:tcW w:w="979" w:type="dxa"/>
            <w:tcBorders>
              <w:top w:val="single" w:sz="12" w:space="0" w:color="000000" w:themeColor="text1"/>
            </w:tcBorders>
          </w:tcPr>
          <w:p w14:paraId="112A12B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44 </w:t>
            </w:r>
            <w:r w:rsidRPr="001D3D8B">
              <w:rPr>
                <w:rFonts w:ascii="Times New Roman" w:hAnsi="Times New Roman" w:cs="Times New Roman"/>
                <w:sz w:val="20"/>
                <w:szCs w:val="20"/>
              </w:rPr>
              <w:br/>
              <w:t>(16%)</w:t>
            </w:r>
          </w:p>
        </w:tc>
        <w:tc>
          <w:tcPr>
            <w:tcW w:w="980" w:type="dxa"/>
            <w:tcBorders>
              <w:top w:val="single" w:sz="12" w:space="0" w:color="000000" w:themeColor="text1"/>
            </w:tcBorders>
          </w:tcPr>
          <w:p w14:paraId="161DDE3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41 </w:t>
            </w:r>
            <w:r w:rsidRPr="001D3D8B">
              <w:rPr>
                <w:rFonts w:ascii="Times New Roman" w:hAnsi="Times New Roman" w:cs="Times New Roman"/>
                <w:sz w:val="20"/>
                <w:szCs w:val="20"/>
              </w:rPr>
              <w:br/>
              <w:t>(16%)</w:t>
            </w:r>
          </w:p>
        </w:tc>
        <w:tc>
          <w:tcPr>
            <w:tcW w:w="979" w:type="dxa"/>
            <w:tcBorders>
              <w:top w:val="single" w:sz="12" w:space="0" w:color="000000" w:themeColor="text1"/>
            </w:tcBorders>
          </w:tcPr>
          <w:p w14:paraId="12E299A2"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0.01</w:t>
            </w:r>
          </w:p>
        </w:tc>
        <w:tc>
          <w:tcPr>
            <w:tcW w:w="980" w:type="dxa"/>
            <w:tcBorders>
              <w:top w:val="single" w:sz="12" w:space="0" w:color="000000" w:themeColor="text1"/>
            </w:tcBorders>
          </w:tcPr>
          <w:p w14:paraId="1A2C916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0.01</w:t>
            </w:r>
          </w:p>
        </w:tc>
      </w:tr>
      <w:tr w:rsidR="008A0186" w:rsidRPr="001D3D8B" w14:paraId="1CFCD06A" w14:textId="77777777" w:rsidTr="003778BF">
        <w:tc>
          <w:tcPr>
            <w:tcW w:w="1277" w:type="dxa"/>
          </w:tcPr>
          <w:p w14:paraId="6C01AEC3"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Type 2 diabetes cause</w:t>
            </w:r>
          </w:p>
        </w:tc>
        <w:tc>
          <w:tcPr>
            <w:tcW w:w="850" w:type="dxa"/>
          </w:tcPr>
          <w:p w14:paraId="179A6DE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2571 (24%)</w:t>
            </w:r>
          </w:p>
        </w:tc>
        <w:tc>
          <w:tcPr>
            <w:tcW w:w="811" w:type="dxa"/>
          </w:tcPr>
          <w:p w14:paraId="1A77AC9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1640 (37%)</w:t>
            </w:r>
          </w:p>
        </w:tc>
        <w:tc>
          <w:tcPr>
            <w:tcW w:w="979" w:type="dxa"/>
          </w:tcPr>
          <w:p w14:paraId="7C25A72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684 (29%)</w:t>
            </w:r>
          </w:p>
        </w:tc>
        <w:tc>
          <w:tcPr>
            <w:tcW w:w="980" w:type="dxa"/>
          </w:tcPr>
          <w:p w14:paraId="4B8A4BC6"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0.18</w:t>
            </w:r>
          </w:p>
        </w:tc>
        <w:tc>
          <w:tcPr>
            <w:tcW w:w="979" w:type="dxa"/>
          </w:tcPr>
          <w:p w14:paraId="1389C539"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0.18</w:t>
            </w:r>
          </w:p>
        </w:tc>
        <w:tc>
          <w:tcPr>
            <w:tcW w:w="980" w:type="dxa"/>
          </w:tcPr>
          <w:p w14:paraId="275FCA77"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84 </w:t>
            </w:r>
            <w:r w:rsidRPr="001D3D8B">
              <w:rPr>
                <w:rFonts w:ascii="Times New Roman" w:hAnsi="Times New Roman" w:cs="Times New Roman"/>
                <w:sz w:val="20"/>
                <w:szCs w:val="20"/>
              </w:rPr>
              <w:br/>
              <w:t>(32%)</w:t>
            </w:r>
          </w:p>
        </w:tc>
        <w:tc>
          <w:tcPr>
            <w:tcW w:w="979" w:type="dxa"/>
          </w:tcPr>
          <w:p w14:paraId="20E6F7E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75 </w:t>
            </w:r>
            <w:r w:rsidRPr="001D3D8B">
              <w:rPr>
                <w:rFonts w:ascii="Times New Roman" w:hAnsi="Times New Roman" w:cs="Times New Roman"/>
                <w:sz w:val="20"/>
                <w:szCs w:val="20"/>
              </w:rPr>
              <w:br/>
              <w:t>(28%)</w:t>
            </w:r>
          </w:p>
        </w:tc>
        <w:tc>
          <w:tcPr>
            <w:tcW w:w="980" w:type="dxa"/>
          </w:tcPr>
          <w:p w14:paraId="57C0DCA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77 </w:t>
            </w:r>
            <w:r w:rsidRPr="001D3D8B">
              <w:rPr>
                <w:rFonts w:ascii="Times New Roman" w:hAnsi="Times New Roman" w:cs="Times New Roman"/>
                <w:sz w:val="20"/>
                <w:szCs w:val="20"/>
              </w:rPr>
              <w:br/>
              <w:t>(30%)</w:t>
            </w:r>
          </w:p>
        </w:tc>
        <w:tc>
          <w:tcPr>
            <w:tcW w:w="979" w:type="dxa"/>
          </w:tcPr>
          <w:p w14:paraId="1CDE42BF"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0.05</w:t>
            </w:r>
          </w:p>
        </w:tc>
        <w:tc>
          <w:tcPr>
            <w:tcW w:w="980" w:type="dxa"/>
          </w:tcPr>
          <w:p w14:paraId="15B35CD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0.05</w:t>
            </w:r>
          </w:p>
        </w:tc>
      </w:tr>
      <w:tr w:rsidR="008A0186" w:rsidRPr="001D3D8B" w14:paraId="14CEC022" w14:textId="77777777" w:rsidTr="003778BF">
        <w:tc>
          <w:tcPr>
            <w:tcW w:w="1277" w:type="dxa"/>
          </w:tcPr>
          <w:p w14:paraId="29D42A1B"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Other cause</w:t>
            </w:r>
          </w:p>
        </w:tc>
        <w:tc>
          <w:tcPr>
            <w:tcW w:w="850" w:type="dxa"/>
          </w:tcPr>
          <w:p w14:paraId="4B601F1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7148 (67%)</w:t>
            </w:r>
          </w:p>
        </w:tc>
        <w:tc>
          <w:tcPr>
            <w:tcW w:w="811" w:type="dxa"/>
          </w:tcPr>
          <w:p w14:paraId="41962BB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3357 (75%)</w:t>
            </w:r>
          </w:p>
        </w:tc>
        <w:tc>
          <w:tcPr>
            <w:tcW w:w="979" w:type="dxa"/>
          </w:tcPr>
          <w:p w14:paraId="391814A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1768 (75%)</w:t>
            </w:r>
          </w:p>
        </w:tc>
        <w:tc>
          <w:tcPr>
            <w:tcW w:w="980" w:type="dxa"/>
          </w:tcPr>
          <w:p w14:paraId="6BDDFAB9"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0.12</w:t>
            </w:r>
          </w:p>
        </w:tc>
        <w:tc>
          <w:tcPr>
            <w:tcW w:w="979" w:type="dxa"/>
          </w:tcPr>
          <w:p w14:paraId="3DE88F2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0.12</w:t>
            </w:r>
          </w:p>
        </w:tc>
        <w:tc>
          <w:tcPr>
            <w:tcW w:w="980" w:type="dxa"/>
          </w:tcPr>
          <w:p w14:paraId="1DC8C66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198 (75%)</w:t>
            </w:r>
          </w:p>
        </w:tc>
        <w:tc>
          <w:tcPr>
            <w:tcW w:w="979" w:type="dxa"/>
          </w:tcPr>
          <w:p w14:paraId="3A7115B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196 (74%)</w:t>
            </w:r>
          </w:p>
        </w:tc>
        <w:tc>
          <w:tcPr>
            <w:tcW w:w="980" w:type="dxa"/>
          </w:tcPr>
          <w:p w14:paraId="1F5B10A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195 (74%)</w:t>
            </w:r>
          </w:p>
        </w:tc>
        <w:tc>
          <w:tcPr>
            <w:tcW w:w="979" w:type="dxa"/>
          </w:tcPr>
          <w:p w14:paraId="039BBF14" w14:textId="77777777" w:rsidR="008A0186" w:rsidRPr="001D3D8B" w:rsidRDefault="008A0186" w:rsidP="003778BF">
            <w:pPr>
              <w:pStyle w:val="Compact"/>
              <w:jc w:val="center"/>
              <w:rPr>
                <w:rFonts w:ascii="Times New Roman" w:hAnsi="Times New Roman" w:cs="Times New Roman"/>
                <w:b/>
                <w:bCs/>
                <w:sz w:val="20"/>
                <w:szCs w:val="20"/>
              </w:rPr>
            </w:pPr>
            <w:r w:rsidRPr="001D3D8B">
              <w:rPr>
                <w:rFonts w:ascii="Times New Roman" w:hAnsi="Times New Roman" w:cs="Times New Roman"/>
                <w:b/>
                <w:bCs/>
                <w:sz w:val="20"/>
                <w:szCs w:val="20"/>
              </w:rPr>
              <w:t>0.02</w:t>
            </w:r>
          </w:p>
        </w:tc>
        <w:tc>
          <w:tcPr>
            <w:tcW w:w="980" w:type="dxa"/>
          </w:tcPr>
          <w:p w14:paraId="08FE09E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0.02</w:t>
            </w:r>
          </w:p>
        </w:tc>
      </w:tr>
      <w:tr w:rsidR="008A0186" w:rsidRPr="001D3D8B" w14:paraId="2D2E9A11" w14:textId="77777777" w:rsidTr="003778BF">
        <w:tc>
          <w:tcPr>
            <w:tcW w:w="1277" w:type="dxa"/>
          </w:tcPr>
          <w:p w14:paraId="5AAD8A54" w14:textId="77777777" w:rsidR="008A0186" w:rsidRPr="001D3D8B" w:rsidRDefault="008A0186" w:rsidP="003778BF">
            <w:pPr>
              <w:pStyle w:val="Compact"/>
              <w:spacing w:after="0"/>
              <w:rPr>
                <w:rFonts w:ascii="Times New Roman" w:hAnsi="Times New Roman" w:cs="Times New Roman"/>
                <w:b/>
                <w:bCs/>
                <w:sz w:val="20"/>
                <w:szCs w:val="20"/>
              </w:rPr>
            </w:pPr>
            <w:r w:rsidRPr="001D3D8B">
              <w:rPr>
                <w:rFonts w:ascii="Times New Roman" w:hAnsi="Times New Roman" w:cs="Times New Roman"/>
                <w:b/>
                <w:bCs/>
                <w:sz w:val="20"/>
                <w:szCs w:val="20"/>
              </w:rPr>
              <w:t>Total medications</w:t>
            </w:r>
          </w:p>
        </w:tc>
        <w:tc>
          <w:tcPr>
            <w:tcW w:w="850" w:type="dxa"/>
          </w:tcPr>
          <w:p w14:paraId="4EA09846" w14:textId="77777777" w:rsidR="008A0186" w:rsidRPr="001D3D8B" w:rsidRDefault="008A0186" w:rsidP="003778BF">
            <w:pPr>
              <w:spacing w:before="36"/>
              <w:rPr>
                <w:sz w:val="20"/>
                <w:szCs w:val="20"/>
              </w:rPr>
            </w:pPr>
          </w:p>
        </w:tc>
        <w:tc>
          <w:tcPr>
            <w:tcW w:w="811" w:type="dxa"/>
          </w:tcPr>
          <w:p w14:paraId="01FE9485" w14:textId="77777777" w:rsidR="008A0186" w:rsidRPr="001D3D8B" w:rsidRDefault="008A0186" w:rsidP="003778BF">
            <w:pPr>
              <w:spacing w:before="36"/>
              <w:rPr>
                <w:sz w:val="20"/>
                <w:szCs w:val="20"/>
              </w:rPr>
            </w:pPr>
          </w:p>
        </w:tc>
        <w:tc>
          <w:tcPr>
            <w:tcW w:w="979" w:type="dxa"/>
          </w:tcPr>
          <w:p w14:paraId="1E9452B0" w14:textId="77777777" w:rsidR="008A0186" w:rsidRPr="001D3D8B" w:rsidRDefault="008A0186" w:rsidP="003778BF">
            <w:pPr>
              <w:spacing w:before="36"/>
              <w:rPr>
                <w:sz w:val="20"/>
                <w:szCs w:val="20"/>
              </w:rPr>
            </w:pPr>
          </w:p>
        </w:tc>
        <w:tc>
          <w:tcPr>
            <w:tcW w:w="980" w:type="dxa"/>
          </w:tcPr>
          <w:p w14:paraId="3B34EF66"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0.08</w:t>
            </w:r>
          </w:p>
        </w:tc>
        <w:tc>
          <w:tcPr>
            <w:tcW w:w="979" w:type="dxa"/>
          </w:tcPr>
          <w:p w14:paraId="78D0F524" w14:textId="77777777" w:rsidR="008A0186" w:rsidRPr="001D3D8B" w:rsidRDefault="008A0186" w:rsidP="003778BF">
            <w:pPr>
              <w:spacing w:before="36"/>
              <w:jc w:val="center"/>
              <w:rPr>
                <w:sz w:val="20"/>
                <w:szCs w:val="20"/>
              </w:rPr>
            </w:pPr>
            <w:r w:rsidRPr="001D3D8B">
              <w:rPr>
                <w:sz w:val="20"/>
                <w:szCs w:val="20"/>
              </w:rPr>
              <w:t>0.08</w:t>
            </w:r>
          </w:p>
        </w:tc>
        <w:tc>
          <w:tcPr>
            <w:tcW w:w="980" w:type="dxa"/>
          </w:tcPr>
          <w:p w14:paraId="03596529" w14:textId="77777777" w:rsidR="008A0186" w:rsidRPr="001D3D8B" w:rsidRDefault="008A0186" w:rsidP="003778BF">
            <w:pPr>
              <w:spacing w:before="36"/>
              <w:rPr>
                <w:sz w:val="20"/>
                <w:szCs w:val="20"/>
              </w:rPr>
            </w:pPr>
          </w:p>
        </w:tc>
        <w:tc>
          <w:tcPr>
            <w:tcW w:w="979" w:type="dxa"/>
          </w:tcPr>
          <w:p w14:paraId="178A8BC5" w14:textId="77777777" w:rsidR="008A0186" w:rsidRPr="001D3D8B" w:rsidRDefault="008A0186" w:rsidP="003778BF">
            <w:pPr>
              <w:spacing w:before="36"/>
              <w:rPr>
                <w:sz w:val="20"/>
                <w:szCs w:val="20"/>
              </w:rPr>
            </w:pPr>
          </w:p>
        </w:tc>
        <w:tc>
          <w:tcPr>
            <w:tcW w:w="980" w:type="dxa"/>
          </w:tcPr>
          <w:p w14:paraId="3920CF0C" w14:textId="77777777" w:rsidR="008A0186" w:rsidRPr="001D3D8B" w:rsidRDefault="008A0186" w:rsidP="003778BF">
            <w:pPr>
              <w:spacing w:before="36"/>
              <w:rPr>
                <w:sz w:val="20"/>
                <w:szCs w:val="20"/>
              </w:rPr>
            </w:pPr>
          </w:p>
        </w:tc>
        <w:tc>
          <w:tcPr>
            <w:tcW w:w="979" w:type="dxa"/>
          </w:tcPr>
          <w:p w14:paraId="3AB3C7F7" w14:textId="77777777" w:rsidR="008A0186" w:rsidRPr="001D3D8B" w:rsidRDefault="008A0186" w:rsidP="003778BF">
            <w:pPr>
              <w:pStyle w:val="Compact"/>
              <w:spacing w:after="0"/>
              <w:jc w:val="center"/>
              <w:rPr>
                <w:rFonts w:ascii="Times New Roman" w:hAnsi="Times New Roman" w:cs="Times New Roman"/>
                <w:b/>
                <w:bCs/>
                <w:sz w:val="20"/>
                <w:szCs w:val="20"/>
              </w:rPr>
            </w:pPr>
            <w:r w:rsidRPr="001D3D8B">
              <w:rPr>
                <w:rFonts w:ascii="Times New Roman" w:hAnsi="Times New Roman" w:cs="Times New Roman"/>
                <w:b/>
                <w:bCs/>
                <w:sz w:val="20"/>
                <w:szCs w:val="20"/>
              </w:rPr>
              <w:t>0.06</w:t>
            </w:r>
          </w:p>
        </w:tc>
        <w:tc>
          <w:tcPr>
            <w:tcW w:w="980" w:type="dxa"/>
          </w:tcPr>
          <w:p w14:paraId="1E0B28F2" w14:textId="77777777" w:rsidR="008A0186" w:rsidRPr="001D3D8B" w:rsidRDefault="008A0186" w:rsidP="003778BF">
            <w:pPr>
              <w:pStyle w:val="Compact"/>
              <w:spacing w:after="0"/>
              <w:jc w:val="center"/>
              <w:rPr>
                <w:rFonts w:ascii="Times New Roman" w:hAnsi="Times New Roman" w:cs="Times New Roman"/>
                <w:sz w:val="20"/>
                <w:szCs w:val="20"/>
              </w:rPr>
            </w:pPr>
            <w:r w:rsidRPr="001D3D8B">
              <w:rPr>
                <w:rFonts w:ascii="Times New Roman" w:hAnsi="Times New Roman" w:cs="Times New Roman"/>
                <w:sz w:val="20"/>
                <w:szCs w:val="20"/>
              </w:rPr>
              <w:t>0.06</w:t>
            </w:r>
          </w:p>
        </w:tc>
      </w:tr>
      <w:tr w:rsidR="008A0186" w:rsidRPr="001D3D8B" w14:paraId="161F0B09" w14:textId="77777777" w:rsidTr="003778BF">
        <w:tc>
          <w:tcPr>
            <w:tcW w:w="1277" w:type="dxa"/>
          </w:tcPr>
          <w:p w14:paraId="6FD942F5"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1 (0-5)</w:t>
            </w:r>
          </w:p>
        </w:tc>
        <w:tc>
          <w:tcPr>
            <w:tcW w:w="850" w:type="dxa"/>
          </w:tcPr>
          <w:p w14:paraId="7CEAA77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4645 (44%)</w:t>
            </w:r>
          </w:p>
        </w:tc>
        <w:tc>
          <w:tcPr>
            <w:tcW w:w="811" w:type="dxa"/>
          </w:tcPr>
          <w:p w14:paraId="512760D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1814 (41%)</w:t>
            </w:r>
          </w:p>
        </w:tc>
        <w:tc>
          <w:tcPr>
            <w:tcW w:w="979" w:type="dxa"/>
          </w:tcPr>
          <w:p w14:paraId="6EB9EAA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1063 (45%)</w:t>
            </w:r>
          </w:p>
        </w:tc>
        <w:tc>
          <w:tcPr>
            <w:tcW w:w="980" w:type="dxa"/>
          </w:tcPr>
          <w:p w14:paraId="6D6BA909" w14:textId="77777777" w:rsidR="008A0186" w:rsidRPr="001D3D8B" w:rsidRDefault="008A0186" w:rsidP="003778BF">
            <w:pPr>
              <w:rPr>
                <w:sz w:val="20"/>
                <w:szCs w:val="20"/>
              </w:rPr>
            </w:pPr>
          </w:p>
        </w:tc>
        <w:tc>
          <w:tcPr>
            <w:tcW w:w="979" w:type="dxa"/>
          </w:tcPr>
          <w:p w14:paraId="5640AA17"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09CA1CE2"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123 (47%)</w:t>
            </w:r>
          </w:p>
        </w:tc>
        <w:tc>
          <w:tcPr>
            <w:tcW w:w="979" w:type="dxa"/>
          </w:tcPr>
          <w:p w14:paraId="29C2CC7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118 (45%)</w:t>
            </w:r>
          </w:p>
        </w:tc>
        <w:tc>
          <w:tcPr>
            <w:tcW w:w="980" w:type="dxa"/>
          </w:tcPr>
          <w:p w14:paraId="312BAEB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122 (47%)</w:t>
            </w:r>
          </w:p>
        </w:tc>
        <w:tc>
          <w:tcPr>
            <w:tcW w:w="979" w:type="dxa"/>
          </w:tcPr>
          <w:p w14:paraId="73D9FA51" w14:textId="77777777" w:rsidR="008A0186" w:rsidRPr="001D3D8B" w:rsidRDefault="008A0186" w:rsidP="003778BF">
            <w:pPr>
              <w:rPr>
                <w:b/>
                <w:bCs/>
                <w:sz w:val="20"/>
                <w:szCs w:val="20"/>
              </w:rPr>
            </w:pPr>
          </w:p>
        </w:tc>
        <w:tc>
          <w:tcPr>
            <w:tcW w:w="980" w:type="dxa"/>
          </w:tcPr>
          <w:p w14:paraId="0C64E7D8" w14:textId="77777777" w:rsidR="008A0186" w:rsidRPr="001D3D8B" w:rsidRDefault="008A0186" w:rsidP="003778BF">
            <w:pPr>
              <w:rPr>
                <w:sz w:val="20"/>
                <w:szCs w:val="20"/>
              </w:rPr>
            </w:pPr>
          </w:p>
        </w:tc>
      </w:tr>
      <w:tr w:rsidR="008A0186" w:rsidRPr="001D3D8B" w14:paraId="735D66E0" w14:textId="77777777" w:rsidTr="003778BF">
        <w:tc>
          <w:tcPr>
            <w:tcW w:w="1277" w:type="dxa"/>
          </w:tcPr>
          <w:p w14:paraId="3FF70946"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2 (6-10)</w:t>
            </w:r>
          </w:p>
        </w:tc>
        <w:tc>
          <w:tcPr>
            <w:tcW w:w="850" w:type="dxa"/>
          </w:tcPr>
          <w:p w14:paraId="032B945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4815 (45%)</w:t>
            </w:r>
          </w:p>
        </w:tc>
        <w:tc>
          <w:tcPr>
            <w:tcW w:w="811" w:type="dxa"/>
          </w:tcPr>
          <w:p w14:paraId="39E62273"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2042 (46%)</w:t>
            </w:r>
          </w:p>
        </w:tc>
        <w:tc>
          <w:tcPr>
            <w:tcW w:w="979" w:type="dxa"/>
          </w:tcPr>
          <w:p w14:paraId="4CC457A4"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1013 (43%)</w:t>
            </w:r>
          </w:p>
        </w:tc>
        <w:tc>
          <w:tcPr>
            <w:tcW w:w="980" w:type="dxa"/>
          </w:tcPr>
          <w:p w14:paraId="23631276" w14:textId="77777777" w:rsidR="008A0186" w:rsidRPr="001D3D8B" w:rsidRDefault="008A0186" w:rsidP="003778BF">
            <w:pPr>
              <w:rPr>
                <w:sz w:val="20"/>
                <w:szCs w:val="20"/>
              </w:rPr>
            </w:pPr>
          </w:p>
        </w:tc>
        <w:tc>
          <w:tcPr>
            <w:tcW w:w="979" w:type="dxa"/>
          </w:tcPr>
          <w:p w14:paraId="2AC7F137"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537D953C"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111 (42%)</w:t>
            </w:r>
          </w:p>
        </w:tc>
        <w:tc>
          <w:tcPr>
            <w:tcW w:w="979" w:type="dxa"/>
          </w:tcPr>
          <w:p w14:paraId="13D2F8DD"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119 (45%)</w:t>
            </w:r>
          </w:p>
        </w:tc>
        <w:tc>
          <w:tcPr>
            <w:tcW w:w="980" w:type="dxa"/>
          </w:tcPr>
          <w:p w14:paraId="1FA1F68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110 (42%)</w:t>
            </w:r>
          </w:p>
        </w:tc>
        <w:tc>
          <w:tcPr>
            <w:tcW w:w="979" w:type="dxa"/>
          </w:tcPr>
          <w:p w14:paraId="237A5987" w14:textId="77777777" w:rsidR="008A0186" w:rsidRPr="001D3D8B" w:rsidRDefault="008A0186" w:rsidP="003778BF">
            <w:pPr>
              <w:rPr>
                <w:sz w:val="20"/>
                <w:szCs w:val="20"/>
              </w:rPr>
            </w:pPr>
          </w:p>
        </w:tc>
        <w:tc>
          <w:tcPr>
            <w:tcW w:w="980" w:type="dxa"/>
          </w:tcPr>
          <w:p w14:paraId="27C95F65" w14:textId="77777777" w:rsidR="008A0186" w:rsidRPr="001D3D8B" w:rsidRDefault="008A0186" w:rsidP="003778BF">
            <w:pPr>
              <w:rPr>
                <w:sz w:val="20"/>
                <w:szCs w:val="20"/>
              </w:rPr>
            </w:pPr>
          </w:p>
        </w:tc>
      </w:tr>
      <w:tr w:rsidR="008A0186" w:rsidRPr="001D3D8B" w14:paraId="6ACC3178" w14:textId="77777777" w:rsidTr="003778BF">
        <w:tc>
          <w:tcPr>
            <w:tcW w:w="1277" w:type="dxa"/>
          </w:tcPr>
          <w:p w14:paraId="6140A0A0"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3 (11-15)</w:t>
            </w:r>
          </w:p>
        </w:tc>
        <w:tc>
          <w:tcPr>
            <w:tcW w:w="850" w:type="dxa"/>
          </w:tcPr>
          <w:p w14:paraId="075F00B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994 (9%)</w:t>
            </w:r>
          </w:p>
        </w:tc>
        <w:tc>
          <w:tcPr>
            <w:tcW w:w="811" w:type="dxa"/>
          </w:tcPr>
          <w:p w14:paraId="62AAC66A"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523 (12%)</w:t>
            </w:r>
          </w:p>
        </w:tc>
        <w:tc>
          <w:tcPr>
            <w:tcW w:w="979" w:type="dxa"/>
          </w:tcPr>
          <w:p w14:paraId="4C8AC63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246 (10%)</w:t>
            </w:r>
          </w:p>
        </w:tc>
        <w:tc>
          <w:tcPr>
            <w:tcW w:w="980" w:type="dxa"/>
          </w:tcPr>
          <w:p w14:paraId="02E339E6" w14:textId="77777777" w:rsidR="008A0186" w:rsidRPr="001D3D8B" w:rsidRDefault="008A0186" w:rsidP="003778BF">
            <w:pPr>
              <w:rPr>
                <w:sz w:val="20"/>
                <w:szCs w:val="20"/>
              </w:rPr>
            </w:pPr>
          </w:p>
        </w:tc>
        <w:tc>
          <w:tcPr>
            <w:tcW w:w="979" w:type="dxa"/>
          </w:tcPr>
          <w:p w14:paraId="6230E114"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0837A2C6"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 </w:t>
            </w:r>
            <w:r w:rsidRPr="001D3D8B">
              <w:rPr>
                <w:rFonts w:ascii="Times New Roman" w:hAnsi="Times New Roman" w:cs="Times New Roman"/>
                <w:sz w:val="20"/>
                <w:szCs w:val="20"/>
              </w:rPr>
              <w:br/>
              <w:t>(9%)</w:t>
            </w:r>
          </w:p>
        </w:tc>
        <w:tc>
          <w:tcPr>
            <w:tcW w:w="979" w:type="dxa"/>
          </w:tcPr>
          <w:p w14:paraId="596C3CA0"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25 </w:t>
            </w:r>
            <w:r w:rsidRPr="001D3D8B">
              <w:rPr>
                <w:rFonts w:ascii="Times New Roman" w:hAnsi="Times New Roman" w:cs="Times New Roman"/>
                <w:sz w:val="20"/>
                <w:szCs w:val="20"/>
              </w:rPr>
              <w:br/>
              <w:t>(10%)</w:t>
            </w:r>
          </w:p>
        </w:tc>
        <w:tc>
          <w:tcPr>
            <w:tcW w:w="980" w:type="dxa"/>
          </w:tcPr>
          <w:p w14:paraId="285EB6E5"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26 </w:t>
            </w:r>
            <w:r w:rsidRPr="001D3D8B">
              <w:rPr>
                <w:rFonts w:ascii="Times New Roman" w:hAnsi="Times New Roman" w:cs="Times New Roman"/>
                <w:sz w:val="20"/>
                <w:szCs w:val="20"/>
              </w:rPr>
              <w:br/>
              <w:t>(10%)</w:t>
            </w:r>
          </w:p>
        </w:tc>
        <w:tc>
          <w:tcPr>
            <w:tcW w:w="979" w:type="dxa"/>
          </w:tcPr>
          <w:p w14:paraId="549B30D4" w14:textId="77777777" w:rsidR="008A0186" w:rsidRPr="001D3D8B" w:rsidRDefault="008A0186" w:rsidP="003778BF">
            <w:pPr>
              <w:rPr>
                <w:sz w:val="20"/>
                <w:szCs w:val="20"/>
              </w:rPr>
            </w:pPr>
          </w:p>
        </w:tc>
        <w:tc>
          <w:tcPr>
            <w:tcW w:w="980" w:type="dxa"/>
          </w:tcPr>
          <w:p w14:paraId="60AD1359" w14:textId="77777777" w:rsidR="008A0186" w:rsidRPr="001D3D8B" w:rsidRDefault="008A0186" w:rsidP="003778BF">
            <w:pPr>
              <w:rPr>
                <w:sz w:val="20"/>
                <w:szCs w:val="20"/>
              </w:rPr>
            </w:pPr>
          </w:p>
        </w:tc>
      </w:tr>
      <w:tr w:rsidR="008A0186" w:rsidRPr="001D3D8B" w14:paraId="48DD11E1" w14:textId="77777777" w:rsidTr="003778BF">
        <w:tc>
          <w:tcPr>
            <w:tcW w:w="1277" w:type="dxa"/>
          </w:tcPr>
          <w:p w14:paraId="3692B744" w14:textId="77777777" w:rsidR="008A0186" w:rsidRPr="001D3D8B" w:rsidRDefault="008A0186" w:rsidP="003778BF">
            <w:pPr>
              <w:pStyle w:val="Compact"/>
              <w:rPr>
                <w:rFonts w:ascii="Times New Roman" w:hAnsi="Times New Roman" w:cs="Times New Roman"/>
                <w:b/>
                <w:bCs/>
                <w:sz w:val="20"/>
                <w:szCs w:val="20"/>
              </w:rPr>
            </w:pPr>
            <w:r w:rsidRPr="001D3D8B">
              <w:rPr>
                <w:rFonts w:ascii="Times New Roman" w:hAnsi="Times New Roman" w:cs="Times New Roman"/>
                <w:b/>
                <w:bCs/>
                <w:sz w:val="20"/>
                <w:szCs w:val="20"/>
              </w:rPr>
              <w:t>4 (&gt;15)</w:t>
            </w:r>
          </w:p>
        </w:tc>
        <w:tc>
          <w:tcPr>
            <w:tcW w:w="850" w:type="dxa"/>
          </w:tcPr>
          <w:p w14:paraId="358D6A1F"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151 (1%)</w:t>
            </w:r>
          </w:p>
        </w:tc>
        <w:tc>
          <w:tcPr>
            <w:tcW w:w="811" w:type="dxa"/>
          </w:tcPr>
          <w:p w14:paraId="0D2CE681"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69 (2%)</w:t>
            </w:r>
          </w:p>
        </w:tc>
        <w:tc>
          <w:tcPr>
            <w:tcW w:w="979" w:type="dxa"/>
          </w:tcPr>
          <w:p w14:paraId="0E93A20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32 </w:t>
            </w:r>
            <w:r w:rsidRPr="001D3D8B">
              <w:rPr>
                <w:rFonts w:ascii="Times New Roman" w:hAnsi="Times New Roman" w:cs="Times New Roman"/>
                <w:sz w:val="20"/>
                <w:szCs w:val="20"/>
              </w:rPr>
              <w:br/>
              <w:t>(1%)</w:t>
            </w:r>
          </w:p>
        </w:tc>
        <w:tc>
          <w:tcPr>
            <w:tcW w:w="980" w:type="dxa"/>
          </w:tcPr>
          <w:p w14:paraId="50BBC51A" w14:textId="77777777" w:rsidR="008A0186" w:rsidRPr="001D3D8B" w:rsidRDefault="008A0186" w:rsidP="003778BF">
            <w:pPr>
              <w:rPr>
                <w:sz w:val="20"/>
                <w:szCs w:val="20"/>
              </w:rPr>
            </w:pPr>
          </w:p>
        </w:tc>
        <w:tc>
          <w:tcPr>
            <w:tcW w:w="979" w:type="dxa"/>
          </w:tcPr>
          <w:p w14:paraId="4E855920" w14:textId="77777777" w:rsidR="008A0186" w:rsidRPr="001D3D8B" w:rsidRDefault="008A0186" w:rsidP="003778BF">
            <w:pPr>
              <w:pStyle w:val="Compact"/>
              <w:jc w:val="center"/>
              <w:rPr>
                <w:rFonts w:ascii="Times New Roman" w:hAnsi="Times New Roman" w:cs="Times New Roman"/>
                <w:sz w:val="20"/>
                <w:szCs w:val="20"/>
              </w:rPr>
            </w:pPr>
          </w:p>
        </w:tc>
        <w:tc>
          <w:tcPr>
            <w:tcW w:w="980" w:type="dxa"/>
          </w:tcPr>
          <w:p w14:paraId="6CB902EE"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5 </w:t>
            </w:r>
            <w:r w:rsidRPr="001D3D8B">
              <w:rPr>
                <w:rFonts w:ascii="Times New Roman" w:hAnsi="Times New Roman" w:cs="Times New Roman"/>
                <w:sz w:val="20"/>
                <w:szCs w:val="20"/>
              </w:rPr>
              <w:br/>
              <w:t>(2%)</w:t>
            </w:r>
          </w:p>
        </w:tc>
        <w:tc>
          <w:tcPr>
            <w:tcW w:w="979" w:type="dxa"/>
          </w:tcPr>
          <w:p w14:paraId="10B24A4B"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3 </w:t>
            </w:r>
            <w:r w:rsidRPr="001D3D8B">
              <w:rPr>
                <w:rFonts w:ascii="Times New Roman" w:hAnsi="Times New Roman" w:cs="Times New Roman"/>
                <w:sz w:val="20"/>
                <w:szCs w:val="20"/>
              </w:rPr>
              <w:br/>
              <w:t>(1%)</w:t>
            </w:r>
          </w:p>
        </w:tc>
        <w:tc>
          <w:tcPr>
            <w:tcW w:w="980" w:type="dxa"/>
          </w:tcPr>
          <w:p w14:paraId="22D8CD08" w14:textId="77777777" w:rsidR="008A0186" w:rsidRPr="001D3D8B" w:rsidRDefault="008A0186" w:rsidP="003778BF">
            <w:pPr>
              <w:pStyle w:val="Compact"/>
              <w:jc w:val="center"/>
              <w:rPr>
                <w:rFonts w:ascii="Times New Roman" w:hAnsi="Times New Roman" w:cs="Times New Roman"/>
                <w:sz w:val="20"/>
                <w:szCs w:val="20"/>
              </w:rPr>
            </w:pPr>
            <w:r w:rsidRPr="001D3D8B">
              <w:rPr>
                <w:rFonts w:ascii="Times New Roman" w:hAnsi="Times New Roman" w:cs="Times New Roman"/>
                <w:sz w:val="20"/>
                <w:szCs w:val="20"/>
              </w:rPr>
              <w:t xml:space="preserve">4 </w:t>
            </w:r>
            <w:r w:rsidRPr="001D3D8B">
              <w:rPr>
                <w:rFonts w:ascii="Times New Roman" w:hAnsi="Times New Roman" w:cs="Times New Roman"/>
                <w:sz w:val="20"/>
                <w:szCs w:val="20"/>
              </w:rPr>
              <w:br/>
              <w:t>(1%)</w:t>
            </w:r>
          </w:p>
        </w:tc>
        <w:tc>
          <w:tcPr>
            <w:tcW w:w="979" w:type="dxa"/>
          </w:tcPr>
          <w:p w14:paraId="723E5EB4" w14:textId="77777777" w:rsidR="008A0186" w:rsidRPr="001D3D8B" w:rsidRDefault="008A0186" w:rsidP="003778BF">
            <w:pPr>
              <w:rPr>
                <w:sz w:val="20"/>
                <w:szCs w:val="20"/>
              </w:rPr>
            </w:pPr>
          </w:p>
        </w:tc>
        <w:tc>
          <w:tcPr>
            <w:tcW w:w="980" w:type="dxa"/>
          </w:tcPr>
          <w:p w14:paraId="5DC42570" w14:textId="77777777" w:rsidR="008A0186" w:rsidRPr="001D3D8B" w:rsidRDefault="008A0186" w:rsidP="003778BF">
            <w:pPr>
              <w:rPr>
                <w:sz w:val="20"/>
                <w:szCs w:val="20"/>
              </w:rPr>
            </w:pPr>
          </w:p>
        </w:tc>
      </w:tr>
    </w:tbl>
    <w:p w14:paraId="6403B68F" w14:textId="2A623B5F" w:rsidR="008A0186" w:rsidRPr="001D3D8B" w:rsidRDefault="008A0186" w:rsidP="008A0186">
      <w:pPr>
        <w:spacing w:before="120"/>
        <w:ind w:left="-340"/>
        <w:rPr>
          <w:b/>
          <w:bCs/>
          <w:sz w:val="20"/>
          <w:szCs w:val="20"/>
          <w:lang w:val="en-GB"/>
        </w:rPr>
      </w:pPr>
      <w:r w:rsidRPr="001D3D8B">
        <w:rPr>
          <w:bCs/>
          <w:sz w:val="20"/>
          <w:szCs w:val="20"/>
          <w:lang w:val="en-GB"/>
        </w:rPr>
        <w:t>Additional b</w:t>
      </w:r>
      <w:r w:rsidRPr="001D3D8B">
        <w:rPr>
          <w:sz w:val="20"/>
          <w:szCs w:val="20"/>
          <w:lang w:val="en-GB"/>
        </w:rPr>
        <w:t xml:space="preserve">aseline characteristics before and after propensity score using overlap weighting </w:t>
      </w:r>
      <w:r w:rsidR="001031F0" w:rsidRPr="001D3D8B">
        <w:rPr>
          <w:sz w:val="20"/>
          <w:szCs w:val="20"/>
          <w:lang w:val="en-GB"/>
        </w:rPr>
        <w:t>incl. standardized mean difference (SMD). The fifth and tenth columns contain the SMDs when DPP-4i is the reference, the sixth and eleventh column</w:t>
      </w:r>
      <w:r w:rsidR="00510EC1" w:rsidRPr="001D3D8B">
        <w:rPr>
          <w:sz w:val="20"/>
          <w:szCs w:val="20"/>
          <w:lang w:val="en-GB"/>
        </w:rPr>
        <w:t>s</w:t>
      </w:r>
      <w:r w:rsidR="001031F0" w:rsidRPr="001D3D8B">
        <w:rPr>
          <w:sz w:val="20"/>
          <w:szCs w:val="20"/>
          <w:lang w:val="en-GB"/>
        </w:rPr>
        <w:t xml:space="preserve"> contain the SMDs when GLP1-RA is the reference</w:t>
      </w:r>
      <w:r w:rsidRPr="001D3D8B">
        <w:rPr>
          <w:sz w:val="20"/>
          <w:szCs w:val="20"/>
          <w:lang w:val="en-GB"/>
        </w:rPr>
        <w:t xml:space="preserve">. Continuous variables are presented as median (interquartile range), whereas categorical variables are presented as n (%). </w:t>
      </w:r>
      <w:r w:rsidRPr="001D3D8B">
        <w:rPr>
          <w:sz w:val="20"/>
          <w:szCs w:val="20"/>
          <w:lang w:val="en-GB"/>
        </w:rPr>
        <w:br/>
        <w:t xml:space="preserve">DPP-4i, </w:t>
      </w:r>
      <w:r w:rsidRPr="001D3D8B">
        <w:rPr>
          <w:color w:val="000000"/>
          <w:sz w:val="20"/>
          <w:szCs w:val="20"/>
          <w:bdr w:val="none" w:sz="0" w:space="0" w:color="auto" w:frame="1"/>
          <w:lang w:val="en-GB"/>
        </w:rPr>
        <w:t>dipeptidyl peptidase-4 inhibitor; GLP</w:t>
      </w:r>
      <w:r w:rsidR="003E7AE6" w:rsidRPr="001D3D8B">
        <w:rPr>
          <w:color w:val="000000"/>
          <w:sz w:val="20"/>
          <w:szCs w:val="20"/>
          <w:bdr w:val="none" w:sz="0" w:space="0" w:color="auto" w:frame="1"/>
          <w:lang w:val="en-GB"/>
        </w:rPr>
        <w:t>1-RA/GLP1</w:t>
      </w:r>
      <w:r w:rsidRPr="001D3D8B">
        <w:rPr>
          <w:color w:val="000000"/>
          <w:sz w:val="20"/>
          <w:szCs w:val="20"/>
          <w:bdr w:val="none" w:sz="0" w:space="0" w:color="auto" w:frame="1"/>
          <w:lang w:val="en-GB"/>
        </w:rPr>
        <w:t xml:space="preserve">, glucagon-like peptide-1 receptor agonist; SGLT2i, </w:t>
      </w:r>
      <w:r w:rsidRPr="001D3D8B">
        <w:rPr>
          <w:sz w:val="20"/>
          <w:szCs w:val="20"/>
          <w:lang w:val="en-GB"/>
        </w:rPr>
        <w:t>sodium-glucose cotransporter-2 inhibitor; COPD, chronic obstructive pulmonary disease; Renin-angiotensin inhibitors, angiotensin-converting enzyme (ACE) inhibitors and angiotensin receptor blockers (ARBs); NSAID, nonsteroidal anti-inflammatory drug; PPI, proton pump inhibitor; DM, diabetes mellitus.</w:t>
      </w:r>
    </w:p>
    <w:p w14:paraId="7D7F7346" w14:textId="77777777" w:rsidR="008A0186" w:rsidRPr="001D3D8B" w:rsidRDefault="008A0186" w:rsidP="008A0186">
      <w:pPr>
        <w:rPr>
          <w:b/>
          <w:bCs/>
          <w:sz w:val="22"/>
          <w:szCs w:val="22"/>
          <w:lang w:val="en-GB"/>
        </w:rPr>
      </w:pPr>
    </w:p>
    <w:p w14:paraId="1D7630C7" w14:textId="77777777" w:rsidR="008A0186" w:rsidRPr="001D3D8B" w:rsidRDefault="008A0186" w:rsidP="008A0186">
      <w:pPr>
        <w:rPr>
          <w:b/>
          <w:bCs/>
          <w:sz w:val="22"/>
          <w:szCs w:val="22"/>
          <w:lang w:val="en-GB"/>
        </w:rPr>
      </w:pPr>
    </w:p>
    <w:p w14:paraId="5A3A0EF1" w14:textId="77777777" w:rsidR="008A0186" w:rsidRPr="001D3D8B" w:rsidRDefault="008A0186" w:rsidP="008A0186">
      <w:pPr>
        <w:rPr>
          <w:b/>
          <w:bCs/>
          <w:sz w:val="22"/>
          <w:szCs w:val="22"/>
          <w:lang w:val="en-GB"/>
        </w:rPr>
      </w:pPr>
    </w:p>
    <w:p w14:paraId="005C2CCA" w14:textId="77777777" w:rsidR="008A0186" w:rsidRPr="001D3D8B" w:rsidRDefault="008A0186" w:rsidP="008A0186">
      <w:pPr>
        <w:rPr>
          <w:b/>
          <w:bCs/>
          <w:sz w:val="22"/>
          <w:szCs w:val="22"/>
          <w:lang w:val="en-GB"/>
        </w:rPr>
      </w:pPr>
    </w:p>
    <w:p w14:paraId="6B2EF0CF" w14:textId="77777777" w:rsidR="008A0186" w:rsidRPr="001D3D8B" w:rsidRDefault="008A0186" w:rsidP="008A0186">
      <w:pPr>
        <w:rPr>
          <w:b/>
          <w:bCs/>
          <w:sz w:val="22"/>
          <w:szCs w:val="22"/>
          <w:lang w:val="en-GB"/>
        </w:rPr>
      </w:pPr>
    </w:p>
    <w:p w14:paraId="02D93495" w14:textId="77777777" w:rsidR="008A0186" w:rsidRPr="001D3D8B" w:rsidRDefault="008A0186" w:rsidP="008A0186">
      <w:pPr>
        <w:rPr>
          <w:b/>
          <w:bCs/>
          <w:sz w:val="22"/>
          <w:szCs w:val="22"/>
          <w:lang w:val="en-GB"/>
        </w:rPr>
      </w:pPr>
    </w:p>
    <w:p w14:paraId="61C2F1E6" w14:textId="77777777" w:rsidR="008A0186" w:rsidRPr="001D3D8B" w:rsidRDefault="008A0186" w:rsidP="008A0186">
      <w:pPr>
        <w:rPr>
          <w:b/>
          <w:bCs/>
          <w:sz w:val="22"/>
          <w:szCs w:val="22"/>
          <w:lang w:val="en-GB"/>
        </w:rPr>
      </w:pPr>
    </w:p>
    <w:p w14:paraId="0EC6E01F" w14:textId="77777777" w:rsidR="008A0186" w:rsidRPr="001D3D8B" w:rsidRDefault="008A0186" w:rsidP="008A0186">
      <w:pPr>
        <w:rPr>
          <w:b/>
          <w:bCs/>
          <w:sz w:val="22"/>
          <w:szCs w:val="22"/>
          <w:lang w:val="en-GB"/>
        </w:rPr>
      </w:pPr>
    </w:p>
    <w:p w14:paraId="7E90CE63" w14:textId="77777777" w:rsidR="008A0186" w:rsidRPr="001D3D8B" w:rsidRDefault="008A0186" w:rsidP="008A0186">
      <w:pPr>
        <w:rPr>
          <w:b/>
          <w:bCs/>
          <w:sz w:val="22"/>
          <w:szCs w:val="22"/>
          <w:lang w:val="en-GB"/>
        </w:rPr>
      </w:pPr>
    </w:p>
    <w:p w14:paraId="144AB6F6" w14:textId="77777777" w:rsidR="008A0186" w:rsidRPr="001D3D8B" w:rsidRDefault="008A0186" w:rsidP="008A0186">
      <w:pPr>
        <w:rPr>
          <w:b/>
          <w:bCs/>
          <w:sz w:val="22"/>
          <w:szCs w:val="22"/>
          <w:lang w:val="en-GB"/>
        </w:rPr>
      </w:pPr>
    </w:p>
    <w:p w14:paraId="1159ACC0" w14:textId="77777777" w:rsidR="008A0186" w:rsidRPr="001D3D8B" w:rsidRDefault="008A0186" w:rsidP="008A0186">
      <w:pPr>
        <w:rPr>
          <w:b/>
          <w:bCs/>
          <w:sz w:val="22"/>
          <w:szCs w:val="22"/>
          <w:lang w:val="en-GB"/>
        </w:rPr>
      </w:pPr>
    </w:p>
    <w:p w14:paraId="3844E9C3" w14:textId="77777777" w:rsidR="008A0186" w:rsidRPr="001D3D8B" w:rsidRDefault="008A0186" w:rsidP="008A0186">
      <w:pPr>
        <w:rPr>
          <w:b/>
          <w:bCs/>
          <w:sz w:val="22"/>
          <w:szCs w:val="22"/>
          <w:lang w:val="en-GB"/>
        </w:rPr>
      </w:pPr>
    </w:p>
    <w:p w14:paraId="46C8B787" w14:textId="77777777" w:rsidR="008A0186" w:rsidRPr="001D3D8B" w:rsidRDefault="008A0186" w:rsidP="008A0186">
      <w:pPr>
        <w:rPr>
          <w:b/>
          <w:bCs/>
          <w:sz w:val="22"/>
          <w:szCs w:val="22"/>
          <w:lang w:val="en-GB"/>
        </w:rPr>
      </w:pPr>
    </w:p>
    <w:p w14:paraId="1D35A025" w14:textId="77777777" w:rsidR="008A0186" w:rsidRPr="001D3D8B" w:rsidRDefault="008A0186" w:rsidP="008A0186">
      <w:pPr>
        <w:rPr>
          <w:b/>
          <w:bCs/>
          <w:sz w:val="22"/>
          <w:szCs w:val="22"/>
          <w:lang w:val="en-GB"/>
        </w:rPr>
      </w:pPr>
    </w:p>
    <w:p w14:paraId="2D4D66B6" w14:textId="77777777" w:rsidR="008A0186" w:rsidRPr="001D3D8B" w:rsidRDefault="008A0186" w:rsidP="008A0186">
      <w:pPr>
        <w:rPr>
          <w:b/>
          <w:bCs/>
          <w:noProof/>
          <w:sz w:val="22"/>
          <w:szCs w:val="22"/>
          <w:lang w:val="en-GB"/>
        </w:rPr>
      </w:pPr>
    </w:p>
    <w:p w14:paraId="0D6A2199" w14:textId="77777777" w:rsidR="008A0186" w:rsidRPr="001D3D8B" w:rsidRDefault="008A0186" w:rsidP="008A0186">
      <w:pPr>
        <w:rPr>
          <w:b/>
          <w:bCs/>
          <w:sz w:val="22"/>
          <w:szCs w:val="22"/>
          <w:lang w:val="en-GB"/>
        </w:rPr>
      </w:pPr>
    </w:p>
    <w:p w14:paraId="3B979704" w14:textId="77777777" w:rsidR="008A0186" w:rsidRPr="001D3D8B" w:rsidRDefault="008A0186" w:rsidP="008A0186">
      <w:pPr>
        <w:rPr>
          <w:b/>
          <w:bCs/>
          <w:sz w:val="22"/>
          <w:szCs w:val="22"/>
          <w:lang w:val="en-GB"/>
        </w:rPr>
      </w:pPr>
    </w:p>
    <w:p w14:paraId="41894347" w14:textId="77777777" w:rsidR="008A0186" w:rsidRPr="001D3D8B" w:rsidRDefault="008A0186" w:rsidP="008A0186">
      <w:pPr>
        <w:rPr>
          <w:b/>
          <w:bCs/>
          <w:sz w:val="22"/>
          <w:szCs w:val="22"/>
          <w:lang w:val="en-GB"/>
        </w:rPr>
      </w:pPr>
    </w:p>
    <w:p w14:paraId="49E6D7EE" w14:textId="77777777" w:rsidR="008A0186" w:rsidRPr="001D3D8B" w:rsidRDefault="008A0186" w:rsidP="008A0186">
      <w:pPr>
        <w:rPr>
          <w:b/>
          <w:bCs/>
          <w:sz w:val="22"/>
          <w:szCs w:val="22"/>
          <w:lang w:val="en-GB"/>
        </w:rPr>
      </w:pPr>
    </w:p>
    <w:p w14:paraId="37F696D5" w14:textId="77777777" w:rsidR="008A0186" w:rsidRPr="001D3D8B" w:rsidRDefault="008A0186" w:rsidP="008A0186">
      <w:pPr>
        <w:rPr>
          <w:b/>
          <w:bCs/>
          <w:sz w:val="22"/>
          <w:szCs w:val="22"/>
          <w:lang w:val="en-GB"/>
        </w:rPr>
      </w:pPr>
    </w:p>
    <w:p w14:paraId="0A054D43" w14:textId="77777777" w:rsidR="008A0186" w:rsidRPr="001D3D8B" w:rsidRDefault="008A0186" w:rsidP="008A0186">
      <w:pPr>
        <w:rPr>
          <w:b/>
          <w:bCs/>
          <w:sz w:val="22"/>
          <w:szCs w:val="22"/>
          <w:lang w:val="en-GB"/>
        </w:rPr>
      </w:pPr>
    </w:p>
    <w:p w14:paraId="0871BBB1" w14:textId="77777777" w:rsidR="008A0186" w:rsidRPr="001D3D8B" w:rsidRDefault="008A0186" w:rsidP="008A0186">
      <w:pPr>
        <w:rPr>
          <w:b/>
          <w:bCs/>
          <w:sz w:val="22"/>
          <w:szCs w:val="22"/>
          <w:lang w:val="en-GB"/>
        </w:rPr>
      </w:pPr>
    </w:p>
    <w:p w14:paraId="0E3A1932" w14:textId="77777777" w:rsidR="008A0186" w:rsidRPr="001D3D8B" w:rsidRDefault="008A0186" w:rsidP="008A0186">
      <w:pPr>
        <w:rPr>
          <w:b/>
          <w:bCs/>
          <w:sz w:val="22"/>
          <w:szCs w:val="22"/>
          <w:lang w:val="en-GB"/>
        </w:rPr>
      </w:pPr>
    </w:p>
    <w:p w14:paraId="65E546DD" w14:textId="77777777" w:rsidR="008A0186" w:rsidRPr="001D3D8B" w:rsidRDefault="008A0186" w:rsidP="008A0186">
      <w:pPr>
        <w:rPr>
          <w:b/>
          <w:bCs/>
          <w:sz w:val="22"/>
          <w:szCs w:val="22"/>
          <w:lang w:val="en-GB"/>
        </w:rPr>
      </w:pPr>
    </w:p>
    <w:p w14:paraId="27DC72DD" w14:textId="77777777" w:rsidR="008A0186" w:rsidRPr="001D3D8B" w:rsidRDefault="008A0186" w:rsidP="008A0186">
      <w:pPr>
        <w:rPr>
          <w:b/>
          <w:bCs/>
          <w:sz w:val="22"/>
          <w:szCs w:val="22"/>
          <w:lang w:val="en-GB"/>
        </w:rPr>
      </w:pPr>
    </w:p>
    <w:p w14:paraId="4F2F5550" w14:textId="77777777" w:rsidR="008A0186" w:rsidRPr="001D3D8B" w:rsidRDefault="008A0186" w:rsidP="008A0186">
      <w:pPr>
        <w:rPr>
          <w:b/>
          <w:bCs/>
          <w:sz w:val="22"/>
          <w:szCs w:val="22"/>
          <w:lang w:val="en-GB"/>
        </w:rPr>
      </w:pPr>
    </w:p>
    <w:p w14:paraId="65E8AD69" w14:textId="77777777" w:rsidR="008A0186" w:rsidRPr="001D3D8B" w:rsidRDefault="008A0186" w:rsidP="008A0186">
      <w:pPr>
        <w:rPr>
          <w:b/>
          <w:bCs/>
          <w:sz w:val="22"/>
          <w:szCs w:val="22"/>
          <w:lang w:val="en-GB"/>
        </w:rPr>
      </w:pPr>
    </w:p>
    <w:p w14:paraId="2A517CB2" w14:textId="77777777" w:rsidR="008A0186" w:rsidRPr="001D3D8B" w:rsidRDefault="008A0186" w:rsidP="008A0186">
      <w:pPr>
        <w:rPr>
          <w:b/>
          <w:bCs/>
          <w:sz w:val="22"/>
          <w:szCs w:val="22"/>
          <w:lang w:val="en-GB"/>
        </w:rPr>
      </w:pPr>
    </w:p>
    <w:p w14:paraId="1329938E" w14:textId="77777777" w:rsidR="008A0186" w:rsidRPr="001D3D8B" w:rsidRDefault="008A0186" w:rsidP="008A0186">
      <w:pPr>
        <w:rPr>
          <w:b/>
          <w:bCs/>
          <w:sz w:val="22"/>
          <w:szCs w:val="22"/>
          <w:lang w:val="en-GB"/>
        </w:rPr>
      </w:pPr>
    </w:p>
    <w:p w14:paraId="3D0E6EBA" w14:textId="77777777" w:rsidR="008A0186" w:rsidRPr="001D3D8B" w:rsidRDefault="008A0186" w:rsidP="008A0186">
      <w:pPr>
        <w:rPr>
          <w:b/>
          <w:bCs/>
          <w:sz w:val="22"/>
          <w:szCs w:val="22"/>
          <w:lang w:val="en-GB"/>
        </w:rPr>
      </w:pPr>
    </w:p>
    <w:p w14:paraId="6DBA9BA0" w14:textId="77777777" w:rsidR="008A0186" w:rsidRPr="001D3D8B" w:rsidRDefault="008A0186" w:rsidP="008A0186">
      <w:pPr>
        <w:rPr>
          <w:b/>
          <w:bCs/>
          <w:sz w:val="22"/>
          <w:szCs w:val="22"/>
          <w:lang w:val="en-GB"/>
        </w:rPr>
      </w:pPr>
    </w:p>
    <w:p w14:paraId="2AF142F6" w14:textId="77777777" w:rsidR="008A0186" w:rsidRPr="001D3D8B" w:rsidRDefault="008A0186" w:rsidP="008A0186">
      <w:pPr>
        <w:rPr>
          <w:b/>
          <w:bCs/>
          <w:sz w:val="22"/>
          <w:szCs w:val="22"/>
          <w:lang w:val="en-GB"/>
        </w:rPr>
      </w:pPr>
    </w:p>
    <w:p w14:paraId="04A29855" w14:textId="77777777" w:rsidR="008A0186" w:rsidRPr="001D3D8B" w:rsidRDefault="008A0186" w:rsidP="008A0186">
      <w:pPr>
        <w:rPr>
          <w:b/>
          <w:bCs/>
          <w:sz w:val="22"/>
          <w:szCs w:val="22"/>
          <w:lang w:val="en-GB"/>
        </w:rPr>
      </w:pPr>
    </w:p>
    <w:p w14:paraId="6CBABADC" w14:textId="77777777" w:rsidR="008A0186" w:rsidRPr="001D3D8B" w:rsidRDefault="008A0186" w:rsidP="008A0186">
      <w:pPr>
        <w:rPr>
          <w:b/>
          <w:bCs/>
          <w:sz w:val="22"/>
          <w:szCs w:val="22"/>
          <w:lang w:val="en-GB"/>
        </w:rPr>
      </w:pPr>
    </w:p>
    <w:p w14:paraId="529F7CC9" w14:textId="77777777" w:rsidR="008A0186" w:rsidRPr="001D3D8B" w:rsidRDefault="008A0186" w:rsidP="008A0186">
      <w:pPr>
        <w:rPr>
          <w:b/>
          <w:bCs/>
          <w:sz w:val="22"/>
          <w:szCs w:val="22"/>
          <w:lang w:val="en-GB"/>
        </w:rPr>
      </w:pPr>
    </w:p>
    <w:p w14:paraId="4B831664" w14:textId="77777777" w:rsidR="008A0186" w:rsidRPr="001D3D8B" w:rsidRDefault="008A0186" w:rsidP="008A0186">
      <w:pPr>
        <w:rPr>
          <w:b/>
          <w:bCs/>
          <w:sz w:val="22"/>
          <w:szCs w:val="22"/>
          <w:lang w:val="en-GB"/>
        </w:rPr>
      </w:pPr>
    </w:p>
    <w:p w14:paraId="7EFEDF54" w14:textId="77777777" w:rsidR="008A0186" w:rsidRPr="001D3D8B" w:rsidRDefault="008A0186" w:rsidP="008A0186">
      <w:pPr>
        <w:rPr>
          <w:b/>
          <w:bCs/>
          <w:sz w:val="22"/>
          <w:szCs w:val="22"/>
          <w:lang w:val="en-GB"/>
        </w:rPr>
      </w:pPr>
    </w:p>
    <w:p w14:paraId="12CA9407" w14:textId="77777777" w:rsidR="008A0186" w:rsidRPr="001D3D8B" w:rsidRDefault="008A0186" w:rsidP="008A0186">
      <w:pPr>
        <w:rPr>
          <w:b/>
          <w:bCs/>
          <w:sz w:val="22"/>
          <w:szCs w:val="22"/>
          <w:lang w:val="en-GB"/>
        </w:rPr>
      </w:pPr>
    </w:p>
    <w:p w14:paraId="009D836C" w14:textId="77777777" w:rsidR="008A0186" w:rsidRPr="001D3D8B" w:rsidRDefault="008A0186" w:rsidP="008A0186">
      <w:pPr>
        <w:rPr>
          <w:b/>
          <w:bCs/>
          <w:sz w:val="22"/>
          <w:szCs w:val="22"/>
          <w:lang w:val="en-GB"/>
        </w:rPr>
      </w:pPr>
    </w:p>
    <w:p w14:paraId="35C78686" w14:textId="77777777" w:rsidR="008A0186" w:rsidRPr="001D3D8B" w:rsidRDefault="008A0186" w:rsidP="008A0186">
      <w:pPr>
        <w:rPr>
          <w:b/>
          <w:bCs/>
          <w:sz w:val="22"/>
          <w:szCs w:val="22"/>
          <w:lang w:val="en-GB"/>
        </w:rPr>
      </w:pPr>
    </w:p>
    <w:p w14:paraId="428096AD" w14:textId="77777777" w:rsidR="008A0186" w:rsidRPr="001D3D8B" w:rsidRDefault="008A0186" w:rsidP="008A0186">
      <w:pPr>
        <w:rPr>
          <w:b/>
          <w:bCs/>
          <w:sz w:val="22"/>
          <w:szCs w:val="22"/>
          <w:lang w:val="en-GB"/>
        </w:rPr>
      </w:pPr>
    </w:p>
    <w:p w14:paraId="5A21418A" w14:textId="77777777" w:rsidR="008A0186" w:rsidRPr="001D3D8B" w:rsidRDefault="008A0186" w:rsidP="008A0186">
      <w:pPr>
        <w:rPr>
          <w:b/>
          <w:bCs/>
          <w:sz w:val="22"/>
          <w:szCs w:val="22"/>
          <w:lang w:val="en-GB"/>
        </w:rPr>
      </w:pPr>
    </w:p>
    <w:p w14:paraId="48DC2B0A" w14:textId="77777777" w:rsidR="008A0186" w:rsidRPr="001D3D8B" w:rsidRDefault="008A0186" w:rsidP="008A0186">
      <w:pPr>
        <w:rPr>
          <w:b/>
          <w:bCs/>
          <w:sz w:val="22"/>
          <w:szCs w:val="22"/>
          <w:lang w:val="en-GB"/>
        </w:rPr>
      </w:pPr>
    </w:p>
    <w:p w14:paraId="416C0BA7" w14:textId="77777777" w:rsidR="008A0186" w:rsidRPr="001D3D8B" w:rsidRDefault="008A0186" w:rsidP="008A0186">
      <w:pPr>
        <w:rPr>
          <w:sz w:val="22"/>
          <w:szCs w:val="22"/>
          <w:lang w:val="en-GB"/>
        </w:rPr>
      </w:pPr>
      <w:r w:rsidRPr="001D3D8B">
        <w:rPr>
          <w:b/>
          <w:bCs/>
          <w:sz w:val="22"/>
          <w:szCs w:val="22"/>
          <w:lang w:val="en-GB"/>
        </w:rPr>
        <w:t xml:space="preserve">Figure S1. </w:t>
      </w:r>
      <w:r w:rsidRPr="001D3D8B">
        <w:rPr>
          <w:sz w:val="22"/>
          <w:szCs w:val="22"/>
          <w:lang w:val="en-GB"/>
        </w:rPr>
        <w:t>Selection of study population flowchart.</w:t>
      </w:r>
    </w:p>
    <w:p w14:paraId="6907EA85" w14:textId="77777777" w:rsidR="008A0186" w:rsidRPr="001D3D8B" w:rsidRDefault="008A0186" w:rsidP="008A0186">
      <w:pPr>
        <w:ind w:left="-1077"/>
        <w:rPr>
          <w:sz w:val="20"/>
          <w:szCs w:val="20"/>
          <w:lang w:val="en-GB"/>
        </w:rPr>
      </w:pPr>
      <w:r w:rsidRPr="001D3D8B">
        <w:rPr>
          <w:noProof/>
          <w:lang w:val="en-IN" w:eastAsia="en-IN"/>
        </w:rPr>
        <w:drawing>
          <wp:inline distT="0" distB="0" distL="0" distR="0" wp14:anchorId="2CC6C24F" wp14:editId="60191448">
            <wp:extent cx="6113429" cy="4140000"/>
            <wp:effectExtent l="0" t="0" r="190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rcRect l="6008" t="5510" r="18766" b="3918"/>
                    <a:stretch/>
                  </pic:blipFill>
                  <pic:spPr bwMode="auto">
                    <a:xfrm>
                      <a:off x="0" y="0"/>
                      <a:ext cx="6147854" cy="4163313"/>
                    </a:xfrm>
                    <a:prstGeom prst="rect">
                      <a:avLst/>
                    </a:prstGeom>
                    <a:ln>
                      <a:noFill/>
                    </a:ln>
                    <a:extLst>
                      <a:ext uri="{53640926-AAD7-44D8-BBD7-CCE9431645EC}">
                        <a14:shadowObscured xmlns:a14="http://schemas.microsoft.com/office/drawing/2010/main"/>
                      </a:ext>
                    </a:extLst>
                  </pic:spPr>
                </pic:pic>
              </a:graphicData>
            </a:graphic>
          </wp:inline>
        </w:drawing>
      </w:r>
    </w:p>
    <w:p w14:paraId="6FBCDCE3" w14:textId="77777777" w:rsidR="008A0186" w:rsidRPr="001D3D8B" w:rsidRDefault="008A0186" w:rsidP="008A0186">
      <w:pPr>
        <w:rPr>
          <w:b/>
          <w:bCs/>
          <w:sz w:val="20"/>
          <w:szCs w:val="20"/>
          <w:lang w:val="en-GB"/>
        </w:rPr>
      </w:pPr>
      <w:r w:rsidRPr="001D3D8B">
        <w:rPr>
          <w:sz w:val="20"/>
          <w:szCs w:val="20"/>
          <w:lang w:val="en-GB"/>
        </w:rPr>
        <w:t xml:space="preserve">AKI, acute kidney injury; eGFR, estimated glomerular filtration rate; DPP-4i, </w:t>
      </w:r>
      <w:r w:rsidRPr="001D3D8B">
        <w:rPr>
          <w:color w:val="000000"/>
          <w:sz w:val="20"/>
          <w:szCs w:val="20"/>
          <w:bdr w:val="none" w:sz="0" w:space="0" w:color="auto" w:frame="1"/>
          <w:lang w:val="en-GB"/>
        </w:rPr>
        <w:t xml:space="preserve">dipeptidyl peptidase-4 inhibitor; GLP1-RA, glucagon-like peptide-1 receptor agonist; SGLT2i, </w:t>
      </w:r>
      <w:r w:rsidRPr="001D3D8B">
        <w:rPr>
          <w:sz w:val="20"/>
          <w:szCs w:val="20"/>
          <w:lang w:val="en-GB"/>
        </w:rPr>
        <w:t>sodium-glucose cotransporter-2 inhibitor.</w:t>
      </w:r>
    </w:p>
    <w:p w14:paraId="3B72D1DF" w14:textId="77777777" w:rsidR="008A0186" w:rsidRPr="001D3D8B" w:rsidRDefault="008A0186" w:rsidP="008A0186">
      <w:pPr>
        <w:rPr>
          <w:b/>
          <w:bCs/>
          <w:sz w:val="22"/>
          <w:szCs w:val="22"/>
          <w:lang w:val="en-GB"/>
        </w:rPr>
      </w:pPr>
    </w:p>
    <w:p w14:paraId="3EEA36F2" w14:textId="77777777" w:rsidR="008A0186" w:rsidRPr="001D3D8B" w:rsidRDefault="008A0186" w:rsidP="008A0186">
      <w:pPr>
        <w:rPr>
          <w:b/>
          <w:bCs/>
          <w:sz w:val="22"/>
          <w:szCs w:val="22"/>
          <w:lang w:val="en-GB"/>
        </w:rPr>
      </w:pPr>
    </w:p>
    <w:p w14:paraId="3A4AC113" w14:textId="77777777" w:rsidR="008A0186" w:rsidRPr="001D3D8B" w:rsidRDefault="008A0186" w:rsidP="008A0186">
      <w:pPr>
        <w:rPr>
          <w:b/>
          <w:bCs/>
          <w:sz w:val="22"/>
          <w:szCs w:val="22"/>
          <w:lang w:val="en-GB"/>
        </w:rPr>
      </w:pPr>
    </w:p>
    <w:p w14:paraId="60DDC39A" w14:textId="77777777" w:rsidR="008A0186" w:rsidRPr="001D3D8B" w:rsidRDefault="008A0186" w:rsidP="008A0186">
      <w:pPr>
        <w:rPr>
          <w:b/>
          <w:bCs/>
          <w:sz w:val="22"/>
          <w:szCs w:val="22"/>
          <w:lang w:val="en-GB"/>
        </w:rPr>
      </w:pPr>
    </w:p>
    <w:p w14:paraId="36A5D2A6" w14:textId="77777777" w:rsidR="008A0186" w:rsidRPr="001D3D8B" w:rsidRDefault="008A0186" w:rsidP="008A0186">
      <w:pPr>
        <w:rPr>
          <w:b/>
          <w:bCs/>
          <w:sz w:val="22"/>
          <w:szCs w:val="22"/>
          <w:lang w:val="en-GB"/>
        </w:rPr>
      </w:pPr>
    </w:p>
    <w:p w14:paraId="128EECC5" w14:textId="77777777" w:rsidR="008A0186" w:rsidRPr="001D3D8B" w:rsidRDefault="008A0186" w:rsidP="008A0186">
      <w:pPr>
        <w:rPr>
          <w:b/>
          <w:bCs/>
          <w:sz w:val="22"/>
          <w:szCs w:val="22"/>
          <w:lang w:val="en-GB"/>
        </w:rPr>
      </w:pPr>
    </w:p>
    <w:p w14:paraId="101DF977" w14:textId="77777777" w:rsidR="008A0186" w:rsidRPr="001D3D8B" w:rsidRDefault="008A0186" w:rsidP="008A0186">
      <w:pPr>
        <w:rPr>
          <w:b/>
          <w:bCs/>
          <w:sz w:val="22"/>
          <w:szCs w:val="22"/>
          <w:lang w:val="en-GB"/>
        </w:rPr>
      </w:pPr>
    </w:p>
    <w:p w14:paraId="68F81109" w14:textId="77777777" w:rsidR="008A0186" w:rsidRPr="001D3D8B" w:rsidRDefault="008A0186" w:rsidP="008A0186">
      <w:pPr>
        <w:rPr>
          <w:b/>
          <w:bCs/>
          <w:sz w:val="22"/>
          <w:szCs w:val="22"/>
          <w:lang w:val="en-GB"/>
        </w:rPr>
      </w:pPr>
    </w:p>
    <w:p w14:paraId="0FB27910" w14:textId="77777777" w:rsidR="008A0186" w:rsidRPr="001D3D8B" w:rsidRDefault="008A0186" w:rsidP="008A0186">
      <w:pPr>
        <w:rPr>
          <w:b/>
          <w:bCs/>
          <w:sz w:val="22"/>
          <w:szCs w:val="22"/>
          <w:lang w:val="en-GB"/>
        </w:rPr>
      </w:pPr>
    </w:p>
    <w:p w14:paraId="4CDB18C7" w14:textId="77777777" w:rsidR="008A0186" w:rsidRPr="001D3D8B" w:rsidRDefault="008A0186" w:rsidP="008A0186">
      <w:pPr>
        <w:rPr>
          <w:b/>
          <w:bCs/>
          <w:sz w:val="22"/>
          <w:szCs w:val="22"/>
          <w:lang w:val="en-GB"/>
        </w:rPr>
      </w:pPr>
    </w:p>
    <w:p w14:paraId="0C526C74" w14:textId="77777777" w:rsidR="008A0186" w:rsidRPr="001D3D8B" w:rsidRDefault="008A0186" w:rsidP="008A0186">
      <w:pPr>
        <w:rPr>
          <w:b/>
          <w:bCs/>
          <w:sz w:val="22"/>
          <w:szCs w:val="22"/>
          <w:lang w:val="en-GB"/>
        </w:rPr>
      </w:pPr>
    </w:p>
    <w:p w14:paraId="51174FAB" w14:textId="77777777" w:rsidR="008A0186" w:rsidRPr="001D3D8B" w:rsidRDefault="008A0186" w:rsidP="008A0186">
      <w:pPr>
        <w:rPr>
          <w:b/>
          <w:bCs/>
          <w:sz w:val="22"/>
          <w:szCs w:val="22"/>
          <w:lang w:val="en-GB"/>
        </w:rPr>
      </w:pPr>
    </w:p>
    <w:p w14:paraId="06582F70" w14:textId="77777777" w:rsidR="008A0186" w:rsidRPr="001D3D8B" w:rsidRDefault="008A0186" w:rsidP="008A0186">
      <w:pPr>
        <w:rPr>
          <w:b/>
          <w:bCs/>
          <w:sz w:val="22"/>
          <w:szCs w:val="22"/>
          <w:lang w:val="en-GB"/>
        </w:rPr>
      </w:pPr>
    </w:p>
    <w:p w14:paraId="002086C7" w14:textId="77777777" w:rsidR="008A0186" w:rsidRPr="001D3D8B" w:rsidRDefault="008A0186" w:rsidP="008A0186">
      <w:pPr>
        <w:rPr>
          <w:b/>
          <w:bCs/>
          <w:sz w:val="22"/>
          <w:szCs w:val="22"/>
          <w:lang w:val="en-GB"/>
        </w:rPr>
      </w:pPr>
    </w:p>
    <w:p w14:paraId="7ADF1E69" w14:textId="77777777" w:rsidR="008A0186" w:rsidRPr="001D3D8B" w:rsidRDefault="008A0186" w:rsidP="008A0186">
      <w:pPr>
        <w:rPr>
          <w:b/>
          <w:bCs/>
          <w:sz w:val="22"/>
          <w:szCs w:val="22"/>
          <w:lang w:val="en-GB"/>
        </w:rPr>
      </w:pPr>
    </w:p>
    <w:p w14:paraId="5C9EA319" w14:textId="77777777" w:rsidR="008A0186" w:rsidRPr="001D3D8B" w:rsidRDefault="008A0186" w:rsidP="008A0186">
      <w:pPr>
        <w:rPr>
          <w:b/>
          <w:bCs/>
          <w:sz w:val="22"/>
          <w:szCs w:val="22"/>
          <w:lang w:val="en-GB"/>
        </w:rPr>
      </w:pPr>
    </w:p>
    <w:p w14:paraId="4CE3CF2C" w14:textId="77777777" w:rsidR="008A0186" w:rsidRPr="001D3D8B" w:rsidRDefault="008A0186" w:rsidP="008A0186">
      <w:pPr>
        <w:rPr>
          <w:b/>
          <w:bCs/>
          <w:sz w:val="22"/>
          <w:szCs w:val="22"/>
          <w:lang w:val="en-GB"/>
        </w:rPr>
      </w:pPr>
    </w:p>
    <w:p w14:paraId="5A8FA3B3" w14:textId="77777777" w:rsidR="008A0186" w:rsidRPr="001D3D8B" w:rsidRDefault="008A0186" w:rsidP="008A0186">
      <w:pPr>
        <w:rPr>
          <w:b/>
          <w:bCs/>
          <w:sz w:val="22"/>
          <w:szCs w:val="22"/>
          <w:lang w:val="en-GB"/>
        </w:rPr>
      </w:pPr>
    </w:p>
    <w:p w14:paraId="5387E643" w14:textId="77777777" w:rsidR="008A0186" w:rsidRPr="001D3D8B" w:rsidRDefault="008A0186" w:rsidP="008A0186">
      <w:pPr>
        <w:rPr>
          <w:b/>
          <w:bCs/>
          <w:sz w:val="22"/>
          <w:szCs w:val="22"/>
          <w:lang w:val="en-GB"/>
        </w:rPr>
      </w:pPr>
    </w:p>
    <w:p w14:paraId="1F99892F" w14:textId="77777777" w:rsidR="008A0186" w:rsidRPr="001D3D8B" w:rsidRDefault="008A0186" w:rsidP="008A0186">
      <w:pPr>
        <w:rPr>
          <w:b/>
          <w:bCs/>
          <w:sz w:val="22"/>
          <w:szCs w:val="22"/>
          <w:lang w:val="en-GB"/>
        </w:rPr>
      </w:pPr>
    </w:p>
    <w:p w14:paraId="603098AE" w14:textId="77777777" w:rsidR="008A0186" w:rsidRPr="001D3D8B" w:rsidRDefault="008A0186" w:rsidP="008A0186">
      <w:pPr>
        <w:rPr>
          <w:b/>
          <w:bCs/>
          <w:sz w:val="22"/>
          <w:szCs w:val="22"/>
          <w:lang w:val="en-GB"/>
        </w:rPr>
      </w:pPr>
    </w:p>
    <w:p w14:paraId="435E256D" w14:textId="77777777" w:rsidR="008A0186" w:rsidRPr="001D3D8B" w:rsidRDefault="008A0186" w:rsidP="008A0186">
      <w:pPr>
        <w:rPr>
          <w:b/>
          <w:bCs/>
          <w:sz w:val="22"/>
          <w:szCs w:val="22"/>
          <w:lang w:val="en-GB"/>
        </w:rPr>
      </w:pPr>
    </w:p>
    <w:p w14:paraId="0DCE94C0" w14:textId="77777777" w:rsidR="008A0186" w:rsidRPr="001D3D8B" w:rsidRDefault="008A0186" w:rsidP="008A0186">
      <w:pPr>
        <w:rPr>
          <w:b/>
          <w:bCs/>
          <w:sz w:val="22"/>
          <w:szCs w:val="22"/>
          <w:lang w:val="en-GB"/>
        </w:rPr>
      </w:pPr>
    </w:p>
    <w:p w14:paraId="492D4E89" w14:textId="77777777" w:rsidR="008A0186" w:rsidRPr="001D3D8B" w:rsidRDefault="008A0186" w:rsidP="008A0186">
      <w:pPr>
        <w:rPr>
          <w:b/>
          <w:bCs/>
          <w:sz w:val="22"/>
          <w:szCs w:val="22"/>
          <w:lang w:val="en-GB"/>
        </w:rPr>
      </w:pPr>
    </w:p>
    <w:p w14:paraId="6A2AADDE" w14:textId="77777777" w:rsidR="008A0186" w:rsidRPr="001D3D8B" w:rsidRDefault="008A0186" w:rsidP="008A0186">
      <w:pPr>
        <w:rPr>
          <w:b/>
          <w:bCs/>
          <w:sz w:val="22"/>
          <w:szCs w:val="22"/>
          <w:lang w:val="en-GB"/>
        </w:rPr>
      </w:pPr>
    </w:p>
    <w:p w14:paraId="025CFE29" w14:textId="77777777" w:rsidR="008A0186" w:rsidRPr="001D3D8B" w:rsidRDefault="008A0186" w:rsidP="008A0186">
      <w:pPr>
        <w:rPr>
          <w:b/>
          <w:bCs/>
          <w:sz w:val="22"/>
          <w:szCs w:val="22"/>
          <w:lang w:val="en-GB"/>
        </w:rPr>
      </w:pPr>
    </w:p>
    <w:p w14:paraId="448F1C92" w14:textId="77777777" w:rsidR="008A0186" w:rsidRPr="001D3D8B" w:rsidRDefault="008A0186" w:rsidP="008A0186">
      <w:pPr>
        <w:rPr>
          <w:sz w:val="22"/>
          <w:szCs w:val="22"/>
          <w:lang w:val="en-GB"/>
        </w:rPr>
      </w:pPr>
      <w:r w:rsidRPr="001D3D8B">
        <w:rPr>
          <w:b/>
          <w:bCs/>
          <w:sz w:val="22"/>
          <w:szCs w:val="22"/>
          <w:lang w:val="en-GB"/>
        </w:rPr>
        <w:t xml:space="preserve">Figure S2. </w:t>
      </w:r>
      <w:r w:rsidRPr="001D3D8B">
        <w:rPr>
          <w:sz w:val="22"/>
          <w:szCs w:val="22"/>
          <w:lang w:val="en-GB"/>
        </w:rPr>
        <w:t>Study design diagram.</w:t>
      </w:r>
    </w:p>
    <w:p w14:paraId="4147F74A" w14:textId="77777777" w:rsidR="008A0186" w:rsidRPr="001D3D8B" w:rsidRDefault="008A0186" w:rsidP="008A0186">
      <w:pPr>
        <w:rPr>
          <w:b/>
          <w:bCs/>
          <w:sz w:val="22"/>
          <w:szCs w:val="22"/>
          <w:lang w:val="en-GB"/>
        </w:rPr>
      </w:pPr>
    </w:p>
    <w:p w14:paraId="00E6B218" w14:textId="77777777" w:rsidR="008A0186" w:rsidRPr="001D3D8B" w:rsidRDefault="008A0186" w:rsidP="008A0186">
      <w:pPr>
        <w:rPr>
          <w:sz w:val="22"/>
          <w:szCs w:val="22"/>
          <w:lang w:val="en-GB"/>
        </w:rPr>
      </w:pPr>
    </w:p>
    <w:p w14:paraId="2D4AFEE3" w14:textId="77777777" w:rsidR="008A0186" w:rsidRPr="001D3D8B" w:rsidRDefault="008A0186" w:rsidP="008A0186">
      <w:pPr>
        <w:rPr>
          <w:sz w:val="22"/>
          <w:szCs w:val="22"/>
          <w:lang w:val="en-GB"/>
        </w:rPr>
      </w:pPr>
      <w:r w:rsidRPr="001D3D8B">
        <w:rPr>
          <w:noProof/>
          <w:sz w:val="22"/>
          <w:szCs w:val="22"/>
          <w:lang w:val="en-IN" w:eastAsia="en-IN"/>
        </w:rPr>
        <mc:AlternateContent>
          <mc:Choice Requires="wps">
            <w:drawing>
              <wp:anchor distT="0" distB="0" distL="114300" distR="114300" simplePos="0" relativeHeight="251679744" behindDoc="0" locked="0" layoutInCell="1" allowOverlap="1" wp14:anchorId="3D2C0837" wp14:editId="5D43FBB2">
                <wp:simplePos x="0" y="0"/>
                <wp:positionH relativeFrom="column">
                  <wp:posOffset>3377660</wp:posOffset>
                </wp:positionH>
                <wp:positionV relativeFrom="paragraph">
                  <wp:posOffset>5864585</wp:posOffset>
                </wp:positionV>
                <wp:extent cx="2859206" cy="393700"/>
                <wp:effectExtent l="0" t="0" r="0" b="6350"/>
                <wp:wrapNone/>
                <wp:docPr id="23" name="Rectangle 23"/>
                <wp:cNvGraphicFramePr/>
                <a:graphic xmlns:a="http://schemas.openxmlformats.org/drawingml/2006/main">
                  <a:graphicData uri="http://schemas.microsoft.com/office/word/2010/wordprocessingShape">
                    <wps:wsp>
                      <wps:cNvSpPr/>
                      <wps:spPr>
                        <a:xfrm>
                          <a:off x="0" y="0"/>
                          <a:ext cx="2859206" cy="3937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CB1BF" w14:textId="77777777" w:rsidR="008A0186" w:rsidRPr="00FE0692" w:rsidRDefault="008A0186" w:rsidP="008A0186">
                            <w:pPr>
                              <w:rPr>
                                <w:b/>
                                <w:bCs/>
                                <w:sz w:val="20"/>
                                <w:szCs w:val="20"/>
                                <w:lang w:val="en-GB"/>
                              </w:rPr>
                            </w:pPr>
                            <w:r w:rsidRPr="00FE0692">
                              <w:rPr>
                                <w:b/>
                                <w:bCs/>
                                <w:sz w:val="20"/>
                                <w:szCs w:val="20"/>
                                <w:lang w:val="en-GB"/>
                              </w:rPr>
                              <w:t>Follow-up window (outcomes)</w:t>
                            </w:r>
                          </w:p>
                          <w:p w14:paraId="44DBADCD" w14:textId="77777777" w:rsidR="008A0186" w:rsidRPr="00FE0692" w:rsidRDefault="008A0186" w:rsidP="008A0186">
                            <w:pPr>
                              <w:rPr>
                                <w:b/>
                                <w:bCs/>
                                <w:color w:val="FF0066"/>
                                <w:sz w:val="20"/>
                                <w:szCs w:val="20"/>
                                <w:lang w:val="en-GB"/>
                              </w:rPr>
                            </w:pPr>
                            <w:r w:rsidRPr="00FE0692">
                              <w:rPr>
                                <w:b/>
                                <w:bCs/>
                                <w:sz w:val="20"/>
                                <w:szCs w:val="20"/>
                                <w:lang w:val="en-GB"/>
                              </w:rPr>
                              <w:t>[CED, censoring]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C0837" id="Rectangle 23" o:spid="_x0000_s1026" style="position:absolute;margin-left:265.95pt;margin-top:461.8pt;width:225.15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" fillcolor="#2f5496 [2404]" stroked="f" strokeweight="1pt">
                <v:textbox>
                  <w:txbxContent>
                    <w:p w14:paraId="011CB1BF" w14:textId="77777777" w:rsidR="008A0186" w:rsidRPr="00FE0692" w:rsidRDefault="008A0186" w:rsidP="008A0186">
                      <w:pPr>
                        <w:rPr>
                          <w:b/>
                          <w:bCs/>
                          <w:sz w:val="20"/>
                          <w:szCs w:val="20"/>
                          <w:lang w:val="en-GB"/>
                        </w:rPr>
                      </w:pPr>
                      <w:r w:rsidRPr="00FE0692">
                        <w:rPr>
                          <w:b/>
                          <w:bCs/>
                          <w:sz w:val="20"/>
                          <w:szCs w:val="20"/>
                          <w:lang w:val="en-GB"/>
                        </w:rPr>
                        <w:t>Follow-up window (outcomes)</w:t>
                      </w:r>
                    </w:p>
                    <w:p w14:paraId="44DBADCD" w14:textId="77777777" w:rsidR="008A0186" w:rsidRPr="00FE0692" w:rsidRDefault="008A0186" w:rsidP="008A0186">
                      <w:pPr>
                        <w:rPr>
                          <w:b/>
                          <w:bCs/>
                          <w:color w:val="FF0066"/>
                          <w:sz w:val="20"/>
                          <w:szCs w:val="20"/>
                          <w:lang w:val="en-GB"/>
                        </w:rPr>
                      </w:pPr>
                      <w:r w:rsidRPr="00FE0692">
                        <w:rPr>
                          <w:b/>
                          <w:bCs/>
                          <w:sz w:val="20"/>
                          <w:szCs w:val="20"/>
                          <w:lang w:val="en-GB"/>
                        </w:rPr>
                        <w:t>[CED, censoring]</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62336" behindDoc="0" locked="0" layoutInCell="1" allowOverlap="1" wp14:anchorId="141BD414" wp14:editId="0AA3B2C6">
                <wp:simplePos x="0" y="0"/>
                <wp:positionH relativeFrom="column">
                  <wp:posOffset>2522855</wp:posOffset>
                </wp:positionH>
                <wp:positionV relativeFrom="paragraph">
                  <wp:posOffset>1001717</wp:posOffset>
                </wp:positionV>
                <wp:extent cx="1929130" cy="296545"/>
                <wp:effectExtent l="0" t="0" r="0" b="0"/>
                <wp:wrapNone/>
                <wp:docPr id="2" name="Rectangle 4"/>
                <wp:cNvGraphicFramePr/>
                <a:graphic xmlns:a="http://schemas.openxmlformats.org/drawingml/2006/main">
                  <a:graphicData uri="http://schemas.microsoft.com/office/word/2010/wordprocessingShape">
                    <wps:wsp>
                      <wps:cNvSpPr/>
                      <wps:spPr>
                        <a:xfrm>
                          <a:off x="0" y="0"/>
                          <a:ext cx="1929130" cy="296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73585" w14:textId="77777777" w:rsidR="008A0186" w:rsidRPr="00E713E5" w:rsidRDefault="008A0186" w:rsidP="008A0186">
                            <w:pPr>
                              <w:jc w:val="center"/>
                              <w:rPr>
                                <w:b/>
                                <w:bCs/>
                                <w:color w:val="000000" w:themeColor="text1"/>
                                <w:sz w:val="20"/>
                                <w:szCs w:val="20"/>
                              </w:rPr>
                            </w:pPr>
                            <w:r w:rsidRPr="00E713E5">
                              <w:rPr>
                                <w:b/>
                                <w:bCs/>
                                <w:color w:val="000000" w:themeColor="text1"/>
                                <w:sz w:val="20"/>
                                <w:szCs w:val="20"/>
                              </w:rPr>
                              <w:t>Cohort Entry Date</w:t>
                            </w:r>
                            <w:r>
                              <w:rPr>
                                <w:b/>
                                <w:bCs/>
                                <w:color w:val="000000" w:themeColor="text1"/>
                                <w:sz w:val="20"/>
                                <w:szCs w:val="20"/>
                              </w:rPr>
                              <w:t xml:space="preserve"> </w:t>
                            </w:r>
                            <w:r w:rsidRPr="00E713E5">
                              <w:rPr>
                                <w:b/>
                                <w:bCs/>
                                <w:color w:val="000000" w:themeColor="text1"/>
                                <w:sz w:val="20"/>
                                <w:szCs w:val="20"/>
                              </w:rPr>
                              <w:t>[CED]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BD414" id="Rectangle 4" o:spid="_x0000_s1027" style="position:absolute;margin-left:198.65pt;margin-top:78.9pt;width:151.9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" filled="f" stroked="f" strokeweight="1pt">
                <v:textbox>
                  <w:txbxContent>
                    <w:p w14:paraId="41573585" w14:textId="77777777" w:rsidR="008A0186" w:rsidRPr="00E713E5" w:rsidRDefault="008A0186" w:rsidP="008A0186">
                      <w:pPr>
                        <w:jc w:val="center"/>
                        <w:rPr>
                          <w:b/>
                          <w:bCs/>
                          <w:color w:val="000000" w:themeColor="text1"/>
                          <w:sz w:val="20"/>
                          <w:szCs w:val="20"/>
                        </w:rPr>
                      </w:pPr>
                      <w:r w:rsidRPr="00E713E5">
                        <w:rPr>
                          <w:b/>
                          <w:bCs/>
                          <w:color w:val="000000" w:themeColor="text1"/>
                          <w:sz w:val="20"/>
                          <w:szCs w:val="20"/>
                        </w:rPr>
                        <w:t>Cohort Entry Date</w:t>
                      </w:r>
                      <w:r>
                        <w:rPr>
                          <w:b/>
                          <w:bCs/>
                          <w:color w:val="000000" w:themeColor="text1"/>
                          <w:sz w:val="20"/>
                          <w:szCs w:val="20"/>
                        </w:rPr>
                        <w:t xml:space="preserve"> </w:t>
                      </w:r>
                      <w:r w:rsidRPr="00E713E5">
                        <w:rPr>
                          <w:b/>
                          <w:bCs/>
                          <w:color w:val="000000" w:themeColor="text1"/>
                          <w:sz w:val="20"/>
                          <w:szCs w:val="20"/>
                        </w:rPr>
                        <w:t>[CED]</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78720" behindDoc="0" locked="0" layoutInCell="1" allowOverlap="1" wp14:anchorId="450E0F8D" wp14:editId="477761D9">
                <wp:simplePos x="0" y="0"/>
                <wp:positionH relativeFrom="column">
                  <wp:posOffset>2845027</wp:posOffset>
                </wp:positionH>
                <wp:positionV relativeFrom="paragraph">
                  <wp:posOffset>6567037</wp:posOffset>
                </wp:positionV>
                <wp:extent cx="1112292" cy="245659"/>
                <wp:effectExtent l="0" t="0" r="0" b="2540"/>
                <wp:wrapNone/>
                <wp:docPr id="1" name="Rectangle 22"/>
                <wp:cNvGraphicFramePr/>
                <a:graphic xmlns:a="http://schemas.openxmlformats.org/drawingml/2006/main">
                  <a:graphicData uri="http://schemas.microsoft.com/office/word/2010/wordprocessingShape">
                    <wps:wsp>
                      <wps:cNvSpPr/>
                      <wps:spPr>
                        <a:xfrm>
                          <a:off x="0" y="0"/>
                          <a:ext cx="1112292" cy="2456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58108" w14:textId="77777777" w:rsidR="008A0186" w:rsidRPr="00E713E5" w:rsidRDefault="008A0186" w:rsidP="008A0186">
                            <w:pPr>
                              <w:jc w:val="center"/>
                              <w:rPr>
                                <w:b/>
                                <w:bCs/>
                                <w:color w:val="000000" w:themeColor="text1"/>
                                <w:sz w:val="20"/>
                                <w:szCs w:val="20"/>
                              </w:rPr>
                            </w:pPr>
                            <w:r>
                              <w:rPr>
                                <w:b/>
                                <w:bCs/>
                                <w:color w:val="000000" w:themeColor="text1"/>
                                <w:sz w:val="20"/>
                                <w:szCs w:val="20"/>
                              </w:rPr>
                              <w:t>Study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E0F8D" id="Rectangle 22" o:spid="_x0000_s1028" style="position:absolute;margin-left:224pt;margin-top:517.1pt;width:87.6pt;height:1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" filled="f" stroked="f" strokeweight="1pt">
                <v:textbox>
                  <w:txbxContent>
                    <w:p w14:paraId="10058108" w14:textId="77777777" w:rsidR="008A0186" w:rsidRPr="00E713E5" w:rsidRDefault="008A0186" w:rsidP="008A0186">
                      <w:pPr>
                        <w:jc w:val="center"/>
                        <w:rPr>
                          <w:b/>
                          <w:bCs/>
                          <w:color w:val="000000" w:themeColor="text1"/>
                          <w:sz w:val="20"/>
                          <w:szCs w:val="20"/>
                        </w:rPr>
                      </w:pPr>
                      <w:r>
                        <w:rPr>
                          <w:b/>
                          <w:bCs/>
                          <w:color w:val="000000" w:themeColor="text1"/>
                          <w:sz w:val="20"/>
                          <w:szCs w:val="20"/>
                        </w:rPr>
                        <w:t>Study time</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77696" behindDoc="0" locked="0" layoutInCell="1" allowOverlap="1" wp14:anchorId="49F1A290" wp14:editId="55F65B42">
                <wp:simplePos x="0" y="0"/>
                <wp:positionH relativeFrom="column">
                  <wp:posOffset>-546735</wp:posOffset>
                </wp:positionH>
                <wp:positionV relativeFrom="paragraph">
                  <wp:posOffset>6409055</wp:posOffset>
                </wp:positionV>
                <wp:extent cx="7040880" cy="0"/>
                <wp:effectExtent l="0" t="114300" r="0" b="133350"/>
                <wp:wrapNone/>
                <wp:docPr id="21" name="Straight Arrow Connector 21"/>
                <wp:cNvGraphicFramePr/>
                <a:graphic xmlns:a="http://schemas.openxmlformats.org/drawingml/2006/main">
                  <a:graphicData uri="http://schemas.microsoft.com/office/word/2010/wordprocessingShape">
                    <wps:wsp>
                      <wps:cNvCnPr/>
                      <wps:spPr>
                        <a:xfrm>
                          <a:off x="0" y="0"/>
                          <a:ext cx="7040880" cy="0"/>
                        </a:xfrm>
                        <a:prstGeom prst="straightConnector1">
                          <a:avLst/>
                        </a:prstGeom>
                        <a:ln w="57150">
                          <a:solidFill>
                            <a:schemeClr val="bg1">
                              <a:lumMod val="8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87831" id="_x0000_t32" coordsize="21600,21600" o:spt="32" o:oned="t" path="m,l21600,21600e" filled="f">
                <v:path arrowok="t" fillok="f" o:connecttype="none"/>
                <o:lock v:ext="edit" shapetype="t"/>
              </v:shapetype>
              <v:shape id="Straight Arrow Connector 21" o:spid="_x0000_s1026" type="#_x0000_t32" style="position:absolute;margin-left:-43.05pt;margin-top:504.65pt;width:554.4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" strokecolor="#d8d8d8 [2732]" strokeweight="4.5pt">
                <v:stroke endarrow="block" joinstyle="miter"/>
              </v:shape>
            </w:pict>
          </mc:Fallback>
        </mc:AlternateContent>
      </w:r>
      <w:r w:rsidRPr="001D3D8B">
        <w:rPr>
          <w:noProof/>
          <w:sz w:val="22"/>
          <w:szCs w:val="22"/>
          <w:lang w:val="en-IN" w:eastAsia="en-IN"/>
        </w:rPr>
        <mc:AlternateContent>
          <mc:Choice Requires="wps">
            <w:drawing>
              <wp:anchor distT="0" distB="0" distL="114300" distR="114300" simplePos="0" relativeHeight="251671552" behindDoc="0" locked="0" layoutInCell="1" allowOverlap="1" wp14:anchorId="6717D0DC" wp14:editId="17B4789E">
                <wp:simplePos x="0" y="0"/>
                <wp:positionH relativeFrom="column">
                  <wp:posOffset>1840675</wp:posOffset>
                </wp:positionH>
                <wp:positionV relativeFrom="paragraph">
                  <wp:posOffset>3479470</wp:posOffset>
                </wp:positionV>
                <wp:extent cx="1581175" cy="393700"/>
                <wp:effectExtent l="0" t="0" r="0" b="6350"/>
                <wp:wrapNone/>
                <wp:docPr id="14" name="Rectangle 14"/>
                <wp:cNvGraphicFramePr/>
                <a:graphic xmlns:a="http://schemas.openxmlformats.org/drawingml/2006/main">
                  <a:graphicData uri="http://schemas.microsoft.com/office/word/2010/wordprocessingShape">
                    <wps:wsp>
                      <wps:cNvSpPr/>
                      <wps:spPr>
                        <a:xfrm>
                          <a:off x="0" y="0"/>
                          <a:ext cx="1581175" cy="393700"/>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2E8903" w14:textId="77777777" w:rsidR="008A0186" w:rsidRPr="00303B80" w:rsidRDefault="008A0186" w:rsidP="008A0186">
                            <w:pPr>
                              <w:jc w:val="right"/>
                              <w:rPr>
                                <w:b/>
                                <w:bCs/>
                                <w:sz w:val="20"/>
                                <w:szCs w:val="20"/>
                              </w:rPr>
                            </w:pPr>
                            <w:r w:rsidRPr="00303B80">
                              <w:rPr>
                                <w:b/>
                                <w:bCs/>
                                <w:sz w:val="20"/>
                                <w:szCs w:val="20"/>
                              </w:rPr>
                              <w:t>Cov: Labs (average)</w:t>
                            </w:r>
                          </w:p>
                          <w:p w14:paraId="684B1DEA"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-183</w:t>
                            </w:r>
                            <w:r w:rsidRPr="00303B80">
                              <w:rPr>
                                <w:b/>
                                <w:bCs/>
                                <w:sz w:val="20"/>
                                <w:szCs w:val="20"/>
                              </w:rPr>
                              <w:t>,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7D0DC" id="Rectangle 14" o:spid="_x0000_s1029" style="position:absolute;margin-left:144.95pt;margin-top:273.95pt;width:124.5pt;height: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" fillcolor="#0c0" stroked="f" strokeweight="1pt">
                <v:textbox>
                  <w:txbxContent>
                    <w:p w14:paraId="642E8903" w14:textId="77777777" w:rsidR="008A0186" w:rsidRPr="00303B80" w:rsidRDefault="008A0186" w:rsidP="008A0186">
                      <w:pPr>
                        <w:jc w:val="right"/>
                        <w:rPr>
                          <w:b/>
                          <w:bCs/>
                          <w:sz w:val="20"/>
                          <w:szCs w:val="20"/>
                        </w:rPr>
                      </w:pPr>
                      <w:r w:rsidRPr="00303B80">
                        <w:rPr>
                          <w:b/>
                          <w:bCs/>
                          <w:sz w:val="20"/>
                          <w:szCs w:val="20"/>
                        </w:rPr>
                        <w:t>Cov: Labs (average)</w:t>
                      </w:r>
                    </w:p>
                    <w:p w14:paraId="684B1DEA"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-183</w:t>
                      </w:r>
                      <w:r w:rsidRPr="00303B80">
                        <w:rPr>
                          <w:b/>
                          <w:bCs/>
                          <w:sz w:val="20"/>
                          <w:szCs w:val="20"/>
                        </w:rPr>
                        <w:t>, CED]</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72576" behindDoc="0" locked="0" layoutInCell="1" allowOverlap="1" wp14:anchorId="01840012" wp14:editId="40036EA2">
                <wp:simplePos x="0" y="0"/>
                <wp:positionH relativeFrom="column">
                  <wp:posOffset>472497</wp:posOffset>
                </wp:positionH>
                <wp:positionV relativeFrom="paragraph">
                  <wp:posOffset>1308714</wp:posOffset>
                </wp:positionV>
                <wp:extent cx="2951737" cy="393700"/>
                <wp:effectExtent l="0" t="0" r="1270" b="6350"/>
                <wp:wrapNone/>
                <wp:docPr id="15" name="Rectangle 15"/>
                <wp:cNvGraphicFramePr/>
                <a:graphic xmlns:a="http://schemas.openxmlformats.org/drawingml/2006/main">
                  <a:graphicData uri="http://schemas.microsoft.com/office/word/2010/wordprocessingShape">
                    <wps:wsp>
                      <wps:cNvSpPr/>
                      <wps:spPr>
                        <a:xfrm>
                          <a:off x="0" y="0"/>
                          <a:ext cx="2951737" cy="39370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68540" w14:textId="77777777" w:rsidR="008A0186" w:rsidRPr="00FE0692" w:rsidRDefault="008A0186" w:rsidP="008A0186">
                            <w:pPr>
                              <w:jc w:val="right"/>
                              <w:rPr>
                                <w:b/>
                                <w:bCs/>
                                <w:sz w:val="20"/>
                                <w:szCs w:val="20"/>
                                <w:lang w:val="en-GB"/>
                              </w:rPr>
                            </w:pPr>
                            <w:r w:rsidRPr="00FE0692">
                              <w:rPr>
                                <w:b/>
                                <w:bCs/>
                                <w:sz w:val="20"/>
                                <w:szCs w:val="20"/>
                                <w:lang w:val="en-GB"/>
                              </w:rPr>
                              <w:t>Exc: Washout for exposure</w:t>
                            </w:r>
                          </w:p>
                          <w:p w14:paraId="0482A5B2" w14:textId="77777777" w:rsidR="008A0186" w:rsidRPr="00FE0692" w:rsidRDefault="008A0186" w:rsidP="008A0186">
                            <w:pPr>
                              <w:jc w:val="right"/>
                              <w:rPr>
                                <w:b/>
                                <w:bCs/>
                                <w:color w:val="FF0066"/>
                                <w:sz w:val="20"/>
                                <w:szCs w:val="20"/>
                                <w:lang w:val="en-GB"/>
                              </w:rPr>
                            </w:pPr>
                            <w:r w:rsidRPr="00FE0692">
                              <w:rPr>
                                <w:b/>
                                <w:bCs/>
                                <w:sz w:val="20"/>
                                <w:szCs w:val="20"/>
                                <w:lang w:val="en-GB"/>
                              </w:rPr>
                              <w:t>[-365,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40012" id="Rectangle 15" o:spid="_x0000_s1030" style="position:absolute;margin-left:37.2pt;margin-top:103.05pt;width:232.4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" fillcolor="#f06" stroked="f" strokeweight="1pt">
                <v:textbox>
                  <w:txbxContent>
                    <w:p w14:paraId="17968540" w14:textId="77777777" w:rsidR="008A0186" w:rsidRPr="00FE0692" w:rsidRDefault="008A0186" w:rsidP="008A0186">
                      <w:pPr>
                        <w:jc w:val="right"/>
                        <w:rPr>
                          <w:b/>
                          <w:bCs/>
                          <w:sz w:val="20"/>
                          <w:szCs w:val="20"/>
                          <w:lang w:val="en-GB"/>
                        </w:rPr>
                      </w:pPr>
                      <w:r w:rsidRPr="00FE0692">
                        <w:rPr>
                          <w:b/>
                          <w:bCs/>
                          <w:sz w:val="20"/>
                          <w:szCs w:val="20"/>
                          <w:lang w:val="en-GB"/>
                        </w:rPr>
                        <w:t>Exc: Washout for exposure</w:t>
                      </w:r>
                    </w:p>
                    <w:p w14:paraId="0482A5B2" w14:textId="77777777" w:rsidR="008A0186" w:rsidRPr="00FE0692" w:rsidRDefault="008A0186" w:rsidP="008A0186">
                      <w:pPr>
                        <w:jc w:val="right"/>
                        <w:rPr>
                          <w:b/>
                          <w:bCs/>
                          <w:color w:val="FF0066"/>
                          <w:sz w:val="20"/>
                          <w:szCs w:val="20"/>
                          <w:lang w:val="en-GB"/>
                        </w:rPr>
                      </w:pPr>
                      <w:r w:rsidRPr="00FE0692">
                        <w:rPr>
                          <w:b/>
                          <w:bCs/>
                          <w:sz w:val="20"/>
                          <w:szCs w:val="20"/>
                          <w:lang w:val="en-GB"/>
                        </w:rPr>
                        <w:t>[-365, CED]</w:t>
                      </w:r>
                    </w:p>
                  </w:txbxContent>
                </v:textbox>
              </v:rect>
            </w:pict>
          </mc:Fallback>
        </mc:AlternateContent>
      </w:r>
      <w:r w:rsidRPr="001D3D8B">
        <w:rPr>
          <w:noProof/>
          <w:color w:val="00CC00"/>
          <w:sz w:val="22"/>
          <w:szCs w:val="22"/>
          <w:lang w:val="en-IN" w:eastAsia="en-IN"/>
        </w:rPr>
        <mc:AlternateContent>
          <mc:Choice Requires="wps">
            <w:drawing>
              <wp:anchor distT="0" distB="0" distL="114300" distR="114300" simplePos="0" relativeHeight="251669504" behindDoc="0" locked="0" layoutInCell="1" allowOverlap="1" wp14:anchorId="5EB80A41" wp14:editId="556E36E7">
                <wp:simplePos x="0" y="0"/>
                <wp:positionH relativeFrom="column">
                  <wp:posOffset>3374390</wp:posOffset>
                </wp:positionH>
                <wp:positionV relativeFrom="paragraph">
                  <wp:posOffset>3032760</wp:posOffset>
                </wp:positionV>
                <wp:extent cx="45720" cy="365760"/>
                <wp:effectExtent l="0" t="0" r="0" b="0"/>
                <wp:wrapNone/>
                <wp:docPr id="11" name="Rectangle 11"/>
                <wp:cNvGraphicFramePr/>
                <a:graphic xmlns:a="http://schemas.openxmlformats.org/drawingml/2006/main">
                  <a:graphicData uri="http://schemas.microsoft.com/office/word/2010/wordprocessingShape">
                    <wps:wsp>
                      <wps:cNvSpPr/>
                      <wps:spPr>
                        <a:xfrm>
                          <a:off x="0" y="0"/>
                          <a:ext cx="45720" cy="365760"/>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93F93" id="Rectangle 11" o:spid="_x0000_s1026" style="position:absolute;margin-left:265.7pt;margin-top:238.8pt;width:3.6pt;height:2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" fillcolor="#0c0" stroked="f" strokeweight="1pt"/>
            </w:pict>
          </mc:Fallback>
        </mc:AlternateContent>
      </w:r>
      <w:r w:rsidRPr="001D3D8B">
        <w:rPr>
          <w:noProof/>
          <w:sz w:val="22"/>
          <w:szCs w:val="22"/>
          <w:lang w:val="en-IN" w:eastAsia="en-IN"/>
        </w:rPr>
        <mc:AlternateContent>
          <mc:Choice Requires="wps">
            <w:drawing>
              <wp:anchor distT="0" distB="0" distL="114300" distR="114300" simplePos="0" relativeHeight="251667456" behindDoc="0" locked="0" layoutInCell="1" allowOverlap="1" wp14:anchorId="003D2D37" wp14:editId="45FC3CAB">
                <wp:simplePos x="0" y="0"/>
                <wp:positionH relativeFrom="column">
                  <wp:posOffset>3374390</wp:posOffset>
                </wp:positionH>
                <wp:positionV relativeFrom="paragraph">
                  <wp:posOffset>2610485</wp:posOffset>
                </wp:positionV>
                <wp:extent cx="45720" cy="365760"/>
                <wp:effectExtent l="0" t="0" r="0" b="0"/>
                <wp:wrapNone/>
                <wp:docPr id="9" name="Rectangle 9"/>
                <wp:cNvGraphicFramePr/>
                <a:graphic xmlns:a="http://schemas.openxmlformats.org/drawingml/2006/main">
                  <a:graphicData uri="http://schemas.microsoft.com/office/word/2010/wordprocessingShape">
                    <wps:wsp>
                      <wps:cNvSpPr/>
                      <wps:spPr>
                        <a:xfrm>
                          <a:off x="0" y="0"/>
                          <a:ext cx="45720" cy="36576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90269" id="Rectangle 9" o:spid="_x0000_s1026" style="position:absolute;margin-left:265.7pt;margin-top:205.55pt;width:3.6pt;height:2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" fillcolor="#f06" stroked="f" strokeweight="1pt"/>
            </w:pict>
          </mc:Fallback>
        </mc:AlternateContent>
      </w:r>
      <w:r w:rsidRPr="001D3D8B">
        <w:rPr>
          <w:noProof/>
          <w:sz w:val="22"/>
          <w:szCs w:val="22"/>
          <w:lang w:val="en-IN" w:eastAsia="en-IN"/>
        </w:rPr>
        <mc:AlternateContent>
          <mc:Choice Requires="wps">
            <w:drawing>
              <wp:anchor distT="0" distB="0" distL="114300" distR="114300" simplePos="0" relativeHeight="251664384" behindDoc="0" locked="0" layoutInCell="1" allowOverlap="1" wp14:anchorId="78B053F8" wp14:editId="1F92563E">
                <wp:simplePos x="0" y="0"/>
                <wp:positionH relativeFrom="column">
                  <wp:posOffset>3375660</wp:posOffset>
                </wp:positionH>
                <wp:positionV relativeFrom="paragraph">
                  <wp:posOffset>1735455</wp:posOffset>
                </wp:positionV>
                <wp:extent cx="45720" cy="365760"/>
                <wp:effectExtent l="0" t="0" r="0" b="0"/>
                <wp:wrapNone/>
                <wp:docPr id="6" name="Rectangle 6"/>
                <wp:cNvGraphicFramePr/>
                <a:graphic xmlns:a="http://schemas.openxmlformats.org/drawingml/2006/main">
                  <a:graphicData uri="http://schemas.microsoft.com/office/word/2010/wordprocessingShape">
                    <wps:wsp>
                      <wps:cNvSpPr/>
                      <wps:spPr>
                        <a:xfrm>
                          <a:off x="0" y="0"/>
                          <a:ext cx="45720" cy="36576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1486D" id="Rectangle 6" o:spid="_x0000_s1026" style="position:absolute;margin-left:265.8pt;margin-top:136.65pt;width:3.6pt;height:2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" fillcolor="#f06" stroked="f" strokeweight="1pt"/>
            </w:pict>
          </mc:Fallback>
        </mc:AlternateContent>
      </w:r>
      <w:r w:rsidRPr="001D3D8B">
        <w:rPr>
          <w:noProof/>
          <w:sz w:val="22"/>
          <w:szCs w:val="22"/>
          <w:lang w:val="en-IN" w:eastAsia="en-IN"/>
        </w:rPr>
        <mc:AlternateContent>
          <mc:Choice Requires="wps">
            <w:drawing>
              <wp:anchor distT="0" distB="0" distL="114300" distR="114300" simplePos="0" relativeHeight="251666432" behindDoc="0" locked="0" layoutInCell="1" allowOverlap="1" wp14:anchorId="4C0359D2" wp14:editId="3799AA33">
                <wp:simplePos x="0" y="0"/>
                <wp:positionH relativeFrom="column">
                  <wp:posOffset>-543560</wp:posOffset>
                </wp:positionH>
                <wp:positionV relativeFrom="paragraph">
                  <wp:posOffset>2155190</wp:posOffset>
                </wp:positionV>
                <wp:extent cx="3968115" cy="393700"/>
                <wp:effectExtent l="0" t="0" r="0" b="6350"/>
                <wp:wrapNone/>
                <wp:docPr id="8" name="Rectangle 8"/>
                <wp:cNvGraphicFramePr/>
                <a:graphic xmlns:a="http://schemas.openxmlformats.org/drawingml/2006/main">
                  <a:graphicData uri="http://schemas.microsoft.com/office/word/2010/wordprocessingShape">
                    <wps:wsp>
                      <wps:cNvSpPr/>
                      <wps:spPr>
                        <a:xfrm>
                          <a:off x="0" y="0"/>
                          <a:ext cx="3968115" cy="39370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4275E" w14:textId="77777777" w:rsidR="008A0186" w:rsidRPr="00FE0692" w:rsidRDefault="008A0186" w:rsidP="008A0186">
                            <w:pPr>
                              <w:jc w:val="right"/>
                              <w:rPr>
                                <w:b/>
                                <w:bCs/>
                                <w:sz w:val="20"/>
                                <w:szCs w:val="20"/>
                                <w:lang w:val="en-GB"/>
                              </w:rPr>
                            </w:pPr>
                            <w:r w:rsidRPr="00FE0692">
                              <w:rPr>
                                <w:b/>
                                <w:bCs/>
                                <w:sz w:val="20"/>
                                <w:szCs w:val="20"/>
                                <w:lang w:val="en-GB"/>
                              </w:rPr>
                              <w:t>Exc: Previous AKI, Type 1 or gestational diabetes, previous KRT</w:t>
                            </w:r>
                          </w:p>
                          <w:p w14:paraId="3F574134"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w:t>
                            </w:r>
                            <w:r w:rsidRPr="00303B80">
                              <w:rPr>
                                <w:b/>
                                <w:bCs/>
                                <w:sz w:val="20"/>
                                <w:szCs w:val="20"/>
                              </w:rPr>
                              <w:t>,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359D2" id="Rectangle 8" o:spid="_x0000_s1031" style="position:absolute;margin-left:-42.8pt;margin-top:169.7pt;width:312.4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" fillcolor="#f06" stroked="f" strokeweight="1pt">
                <v:textbox>
                  <w:txbxContent>
                    <w:p w14:paraId="69B4275E" w14:textId="77777777" w:rsidR="008A0186" w:rsidRPr="00FE0692" w:rsidRDefault="008A0186" w:rsidP="008A0186">
                      <w:pPr>
                        <w:jc w:val="right"/>
                        <w:rPr>
                          <w:b/>
                          <w:bCs/>
                          <w:sz w:val="20"/>
                          <w:szCs w:val="20"/>
                          <w:lang w:val="en-GB"/>
                        </w:rPr>
                      </w:pPr>
                      <w:r w:rsidRPr="00FE0692">
                        <w:rPr>
                          <w:b/>
                          <w:bCs/>
                          <w:sz w:val="20"/>
                          <w:szCs w:val="20"/>
                          <w:lang w:val="en-GB"/>
                        </w:rPr>
                        <w:t>Exc: Previous AKI, Type 1 or gestational diabetes, previous KRT</w:t>
                      </w:r>
                    </w:p>
                    <w:p w14:paraId="3F574134"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w:t>
                      </w:r>
                      <w:r w:rsidRPr="00303B80">
                        <w:rPr>
                          <w:b/>
                          <w:bCs/>
                          <w:sz w:val="20"/>
                          <w:szCs w:val="20"/>
                        </w:rPr>
                        <w:t>, CED]</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63360" behindDoc="0" locked="0" layoutInCell="1" allowOverlap="1" wp14:anchorId="1D23495C" wp14:editId="6DC2184C">
                <wp:simplePos x="0" y="0"/>
                <wp:positionH relativeFrom="column">
                  <wp:posOffset>3376295</wp:posOffset>
                </wp:positionH>
                <wp:positionV relativeFrom="paragraph">
                  <wp:posOffset>1271270</wp:posOffset>
                </wp:positionV>
                <wp:extent cx="45720" cy="5120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45720" cy="5120640"/>
                        </a:xfrm>
                        <a:prstGeom prst="rect">
                          <a:avLst/>
                        </a:prstGeom>
                        <a:solidFill>
                          <a:schemeClr val="bg2">
                            <a:lumMod val="9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91423" id="Rectangle 5" o:spid="_x0000_s1026" style="position:absolute;margin-left:265.85pt;margin-top:100.1pt;width:3.6pt;height:40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" fillcolor="#cfcdcd [2894]" strokecolor="#d8d8d8 [2732]" strokeweight="1pt"/>
            </w:pict>
          </mc:Fallback>
        </mc:AlternateContent>
      </w:r>
      <w:r w:rsidRPr="001D3D8B">
        <w:rPr>
          <w:noProof/>
          <w:sz w:val="22"/>
          <w:szCs w:val="22"/>
          <w:lang w:val="en-IN" w:eastAsia="en-IN"/>
        </w:rPr>
        <mc:AlternateContent>
          <mc:Choice Requires="wps">
            <w:drawing>
              <wp:anchor distT="0" distB="0" distL="114300" distR="114300" simplePos="0" relativeHeight="251659264" behindDoc="0" locked="0" layoutInCell="1" allowOverlap="1" wp14:anchorId="4A2B1F8F" wp14:editId="736685D7">
                <wp:simplePos x="0" y="0"/>
                <wp:positionH relativeFrom="column">
                  <wp:posOffset>3401695</wp:posOffset>
                </wp:positionH>
                <wp:positionV relativeFrom="paragraph">
                  <wp:posOffset>171450</wp:posOffset>
                </wp:positionV>
                <wp:extent cx="0" cy="914400"/>
                <wp:effectExtent l="114300" t="0" r="76200" b="57150"/>
                <wp:wrapNone/>
                <wp:docPr id="3" name="Straight Arrow Connector 3"/>
                <wp:cNvGraphicFramePr/>
                <a:graphic xmlns:a="http://schemas.openxmlformats.org/drawingml/2006/main">
                  <a:graphicData uri="http://schemas.microsoft.com/office/word/2010/wordprocessingShape">
                    <wps:wsp>
                      <wps:cNvCnPr/>
                      <wps:spPr>
                        <a:xfrm>
                          <a:off x="0" y="0"/>
                          <a:ext cx="0" cy="914400"/>
                        </a:xfrm>
                        <a:prstGeom prst="straightConnector1">
                          <a:avLst/>
                        </a:prstGeom>
                        <a:ln w="57150">
                          <a:solidFill>
                            <a:schemeClr val="bg1">
                              <a:lumMod val="8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835E7" id="Straight Arrow Connector 3" o:spid="_x0000_s1026" type="#_x0000_t32" style="position:absolute;margin-left:267.85pt;margin-top:13.5pt;width:0;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" strokecolor="#d8d8d8 [2732]" strokeweight="4.5pt">
                <v:stroke endarrow="block" joinstyle="miter"/>
              </v:shape>
            </w:pict>
          </mc:Fallback>
        </mc:AlternateContent>
      </w:r>
      <w:r w:rsidRPr="001D3D8B">
        <w:rPr>
          <w:noProof/>
          <w:sz w:val="22"/>
          <w:szCs w:val="22"/>
          <w:lang w:val="en-IN" w:eastAsia="en-IN"/>
        </w:rPr>
        <mc:AlternateContent>
          <mc:Choice Requires="wps">
            <w:drawing>
              <wp:anchor distT="0" distB="0" distL="114300" distR="114300" simplePos="0" relativeHeight="251661312" behindDoc="0" locked="0" layoutInCell="1" allowOverlap="1" wp14:anchorId="3F298197" wp14:editId="365D5AB1">
                <wp:simplePos x="0" y="0"/>
                <wp:positionH relativeFrom="column">
                  <wp:posOffset>-41275</wp:posOffset>
                </wp:positionH>
                <wp:positionV relativeFrom="paragraph">
                  <wp:posOffset>254123</wp:posOffset>
                </wp:positionV>
                <wp:extent cx="5830570" cy="397823"/>
                <wp:effectExtent l="0" t="0" r="0" b="2540"/>
                <wp:wrapNone/>
                <wp:docPr id="13" name="Rectangle 13"/>
                <wp:cNvGraphicFramePr/>
                <a:graphic xmlns:a="http://schemas.openxmlformats.org/drawingml/2006/main">
                  <a:graphicData uri="http://schemas.microsoft.com/office/word/2010/wordprocessingShape">
                    <wps:wsp>
                      <wps:cNvSpPr/>
                      <wps:spPr>
                        <a:xfrm>
                          <a:off x="0" y="0"/>
                          <a:ext cx="5830570" cy="39782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F7AC2" w14:textId="77777777" w:rsidR="008A0186" w:rsidRPr="00FE0692" w:rsidRDefault="008A0186" w:rsidP="008A0186">
                            <w:pPr>
                              <w:jc w:val="center"/>
                              <w:rPr>
                                <w:sz w:val="20"/>
                                <w:szCs w:val="20"/>
                                <w:lang w:val="en-GB"/>
                              </w:rPr>
                            </w:pPr>
                            <w:r w:rsidRPr="00FE0692">
                              <w:rPr>
                                <w:sz w:val="20"/>
                                <w:szCs w:val="20"/>
                                <w:lang w:val="en-GB"/>
                              </w:rPr>
                              <w:t>Allowed calendar date range for cohort entry</w:t>
                            </w:r>
                          </w:p>
                          <w:p w14:paraId="4C8531F4" w14:textId="77777777" w:rsidR="008A0186" w:rsidRPr="003C1805" w:rsidRDefault="008A0186" w:rsidP="008A0186">
                            <w:pPr>
                              <w:jc w:val="center"/>
                              <w:rPr>
                                <w:sz w:val="20"/>
                                <w:szCs w:val="20"/>
                              </w:rPr>
                            </w:pPr>
                            <w:r w:rsidRPr="003C1805">
                              <w:rPr>
                                <w:sz w:val="20"/>
                                <w:szCs w:val="20"/>
                              </w:rPr>
                              <w:t>[2008-01-01, 2018-12-31]</w:t>
                            </w:r>
                          </w:p>
                          <w:p w14:paraId="2CDA3070" w14:textId="77777777" w:rsidR="008A0186" w:rsidRPr="003C1805" w:rsidRDefault="008A0186" w:rsidP="008A01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98197" id="Rectangle 13" o:spid="_x0000_s1032" style="position:absolute;margin-left:-3.25pt;margin-top:20pt;width:459.1pt;height:3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" fillcolor="#00b0f0" stroked="f" strokeweight="1pt">
                <v:textbox>
                  <w:txbxContent>
                    <w:p w14:paraId="242F7AC2" w14:textId="77777777" w:rsidR="008A0186" w:rsidRPr="00FE0692" w:rsidRDefault="008A0186" w:rsidP="008A0186">
                      <w:pPr>
                        <w:jc w:val="center"/>
                        <w:rPr>
                          <w:sz w:val="20"/>
                          <w:szCs w:val="20"/>
                          <w:lang w:val="en-GB"/>
                        </w:rPr>
                      </w:pPr>
                      <w:r w:rsidRPr="00FE0692">
                        <w:rPr>
                          <w:sz w:val="20"/>
                          <w:szCs w:val="20"/>
                          <w:lang w:val="en-GB"/>
                        </w:rPr>
                        <w:t>Allowed calendar date range for cohort entry</w:t>
                      </w:r>
                    </w:p>
                    <w:p w14:paraId="4C8531F4" w14:textId="77777777" w:rsidR="008A0186" w:rsidRPr="003C1805" w:rsidRDefault="008A0186" w:rsidP="008A0186">
                      <w:pPr>
                        <w:jc w:val="center"/>
                        <w:rPr>
                          <w:sz w:val="20"/>
                          <w:szCs w:val="20"/>
                        </w:rPr>
                      </w:pPr>
                      <w:r w:rsidRPr="003C1805">
                        <w:rPr>
                          <w:sz w:val="20"/>
                          <w:szCs w:val="20"/>
                        </w:rPr>
                        <w:t>[2008-01-01, 2018-12-31]</w:t>
                      </w:r>
                    </w:p>
                    <w:p w14:paraId="2CDA3070" w14:textId="77777777" w:rsidR="008A0186" w:rsidRPr="003C1805" w:rsidRDefault="008A0186" w:rsidP="008A0186">
                      <w:pPr>
                        <w:jc w:val="center"/>
                        <w:rPr>
                          <w:sz w:val="20"/>
                          <w:szCs w:val="20"/>
                        </w:rPr>
                      </w:pP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60288" behindDoc="0" locked="0" layoutInCell="1" allowOverlap="1" wp14:anchorId="366D142A" wp14:editId="11AB5D43">
                <wp:simplePos x="0" y="0"/>
                <wp:positionH relativeFrom="column">
                  <wp:posOffset>-41564</wp:posOffset>
                </wp:positionH>
                <wp:positionV relativeFrom="paragraph">
                  <wp:posOffset>-225631</wp:posOffset>
                </wp:positionV>
                <wp:extent cx="5830570" cy="397823"/>
                <wp:effectExtent l="0" t="0" r="0" b="2540"/>
                <wp:wrapNone/>
                <wp:docPr id="20" name="Rectangle 20"/>
                <wp:cNvGraphicFramePr/>
                <a:graphic xmlns:a="http://schemas.openxmlformats.org/drawingml/2006/main">
                  <a:graphicData uri="http://schemas.microsoft.com/office/word/2010/wordprocessingShape">
                    <wps:wsp>
                      <wps:cNvSpPr/>
                      <wps:spPr>
                        <a:xfrm>
                          <a:off x="0" y="0"/>
                          <a:ext cx="5830570" cy="39782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A09B9" w14:textId="77777777" w:rsidR="008A0186" w:rsidRPr="003C1805" w:rsidRDefault="008A0186" w:rsidP="008A0186">
                            <w:pPr>
                              <w:jc w:val="center"/>
                              <w:rPr>
                                <w:sz w:val="20"/>
                                <w:szCs w:val="20"/>
                              </w:rPr>
                            </w:pPr>
                            <w:r w:rsidRPr="003C1805">
                              <w:rPr>
                                <w:sz w:val="20"/>
                                <w:szCs w:val="20"/>
                              </w:rPr>
                              <w:t>Dataset calendar period coverage</w:t>
                            </w:r>
                          </w:p>
                          <w:p w14:paraId="7A23F5F0" w14:textId="77777777" w:rsidR="008A0186" w:rsidRPr="003C1805" w:rsidRDefault="008A0186" w:rsidP="008A0186">
                            <w:pPr>
                              <w:jc w:val="center"/>
                              <w:rPr>
                                <w:sz w:val="20"/>
                                <w:szCs w:val="20"/>
                              </w:rPr>
                            </w:pPr>
                            <w:r w:rsidRPr="003C1805">
                              <w:rPr>
                                <w:sz w:val="20"/>
                                <w:szCs w:val="20"/>
                              </w:rPr>
                              <w:t>[2008-01-01, 2018-12-31]</w:t>
                            </w:r>
                          </w:p>
                          <w:p w14:paraId="509F0294" w14:textId="77777777" w:rsidR="008A0186" w:rsidRPr="003C1805" w:rsidRDefault="008A0186" w:rsidP="008A01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D142A" id="Rectangle 20" o:spid="_x0000_s1033" style="position:absolute;margin-left:-3.25pt;margin-top:-17.75pt;width:459.1pt;height:3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" fillcolor="#00b0f0" stroked="f" strokeweight="1pt">
                <v:textbox>
                  <w:txbxContent>
                    <w:p w14:paraId="760A09B9" w14:textId="77777777" w:rsidR="008A0186" w:rsidRPr="003C1805" w:rsidRDefault="008A0186" w:rsidP="008A0186">
                      <w:pPr>
                        <w:jc w:val="center"/>
                        <w:rPr>
                          <w:sz w:val="20"/>
                          <w:szCs w:val="20"/>
                        </w:rPr>
                      </w:pPr>
                      <w:r w:rsidRPr="003C1805">
                        <w:rPr>
                          <w:sz w:val="20"/>
                          <w:szCs w:val="20"/>
                        </w:rPr>
                        <w:t>Dataset calendar period coverage</w:t>
                      </w:r>
                    </w:p>
                    <w:p w14:paraId="7A23F5F0" w14:textId="77777777" w:rsidR="008A0186" w:rsidRPr="003C1805" w:rsidRDefault="008A0186" w:rsidP="008A0186">
                      <w:pPr>
                        <w:jc w:val="center"/>
                        <w:rPr>
                          <w:sz w:val="20"/>
                          <w:szCs w:val="20"/>
                        </w:rPr>
                      </w:pPr>
                      <w:r w:rsidRPr="003C1805">
                        <w:rPr>
                          <w:sz w:val="20"/>
                          <w:szCs w:val="20"/>
                        </w:rPr>
                        <w:t>[2008-01-01, 2018-12-31]</w:t>
                      </w:r>
                    </w:p>
                    <w:p w14:paraId="509F0294" w14:textId="77777777" w:rsidR="008A0186" w:rsidRPr="003C1805" w:rsidRDefault="008A0186" w:rsidP="008A0186">
                      <w:pPr>
                        <w:jc w:val="center"/>
                        <w:rPr>
                          <w:sz w:val="20"/>
                          <w:szCs w:val="20"/>
                        </w:rPr>
                      </w:pPr>
                    </w:p>
                  </w:txbxContent>
                </v:textbox>
              </v:rect>
            </w:pict>
          </mc:Fallback>
        </mc:AlternateContent>
      </w:r>
    </w:p>
    <w:p w14:paraId="31211ED6" w14:textId="77777777" w:rsidR="008A0186" w:rsidRPr="001D3D8B" w:rsidRDefault="008A0186" w:rsidP="008A0186">
      <w:pPr>
        <w:rPr>
          <w:sz w:val="22"/>
          <w:szCs w:val="22"/>
          <w:lang w:val="en-GB"/>
        </w:rPr>
      </w:pPr>
    </w:p>
    <w:p w14:paraId="5EA8CAF3" w14:textId="77777777" w:rsidR="008A0186" w:rsidRPr="001D3D8B" w:rsidRDefault="008A0186" w:rsidP="008A0186">
      <w:pPr>
        <w:rPr>
          <w:b/>
          <w:bCs/>
          <w:sz w:val="22"/>
          <w:szCs w:val="22"/>
          <w:lang w:val="en-GB"/>
        </w:rPr>
      </w:pPr>
    </w:p>
    <w:p w14:paraId="0C7EAE40" w14:textId="77777777" w:rsidR="008A0186" w:rsidRPr="001D3D8B" w:rsidRDefault="008A0186" w:rsidP="008A0186">
      <w:pPr>
        <w:rPr>
          <w:b/>
          <w:bCs/>
          <w:sz w:val="22"/>
          <w:szCs w:val="22"/>
          <w:lang w:val="en-GB"/>
        </w:rPr>
      </w:pPr>
    </w:p>
    <w:p w14:paraId="72EF8080" w14:textId="77777777" w:rsidR="008A0186" w:rsidRPr="001D3D8B" w:rsidRDefault="008A0186" w:rsidP="008A0186">
      <w:pPr>
        <w:rPr>
          <w:b/>
          <w:bCs/>
          <w:sz w:val="22"/>
          <w:szCs w:val="22"/>
          <w:lang w:val="en-GB"/>
        </w:rPr>
      </w:pPr>
    </w:p>
    <w:p w14:paraId="692191A1" w14:textId="77777777" w:rsidR="008A0186" w:rsidRPr="001D3D8B" w:rsidRDefault="008A0186" w:rsidP="008A0186">
      <w:pPr>
        <w:rPr>
          <w:b/>
          <w:bCs/>
          <w:sz w:val="22"/>
          <w:szCs w:val="22"/>
          <w:lang w:val="en-GB"/>
        </w:rPr>
      </w:pPr>
    </w:p>
    <w:p w14:paraId="47DCB351" w14:textId="77777777" w:rsidR="008A0186" w:rsidRPr="001D3D8B" w:rsidRDefault="008A0186" w:rsidP="008A0186">
      <w:pPr>
        <w:rPr>
          <w:b/>
          <w:bCs/>
          <w:sz w:val="22"/>
          <w:szCs w:val="22"/>
          <w:lang w:val="en-GB"/>
        </w:rPr>
      </w:pPr>
    </w:p>
    <w:p w14:paraId="78D7FE7E" w14:textId="77777777" w:rsidR="008A0186" w:rsidRPr="001D3D8B" w:rsidRDefault="008A0186" w:rsidP="008A0186">
      <w:pPr>
        <w:rPr>
          <w:b/>
          <w:bCs/>
          <w:sz w:val="22"/>
          <w:szCs w:val="22"/>
          <w:lang w:val="en-GB"/>
        </w:rPr>
      </w:pPr>
    </w:p>
    <w:p w14:paraId="114B2056" w14:textId="77777777" w:rsidR="008A0186" w:rsidRPr="001D3D8B" w:rsidRDefault="008A0186" w:rsidP="008A0186">
      <w:pPr>
        <w:rPr>
          <w:b/>
          <w:bCs/>
          <w:sz w:val="22"/>
          <w:szCs w:val="22"/>
          <w:lang w:val="en-GB"/>
        </w:rPr>
      </w:pPr>
    </w:p>
    <w:p w14:paraId="0A2440C3" w14:textId="77777777" w:rsidR="008A0186" w:rsidRPr="001D3D8B" w:rsidRDefault="008A0186" w:rsidP="008A0186">
      <w:pPr>
        <w:rPr>
          <w:b/>
          <w:bCs/>
          <w:sz w:val="22"/>
          <w:szCs w:val="22"/>
          <w:lang w:val="en-GB"/>
        </w:rPr>
      </w:pPr>
    </w:p>
    <w:p w14:paraId="2BD53130" w14:textId="77777777" w:rsidR="008A0186" w:rsidRPr="001D3D8B" w:rsidRDefault="008A0186" w:rsidP="008A0186">
      <w:pPr>
        <w:rPr>
          <w:b/>
          <w:bCs/>
          <w:sz w:val="22"/>
          <w:szCs w:val="22"/>
          <w:lang w:val="en-GB"/>
        </w:rPr>
      </w:pPr>
      <w:r w:rsidRPr="001D3D8B">
        <w:rPr>
          <w:noProof/>
          <w:sz w:val="22"/>
          <w:szCs w:val="22"/>
          <w:lang w:val="en-IN" w:eastAsia="en-IN"/>
        </w:rPr>
        <mc:AlternateContent>
          <mc:Choice Requires="wps">
            <w:drawing>
              <wp:anchor distT="0" distB="0" distL="114300" distR="114300" simplePos="0" relativeHeight="251665408" behindDoc="0" locked="0" layoutInCell="1" allowOverlap="1" wp14:anchorId="76258A2F" wp14:editId="19332BC8">
                <wp:simplePos x="0" y="0"/>
                <wp:positionH relativeFrom="column">
                  <wp:posOffset>144145</wp:posOffset>
                </wp:positionH>
                <wp:positionV relativeFrom="paragraph">
                  <wp:posOffset>89535</wp:posOffset>
                </wp:positionV>
                <wp:extent cx="3230880" cy="403860"/>
                <wp:effectExtent l="0" t="0" r="0" b="0"/>
                <wp:wrapNone/>
                <wp:docPr id="7" name="Rectangle 7"/>
                <wp:cNvGraphicFramePr/>
                <a:graphic xmlns:a="http://schemas.openxmlformats.org/drawingml/2006/main">
                  <a:graphicData uri="http://schemas.microsoft.com/office/word/2010/wordprocessingShape">
                    <wps:wsp>
                      <wps:cNvSpPr/>
                      <wps:spPr>
                        <a:xfrm>
                          <a:off x="0" y="0"/>
                          <a:ext cx="323088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E8864" w14:textId="77777777" w:rsidR="008A0186" w:rsidRPr="00A57518" w:rsidRDefault="008A0186" w:rsidP="008A0186">
                            <w:pPr>
                              <w:jc w:val="right"/>
                              <w:rPr>
                                <w:b/>
                                <w:bCs/>
                                <w:color w:val="FF0066"/>
                                <w:sz w:val="20"/>
                                <w:szCs w:val="20"/>
                              </w:rPr>
                            </w:pPr>
                            <w:r w:rsidRPr="00A57518">
                              <w:rPr>
                                <w:b/>
                                <w:bCs/>
                                <w:color w:val="FF0066"/>
                                <w:sz w:val="20"/>
                                <w:szCs w:val="20"/>
                              </w:rPr>
                              <w:t>Exc: Age &lt;18 years</w:t>
                            </w:r>
                          </w:p>
                          <w:p w14:paraId="34933B2C" w14:textId="77777777" w:rsidR="008A0186" w:rsidRPr="00A57518" w:rsidRDefault="008A0186" w:rsidP="008A0186">
                            <w:pPr>
                              <w:jc w:val="right"/>
                              <w:rPr>
                                <w:b/>
                                <w:bCs/>
                                <w:color w:val="FF0066"/>
                                <w:sz w:val="20"/>
                                <w:szCs w:val="20"/>
                              </w:rPr>
                            </w:pPr>
                            <w:r w:rsidRPr="00A57518">
                              <w:rPr>
                                <w:b/>
                                <w:bCs/>
                                <w:color w:val="FF0066"/>
                                <w:sz w:val="20"/>
                                <w:szCs w:val="20"/>
                              </w:rPr>
                              <w:t>[CED]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58A2F" id="Rectangle 7" o:spid="_x0000_s1034" style="position:absolute;margin-left:11.35pt;margin-top:7.05pt;width:254.4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" filled="f" stroked="f" strokeweight="1pt">
                <v:textbox>
                  <w:txbxContent>
                    <w:p w14:paraId="5C0E8864" w14:textId="77777777" w:rsidR="008A0186" w:rsidRPr="00A57518" w:rsidRDefault="008A0186" w:rsidP="008A0186">
                      <w:pPr>
                        <w:jc w:val="right"/>
                        <w:rPr>
                          <w:b/>
                          <w:bCs/>
                          <w:color w:val="FF0066"/>
                          <w:sz w:val="20"/>
                          <w:szCs w:val="20"/>
                        </w:rPr>
                      </w:pPr>
                      <w:r w:rsidRPr="00A57518">
                        <w:rPr>
                          <w:b/>
                          <w:bCs/>
                          <w:color w:val="FF0066"/>
                          <w:sz w:val="20"/>
                          <w:szCs w:val="20"/>
                        </w:rPr>
                        <w:t>Exc: Age &lt;18 years</w:t>
                      </w:r>
                    </w:p>
                    <w:p w14:paraId="34933B2C" w14:textId="77777777" w:rsidR="008A0186" w:rsidRPr="00A57518" w:rsidRDefault="008A0186" w:rsidP="008A0186">
                      <w:pPr>
                        <w:jc w:val="right"/>
                        <w:rPr>
                          <w:b/>
                          <w:bCs/>
                          <w:color w:val="FF0066"/>
                          <w:sz w:val="20"/>
                          <w:szCs w:val="20"/>
                        </w:rPr>
                      </w:pPr>
                      <w:r w:rsidRPr="00A57518">
                        <w:rPr>
                          <w:b/>
                          <w:bCs/>
                          <w:color w:val="FF0066"/>
                          <w:sz w:val="20"/>
                          <w:szCs w:val="20"/>
                        </w:rPr>
                        <w:t>[CED]</w:t>
                      </w:r>
                    </w:p>
                  </w:txbxContent>
                </v:textbox>
              </v:rect>
            </w:pict>
          </mc:Fallback>
        </mc:AlternateContent>
      </w:r>
    </w:p>
    <w:p w14:paraId="2CCCC8B1" w14:textId="77777777" w:rsidR="008A0186" w:rsidRPr="001D3D8B" w:rsidRDefault="008A0186" w:rsidP="008A0186">
      <w:pPr>
        <w:rPr>
          <w:b/>
          <w:bCs/>
          <w:sz w:val="22"/>
          <w:szCs w:val="22"/>
          <w:lang w:val="en-GB"/>
        </w:rPr>
      </w:pPr>
    </w:p>
    <w:p w14:paraId="473C085D" w14:textId="77777777" w:rsidR="008A0186" w:rsidRPr="001D3D8B" w:rsidRDefault="008A0186" w:rsidP="008A0186">
      <w:pPr>
        <w:rPr>
          <w:b/>
          <w:bCs/>
          <w:sz w:val="22"/>
          <w:szCs w:val="22"/>
          <w:lang w:val="en-GB"/>
        </w:rPr>
      </w:pPr>
    </w:p>
    <w:p w14:paraId="6519BE5C" w14:textId="77777777" w:rsidR="008A0186" w:rsidRPr="001D3D8B" w:rsidRDefault="008A0186" w:rsidP="008A0186">
      <w:pPr>
        <w:rPr>
          <w:b/>
          <w:bCs/>
          <w:sz w:val="22"/>
          <w:szCs w:val="22"/>
          <w:lang w:val="en-GB"/>
        </w:rPr>
      </w:pPr>
    </w:p>
    <w:p w14:paraId="27A8C2D0" w14:textId="77777777" w:rsidR="008A0186" w:rsidRPr="001D3D8B" w:rsidRDefault="008A0186" w:rsidP="008A0186">
      <w:pPr>
        <w:rPr>
          <w:b/>
          <w:bCs/>
          <w:sz w:val="22"/>
          <w:szCs w:val="22"/>
          <w:lang w:val="en-GB"/>
        </w:rPr>
      </w:pPr>
    </w:p>
    <w:p w14:paraId="104674EA" w14:textId="77777777" w:rsidR="008A0186" w:rsidRPr="001D3D8B" w:rsidRDefault="008A0186" w:rsidP="008A0186">
      <w:pPr>
        <w:rPr>
          <w:b/>
          <w:bCs/>
          <w:sz w:val="22"/>
          <w:szCs w:val="22"/>
          <w:lang w:val="en-GB"/>
        </w:rPr>
      </w:pPr>
    </w:p>
    <w:p w14:paraId="79FFF631" w14:textId="77777777" w:rsidR="008A0186" w:rsidRPr="001D3D8B" w:rsidRDefault="008A0186" w:rsidP="008A0186">
      <w:pPr>
        <w:rPr>
          <w:b/>
          <w:bCs/>
          <w:sz w:val="22"/>
          <w:szCs w:val="22"/>
          <w:lang w:val="en-GB"/>
        </w:rPr>
      </w:pPr>
      <w:r w:rsidRPr="001D3D8B">
        <w:rPr>
          <w:noProof/>
          <w:sz w:val="22"/>
          <w:szCs w:val="22"/>
          <w:lang w:val="en-IN" w:eastAsia="en-IN"/>
        </w:rPr>
        <mc:AlternateContent>
          <mc:Choice Requires="wps">
            <w:drawing>
              <wp:anchor distT="0" distB="0" distL="114300" distR="114300" simplePos="0" relativeHeight="251668480" behindDoc="0" locked="0" layoutInCell="1" allowOverlap="1" wp14:anchorId="5B235120" wp14:editId="74EC1EAD">
                <wp:simplePos x="0" y="0"/>
                <wp:positionH relativeFrom="column">
                  <wp:posOffset>144145</wp:posOffset>
                </wp:positionH>
                <wp:positionV relativeFrom="paragraph">
                  <wp:posOffset>47625</wp:posOffset>
                </wp:positionV>
                <wp:extent cx="3215640" cy="396240"/>
                <wp:effectExtent l="0" t="0" r="0" b="3810"/>
                <wp:wrapNone/>
                <wp:docPr id="10" name="Rectangle 10"/>
                <wp:cNvGraphicFramePr/>
                <a:graphic xmlns:a="http://schemas.openxmlformats.org/drawingml/2006/main">
                  <a:graphicData uri="http://schemas.microsoft.com/office/word/2010/wordprocessingShape">
                    <wps:wsp>
                      <wps:cNvSpPr/>
                      <wps:spPr>
                        <a:xfrm>
                          <a:off x="0" y="0"/>
                          <a:ext cx="3215640" cy="396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6A9002" w14:textId="77777777" w:rsidR="008A0186" w:rsidRPr="00FE0692" w:rsidRDefault="008A0186" w:rsidP="008A0186">
                            <w:pPr>
                              <w:jc w:val="right"/>
                              <w:rPr>
                                <w:b/>
                                <w:bCs/>
                                <w:color w:val="FF0066"/>
                                <w:sz w:val="20"/>
                                <w:szCs w:val="20"/>
                                <w:lang w:val="en-GB"/>
                              </w:rPr>
                            </w:pPr>
                            <w:r w:rsidRPr="00FE0692">
                              <w:rPr>
                                <w:b/>
                                <w:bCs/>
                                <w:color w:val="FF0066"/>
                                <w:sz w:val="20"/>
                                <w:szCs w:val="20"/>
                                <w:lang w:val="en-GB"/>
                              </w:rPr>
                              <w:t>Exc: eGFR &lt;15, missing eGFR in previous 12 months</w:t>
                            </w:r>
                          </w:p>
                          <w:p w14:paraId="23238255" w14:textId="77777777" w:rsidR="008A0186" w:rsidRPr="00A57518" w:rsidRDefault="008A0186" w:rsidP="008A0186">
                            <w:pPr>
                              <w:jc w:val="right"/>
                              <w:rPr>
                                <w:b/>
                                <w:bCs/>
                                <w:color w:val="FF0066"/>
                                <w:sz w:val="20"/>
                                <w:szCs w:val="20"/>
                              </w:rPr>
                            </w:pPr>
                            <w:r w:rsidRPr="00A57518">
                              <w:rPr>
                                <w:b/>
                                <w:bCs/>
                                <w:color w:val="FF0066"/>
                                <w:sz w:val="20"/>
                                <w:szCs w:val="20"/>
                              </w:rPr>
                              <w:t>[CED]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235120" id="Rectangle 10" o:spid="_x0000_s1035" style="position:absolute;margin-left:11.35pt;margin-top:3.75pt;width:253.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" filled="f" stroked="f" strokeweight="1pt">
                <v:textbox>
                  <w:txbxContent>
                    <w:p w14:paraId="506A9002" w14:textId="77777777" w:rsidR="008A0186" w:rsidRPr="00FE0692" w:rsidRDefault="008A0186" w:rsidP="008A0186">
                      <w:pPr>
                        <w:jc w:val="right"/>
                        <w:rPr>
                          <w:b/>
                          <w:bCs/>
                          <w:color w:val="FF0066"/>
                          <w:sz w:val="20"/>
                          <w:szCs w:val="20"/>
                          <w:lang w:val="en-GB"/>
                        </w:rPr>
                      </w:pPr>
                      <w:r w:rsidRPr="00FE0692">
                        <w:rPr>
                          <w:b/>
                          <w:bCs/>
                          <w:color w:val="FF0066"/>
                          <w:sz w:val="20"/>
                          <w:szCs w:val="20"/>
                          <w:lang w:val="en-GB"/>
                        </w:rPr>
                        <w:t>Exc: eGFR &lt;15, missing eGFR in previous 12 months</w:t>
                      </w:r>
                    </w:p>
                    <w:p w14:paraId="23238255" w14:textId="77777777" w:rsidR="008A0186" w:rsidRPr="00A57518" w:rsidRDefault="008A0186" w:rsidP="008A0186">
                      <w:pPr>
                        <w:jc w:val="right"/>
                        <w:rPr>
                          <w:b/>
                          <w:bCs/>
                          <w:color w:val="FF0066"/>
                          <w:sz w:val="20"/>
                          <w:szCs w:val="20"/>
                        </w:rPr>
                      </w:pPr>
                      <w:r w:rsidRPr="00A57518">
                        <w:rPr>
                          <w:b/>
                          <w:bCs/>
                          <w:color w:val="FF0066"/>
                          <w:sz w:val="20"/>
                          <w:szCs w:val="20"/>
                        </w:rPr>
                        <w:t>[CED]</w:t>
                      </w:r>
                    </w:p>
                  </w:txbxContent>
                </v:textbox>
              </v:rect>
            </w:pict>
          </mc:Fallback>
        </mc:AlternateContent>
      </w:r>
    </w:p>
    <w:p w14:paraId="6B94B70D" w14:textId="77777777" w:rsidR="008A0186" w:rsidRPr="001D3D8B" w:rsidRDefault="008A0186" w:rsidP="008A0186">
      <w:pPr>
        <w:rPr>
          <w:b/>
          <w:bCs/>
          <w:sz w:val="22"/>
          <w:szCs w:val="22"/>
          <w:lang w:val="en-GB"/>
        </w:rPr>
      </w:pPr>
    </w:p>
    <w:p w14:paraId="433F544D" w14:textId="77777777" w:rsidR="008A0186" w:rsidRPr="001D3D8B" w:rsidRDefault="008A0186" w:rsidP="008A0186">
      <w:pPr>
        <w:rPr>
          <w:b/>
          <w:bCs/>
          <w:sz w:val="22"/>
          <w:szCs w:val="22"/>
          <w:lang w:val="en-GB"/>
        </w:rPr>
      </w:pPr>
      <w:r w:rsidRPr="001D3D8B">
        <w:rPr>
          <w:noProof/>
          <w:sz w:val="22"/>
          <w:szCs w:val="22"/>
          <w:lang w:val="en-IN" w:eastAsia="en-IN"/>
        </w:rPr>
        <mc:AlternateContent>
          <mc:Choice Requires="wps">
            <w:drawing>
              <wp:anchor distT="0" distB="0" distL="114300" distR="114300" simplePos="0" relativeHeight="251670528" behindDoc="0" locked="0" layoutInCell="1" allowOverlap="1" wp14:anchorId="2161BBD3" wp14:editId="3D6F5390">
                <wp:simplePos x="0" y="0"/>
                <wp:positionH relativeFrom="column">
                  <wp:posOffset>174625</wp:posOffset>
                </wp:positionH>
                <wp:positionV relativeFrom="paragraph">
                  <wp:posOffset>130175</wp:posOffset>
                </wp:positionV>
                <wp:extent cx="3200400" cy="403860"/>
                <wp:effectExtent l="0" t="0" r="0" b="0"/>
                <wp:wrapNone/>
                <wp:docPr id="12" name="Rectangle 12"/>
                <wp:cNvGraphicFramePr/>
                <a:graphic xmlns:a="http://schemas.openxmlformats.org/drawingml/2006/main">
                  <a:graphicData uri="http://schemas.microsoft.com/office/word/2010/wordprocessingShape">
                    <wps:wsp>
                      <wps:cNvSpPr/>
                      <wps:spPr>
                        <a:xfrm>
                          <a:off x="0" y="0"/>
                          <a:ext cx="320040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3A28F" w14:textId="77777777" w:rsidR="008A0186" w:rsidRPr="00FE0692" w:rsidRDefault="008A0186" w:rsidP="008A0186">
                            <w:pPr>
                              <w:jc w:val="right"/>
                              <w:rPr>
                                <w:b/>
                                <w:bCs/>
                                <w:color w:val="00CC00"/>
                                <w:sz w:val="20"/>
                                <w:szCs w:val="20"/>
                                <w:lang w:val="en-GB"/>
                              </w:rPr>
                            </w:pPr>
                            <w:r w:rsidRPr="00FE0692">
                              <w:rPr>
                                <w:b/>
                                <w:bCs/>
                                <w:color w:val="00CC00"/>
                                <w:sz w:val="20"/>
                                <w:szCs w:val="20"/>
                                <w:lang w:val="en-GB"/>
                              </w:rPr>
                              <w:t>Cov: Demographics (age, sex, calendar year, education)</w:t>
                            </w:r>
                          </w:p>
                          <w:p w14:paraId="45D00444" w14:textId="77777777" w:rsidR="008A0186" w:rsidRPr="00303B80" w:rsidRDefault="008A0186" w:rsidP="008A0186">
                            <w:pPr>
                              <w:jc w:val="right"/>
                              <w:rPr>
                                <w:b/>
                                <w:bCs/>
                                <w:color w:val="00CC00"/>
                                <w:sz w:val="20"/>
                                <w:szCs w:val="20"/>
                              </w:rPr>
                            </w:pPr>
                            <w:r w:rsidRPr="00303B80">
                              <w:rPr>
                                <w:b/>
                                <w:bCs/>
                                <w:color w:val="00CC00"/>
                                <w:sz w:val="20"/>
                                <w:szCs w:val="20"/>
                              </w:rPr>
                              <w:t>[CED]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1BBD3" id="Rectangle 12" o:spid="_x0000_s1036" style="position:absolute;margin-left:13.75pt;margin-top:10.25pt;width:25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" filled="f" stroked="f" strokeweight="1pt">
                <v:textbox>
                  <w:txbxContent>
                    <w:p w14:paraId="0793A28F" w14:textId="77777777" w:rsidR="008A0186" w:rsidRPr="00FE0692" w:rsidRDefault="008A0186" w:rsidP="008A0186">
                      <w:pPr>
                        <w:jc w:val="right"/>
                        <w:rPr>
                          <w:b/>
                          <w:bCs/>
                          <w:color w:val="00CC00"/>
                          <w:sz w:val="20"/>
                          <w:szCs w:val="20"/>
                          <w:lang w:val="en-GB"/>
                        </w:rPr>
                      </w:pPr>
                      <w:r w:rsidRPr="00FE0692">
                        <w:rPr>
                          <w:b/>
                          <w:bCs/>
                          <w:color w:val="00CC00"/>
                          <w:sz w:val="20"/>
                          <w:szCs w:val="20"/>
                          <w:lang w:val="en-GB"/>
                        </w:rPr>
                        <w:t>Cov: Demographics (age, sex, calendar year, education)</w:t>
                      </w:r>
                    </w:p>
                    <w:p w14:paraId="45D00444" w14:textId="77777777" w:rsidR="008A0186" w:rsidRPr="00303B80" w:rsidRDefault="008A0186" w:rsidP="008A0186">
                      <w:pPr>
                        <w:jc w:val="right"/>
                        <w:rPr>
                          <w:b/>
                          <w:bCs/>
                          <w:color w:val="00CC00"/>
                          <w:sz w:val="20"/>
                          <w:szCs w:val="20"/>
                        </w:rPr>
                      </w:pPr>
                      <w:r w:rsidRPr="00303B80">
                        <w:rPr>
                          <w:b/>
                          <w:bCs/>
                          <w:color w:val="00CC00"/>
                          <w:sz w:val="20"/>
                          <w:szCs w:val="20"/>
                        </w:rPr>
                        <w:t>[CED]</w:t>
                      </w:r>
                    </w:p>
                  </w:txbxContent>
                </v:textbox>
              </v:rect>
            </w:pict>
          </mc:Fallback>
        </mc:AlternateContent>
      </w:r>
    </w:p>
    <w:p w14:paraId="6F91DB12" w14:textId="77777777" w:rsidR="008A0186" w:rsidRPr="001D3D8B" w:rsidRDefault="008A0186" w:rsidP="008A0186">
      <w:pPr>
        <w:rPr>
          <w:b/>
          <w:bCs/>
          <w:sz w:val="22"/>
          <w:szCs w:val="22"/>
          <w:lang w:val="en-GB"/>
        </w:rPr>
      </w:pPr>
    </w:p>
    <w:p w14:paraId="498E3E38" w14:textId="77777777" w:rsidR="008A0186" w:rsidRPr="001D3D8B" w:rsidRDefault="008A0186" w:rsidP="008A0186">
      <w:pPr>
        <w:rPr>
          <w:b/>
          <w:bCs/>
          <w:sz w:val="22"/>
          <w:szCs w:val="22"/>
          <w:lang w:val="en-GB"/>
        </w:rPr>
      </w:pPr>
    </w:p>
    <w:p w14:paraId="70F5CDC5" w14:textId="77777777" w:rsidR="008A0186" w:rsidRPr="001D3D8B" w:rsidRDefault="008A0186" w:rsidP="008A0186">
      <w:pPr>
        <w:rPr>
          <w:b/>
          <w:bCs/>
          <w:sz w:val="22"/>
          <w:szCs w:val="22"/>
          <w:lang w:val="en-GB"/>
        </w:rPr>
      </w:pPr>
    </w:p>
    <w:p w14:paraId="20E40032" w14:textId="77777777" w:rsidR="008A0186" w:rsidRPr="001D3D8B" w:rsidRDefault="008A0186" w:rsidP="008A0186">
      <w:pPr>
        <w:rPr>
          <w:sz w:val="22"/>
          <w:szCs w:val="22"/>
          <w:lang w:val="en-GB"/>
        </w:rPr>
      </w:pPr>
    </w:p>
    <w:p w14:paraId="65E83AEE" w14:textId="77777777" w:rsidR="008A0186" w:rsidRPr="001D3D8B" w:rsidRDefault="008A0186" w:rsidP="008A0186">
      <w:pPr>
        <w:rPr>
          <w:b/>
          <w:bCs/>
          <w:sz w:val="22"/>
          <w:szCs w:val="22"/>
          <w:lang w:val="en-GB"/>
        </w:rPr>
      </w:pPr>
    </w:p>
    <w:p w14:paraId="1929A237" w14:textId="77777777" w:rsidR="008A0186" w:rsidRPr="001D3D8B" w:rsidRDefault="008A0186" w:rsidP="008A0186">
      <w:pPr>
        <w:rPr>
          <w:b/>
          <w:bCs/>
          <w:sz w:val="22"/>
          <w:szCs w:val="22"/>
          <w:lang w:val="en-GB"/>
        </w:rPr>
      </w:pPr>
      <w:r w:rsidRPr="001D3D8B">
        <w:rPr>
          <w:noProof/>
          <w:sz w:val="22"/>
          <w:szCs w:val="22"/>
          <w:lang w:val="en-IN" w:eastAsia="en-IN"/>
        </w:rPr>
        <mc:AlternateContent>
          <mc:Choice Requires="wps">
            <w:drawing>
              <wp:anchor distT="0" distB="0" distL="114300" distR="114300" simplePos="0" relativeHeight="251673600" behindDoc="0" locked="0" layoutInCell="1" allowOverlap="1" wp14:anchorId="72E580D8" wp14:editId="698CCDE3">
                <wp:simplePos x="0" y="0"/>
                <wp:positionH relativeFrom="column">
                  <wp:posOffset>529590</wp:posOffset>
                </wp:positionH>
                <wp:positionV relativeFrom="paragraph">
                  <wp:posOffset>128270</wp:posOffset>
                </wp:positionV>
                <wp:extent cx="2893373" cy="393700"/>
                <wp:effectExtent l="0" t="0" r="2540" b="6350"/>
                <wp:wrapNone/>
                <wp:docPr id="16" name="Rectangle 16"/>
                <wp:cNvGraphicFramePr/>
                <a:graphic xmlns:a="http://schemas.openxmlformats.org/drawingml/2006/main">
                  <a:graphicData uri="http://schemas.microsoft.com/office/word/2010/wordprocessingShape">
                    <wps:wsp>
                      <wps:cNvSpPr/>
                      <wps:spPr>
                        <a:xfrm>
                          <a:off x="0" y="0"/>
                          <a:ext cx="2893373" cy="393700"/>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83D8E" w14:textId="77777777" w:rsidR="008A0186" w:rsidRPr="00303B80" w:rsidRDefault="008A0186" w:rsidP="008A0186">
                            <w:pPr>
                              <w:jc w:val="right"/>
                              <w:rPr>
                                <w:b/>
                                <w:bCs/>
                                <w:sz w:val="20"/>
                                <w:szCs w:val="20"/>
                              </w:rPr>
                            </w:pPr>
                            <w:r w:rsidRPr="00303B80">
                              <w:rPr>
                                <w:b/>
                                <w:bCs/>
                                <w:sz w:val="20"/>
                                <w:szCs w:val="20"/>
                              </w:rPr>
                              <w:t>Cov: Labs (average)</w:t>
                            </w:r>
                          </w:p>
                          <w:p w14:paraId="0BAE44A9"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-365</w:t>
                            </w:r>
                            <w:r w:rsidRPr="00303B80">
                              <w:rPr>
                                <w:b/>
                                <w:bCs/>
                                <w:sz w:val="20"/>
                                <w:szCs w:val="20"/>
                              </w:rPr>
                              <w:t>,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580D8" id="Rectangle 16" o:spid="_x0000_s1037" style="position:absolute;margin-left:41.7pt;margin-top:10.1pt;width:227.8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" fillcolor="#0c0" stroked="f" strokeweight="1pt">
                <v:textbox>
                  <w:txbxContent>
                    <w:p w14:paraId="3E883D8E" w14:textId="77777777" w:rsidR="008A0186" w:rsidRPr="00303B80" w:rsidRDefault="008A0186" w:rsidP="008A0186">
                      <w:pPr>
                        <w:jc w:val="right"/>
                        <w:rPr>
                          <w:b/>
                          <w:bCs/>
                          <w:sz w:val="20"/>
                          <w:szCs w:val="20"/>
                        </w:rPr>
                      </w:pPr>
                      <w:r w:rsidRPr="00303B80">
                        <w:rPr>
                          <w:b/>
                          <w:bCs/>
                          <w:sz w:val="20"/>
                          <w:szCs w:val="20"/>
                        </w:rPr>
                        <w:t>Cov: Labs (average)</w:t>
                      </w:r>
                    </w:p>
                    <w:p w14:paraId="0BAE44A9"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-365</w:t>
                      </w:r>
                      <w:r w:rsidRPr="00303B80">
                        <w:rPr>
                          <w:b/>
                          <w:bCs/>
                          <w:sz w:val="20"/>
                          <w:szCs w:val="20"/>
                        </w:rPr>
                        <w:t>, CED]</w:t>
                      </w:r>
                    </w:p>
                  </w:txbxContent>
                </v:textbox>
              </v:rect>
            </w:pict>
          </mc:Fallback>
        </mc:AlternateContent>
      </w:r>
    </w:p>
    <w:p w14:paraId="6D40E514" w14:textId="77777777" w:rsidR="008A0186" w:rsidRPr="001D3D8B" w:rsidRDefault="008A0186" w:rsidP="008A0186">
      <w:pPr>
        <w:rPr>
          <w:b/>
          <w:bCs/>
          <w:sz w:val="22"/>
          <w:szCs w:val="22"/>
          <w:lang w:val="en-GB"/>
        </w:rPr>
      </w:pPr>
    </w:p>
    <w:p w14:paraId="6DA12CF2" w14:textId="77777777" w:rsidR="008A0186" w:rsidRPr="001D3D8B" w:rsidRDefault="008A0186" w:rsidP="008A0186">
      <w:pPr>
        <w:rPr>
          <w:b/>
          <w:bCs/>
          <w:sz w:val="22"/>
          <w:szCs w:val="22"/>
          <w:lang w:val="en-GB"/>
        </w:rPr>
      </w:pPr>
    </w:p>
    <w:p w14:paraId="5B462358" w14:textId="77777777" w:rsidR="008A0186" w:rsidRPr="001D3D8B" w:rsidRDefault="008A0186" w:rsidP="008A0186">
      <w:pPr>
        <w:rPr>
          <w:b/>
          <w:bCs/>
          <w:sz w:val="22"/>
          <w:szCs w:val="22"/>
          <w:lang w:val="en-GB"/>
        </w:rPr>
      </w:pPr>
      <w:r w:rsidRPr="001D3D8B">
        <w:rPr>
          <w:noProof/>
          <w:sz w:val="22"/>
          <w:szCs w:val="22"/>
          <w:lang w:val="en-IN" w:eastAsia="en-IN"/>
        </w:rPr>
        <mc:AlternateContent>
          <mc:Choice Requires="wps">
            <w:drawing>
              <wp:anchor distT="0" distB="0" distL="114300" distR="114300" simplePos="0" relativeHeight="251676672" behindDoc="0" locked="0" layoutInCell="1" allowOverlap="1" wp14:anchorId="59C35B33" wp14:editId="368E9649">
                <wp:simplePos x="0" y="0"/>
                <wp:positionH relativeFrom="column">
                  <wp:posOffset>553085</wp:posOffset>
                </wp:positionH>
                <wp:positionV relativeFrom="paragraph">
                  <wp:posOffset>1044575</wp:posOffset>
                </wp:positionV>
                <wp:extent cx="2869247" cy="393700"/>
                <wp:effectExtent l="0" t="0" r="7620" b="6350"/>
                <wp:wrapNone/>
                <wp:docPr id="19" name="Rectangle 19"/>
                <wp:cNvGraphicFramePr/>
                <a:graphic xmlns:a="http://schemas.openxmlformats.org/drawingml/2006/main">
                  <a:graphicData uri="http://schemas.microsoft.com/office/word/2010/wordprocessingShape">
                    <wps:wsp>
                      <wps:cNvSpPr/>
                      <wps:spPr>
                        <a:xfrm>
                          <a:off x="0" y="0"/>
                          <a:ext cx="2869247" cy="393700"/>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49BE0" w14:textId="77777777" w:rsidR="008A0186" w:rsidRPr="00303B80" w:rsidRDefault="008A0186" w:rsidP="008A0186">
                            <w:pPr>
                              <w:jc w:val="right"/>
                              <w:rPr>
                                <w:b/>
                                <w:bCs/>
                                <w:sz w:val="20"/>
                                <w:szCs w:val="20"/>
                              </w:rPr>
                            </w:pPr>
                            <w:r w:rsidRPr="00303B80">
                              <w:rPr>
                                <w:b/>
                                <w:bCs/>
                                <w:sz w:val="20"/>
                                <w:szCs w:val="20"/>
                              </w:rPr>
                              <w:t>Cov: Healthcare utilization</w:t>
                            </w:r>
                          </w:p>
                          <w:p w14:paraId="309CB81E" w14:textId="77777777" w:rsidR="008A0186" w:rsidRPr="00303B80" w:rsidRDefault="008A0186" w:rsidP="008A0186">
                            <w:pPr>
                              <w:jc w:val="right"/>
                              <w:rPr>
                                <w:b/>
                                <w:bCs/>
                                <w:color w:val="FF0066"/>
                                <w:sz w:val="20"/>
                                <w:szCs w:val="20"/>
                              </w:rPr>
                            </w:pPr>
                            <w:r w:rsidRPr="00303B80">
                              <w:rPr>
                                <w:b/>
                                <w:bCs/>
                                <w:sz w:val="20"/>
                                <w:szCs w:val="20"/>
                              </w:rPr>
                              <w:t>[-365,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35B33" id="Rectangle 19" o:spid="_x0000_s1038" style="position:absolute;margin-left:43.55pt;margin-top:82.25pt;width:225.9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" fillcolor="#0c0" stroked="f" strokeweight="1pt">
                <v:textbox>
                  <w:txbxContent>
                    <w:p w14:paraId="2BC49BE0" w14:textId="77777777" w:rsidR="008A0186" w:rsidRPr="00303B80" w:rsidRDefault="008A0186" w:rsidP="008A0186">
                      <w:pPr>
                        <w:jc w:val="right"/>
                        <w:rPr>
                          <w:b/>
                          <w:bCs/>
                          <w:sz w:val="20"/>
                          <w:szCs w:val="20"/>
                        </w:rPr>
                      </w:pPr>
                      <w:r w:rsidRPr="00303B80">
                        <w:rPr>
                          <w:b/>
                          <w:bCs/>
                          <w:sz w:val="20"/>
                          <w:szCs w:val="20"/>
                        </w:rPr>
                        <w:t>Cov: Healthcare utilization</w:t>
                      </w:r>
                    </w:p>
                    <w:p w14:paraId="309CB81E" w14:textId="77777777" w:rsidR="008A0186" w:rsidRPr="00303B80" w:rsidRDefault="008A0186" w:rsidP="008A0186">
                      <w:pPr>
                        <w:jc w:val="right"/>
                        <w:rPr>
                          <w:b/>
                          <w:bCs/>
                          <w:color w:val="FF0066"/>
                          <w:sz w:val="20"/>
                          <w:szCs w:val="20"/>
                        </w:rPr>
                      </w:pPr>
                      <w:r w:rsidRPr="00303B80">
                        <w:rPr>
                          <w:b/>
                          <w:bCs/>
                          <w:sz w:val="20"/>
                          <w:szCs w:val="20"/>
                        </w:rPr>
                        <w:t>[-365, CED]</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75648" behindDoc="0" locked="0" layoutInCell="1" allowOverlap="1" wp14:anchorId="1728316F" wp14:editId="7BFD2AAA">
                <wp:simplePos x="0" y="0"/>
                <wp:positionH relativeFrom="column">
                  <wp:posOffset>-564515</wp:posOffset>
                </wp:positionH>
                <wp:positionV relativeFrom="paragraph">
                  <wp:posOffset>589280</wp:posOffset>
                </wp:positionV>
                <wp:extent cx="3988615" cy="393700"/>
                <wp:effectExtent l="0" t="0" r="0" b="6350"/>
                <wp:wrapNone/>
                <wp:docPr id="18" name="Rectangle 18"/>
                <wp:cNvGraphicFramePr/>
                <a:graphic xmlns:a="http://schemas.openxmlformats.org/drawingml/2006/main">
                  <a:graphicData uri="http://schemas.microsoft.com/office/word/2010/wordprocessingShape">
                    <wps:wsp>
                      <wps:cNvSpPr/>
                      <wps:spPr>
                        <a:xfrm>
                          <a:off x="0" y="0"/>
                          <a:ext cx="3988615" cy="393700"/>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2C81F" w14:textId="77777777" w:rsidR="008A0186" w:rsidRPr="00303B80" w:rsidRDefault="008A0186" w:rsidP="008A0186">
                            <w:pPr>
                              <w:jc w:val="right"/>
                              <w:rPr>
                                <w:b/>
                                <w:bCs/>
                                <w:sz w:val="20"/>
                                <w:szCs w:val="20"/>
                              </w:rPr>
                            </w:pPr>
                            <w:r w:rsidRPr="00303B80">
                              <w:rPr>
                                <w:b/>
                                <w:bCs/>
                                <w:sz w:val="20"/>
                                <w:szCs w:val="20"/>
                              </w:rPr>
                              <w:t>Cov: Comorbidities</w:t>
                            </w:r>
                          </w:p>
                          <w:p w14:paraId="6DB410FF"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w:t>
                            </w:r>
                            <w:r w:rsidRPr="00303B80">
                              <w:rPr>
                                <w:b/>
                                <w:bCs/>
                                <w:sz w:val="20"/>
                                <w:szCs w:val="20"/>
                              </w:rPr>
                              <w:t>,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8316F" id="Rectangle 18" o:spid="_x0000_s1039" style="position:absolute;margin-left:-44.45pt;margin-top:46.4pt;width:314.05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" fillcolor="#0c0" stroked="f" strokeweight="1pt">
                <v:textbox>
                  <w:txbxContent>
                    <w:p w14:paraId="28B2C81F" w14:textId="77777777" w:rsidR="008A0186" w:rsidRPr="00303B80" w:rsidRDefault="008A0186" w:rsidP="008A0186">
                      <w:pPr>
                        <w:jc w:val="right"/>
                        <w:rPr>
                          <w:b/>
                          <w:bCs/>
                          <w:sz w:val="20"/>
                          <w:szCs w:val="20"/>
                        </w:rPr>
                      </w:pPr>
                      <w:r w:rsidRPr="00303B80">
                        <w:rPr>
                          <w:b/>
                          <w:bCs/>
                          <w:sz w:val="20"/>
                          <w:szCs w:val="20"/>
                        </w:rPr>
                        <w:t>Cov: Comorbidities</w:t>
                      </w:r>
                    </w:p>
                    <w:p w14:paraId="6DB410FF"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w:t>
                      </w:r>
                      <w:r w:rsidRPr="00303B80">
                        <w:rPr>
                          <w:b/>
                          <w:bCs/>
                          <w:sz w:val="20"/>
                          <w:szCs w:val="20"/>
                        </w:rPr>
                        <w:t>, CED]</w:t>
                      </w:r>
                    </w:p>
                  </w:txbxContent>
                </v:textbox>
              </v:rect>
            </w:pict>
          </mc:Fallback>
        </mc:AlternateContent>
      </w:r>
      <w:r w:rsidRPr="001D3D8B">
        <w:rPr>
          <w:noProof/>
          <w:sz w:val="22"/>
          <w:szCs w:val="22"/>
          <w:lang w:val="en-IN" w:eastAsia="en-IN"/>
        </w:rPr>
        <mc:AlternateContent>
          <mc:Choice Requires="wps">
            <w:drawing>
              <wp:anchor distT="0" distB="0" distL="114300" distR="114300" simplePos="0" relativeHeight="251674624" behindDoc="0" locked="0" layoutInCell="1" allowOverlap="1" wp14:anchorId="3A5AB691" wp14:editId="451AA76D">
                <wp:simplePos x="0" y="0"/>
                <wp:positionH relativeFrom="column">
                  <wp:posOffset>1842135</wp:posOffset>
                </wp:positionH>
                <wp:positionV relativeFrom="paragraph">
                  <wp:posOffset>137160</wp:posOffset>
                </wp:positionV>
                <wp:extent cx="1581150" cy="393700"/>
                <wp:effectExtent l="0" t="0" r="0" b="6350"/>
                <wp:wrapNone/>
                <wp:docPr id="17" name="Rectangle 17"/>
                <wp:cNvGraphicFramePr/>
                <a:graphic xmlns:a="http://schemas.openxmlformats.org/drawingml/2006/main">
                  <a:graphicData uri="http://schemas.microsoft.com/office/word/2010/wordprocessingShape">
                    <wps:wsp>
                      <wps:cNvSpPr/>
                      <wps:spPr>
                        <a:xfrm>
                          <a:off x="0" y="0"/>
                          <a:ext cx="1581150" cy="393700"/>
                        </a:xfrm>
                        <a:prstGeom prst="rect">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76C9F" w14:textId="77777777" w:rsidR="008A0186" w:rsidRPr="00303B80" w:rsidRDefault="008A0186" w:rsidP="008A0186">
                            <w:pPr>
                              <w:jc w:val="right"/>
                              <w:rPr>
                                <w:b/>
                                <w:bCs/>
                                <w:sz w:val="20"/>
                                <w:szCs w:val="20"/>
                              </w:rPr>
                            </w:pPr>
                            <w:r w:rsidRPr="00303B80">
                              <w:rPr>
                                <w:b/>
                                <w:bCs/>
                                <w:sz w:val="20"/>
                                <w:szCs w:val="20"/>
                              </w:rPr>
                              <w:t>Cov: Medication use</w:t>
                            </w:r>
                          </w:p>
                          <w:p w14:paraId="5EBEC329"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-183</w:t>
                            </w:r>
                            <w:r w:rsidRPr="00303B80">
                              <w:rPr>
                                <w:b/>
                                <w:bCs/>
                                <w:sz w:val="20"/>
                                <w:szCs w:val="20"/>
                              </w:rPr>
                              <w:t>, 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AB691" id="Rectangle 17" o:spid="_x0000_s1040" style="position:absolute;margin-left:145.05pt;margin-top:10.8pt;width:124.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" fillcolor="#0c0" stroked="f" strokeweight="1pt">
                <v:textbox>
                  <w:txbxContent>
                    <w:p w14:paraId="14676C9F" w14:textId="77777777" w:rsidR="008A0186" w:rsidRPr="00303B80" w:rsidRDefault="008A0186" w:rsidP="008A0186">
                      <w:pPr>
                        <w:jc w:val="right"/>
                        <w:rPr>
                          <w:b/>
                          <w:bCs/>
                          <w:sz w:val="20"/>
                          <w:szCs w:val="20"/>
                        </w:rPr>
                      </w:pPr>
                      <w:r w:rsidRPr="00303B80">
                        <w:rPr>
                          <w:b/>
                          <w:bCs/>
                          <w:sz w:val="20"/>
                          <w:szCs w:val="20"/>
                        </w:rPr>
                        <w:t>Cov: Medication use</w:t>
                      </w:r>
                    </w:p>
                    <w:p w14:paraId="5EBEC329" w14:textId="77777777" w:rsidR="008A0186" w:rsidRPr="00303B80" w:rsidRDefault="008A0186" w:rsidP="008A0186">
                      <w:pPr>
                        <w:jc w:val="right"/>
                        <w:rPr>
                          <w:b/>
                          <w:bCs/>
                          <w:color w:val="FF0066"/>
                          <w:sz w:val="20"/>
                          <w:szCs w:val="20"/>
                        </w:rPr>
                      </w:pPr>
                      <w:r w:rsidRPr="00303B80">
                        <w:rPr>
                          <w:b/>
                          <w:bCs/>
                          <w:sz w:val="20"/>
                          <w:szCs w:val="20"/>
                        </w:rPr>
                        <w:t>[</w:t>
                      </w:r>
                      <w:r w:rsidRPr="00303B80">
                        <w:rPr>
                          <w:rFonts w:cstheme="minorHAnsi"/>
                          <w:b/>
                          <w:bCs/>
                          <w:sz w:val="20"/>
                          <w:szCs w:val="20"/>
                        </w:rPr>
                        <w:t>-183</w:t>
                      </w:r>
                      <w:r w:rsidRPr="00303B80">
                        <w:rPr>
                          <w:b/>
                          <w:bCs/>
                          <w:sz w:val="20"/>
                          <w:szCs w:val="20"/>
                        </w:rPr>
                        <w:t>, CED]</w:t>
                      </w:r>
                    </w:p>
                  </w:txbxContent>
                </v:textbox>
              </v:rect>
            </w:pict>
          </mc:Fallback>
        </mc:AlternateContent>
      </w:r>
      <w:r w:rsidRPr="001D3D8B">
        <w:rPr>
          <w:b/>
          <w:bCs/>
          <w:sz w:val="22"/>
          <w:szCs w:val="22"/>
        </w:rPr>
        <w:fldChar w:fldCharType="begin"/>
      </w:r>
      <w:r w:rsidRPr="001D3D8B">
        <w:rPr>
          <w:b/>
          <w:bCs/>
          <w:sz w:val="22"/>
          <w:szCs w:val="22"/>
          <w:lang w:val="en-GB"/>
        </w:rPr>
        <w:instrText xml:space="preserve"> ADDIN </w:instrText>
      </w:r>
      <w:r w:rsidRPr="001D3D8B">
        <w:rPr>
          <w:b/>
          <w:bCs/>
          <w:sz w:val="22"/>
          <w:szCs w:val="22"/>
        </w:rPr>
        <w:fldChar w:fldCharType="end"/>
      </w:r>
    </w:p>
    <w:p w14:paraId="31C8CB50" w14:textId="164782E0" w:rsidR="001E33C7" w:rsidRPr="001D3D8B" w:rsidRDefault="001E33C7">
      <w:pPr>
        <w:rPr>
          <w:lang w:val="en-GB"/>
        </w:rPr>
      </w:pPr>
    </w:p>
    <w:p w14:paraId="50749A80" w14:textId="366F849B" w:rsidR="0097115F" w:rsidRPr="001D3D8B" w:rsidRDefault="0097115F">
      <w:pPr>
        <w:rPr>
          <w:lang w:val="en-GB"/>
        </w:rPr>
      </w:pPr>
    </w:p>
    <w:p w14:paraId="6F3EFBC8" w14:textId="7DEB611D" w:rsidR="0097115F" w:rsidRPr="001D3D8B" w:rsidRDefault="0097115F">
      <w:pPr>
        <w:rPr>
          <w:lang w:val="en-GB"/>
        </w:rPr>
      </w:pPr>
    </w:p>
    <w:p w14:paraId="49F997D6" w14:textId="5F8DA170" w:rsidR="0097115F" w:rsidRPr="001D3D8B" w:rsidRDefault="0097115F">
      <w:pPr>
        <w:rPr>
          <w:lang w:val="en-GB"/>
        </w:rPr>
      </w:pPr>
    </w:p>
    <w:p w14:paraId="57773D46" w14:textId="48E9FA55" w:rsidR="0097115F" w:rsidRPr="001D3D8B" w:rsidRDefault="0097115F">
      <w:pPr>
        <w:rPr>
          <w:lang w:val="en-GB"/>
        </w:rPr>
      </w:pPr>
    </w:p>
    <w:p w14:paraId="533565A5" w14:textId="216DFD39" w:rsidR="0097115F" w:rsidRPr="001D3D8B" w:rsidRDefault="0097115F">
      <w:pPr>
        <w:rPr>
          <w:lang w:val="en-GB"/>
        </w:rPr>
      </w:pPr>
    </w:p>
    <w:p w14:paraId="13983E44" w14:textId="502EDFDD" w:rsidR="0097115F" w:rsidRPr="001D3D8B" w:rsidRDefault="0097115F">
      <w:pPr>
        <w:rPr>
          <w:lang w:val="en-GB"/>
        </w:rPr>
      </w:pPr>
    </w:p>
    <w:p w14:paraId="314EF189" w14:textId="1A77ABBA" w:rsidR="0097115F" w:rsidRPr="001D3D8B" w:rsidRDefault="0097115F">
      <w:pPr>
        <w:rPr>
          <w:lang w:val="en-GB"/>
        </w:rPr>
      </w:pPr>
    </w:p>
    <w:p w14:paraId="7C03BF28" w14:textId="1115F60E" w:rsidR="0097115F" w:rsidRPr="001D3D8B" w:rsidRDefault="0097115F">
      <w:pPr>
        <w:rPr>
          <w:lang w:val="en-GB"/>
        </w:rPr>
      </w:pPr>
    </w:p>
    <w:p w14:paraId="128D338E" w14:textId="3794F754" w:rsidR="0097115F" w:rsidRPr="001D3D8B" w:rsidRDefault="0097115F">
      <w:pPr>
        <w:rPr>
          <w:lang w:val="en-GB"/>
        </w:rPr>
      </w:pPr>
    </w:p>
    <w:p w14:paraId="68E12CB4" w14:textId="72FECE72" w:rsidR="0097115F" w:rsidRPr="001D3D8B" w:rsidRDefault="0097115F">
      <w:pPr>
        <w:rPr>
          <w:lang w:val="en-GB"/>
        </w:rPr>
      </w:pPr>
    </w:p>
    <w:p w14:paraId="3442E77F" w14:textId="04312B5B" w:rsidR="0097115F" w:rsidRPr="001D3D8B" w:rsidRDefault="0097115F">
      <w:pPr>
        <w:rPr>
          <w:lang w:val="en-GB"/>
        </w:rPr>
      </w:pPr>
    </w:p>
    <w:p w14:paraId="6D58ED84" w14:textId="5EB422AB" w:rsidR="0097115F" w:rsidRPr="001D3D8B" w:rsidRDefault="0097115F">
      <w:pPr>
        <w:rPr>
          <w:lang w:val="en-GB"/>
        </w:rPr>
      </w:pPr>
    </w:p>
    <w:p w14:paraId="3FA2DF20" w14:textId="78660BF1" w:rsidR="0097115F" w:rsidRPr="001D3D8B" w:rsidRDefault="0097115F">
      <w:pPr>
        <w:rPr>
          <w:lang w:val="en-GB"/>
        </w:rPr>
      </w:pPr>
    </w:p>
    <w:p w14:paraId="7DE51495" w14:textId="76A26832" w:rsidR="0097115F" w:rsidRPr="0097115F" w:rsidRDefault="0097115F">
      <w:pPr>
        <w:rPr>
          <w:lang w:val="en-GB"/>
        </w:rPr>
      </w:pPr>
      <w:r w:rsidRPr="001D3D8B">
        <w:rPr>
          <w:sz w:val="20"/>
          <w:szCs w:val="20"/>
          <w:lang w:val="en-GB"/>
        </w:rPr>
        <w:t xml:space="preserve">This figure describes the various time windows used to define exclusion criteria (“Exc”), covariates (“Cov”) and outcomes. Boxes are indicative of lengths but not to scale. Figure adopted from </w:t>
      </w:r>
      <w:r w:rsidRPr="001D3D8B">
        <w:rPr>
          <w:rFonts w:cstheme="minorHAnsi"/>
          <w:sz w:val="20"/>
          <w:szCs w:val="20"/>
          <w:lang w:val="en-GB"/>
        </w:rPr>
        <w:t>Schneeweiss S et.al. Graphical depiction of longitudinal study designs in health care databases. Ann Intern Med 2019;170:398-406.</w:t>
      </w:r>
      <w:r w:rsidRPr="001D3D8B">
        <w:rPr>
          <w:sz w:val="20"/>
          <w:szCs w:val="20"/>
          <w:lang w:val="en-GB"/>
        </w:rPr>
        <w:br/>
        <w:t>AKI, acute kidney injury; eGFR, estimated glomerular filtration rate; KRT, kidney replacement therapy</w:t>
      </w:r>
      <w:r w:rsidR="00246387" w:rsidRPr="001D3D8B">
        <w:rPr>
          <w:sz w:val="20"/>
          <w:szCs w:val="20"/>
          <w:lang w:val="en-GB"/>
        </w:rPr>
        <w:t>.</w:t>
      </w:r>
      <w:bookmarkStart w:id="2" w:name="_GoBack"/>
      <w:bookmarkEnd w:id="2"/>
    </w:p>
    <w:sectPr w:rsidR="0097115F" w:rsidRPr="0097115F" w:rsidSect="001D3D8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8435" w14:textId="77777777" w:rsidR="00211904" w:rsidRDefault="00211904">
      <w:r>
        <w:separator/>
      </w:r>
    </w:p>
  </w:endnote>
  <w:endnote w:type="continuationSeparator" w:id="0">
    <w:p w14:paraId="66575A52" w14:textId="77777777" w:rsidR="00211904" w:rsidRDefault="0021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3502556"/>
      <w:docPartObj>
        <w:docPartGallery w:val="Page Numbers (Bottom of Page)"/>
        <w:docPartUnique/>
      </w:docPartObj>
    </w:sdtPr>
    <w:sdtEndPr>
      <w:rPr>
        <w:rStyle w:val="PageNumber"/>
      </w:rPr>
    </w:sdtEndPr>
    <w:sdtContent>
      <w:p w14:paraId="2A95D6C4" w14:textId="77777777" w:rsidR="00087BC7" w:rsidRDefault="001D3D8B" w:rsidP="00AE19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CF2B2" w14:textId="77777777" w:rsidR="00087BC7" w:rsidRDefault="001D3D8B" w:rsidP="00087B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2654573"/>
      <w:docPartObj>
        <w:docPartGallery w:val="Page Numbers (Bottom of Page)"/>
        <w:docPartUnique/>
      </w:docPartObj>
    </w:sdtPr>
    <w:sdtEndPr>
      <w:rPr>
        <w:rStyle w:val="PageNumber"/>
      </w:rPr>
    </w:sdtEndPr>
    <w:sdtContent>
      <w:p w14:paraId="6676A5DA" w14:textId="77777777" w:rsidR="00087BC7" w:rsidRDefault="001D3D8B" w:rsidP="00AE196D">
        <w:pPr>
          <w:pStyle w:val="Footer"/>
          <w:framePr w:wrap="none" w:vAnchor="text" w:hAnchor="margin" w:xAlign="right" w:y="1"/>
          <w:rPr>
            <w:rStyle w:val="PageNumber"/>
          </w:rPr>
        </w:pPr>
        <w:r>
          <w:rPr>
            <w:rStyle w:val="PageNumber"/>
          </w:rPr>
          <w:fldChar w:fldCharType="begin"/>
        </w:r>
        <w:r>
          <w:rPr>
            <w:rStyle w:val="PageNumber"/>
          </w:rPr>
          <w:instrText xml:space="preserve"> PAG</w:instrText>
        </w:r>
        <w:r>
          <w:rPr>
            <w:rStyle w:val="PageNumber"/>
          </w:rPr>
          <w:instrText xml:space="preserve">E </w:instrText>
        </w:r>
        <w:r>
          <w:rPr>
            <w:rStyle w:val="PageNumber"/>
          </w:rPr>
          <w:fldChar w:fldCharType="separate"/>
        </w:r>
        <w:r>
          <w:rPr>
            <w:rStyle w:val="PageNumber"/>
            <w:noProof/>
          </w:rPr>
          <w:t>21</w:t>
        </w:r>
        <w:r>
          <w:rPr>
            <w:rStyle w:val="PageNumber"/>
          </w:rPr>
          <w:fldChar w:fldCharType="end"/>
        </w:r>
      </w:p>
    </w:sdtContent>
  </w:sdt>
  <w:p w14:paraId="70C57B20" w14:textId="77777777" w:rsidR="00087BC7" w:rsidRDefault="001D3D8B" w:rsidP="00087B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FA44" w14:textId="77777777" w:rsidR="00211904" w:rsidRDefault="00211904">
      <w:r>
        <w:separator/>
      </w:r>
    </w:p>
  </w:footnote>
  <w:footnote w:type="continuationSeparator" w:id="0">
    <w:p w14:paraId="73571A1D" w14:textId="77777777" w:rsidR="00211904" w:rsidRDefault="0021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71E9"/>
    <w:multiLevelType w:val="hybridMultilevel"/>
    <w:tmpl w:val="7E5C0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3E02ED"/>
    <w:multiLevelType w:val="hybridMultilevel"/>
    <w:tmpl w:val="EDB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A9E8C0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22E3AA2"/>
    <w:multiLevelType w:val="hybridMultilevel"/>
    <w:tmpl w:val="9940B946"/>
    <w:lvl w:ilvl="0" w:tplc="BDE222AE">
      <w:start w:val="1"/>
      <w:numFmt w:val="bullet"/>
      <w:lvlText w:val=""/>
      <w:lvlJc w:val="left"/>
      <w:pPr>
        <w:ind w:left="1080" w:hanging="360"/>
      </w:pPr>
      <w:rPr>
        <w:rFonts w:ascii="Symbol" w:hAnsi="Symbol" w:hint="default"/>
        <w:spacing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7A60EFF"/>
    <w:multiLevelType w:val="hybridMultilevel"/>
    <w:tmpl w:val="E6EA3EF6"/>
    <w:lvl w:ilvl="0" w:tplc="BDE222AE">
      <w:start w:val="1"/>
      <w:numFmt w:val="bullet"/>
      <w:lvlText w:val=""/>
      <w:lvlJc w:val="left"/>
      <w:pPr>
        <w:ind w:left="1080" w:hanging="360"/>
      </w:pPr>
      <w:rPr>
        <w:rFonts w:ascii="Symbol" w:hAnsi="Symbol" w:hint="default"/>
        <w:spacing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273B5D"/>
    <w:multiLevelType w:val="hybridMultilevel"/>
    <w:tmpl w:val="281AB6C6"/>
    <w:lvl w:ilvl="0" w:tplc="BDE222AE">
      <w:start w:val="1"/>
      <w:numFmt w:val="bullet"/>
      <w:lvlText w:val=""/>
      <w:lvlJc w:val="left"/>
      <w:pPr>
        <w:ind w:left="1080" w:hanging="360"/>
      </w:pPr>
      <w:rPr>
        <w:rFonts w:ascii="Symbol" w:hAnsi="Symbol" w:hint="default"/>
        <w:spacing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D456CB"/>
    <w:multiLevelType w:val="hybridMultilevel"/>
    <w:tmpl w:val="76AA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B427C"/>
    <w:multiLevelType w:val="hybridMultilevel"/>
    <w:tmpl w:val="9446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D69A4"/>
    <w:multiLevelType w:val="hybridMultilevel"/>
    <w:tmpl w:val="17F68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3"/>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6"/>
    <w:rsid w:val="0002253E"/>
    <w:rsid w:val="0004334E"/>
    <w:rsid w:val="001031F0"/>
    <w:rsid w:val="00130527"/>
    <w:rsid w:val="001B21A2"/>
    <w:rsid w:val="001D3D8B"/>
    <w:rsid w:val="001E33C7"/>
    <w:rsid w:val="00211904"/>
    <w:rsid w:val="00246387"/>
    <w:rsid w:val="00291A3D"/>
    <w:rsid w:val="002D0E7C"/>
    <w:rsid w:val="002E6DA5"/>
    <w:rsid w:val="003673F6"/>
    <w:rsid w:val="00372C31"/>
    <w:rsid w:val="003E7AE6"/>
    <w:rsid w:val="004460F8"/>
    <w:rsid w:val="00452D80"/>
    <w:rsid w:val="00510EC1"/>
    <w:rsid w:val="005D19D2"/>
    <w:rsid w:val="00677F73"/>
    <w:rsid w:val="006E2A57"/>
    <w:rsid w:val="00711B96"/>
    <w:rsid w:val="0086208D"/>
    <w:rsid w:val="008A0186"/>
    <w:rsid w:val="008D3E38"/>
    <w:rsid w:val="0097115F"/>
    <w:rsid w:val="00A34FAD"/>
    <w:rsid w:val="00B80BB8"/>
    <w:rsid w:val="00D73B93"/>
    <w:rsid w:val="00E84F3E"/>
    <w:rsid w:val="00FC02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2B17"/>
  <w15:chartTrackingRefBased/>
  <w15:docId w15:val="{4D4D7D0C-9085-4F82-B3DC-4CEA54BD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86"/>
    <w:pPr>
      <w:spacing w:after="0" w:line="240" w:lineRule="auto"/>
    </w:pPr>
    <w:rPr>
      <w:rFonts w:ascii="Times New Roman" w:eastAsia="Times New Roman" w:hAnsi="Times New Roman" w:cs="Times New Roman"/>
      <w:sz w:val="24"/>
      <w:szCs w:val="24"/>
      <w:lang w:val="sv-SE" w:eastAsia="en-GB"/>
    </w:rPr>
  </w:style>
  <w:style w:type="paragraph" w:styleId="Heading1">
    <w:name w:val="heading 1"/>
    <w:basedOn w:val="Normal"/>
    <w:next w:val="BodyText"/>
    <w:link w:val="Heading1Char"/>
    <w:uiPriority w:val="9"/>
    <w:qFormat/>
    <w:rsid w:val="008A0186"/>
    <w:pPr>
      <w:keepNext/>
      <w:keepLines/>
      <w:spacing w:before="480"/>
      <w:outlineLvl w:val="0"/>
    </w:pPr>
    <w:rPr>
      <w:rFonts w:asciiTheme="majorHAnsi" w:eastAsiaTheme="majorEastAsia" w:hAnsiTheme="majorHAnsi" w:cstheme="majorBidi"/>
      <w:b/>
      <w:bCs/>
      <w:color w:val="4472C4" w:themeColor="accent1"/>
      <w:sz w:val="32"/>
      <w:szCs w:val="32"/>
      <w:lang w:val="en-US" w:eastAsia="en-US"/>
    </w:rPr>
  </w:style>
  <w:style w:type="paragraph" w:styleId="Heading2">
    <w:name w:val="heading 2"/>
    <w:basedOn w:val="Normal"/>
    <w:next w:val="BodyText"/>
    <w:link w:val="Heading2Char"/>
    <w:uiPriority w:val="9"/>
    <w:unhideWhenUsed/>
    <w:qFormat/>
    <w:rsid w:val="008A0186"/>
    <w:pPr>
      <w:keepNext/>
      <w:keepLines/>
      <w:spacing w:before="200"/>
      <w:outlineLvl w:val="1"/>
    </w:pPr>
    <w:rPr>
      <w:rFonts w:asciiTheme="majorHAnsi" w:eastAsiaTheme="majorEastAsia" w:hAnsiTheme="majorHAnsi" w:cstheme="majorBidi"/>
      <w:b/>
      <w:bCs/>
      <w:color w:val="4472C4" w:themeColor="accent1"/>
      <w:sz w:val="28"/>
      <w:szCs w:val="28"/>
      <w:lang w:val="en-US" w:eastAsia="en-US"/>
    </w:rPr>
  </w:style>
  <w:style w:type="paragraph" w:styleId="Heading3">
    <w:name w:val="heading 3"/>
    <w:basedOn w:val="Normal"/>
    <w:next w:val="BodyText"/>
    <w:link w:val="Heading3Char"/>
    <w:uiPriority w:val="9"/>
    <w:unhideWhenUsed/>
    <w:qFormat/>
    <w:rsid w:val="008A0186"/>
    <w:pPr>
      <w:keepNext/>
      <w:keepLines/>
      <w:spacing w:before="200"/>
      <w:outlineLvl w:val="2"/>
    </w:pPr>
    <w:rPr>
      <w:rFonts w:asciiTheme="majorHAnsi" w:eastAsiaTheme="majorEastAsia" w:hAnsiTheme="majorHAnsi" w:cstheme="majorBidi"/>
      <w:b/>
      <w:bCs/>
      <w:color w:val="4472C4" w:themeColor="accent1"/>
      <w:lang w:val="en-US" w:eastAsia="en-US"/>
    </w:rPr>
  </w:style>
  <w:style w:type="paragraph" w:styleId="Heading4">
    <w:name w:val="heading 4"/>
    <w:basedOn w:val="Normal"/>
    <w:next w:val="BodyText"/>
    <w:link w:val="Heading4Char"/>
    <w:uiPriority w:val="9"/>
    <w:unhideWhenUsed/>
    <w:qFormat/>
    <w:rsid w:val="008A0186"/>
    <w:pPr>
      <w:keepNext/>
      <w:keepLines/>
      <w:spacing w:before="200"/>
      <w:outlineLvl w:val="3"/>
    </w:pPr>
    <w:rPr>
      <w:rFonts w:asciiTheme="majorHAnsi" w:eastAsiaTheme="majorEastAsia" w:hAnsiTheme="majorHAnsi" w:cstheme="majorBidi"/>
      <w:bCs/>
      <w:i/>
      <w:color w:val="4472C4" w:themeColor="accent1"/>
      <w:lang w:val="en-US" w:eastAsia="en-US"/>
    </w:rPr>
  </w:style>
  <w:style w:type="paragraph" w:styleId="Heading5">
    <w:name w:val="heading 5"/>
    <w:basedOn w:val="Normal"/>
    <w:next w:val="BodyText"/>
    <w:link w:val="Heading5Char"/>
    <w:uiPriority w:val="9"/>
    <w:unhideWhenUsed/>
    <w:qFormat/>
    <w:rsid w:val="008A0186"/>
    <w:pPr>
      <w:keepNext/>
      <w:keepLines/>
      <w:spacing w:before="200"/>
      <w:outlineLvl w:val="4"/>
    </w:pPr>
    <w:rPr>
      <w:rFonts w:asciiTheme="majorHAnsi" w:eastAsiaTheme="majorEastAsia" w:hAnsiTheme="majorHAnsi" w:cstheme="majorBidi"/>
      <w:iCs/>
      <w:color w:val="4472C4" w:themeColor="accent1"/>
      <w:lang w:val="en-US" w:eastAsia="en-US"/>
    </w:rPr>
  </w:style>
  <w:style w:type="paragraph" w:styleId="Heading6">
    <w:name w:val="heading 6"/>
    <w:basedOn w:val="Normal"/>
    <w:next w:val="BodyText"/>
    <w:link w:val="Heading6Char"/>
    <w:uiPriority w:val="9"/>
    <w:unhideWhenUsed/>
    <w:qFormat/>
    <w:rsid w:val="008A0186"/>
    <w:pPr>
      <w:keepNext/>
      <w:keepLines/>
      <w:spacing w:before="200"/>
      <w:outlineLvl w:val="5"/>
    </w:pPr>
    <w:rPr>
      <w:rFonts w:asciiTheme="majorHAnsi" w:eastAsiaTheme="majorEastAsia" w:hAnsiTheme="majorHAnsi" w:cstheme="majorBidi"/>
      <w:color w:val="4472C4" w:themeColor="accent1"/>
      <w:lang w:val="en-US" w:eastAsia="en-US"/>
    </w:rPr>
  </w:style>
  <w:style w:type="paragraph" w:styleId="Heading7">
    <w:name w:val="heading 7"/>
    <w:basedOn w:val="Normal"/>
    <w:next w:val="BodyText"/>
    <w:link w:val="Heading7Char"/>
    <w:uiPriority w:val="9"/>
    <w:unhideWhenUsed/>
    <w:qFormat/>
    <w:rsid w:val="008A0186"/>
    <w:pPr>
      <w:keepNext/>
      <w:keepLines/>
      <w:spacing w:before="200"/>
      <w:outlineLvl w:val="6"/>
    </w:pPr>
    <w:rPr>
      <w:rFonts w:asciiTheme="majorHAnsi" w:eastAsiaTheme="majorEastAsia" w:hAnsiTheme="majorHAnsi" w:cstheme="majorBidi"/>
      <w:color w:val="4472C4" w:themeColor="accent1"/>
      <w:lang w:val="en-US" w:eastAsia="en-US"/>
    </w:rPr>
  </w:style>
  <w:style w:type="paragraph" w:styleId="Heading8">
    <w:name w:val="heading 8"/>
    <w:basedOn w:val="Normal"/>
    <w:next w:val="BodyText"/>
    <w:link w:val="Heading8Char"/>
    <w:uiPriority w:val="9"/>
    <w:unhideWhenUsed/>
    <w:qFormat/>
    <w:rsid w:val="008A0186"/>
    <w:pPr>
      <w:keepNext/>
      <w:keepLines/>
      <w:spacing w:before="200"/>
      <w:outlineLvl w:val="7"/>
    </w:pPr>
    <w:rPr>
      <w:rFonts w:asciiTheme="majorHAnsi" w:eastAsiaTheme="majorEastAsia" w:hAnsiTheme="majorHAnsi" w:cstheme="majorBidi"/>
      <w:color w:val="4472C4" w:themeColor="accent1"/>
      <w:lang w:val="en-US" w:eastAsia="en-US"/>
    </w:rPr>
  </w:style>
  <w:style w:type="paragraph" w:styleId="Heading9">
    <w:name w:val="heading 9"/>
    <w:basedOn w:val="Normal"/>
    <w:next w:val="BodyText"/>
    <w:link w:val="Heading9Char"/>
    <w:uiPriority w:val="9"/>
    <w:unhideWhenUsed/>
    <w:qFormat/>
    <w:rsid w:val="008A0186"/>
    <w:pPr>
      <w:keepNext/>
      <w:keepLines/>
      <w:spacing w:before="200"/>
      <w:outlineLvl w:val="8"/>
    </w:pPr>
    <w:rPr>
      <w:rFonts w:asciiTheme="majorHAnsi" w:eastAsiaTheme="majorEastAsia" w:hAnsiTheme="majorHAnsi" w:cstheme="majorBidi"/>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186"/>
    <w:rPr>
      <w:rFonts w:asciiTheme="majorHAnsi" w:eastAsiaTheme="majorEastAsia" w:hAnsiTheme="majorHAnsi" w:cstheme="majorBidi"/>
      <w:b/>
      <w:bCs/>
      <w:color w:val="4472C4" w:themeColor="accent1"/>
      <w:sz w:val="32"/>
      <w:szCs w:val="32"/>
      <w:lang w:val="en-US"/>
    </w:rPr>
  </w:style>
  <w:style w:type="character" w:customStyle="1" w:styleId="Heading2Char">
    <w:name w:val="Heading 2 Char"/>
    <w:basedOn w:val="DefaultParagraphFont"/>
    <w:link w:val="Heading2"/>
    <w:uiPriority w:val="9"/>
    <w:rsid w:val="008A0186"/>
    <w:rPr>
      <w:rFonts w:asciiTheme="majorHAnsi" w:eastAsiaTheme="majorEastAsia" w:hAnsiTheme="majorHAnsi" w:cstheme="majorBidi"/>
      <w:b/>
      <w:bCs/>
      <w:color w:val="4472C4" w:themeColor="accent1"/>
      <w:sz w:val="28"/>
      <w:szCs w:val="28"/>
      <w:lang w:val="en-US"/>
    </w:rPr>
  </w:style>
  <w:style w:type="character" w:customStyle="1" w:styleId="Heading3Char">
    <w:name w:val="Heading 3 Char"/>
    <w:basedOn w:val="DefaultParagraphFont"/>
    <w:link w:val="Heading3"/>
    <w:uiPriority w:val="9"/>
    <w:rsid w:val="008A0186"/>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rsid w:val="008A0186"/>
    <w:rPr>
      <w:rFonts w:asciiTheme="majorHAnsi" w:eastAsiaTheme="majorEastAsia" w:hAnsiTheme="majorHAnsi" w:cstheme="majorBidi"/>
      <w:bCs/>
      <w:i/>
      <w:color w:val="4472C4" w:themeColor="accent1"/>
      <w:sz w:val="24"/>
      <w:szCs w:val="24"/>
      <w:lang w:val="en-US"/>
    </w:rPr>
  </w:style>
  <w:style w:type="character" w:customStyle="1" w:styleId="Heading5Char">
    <w:name w:val="Heading 5 Char"/>
    <w:basedOn w:val="DefaultParagraphFont"/>
    <w:link w:val="Heading5"/>
    <w:uiPriority w:val="9"/>
    <w:rsid w:val="008A0186"/>
    <w:rPr>
      <w:rFonts w:asciiTheme="majorHAnsi" w:eastAsiaTheme="majorEastAsia" w:hAnsiTheme="majorHAnsi" w:cstheme="majorBidi"/>
      <w:iCs/>
      <w:color w:val="4472C4" w:themeColor="accent1"/>
      <w:sz w:val="24"/>
      <w:szCs w:val="24"/>
      <w:lang w:val="en-US"/>
    </w:rPr>
  </w:style>
  <w:style w:type="character" w:customStyle="1" w:styleId="Heading6Char">
    <w:name w:val="Heading 6 Char"/>
    <w:basedOn w:val="DefaultParagraphFont"/>
    <w:link w:val="Heading6"/>
    <w:uiPriority w:val="9"/>
    <w:rsid w:val="008A0186"/>
    <w:rPr>
      <w:rFonts w:asciiTheme="majorHAnsi" w:eastAsiaTheme="majorEastAsia" w:hAnsiTheme="majorHAnsi" w:cstheme="majorBidi"/>
      <w:color w:val="4472C4" w:themeColor="accent1"/>
      <w:sz w:val="24"/>
      <w:szCs w:val="24"/>
      <w:lang w:val="en-US"/>
    </w:rPr>
  </w:style>
  <w:style w:type="character" w:customStyle="1" w:styleId="Heading7Char">
    <w:name w:val="Heading 7 Char"/>
    <w:basedOn w:val="DefaultParagraphFont"/>
    <w:link w:val="Heading7"/>
    <w:uiPriority w:val="9"/>
    <w:rsid w:val="008A0186"/>
    <w:rPr>
      <w:rFonts w:asciiTheme="majorHAnsi" w:eastAsiaTheme="majorEastAsia" w:hAnsiTheme="majorHAnsi" w:cstheme="majorBidi"/>
      <w:color w:val="4472C4" w:themeColor="accent1"/>
      <w:sz w:val="24"/>
      <w:szCs w:val="24"/>
      <w:lang w:val="en-US"/>
    </w:rPr>
  </w:style>
  <w:style w:type="character" w:customStyle="1" w:styleId="Heading8Char">
    <w:name w:val="Heading 8 Char"/>
    <w:basedOn w:val="DefaultParagraphFont"/>
    <w:link w:val="Heading8"/>
    <w:uiPriority w:val="9"/>
    <w:rsid w:val="008A0186"/>
    <w:rPr>
      <w:rFonts w:asciiTheme="majorHAnsi" w:eastAsiaTheme="majorEastAsia" w:hAnsiTheme="majorHAnsi" w:cstheme="majorBidi"/>
      <w:color w:val="4472C4" w:themeColor="accent1"/>
      <w:sz w:val="24"/>
      <w:szCs w:val="24"/>
      <w:lang w:val="en-US"/>
    </w:rPr>
  </w:style>
  <w:style w:type="character" w:customStyle="1" w:styleId="Heading9Char">
    <w:name w:val="Heading 9 Char"/>
    <w:basedOn w:val="DefaultParagraphFont"/>
    <w:link w:val="Heading9"/>
    <w:uiPriority w:val="9"/>
    <w:rsid w:val="008A0186"/>
    <w:rPr>
      <w:rFonts w:asciiTheme="majorHAnsi" w:eastAsiaTheme="majorEastAsia" w:hAnsiTheme="majorHAnsi" w:cstheme="majorBidi"/>
      <w:color w:val="4472C4" w:themeColor="accent1"/>
      <w:sz w:val="24"/>
      <w:szCs w:val="24"/>
      <w:lang w:val="en-US"/>
    </w:rPr>
  </w:style>
  <w:style w:type="paragraph" w:styleId="ListParagraph">
    <w:name w:val="List Paragraph"/>
    <w:basedOn w:val="Normal"/>
    <w:uiPriority w:val="34"/>
    <w:qFormat/>
    <w:rsid w:val="008A0186"/>
    <w:pPr>
      <w:spacing w:after="160" w:line="259" w:lineRule="auto"/>
      <w:ind w:left="720"/>
      <w:contextualSpacing/>
    </w:pPr>
    <w:rPr>
      <w:rFonts w:asciiTheme="minorHAnsi" w:eastAsiaTheme="minorHAnsi" w:hAnsiTheme="minorHAnsi" w:cstheme="minorBidi"/>
      <w:sz w:val="22"/>
      <w:szCs w:val="22"/>
      <w:lang w:val="en-GB" w:eastAsia="en-US"/>
    </w:rPr>
  </w:style>
  <w:style w:type="paragraph" w:customStyle="1" w:styleId="paragraph">
    <w:name w:val="paragraph"/>
    <w:basedOn w:val="Normal"/>
    <w:rsid w:val="008A0186"/>
    <w:pPr>
      <w:spacing w:before="100" w:beforeAutospacing="1" w:after="100" w:afterAutospacing="1"/>
    </w:pPr>
    <w:rPr>
      <w:lang w:val="en-US" w:eastAsia="en-US"/>
    </w:rPr>
  </w:style>
  <w:style w:type="character" w:customStyle="1" w:styleId="normaltextrun">
    <w:name w:val="normaltextrun"/>
    <w:basedOn w:val="DefaultParagraphFont"/>
    <w:rsid w:val="008A0186"/>
  </w:style>
  <w:style w:type="character" w:customStyle="1" w:styleId="eop">
    <w:name w:val="eop"/>
    <w:basedOn w:val="DefaultParagraphFont"/>
    <w:rsid w:val="008A0186"/>
  </w:style>
  <w:style w:type="paragraph" w:customStyle="1" w:styleId="Compact">
    <w:name w:val="Compact"/>
    <w:basedOn w:val="BodyText"/>
    <w:qFormat/>
    <w:rsid w:val="008A0186"/>
    <w:pPr>
      <w:spacing w:before="36" w:after="36" w:line="240" w:lineRule="auto"/>
    </w:pPr>
    <w:rPr>
      <w:sz w:val="24"/>
      <w:szCs w:val="24"/>
      <w:lang w:val="en-US"/>
    </w:rPr>
  </w:style>
  <w:style w:type="paragraph" w:styleId="BodyText">
    <w:name w:val="Body Text"/>
    <w:basedOn w:val="Normal"/>
    <w:link w:val="BodyTextChar"/>
    <w:unhideWhenUsed/>
    <w:qFormat/>
    <w:rsid w:val="008A0186"/>
    <w:pPr>
      <w:spacing w:after="120" w:line="259" w:lineRule="auto"/>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rsid w:val="008A0186"/>
  </w:style>
  <w:style w:type="table" w:customStyle="1" w:styleId="Table">
    <w:name w:val="Table"/>
    <w:semiHidden/>
    <w:unhideWhenUsed/>
    <w:qFormat/>
    <w:rsid w:val="008A0186"/>
    <w:pPr>
      <w:spacing w:after="200" w:line="240" w:lineRule="auto"/>
    </w:pPr>
    <w:rPr>
      <w:sz w:val="24"/>
      <w:szCs w:val="24"/>
      <w:lang w:val="en-IN" w:eastAsia="sv-SE"/>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styleId="Header">
    <w:name w:val="header"/>
    <w:basedOn w:val="Normal"/>
    <w:link w:val="HeaderChar"/>
    <w:uiPriority w:val="99"/>
    <w:unhideWhenUsed/>
    <w:rsid w:val="008A0186"/>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8A0186"/>
  </w:style>
  <w:style w:type="paragraph" w:styleId="Footer">
    <w:name w:val="footer"/>
    <w:basedOn w:val="Normal"/>
    <w:link w:val="FooterChar"/>
    <w:uiPriority w:val="99"/>
    <w:unhideWhenUsed/>
    <w:rsid w:val="008A0186"/>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8A0186"/>
  </w:style>
  <w:style w:type="paragraph" w:styleId="TOC1">
    <w:name w:val="toc 1"/>
    <w:basedOn w:val="Normal"/>
    <w:next w:val="Normal"/>
    <w:autoRedefine/>
    <w:uiPriority w:val="39"/>
    <w:unhideWhenUsed/>
    <w:rsid w:val="0002253E"/>
    <w:pPr>
      <w:tabs>
        <w:tab w:val="right" w:leader="dot" w:pos="9396"/>
      </w:tabs>
      <w:spacing w:after="100" w:line="259" w:lineRule="auto"/>
    </w:pPr>
    <w:rPr>
      <w:rFonts w:eastAsiaTheme="minorHAnsi"/>
      <w:b/>
      <w:bCs/>
      <w:sz w:val="22"/>
      <w:szCs w:val="22"/>
      <w:lang w:val="en-US" w:eastAsia="en-US"/>
    </w:rPr>
  </w:style>
  <w:style w:type="paragraph" w:styleId="NoSpacing">
    <w:name w:val="No Spacing"/>
    <w:uiPriority w:val="1"/>
    <w:qFormat/>
    <w:rsid w:val="008A0186"/>
    <w:pPr>
      <w:spacing w:after="0" w:line="240" w:lineRule="auto"/>
    </w:pPr>
    <w:rPr>
      <w:lang w:val="nl-NL"/>
    </w:rPr>
  </w:style>
  <w:style w:type="character" w:styleId="CommentReference">
    <w:name w:val="annotation reference"/>
    <w:basedOn w:val="DefaultParagraphFont"/>
    <w:uiPriority w:val="99"/>
    <w:semiHidden/>
    <w:unhideWhenUsed/>
    <w:rsid w:val="008A0186"/>
    <w:rPr>
      <w:sz w:val="16"/>
      <w:szCs w:val="16"/>
    </w:rPr>
  </w:style>
  <w:style w:type="paragraph" w:styleId="CommentText">
    <w:name w:val="annotation text"/>
    <w:basedOn w:val="Normal"/>
    <w:link w:val="CommentTextChar"/>
    <w:uiPriority w:val="99"/>
    <w:unhideWhenUsed/>
    <w:rsid w:val="008A0186"/>
    <w:rPr>
      <w:sz w:val="20"/>
      <w:szCs w:val="20"/>
      <w:lang w:val="en-US"/>
    </w:rPr>
  </w:style>
  <w:style w:type="character" w:customStyle="1" w:styleId="CommentTextChar">
    <w:name w:val="Comment Text Char"/>
    <w:basedOn w:val="DefaultParagraphFont"/>
    <w:link w:val="CommentText"/>
    <w:uiPriority w:val="99"/>
    <w:rsid w:val="008A018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8A0186"/>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8A0186"/>
    <w:rPr>
      <w:rFonts w:ascii="Times New Roman" w:eastAsia="Times New Roman" w:hAnsi="Times New Roman" w:cs="Times New Roman"/>
      <w:b/>
      <w:bCs/>
      <w:sz w:val="20"/>
      <w:szCs w:val="20"/>
      <w:lang w:val="en-US" w:eastAsia="en-GB"/>
    </w:rPr>
  </w:style>
  <w:style w:type="table" w:styleId="TableGrid">
    <w:name w:val="Table Grid"/>
    <w:basedOn w:val="TableNormal"/>
    <w:uiPriority w:val="39"/>
    <w:rsid w:val="008A01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A0186"/>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8A0186"/>
    <w:rPr>
      <w:rFonts w:ascii="Calibri" w:hAnsi="Calibri" w:cs="Calibri"/>
      <w:noProof/>
      <w:lang w:val="en-US"/>
    </w:rPr>
  </w:style>
  <w:style w:type="paragraph" w:customStyle="1" w:styleId="EndNoteBibliography">
    <w:name w:val="EndNote Bibliography"/>
    <w:basedOn w:val="Normal"/>
    <w:link w:val="EndNoteBibliographyChar"/>
    <w:rsid w:val="008A0186"/>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8A0186"/>
    <w:rPr>
      <w:rFonts w:ascii="Calibri" w:hAnsi="Calibri" w:cs="Calibri"/>
      <w:noProof/>
      <w:lang w:val="en-US"/>
    </w:rPr>
  </w:style>
  <w:style w:type="character" w:styleId="Hyperlink">
    <w:name w:val="Hyperlink"/>
    <w:basedOn w:val="DefaultParagraphFont"/>
    <w:uiPriority w:val="99"/>
    <w:unhideWhenUsed/>
    <w:rsid w:val="008A0186"/>
    <w:rPr>
      <w:color w:val="0563C1" w:themeColor="hyperlink"/>
      <w:u w:val="single"/>
    </w:rPr>
  </w:style>
  <w:style w:type="character" w:customStyle="1" w:styleId="Olstomnmnande1">
    <w:name w:val="Olöst omnämnande1"/>
    <w:basedOn w:val="DefaultParagraphFont"/>
    <w:uiPriority w:val="99"/>
    <w:semiHidden/>
    <w:unhideWhenUsed/>
    <w:rsid w:val="008A0186"/>
    <w:rPr>
      <w:color w:val="605E5C"/>
      <w:shd w:val="clear" w:color="auto" w:fill="E1DFDD"/>
    </w:rPr>
  </w:style>
  <w:style w:type="character" w:styleId="FollowedHyperlink">
    <w:name w:val="FollowedHyperlink"/>
    <w:basedOn w:val="DefaultParagraphFont"/>
    <w:uiPriority w:val="99"/>
    <w:semiHidden/>
    <w:unhideWhenUsed/>
    <w:rsid w:val="008A0186"/>
    <w:rPr>
      <w:color w:val="954F72" w:themeColor="followedHyperlink"/>
      <w:u w:val="single"/>
    </w:rPr>
  </w:style>
  <w:style w:type="paragraph" w:customStyle="1" w:styleId="FirstParagraph">
    <w:name w:val="First Paragraph"/>
    <w:basedOn w:val="BodyText"/>
    <w:next w:val="BodyText"/>
    <w:qFormat/>
    <w:rsid w:val="008A0186"/>
    <w:pPr>
      <w:spacing w:before="180" w:after="180" w:line="240" w:lineRule="auto"/>
    </w:pPr>
    <w:rPr>
      <w:sz w:val="24"/>
      <w:szCs w:val="24"/>
      <w:lang w:val="en-US"/>
    </w:rPr>
  </w:style>
  <w:style w:type="paragraph" w:styleId="Title">
    <w:name w:val="Title"/>
    <w:basedOn w:val="Normal"/>
    <w:next w:val="BodyText"/>
    <w:link w:val="TitleChar"/>
    <w:qFormat/>
    <w:rsid w:val="008A0186"/>
    <w:pPr>
      <w:keepNext/>
      <w:keepLines/>
      <w:spacing w:before="480" w:after="240"/>
      <w:jc w:val="center"/>
    </w:pPr>
    <w:rPr>
      <w:rFonts w:asciiTheme="majorHAnsi" w:eastAsiaTheme="majorEastAsia" w:hAnsiTheme="majorHAnsi" w:cstheme="majorBidi"/>
      <w:b/>
      <w:bCs/>
      <w:color w:val="2D4F8E" w:themeColor="accent1" w:themeShade="B5"/>
      <w:sz w:val="36"/>
      <w:szCs w:val="36"/>
      <w:lang w:val="en-US" w:eastAsia="en-US"/>
    </w:rPr>
  </w:style>
  <w:style w:type="character" w:customStyle="1" w:styleId="TitleChar">
    <w:name w:val="Title Char"/>
    <w:basedOn w:val="DefaultParagraphFont"/>
    <w:link w:val="Title"/>
    <w:rsid w:val="008A0186"/>
    <w:rPr>
      <w:rFonts w:asciiTheme="majorHAnsi" w:eastAsiaTheme="majorEastAsia" w:hAnsiTheme="majorHAnsi" w:cstheme="majorBidi"/>
      <w:b/>
      <w:bCs/>
      <w:color w:val="2D4F8E" w:themeColor="accent1" w:themeShade="B5"/>
      <w:sz w:val="36"/>
      <w:szCs w:val="36"/>
      <w:lang w:val="en-US"/>
    </w:rPr>
  </w:style>
  <w:style w:type="paragraph" w:styleId="Subtitle">
    <w:name w:val="Subtitle"/>
    <w:basedOn w:val="Title"/>
    <w:next w:val="BodyText"/>
    <w:link w:val="SubtitleChar"/>
    <w:qFormat/>
    <w:rsid w:val="008A0186"/>
    <w:pPr>
      <w:spacing w:before="240"/>
    </w:pPr>
    <w:rPr>
      <w:sz w:val="30"/>
      <w:szCs w:val="30"/>
    </w:rPr>
  </w:style>
  <w:style w:type="character" w:customStyle="1" w:styleId="SubtitleChar">
    <w:name w:val="Subtitle Char"/>
    <w:basedOn w:val="DefaultParagraphFont"/>
    <w:link w:val="Subtitle"/>
    <w:rsid w:val="008A0186"/>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BodyText"/>
    <w:qFormat/>
    <w:rsid w:val="008A0186"/>
    <w:pPr>
      <w:keepNext/>
      <w:keepLines/>
      <w:spacing w:after="200" w:line="240" w:lineRule="auto"/>
      <w:jc w:val="center"/>
    </w:pPr>
    <w:rPr>
      <w:sz w:val="24"/>
      <w:szCs w:val="24"/>
      <w:lang w:val="en-US"/>
    </w:rPr>
  </w:style>
  <w:style w:type="paragraph" w:styleId="Date">
    <w:name w:val="Date"/>
    <w:next w:val="BodyText"/>
    <w:link w:val="DateChar"/>
    <w:qFormat/>
    <w:rsid w:val="008A0186"/>
    <w:pPr>
      <w:keepNext/>
      <w:keepLines/>
      <w:spacing w:after="200" w:line="240" w:lineRule="auto"/>
      <w:jc w:val="center"/>
    </w:pPr>
    <w:rPr>
      <w:sz w:val="24"/>
      <w:szCs w:val="24"/>
      <w:lang w:val="en-US"/>
    </w:rPr>
  </w:style>
  <w:style w:type="character" w:customStyle="1" w:styleId="DateChar">
    <w:name w:val="Date Char"/>
    <w:basedOn w:val="DefaultParagraphFont"/>
    <w:link w:val="Date"/>
    <w:rsid w:val="008A0186"/>
    <w:rPr>
      <w:sz w:val="24"/>
      <w:szCs w:val="24"/>
      <w:lang w:val="en-US"/>
    </w:rPr>
  </w:style>
  <w:style w:type="paragraph" w:customStyle="1" w:styleId="Abstract">
    <w:name w:val="Abstract"/>
    <w:basedOn w:val="Normal"/>
    <w:next w:val="BodyText"/>
    <w:qFormat/>
    <w:rsid w:val="008A0186"/>
    <w:pPr>
      <w:keepNext/>
      <w:keepLines/>
      <w:spacing w:before="300" w:after="300"/>
    </w:pPr>
    <w:rPr>
      <w:rFonts w:asciiTheme="minorHAnsi" w:eastAsiaTheme="minorHAnsi" w:hAnsiTheme="minorHAnsi" w:cstheme="minorBidi"/>
      <w:sz w:val="20"/>
      <w:szCs w:val="20"/>
      <w:lang w:val="en-US" w:eastAsia="en-US"/>
    </w:rPr>
  </w:style>
  <w:style w:type="paragraph" w:styleId="Bibliography">
    <w:name w:val="Bibliography"/>
    <w:basedOn w:val="Normal"/>
    <w:qFormat/>
    <w:rsid w:val="008A0186"/>
    <w:pPr>
      <w:spacing w:after="200"/>
    </w:pPr>
    <w:rPr>
      <w:rFonts w:asciiTheme="minorHAnsi" w:eastAsiaTheme="minorHAnsi" w:hAnsiTheme="minorHAnsi" w:cstheme="minorBidi"/>
      <w:lang w:val="en-US" w:eastAsia="en-US"/>
    </w:rPr>
  </w:style>
  <w:style w:type="paragraph" w:styleId="BlockText">
    <w:name w:val="Block Text"/>
    <w:basedOn w:val="BodyText"/>
    <w:next w:val="BodyText"/>
    <w:uiPriority w:val="9"/>
    <w:unhideWhenUsed/>
    <w:qFormat/>
    <w:rsid w:val="008A0186"/>
    <w:pPr>
      <w:spacing w:before="100" w:after="100" w:line="240" w:lineRule="auto"/>
      <w:ind w:left="480" w:right="480"/>
    </w:pPr>
    <w:rPr>
      <w:sz w:val="24"/>
      <w:szCs w:val="24"/>
      <w:lang w:val="en-US"/>
    </w:rPr>
  </w:style>
  <w:style w:type="paragraph" w:styleId="FootnoteText">
    <w:name w:val="footnote text"/>
    <w:basedOn w:val="Normal"/>
    <w:link w:val="FootnoteTextChar"/>
    <w:uiPriority w:val="9"/>
    <w:unhideWhenUsed/>
    <w:qFormat/>
    <w:rsid w:val="008A0186"/>
    <w:pPr>
      <w:spacing w:after="20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
    <w:rsid w:val="008A0186"/>
    <w:rPr>
      <w:sz w:val="24"/>
      <w:szCs w:val="24"/>
      <w:lang w:val="en-US"/>
    </w:rPr>
  </w:style>
  <w:style w:type="paragraph" w:customStyle="1" w:styleId="DefinitionTerm">
    <w:name w:val="Definition Term"/>
    <w:basedOn w:val="Normal"/>
    <w:next w:val="Definition"/>
    <w:rsid w:val="008A0186"/>
    <w:pPr>
      <w:keepNext/>
      <w:keepLines/>
    </w:pPr>
    <w:rPr>
      <w:rFonts w:asciiTheme="minorHAnsi" w:eastAsiaTheme="minorHAnsi" w:hAnsiTheme="minorHAnsi" w:cstheme="minorBidi"/>
      <w:b/>
      <w:lang w:val="en-US" w:eastAsia="en-US"/>
    </w:rPr>
  </w:style>
  <w:style w:type="paragraph" w:customStyle="1" w:styleId="Definition">
    <w:name w:val="Definition"/>
    <w:basedOn w:val="Normal"/>
    <w:rsid w:val="008A0186"/>
    <w:pPr>
      <w:spacing w:after="200"/>
    </w:pPr>
    <w:rPr>
      <w:rFonts w:asciiTheme="minorHAnsi" w:eastAsiaTheme="minorHAnsi" w:hAnsiTheme="minorHAnsi" w:cstheme="minorBidi"/>
      <w:lang w:val="en-US" w:eastAsia="en-US"/>
    </w:rPr>
  </w:style>
  <w:style w:type="paragraph" w:styleId="Caption">
    <w:name w:val="caption"/>
    <w:basedOn w:val="Normal"/>
    <w:link w:val="CaptionChar"/>
    <w:rsid w:val="008A0186"/>
    <w:pPr>
      <w:spacing w:after="120"/>
    </w:pPr>
    <w:rPr>
      <w:rFonts w:asciiTheme="minorHAnsi" w:eastAsiaTheme="minorHAnsi" w:hAnsiTheme="minorHAnsi" w:cstheme="minorBidi"/>
      <w:i/>
      <w:lang w:val="en-US" w:eastAsia="en-US"/>
    </w:rPr>
  </w:style>
  <w:style w:type="paragraph" w:customStyle="1" w:styleId="TableCaption">
    <w:name w:val="Table Caption"/>
    <w:basedOn w:val="Caption"/>
    <w:rsid w:val="008A0186"/>
    <w:pPr>
      <w:keepNext/>
    </w:pPr>
  </w:style>
  <w:style w:type="paragraph" w:customStyle="1" w:styleId="ImageCaption">
    <w:name w:val="Image Caption"/>
    <w:basedOn w:val="Caption"/>
    <w:rsid w:val="008A0186"/>
  </w:style>
  <w:style w:type="paragraph" w:customStyle="1" w:styleId="Figure">
    <w:name w:val="Figure"/>
    <w:basedOn w:val="Normal"/>
    <w:rsid w:val="008A0186"/>
    <w:pPr>
      <w:spacing w:after="200"/>
    </w:pPr>
    <w:rPr>
      <w:rFonts w:asciiTheme="minorHAnsi" w:eastAsiaTheme="minorHAnsi" w:hAnsiTheme="minorHAnsi" w:cstheme="minorBidi"/>
      <w:lang w:val="en-US" w:eastAsia="en-US"/>
    </w:rPr>
  </w:style>
  <w:style w:type="paragraph" w:customStyle="1" w:styleId="CaptionedFigure">
    <w:name w:val="Captioned Figure"/>
    <w:basedOn w:val="Figure"/>
    <w:rsid w:val="008A0186"/>
    <w:pPr>
      <w:keepNext/>
    </w:pPr>
  </w:style>
  <w:style w:type="character" w:customStyle="1" w:styleId="CaptionChar">
    <w:name w:val="Caption Char"/>
    <w:basedOn w:val="DefaultParagraphFont"/>
    <w:link w:val="Caption"/>
    <w:rsid w:val="008A0186"/>
    <w:rPr>
      <w:i/>
      <w:sz w:val="24"/>
      <w:szCs w:val="24"/>
      <w:lang w:val="en-US"/>
    </w:rPr>
  </w:style>
  <w:style w:type="character" w:customStyle="1" w:styleId="VerbatimChar">
    <w:name w:val="Verbatim Char"/>
    <w:basedOn w:val="CaptionChar"/>
    <w:link w:val="SourceCode"/>
    <w:rsid w:val="008A0186"/>
    <w:rPr>
      <w:rFonts w:ascii="Consolas" w:hAnsi="Consolas"/>
      <w:i/>
      <w:sz w:val="24"/>
      <w:szCs w:val="24"/>
      <w:shd w:val="clear" w:color="auto" w:fill="F8F8F8"/>
      <w:lang w:val="en-US"/>
    </w:rPr>
  </w:style>
  <w:style w:type="character" w:customStyle="1" w:styleId="SectionNumber">
    <w:name w:val="Section Number"/>
    <w:basedOn w:val="CaptionChar"/>
    <w:rsid w:val="008A0186"/>
    <w:rPr>
      <w:i/>
      <w:sz w:val="24"/>
      <w:szCs w:val="24"/>
      <w:lang w:val="en-US"/>
    </w:rPr>
  </w:style>
  <w:style w:type="character" w:styleId="FootnoteReference">
    <w:name w:val="footnote reference"/>
    <w:basedOn w:val="CaptionChar"/>
    <w:rsid w:val="008A0186"/>
    <w:rPr>
      <w:i/>
      <w:sz w:val="24"/>
      <w:szCs w:val="24"/>
      <w:vertAlign w:val="superscript"/>
      <w:lang w:val="en-US"/>
    </w:rPr>
  </w:style>
  <w:style w:type="paragraph" w:styleId="TOCHeading">
    <w:name w:val="TOC Heading"/>
    <w:basedOn w:val="Heading1"/>
    <w:next w:val="BodyText"/>
    <w:uiPriority w:val="39"/>
    <w:unhideWhenUsed/>
    <w:qFormat/>
    <w:rsid w:val="008A0186"/>
    <w:pPr>
      <w:spacing w:before="240" w:line="259" w:lineRule="auto"/>
      <w:outlineLvl w:val="9"/>
    </w:pPr>
    <w:rPr>
      <w:b w:val="0"/>
      <w:bCs w:val="0"/>
      <w:color w:val="2F5496" w:themeColor="accent1" w:themeShade="BF"/>
    </w:rPr>
  </w:style>
  <w:style w:type="paragraph" w:customStyle="1" w:styleId="SourceCode">
    <w:name w:val="Source Code"/>
    <w:basedOn w:val="Normal"/>
    <w:link w:val="VerbatimChar"/>
    <w:rsid w:val="008A0186"/>
    <w:pPr>
      <w:shd w:val="clear" w:color="auto" w:fill="F8F8F8"/>
      <w:wordWrap w:val="0"/>
      <w:spacing w:after="200"/>
    </w:pPr>
    <w:rPr>
      <w:rFonts w:ascii="Consolas" w:eastAsiaTheme="minorHAnsi" w:hAnsi="Consolas" w:cstheme="minorBidi"/>
      <w:i/>
      <w:lang w:val="en-US" w:eastAsia="en-US"/>
    </w:rPr>
  </w:style>
  <w:style w:type="character" w:customStyle="1" w:styleId="KeywordTok">
    <w:name w:val="KeywordTok"/>
    <w:basedOn w:val="VerbatimChar"/>
    <w:rsid w:val="008A0186"/>
    <w:rPr>
      <w:rFonts w:ascii="Consolas" w:hAnsi="Consolas"/>
      <w:b/>
      <w:i/>
      <w:color w:val="204A87"/>
      <w:sz w:val="24"/>
      <w:szCs w:val="24"/>
      <w:shd w:val="clear" w:color="auto" w:fill="F8F8F8"/>
      <w:lang w:val="en-US"/>
    </w:rPr>
  </w:style>
  <w:style w:type="character" w:customStyle="1" w:styleId="DataTypeTok">
    <w:name w:val="DataTypeTok"/>
    <w:basedOn w:val="VerbatimChar"/>
    <w:rsid w:val="008A0186"/>
    <w:rPr>
      <w:rFonts w:ascii="Consolas" w:hAnsi="Consolas"/>
      <w:i/>
      <w:color w:val="204A87"/>
      <w:sz w:val="24"/>
      <w:szCs w:val="24"/>
      <w:shd w:val="clear" w:color="auto" w:fill="F8F8F8"/>
      <w:lang w:val="en-US"/>
    </w:rPr>
  </w:style>
  <w:style w:type="character" w:customStyle="1" w:styleId="DecValTok">
    <w:name w:val="DecValTok"/>
    <w:basedOn w:val="VerbatimChar"/>
    <w:rsid w:val="008A0186"/>
    <w:rPr>
      <w:rFonts w:ascii="Consolas" w:hAnsi="Consolas"/>
      <w:i/>
      <w:color w:val="0000CF"/>
      <w:sz w:val="24"/>
      <w:szCs w:val="24"/>
      <w:shd w:val="clear" w:color="auto" w:fill="F8F8F8"/>
      <w:lang w:val="en-US"/>
    </w:rPr>
  </w:style>
  <w:style w:type="character" w:customStyle="1" w:styleId="BaseNTok">
    <w:name w:val="BaseNTok"/>
    <w:basedOn w:val="VerbatimChar"/>
    <w:rsid w:val="008A0186"/>
    <w:rPr>
      <w:rFonts w:ascii="Consolas" w:hAnsi="Consolas"/>
      <w:i/>
      <w:color w:val="0000CF"/>
      <w:sz w:val="24"/>
      <w:szCs w:val="24"/>
      <w:shd w:val="clear" w:color="auto" w:fill="F8F8F8"/>
      <w:lang w:val="en-US"/>
    </w:rPr>
  </w:style>
  <w:style w:type="character" w:customStyle="1" w:styleId="FloatTok">
    <w:name w:val="FloatTok"/>
    <w:basedOn w:val="VerbatimChar"/>
    <w:rsid w:val="008A0186"/>
    <w:rPr>
      <w:rFonts w:ascii="Consolas" w:hAnsi="Consolas"/>
      <w:i/>
      <w:color w:val="0000CF"/>
      <w:sz w:val="24"/>
      <w:szCs w:val="24"/>
      <w:shd w:val="clear" w:color="auto" w:fill="F8F8F8"/>
      <w:lang w:val="en-US"/>
    </w:rPr>
  </w:style>
  <w:style w:type="character" w:customStyle="1" w:styleId="ConstantTok">
    <w:name w:val="ConstantTok"/>
    <w:basedOn w:val="VerbatimChar"/>
    <w:rsid w:val="008A0186"/>
    <w:rPr>
      <w:rFonts w:ascii="Consolas" w:hAnsi="Consolas"/>
      <w:i/>
      <w:color w:val="000000"/>
      <w:sz w:val="24"/>
      <w:szCs w:val="24"/>
      <w:shd w:val="clear" w:color="auto" w:fill="F8F8F8"/>
      <w:lang w:val="en-US"/>
    </w:rPr>
  </w:style>
  <w:style w:type="character" w:customStyle="1" w:styleId="CharTok">
    <w:name w:val="CharTok"/>
    <w:basedOn w:val="VerbatimChar"/>
    <w:rsid w:val="008A0186"/>
    <w:rPr>
      <w:rFonts w:ascii="Consolas" w:hAnsi="Consolas"/>
      <w:i/>
      <w:color w:val="4E9A06"/>
      <w:sz w:val="24"/>
      <w:szCs w:val="24"/>
      <w:shd w:val="clear" w:color="auto" w:fill="F8F8F8"/>
      <w:lang w:val="en-US"/>
    </w:rPr>
  </w:style>
  <w:style w:type="character" w:customStyle="1" w:styleId="SpecialCharTok">
    <w:name w:val="SpecialCharTok"/>
    <w:basedOn w:val="VerbatimChar"/>
    <w:rsid w:val="008A0186"/>
    <w:rPr>
      <w:rFonts w:ascii="Consolas" w:hAnsi="Consolas"/>
      <w:i/>
      <w:color w:val="000000"/>
      <w:sz w:val="24"/>
      <w:szCs w:val="24"/>
      <w:shd w:val="clear" w:color="auto" w:fill="F8F8F8"/>
      <w:lang w:val="en-US"/>
    </w:rPr>
  </w:style>
  <w:style w:type="character" w:customStyle="1" w:styleId="StringTok">
    <w:name w:val="StringTok"/>
    <w:basedOn w:val="VerbatimChar"/>
    <w:rsid w:val="008A0186"/>
    <w:rPr>
      <w:rFonts w:ascii="Consolas" w:hAnsi="Consolas"/>
      <w:i/>
      <w:color w:val="4E9A06"/>
      <w:sz w:val="24"/>
      <w:szCs w:val="24"/>
      <w:shd w:val="clear" w:color="auto" w:fill="F8F8F8"/>
      <w:lang w:val="en-US"/>
    </w:rPr>
  </w:style>
  <w:style w:type="character" w:customStyle="1" w:styleId="VerbatimStringTok">
    <w:name w:val="VerbatimStringTok"/>
    <w:basedOn w:val="VerbatimChar"/>
    <w:rsid w:val="008A0186"/>
    <w:rPr>
      <w:rFonts w:ascii="Consolas" w:hAnsi="Consolas"/>
      <w:i/>
      <w:color w:val="4E9A06"/>
      <w:sz w:val="24"/>
      <w:szCs w:val="24"/>
      <w:shd w:val="clear" w:color="auto" w:fill="F8F8F8"/>
      <w:lang w:val="en-US"/>
    </w:rPr>
  </w:style>
  <w:style w:type="character" w:customStyle="1" w:styleId="SpecialStringTok">
    <w:name w:val="SpecialStringTok"/>
    <w:basedOn w:val="VerbatimChar"/>
    <w:rsid w:val="008A0186"/>
    <w:rPr>
      <w:rFonts w:ascii="Consolas" w:hAnsi="Consolas"/>
      <w:i/>
      <w:color w:val="4E9A06"/>
      <w:sz w:val="24"/>
      <w:szCs w:val="24"/>
      <w:shd w:val="clear" w:color="auto" w:fill="F8F8F8"/>
      <w:lang w:val="en-US"/>
    </w:rPr>
  </w:style>
  <w:style w:type="character" w:customStyle="1" w:styleId="ImportTok">
    <w:name w:val="ImportTok"/>
    <w:basedOn w:val="VerbatimChar"/>
    <w:rsid w:val="008A0186"/>
    <w:rPr>
      <w:rFonts w:ascii="Consolas" w:hAnsi="Consolas"/>
      <w:i/>
      <w:sz w:val="24"/>
      <w:szCs w:val="24"/>
      <w:shd w:val="clear" w:color="auto" w:fill="F8F8F8"/>
      <w:lang w:val="en-US"/>
    </w:rPr>
  </w:style>
  <w:style w:type="character" w:customStyle="1" w:styleId="CommentTok">
    <w:name w:val="CommentTok"/>
    <w:basedOn w:val="VerbatimChar"/>
    <w:rsid w:val="008A0186"/>
    <w:rPr>
      <w:rFonts w:ascii="Consolas" w:hAnsi="Consolas"/>
      <w:i w:val="0"/>
      <w:color w:val="8F5902"/>
      <w:sz w:val="24"/>
      <w:szCs w:val="24"/>
      <w:shd w:val="clear" w:color="auto" w:fill="F8F8F8"/>
      <w:lang w:val="en-US"/>
    </w:rPr>
  </w:style>
  <w:style w:type="character" w:customStyle="1" w:styleId="DocumentationTok">
    <w:name w:val="DocumentationTok"/>
    <w:basedOn w:val="VerbatimChar"/>
    <w:rsid w:val="008A0186"/>
    <w:rPr>
      <w:rFonts w:ascii="Consolas" w:hAnsi="Consolas"/>
      <w:b/>
      <w:i w:val="0"/>
      <w:color w:val="8F5902"/>
      <w:sz w:val="24"/>
      <w:szCs w:val="24"/>
      <w:shd w:val="clear" w:color="auto" w:fill="F8F8F8"/>
      <w:lang w:val="en-US"/>
    </w:rPr>
  </w:style>
  <w:style w:type="character" w:customStyle="1" w:styleId="AnnotationTok">
    <w:name w:val="AnnotationTok"/>
    <w:basedOn w:val="VerbatimChar"/>
    <w:rsid w:val="008A0186"/>
    <w:rPr>
      <w:rFonts w:ascii="Consolas" w:hAnsi="Consolas"/>
      <w:b/>
      <w:i w:val="0"/>
      <w:color w:val="8F5902"/>
      <w:sz w:val="24"/>
      <w:szCs w:val="24"/>
      <w:shd w:val="clear" w:color="auto" w:fill="F8F8F8"/>
      <w:lang w:val="en-US"/>
    </w:rPr>
  </w:style>
  <w:style w:type="character" w:customStyle="1" w:styleId="CommentVarTok">
    <w:name w:val="CommentVarTok"/>
    <w:basedOn w:val="VerbatimChar"/>
    <w:rsid w:val="008A0186"/>
    <w:rPr>
      <w:rFonts w:ascii="Consolas" w:hAnsi="Consolas"/>
      <w:b/>
      <w:i w:val="0"/>
      <w:color w:val="8F5902"/>
      <w:sz w:val="24"/>
      <w:szCs w:val="24"/>
      <w:shd w:val="clear" w:color="auto" w:fill="F8F8F8"/>
      <w:lang w:val="en-US"/>
    </w:rPr>
  </w:style>
  <w:style w:type="character" w:customStyle="1" w:styleId="OtherTok">
    <w:name w:val="OtherTok"/>
    <w:basedOn w:val="VerbatimChar"/>
    <w:rsid w:val="008A0186"/>
    <w:rPr>
      <w:rFonts w:ascii="Consolas" w:hAnsi="Consolas"/>
      <w:i/>
      <w:color w:val="8F5902"/>
      <w:sz w:val="24"/>
      <w:szCs w:val="24"/>
      <w:shd w:val="clear" w:color="auto" w:fill="F8F8F8"/>
      <w:lang w:val="en-US"/>
    </w:rPr>
  </w:style>
  <w:style w:type="character" w:customStyle="1" w:styleId="FunctionTok">
    <w:name w:val="FunctionTok"/>
    <w:basedOn w:val="VerbatimChar"/>
    <w:rsid w:val="008A0186"/>
    <w:rPr>
      <w:rFonts w:ascii="Consolas" w:hAnsi="Consolas"/>
      <w:i/>
      <w:color w:val="000000"/>
      <w:sz w:val="24"/>
      <w:szCs w:val="24"/>
      <w:shd w:val="clear" w:color="auto" w:fill="F8F8F8"/>
      <w:lang w:val="en-US"/>
    </w:rPr>
  </w:style>
  <w:style w:type="character" w:customStyle="1" w:styleId="VariableTok">
    <w:name w:val="VariableTok"/>
    <w:basedOn w:val="VerbatimChar"/>
    <w:rsid w:val="008A0186"/>
    <w:rPr>
      <w:rFonts w:ascii="Consolas" w:hAnsi="Consolas"/>
      <w:i/>
      <w:color w:val="000000"/>
      <w:sz w:val="24"/>
      <w:szCs w:val="24"/>
      <w:shd w:val="clear" w:color="auto" w:fill="F8F8F8"/>
      <w:lang w:val="en-US"/>
    </w:rPr>
  </w:style>
  <w:style w:type="character" w:customStyle="1" w:styleId="ControlFlowTok">
    <w:name w:val="ControlFlowTok"/>
    <w:basedOn w:val="VerbatimChar"/>
    <w:rsid w:val="008A0186"/>
    <w:rPr>
      <w:rFonts w:ascii="Consolas" w:hAnsi="Consolas"/>
      <w:b/>
      <w:i/>
      <w:color w:val="204A87"/>
      <w:sz w:val="24"/>
      <w:szCs w:val="24"/>
      <w:shd w:val="clear" w:color="auto" w:fill="F8F8F8"/>
      <w:lang w:val="en-US"/>
    </w:rPr>
  </w:style>
  <w:style w:type="character" w:customStyle="1" w:styleId="OperatorTok">
    <w:name w:val="OperatorTok"/>
    <w:basedOn w:val="VerbatimChar"/>
    <w:rsid w:val="008A0186"/>
    <w:rPr>
      <w:rFonts w:ascii="Consolas" w:hAnsi="Consolas"/>
      <w:b/>
      <w:i/>
      <w:color w:val="CE5C00"/>
      <w:sz w:val="24"/>
      <w:szCs w:val="24"/>
      <w:shd w:val="clear" w:color="auto" w:fill="F8F8F8"/>
      <w:lang w:val="en-US"/>
    </w:rPr>
  </w:style>
  <w:style w:type="character" w:customStyle="1" w:styleId="BuiltInTok">
    <w:name w:val="BuiltInTok"/>
    <w:basedOn w:val="VerbatimChar"/>
    <w:rsid w:val="008A0186"/>
    <w:rPr>
      <w:rFonts w:ascii="Consolas" w:hAnsi="Consolas"/>
      <w:i/>
      <w:sz w:val="24"/>
      <w:szCs w:val="24"/>
      <w:shd w:val="clear" w:color="auto" w:fill="F8F8F8"/>
      <w:lang w:val="en-US"/>
    </w:rPr>
  </w:style>
  <w:style w:type="character" w:customStyle="1" w:styleId="ExtensionTok">
    <w:name w:val="ExtensionTok"/>
    <w:basedOn w:val="VerbatimChar"/>
    <w:rsid w:val="008A0186"/>
    <w:rPr>
      <w:rFonts w:ascii="Consolas" w:hAnsi="Consolas"/>
      <w:i/>
      <w:sz w:val="24"/>
      <w:szCs w:val="24"/>
      <w:shd w:val="clear" w:color="auto" w:fill="F8F8F8"/>
      <w:lang w:val="en-US"/>
    </w:rPr>
  </w:style>
  <w:style w:type="character" w:customStyle="1" w:styleId="PreprocessorTok">
    <w:name w:val="PreprocessorTok"/>
    <w:basedOn w:val="VerbatimChar"/>
    <w:rsid w:val="008A0186"/>
    <w:rPr>
      <w:rFonts w:ascii="Consolas" w:hAnsi="Consolas"/>
      <w:i w:val="0"/>
      <w:color w:val="8F5902"/>
      <w:sz w:val="24"/>
      <w:szCs w:val="24"/>
      <w:shd w:val="clear" w:color="auto" w:fill="F8F8F8"/>
      <w:lang w:val="en-US"/>
    </w:rPr>
  </w:style>
  <w:style w:type="character" w:customStyle="1" w:styleId="AttributeTok">
    <w:name w:val="AttributeTok"/>
    <w:basedOn w:val="VerbatimChar"/>
    <w:rsid w:val="008A0186"/>
    <w:rPr>
      <w:rFonts w:ascii="Consolas" w:hAnsi="Consolas"/>
      <w:i/>
      <w:color w:val="C4A000"/>
      <w:sz w:val="24"/>
      <w:szCs w:val="24"/>
      <w:shd w:val="clear" w:color="auto" w:fill="F8F8F8"/>
      <w:lang w:val="en-US"/>
    </w:rPr>
  </w:style>
  <w:style w:type="character" w:customStyle="1" w:styleId="RegionMarkerTok">
    <w:name w:val="RegionMarkerTok"/>
    <w:basedOn w:val="VerbatimChar"/>
    <w:rsid w:val="008A0186"/>
    <w:rPr>
      <w:rFonts w:ascii="Consolas" w:hAnsi="Consolas"/>
      <w:i/>
      <w:sz w:val="24"/>
      <w:szCs w:val="24"/>
      <w:shd w:val="clear" w:color="auto" w:fill="F8F8F8"/>
      <w:lang w:val="en-US"/>
    </w:rPr>
  </w:style>
  <w:style w:type="character" w:customStyle="1" w:styleId="InformationTok">
    <w:name w:val="InformationTok"/>
    <w:basedOn w:val="VerbatimChar"/>
    <w:rsid w:val="008A0186"/>
    <w:rPr>
      <w:rFonts w:ascii="Consolas" w:hAnsi="Consolas"/>
      <w:b/>
      <w:i w:val="0"/>
      <w:color w:val="8F5902"/>
      <w:sz w:val="24"/>
      <w:szCs w:val="24"/>
      <w:shd w:val="clear" w:color="auto" w:fill="F8F8F8"/>
      <w:lang w:val="en-US"/>
    </w:rPr>
  </w:style>
  <w:style w:type="character" w:customStyle="1" w:styleId="WarningTok">
    <w:name w:val="WarningTok"/>
    <w:basedOn w:val="VerbatimChar"/>
    <w:rsid w:val="008A0186"/>
    <w:rPr>
      <w:rFonts w:ascii="Consolas" w:hAnsi="Consolas"/>
      <w:b/>
      <w:i w:val="0"/>
      <w:color w:val="8F5902"/>
      <w:sz w:val="24"/>
      <w:szCs w:val="24"/>
      <w:shd w:val="clear" w:color="auto" w:fill="F8F8F8"/>
      <w:lang w:val="en-US"/>
    </w:rPr>
  </w:style>
  <w:style w:type="character" w:customStyle="1" w:styleId="AlertTok">
    <w:name w:val="AlertTok"/>
    <w:basedOn w:val="VerbatimChar"/>
    <w:rsid w:val="008A0186"/>
    <w:rPr>
      <w:rFonts w:ascii="Consolas" w:hAnsi="Consolas"/>
      <w:i/>
      <w:color w:val="EF2929"/>
      <w:sz w:val="24"/>
      <w:szCs w:val="24"/>
      <w:shd w:val="clear" w:color="auto" w:fill="F8F8F8"/>
      <w:lang w:val="en-US"/>
    </w:rPr>
  </w:style>
  <w:style w:type="character" w:customStyle="1" w:styleId="ErrorTok">
    <w:name w:val="ErrorTok"/>
    <w:basedOn w:val="VerbatimChar"/>
    <w:rsid w:val="008A0186"/>
    <w:rPr>
      <w:rFonts w:ascii="Consolas" w:hAnsi="Consolas"/>
      <w:b/>
      <w:i/>
      <w:color w:val="A40000"/>
      <w:sz w:val="24"/>
      <w:szCs w:val="24"/>
      <w:shd w:val="clear" w:color="auto" w:fill="F8F8F8"/>
      <w:lang w:val="en-US"/>
    </w:rPr>
  </w:style>
  <w:style w:type="character" w:customStyle="1" w:styleId="NormalTok">
    <w:name w:val="NormalTok"/>
    <w:basedOn w:val="VerbatimChar"/>
    <w:rsid w:val="008A0186"/>
    <w:rPr>
      <w:rFonts w:ascii="Consolas" w:hAnsi="Consolas"/>
      <w:i/>
      <w:sz w:val="24"/>
      <w:szCs w:val="24"/>
      <w:shd w:val="clear" w:color="auto" w:fill="F8F8F8"/>
      <w:lang w:val="en-US"/>
    </w:rPr>
  </w:style>
  <w:style w:type="character" w:customStyle="1" w:styleId="apple-converted-space">
    <w:name w:val="apple-converted-space"/>
    <w:basedOn w:val="DefaultParagraphFont"/>
    <w:rsid w:val="008A0186"/>
  </w:style>
  <w:style w:type="paragraph" w:styleId="Revision">
    <w:name w:val="Revision"/>
    <w:hidden/>
    <w:uiPriority w:val="99"/>
    <w:semiHidden/>
    <w:rsid w:val="008A0186"/>
    <w:pPr>
      <w:spacing w:after="0" w:line="240" w:lineRule="auto"/>
    </w:pPr>
  </w:style>
  <w:style w:type="paragraph" w:styleId="NormalWeb">
    <w:name w:val="Normal (Web)"/>
    <w:basedOn w:val="Normal"/>
    <w:uiPriority w:val="99"/>
    <w:semiHidden/>
    <w:unhideWhenUsed/>
    <w:rsid w:val="008A0186"/>
    <w:pPr>
      <w:spacing w:after="160" w:line="259" w:lineRule="auto"/>
    </w:pPr>
    <w:rPr>
      <w:rFonts w:eastAsiaTheme="minorHAnsi"/>
      <w:lang w:val="en-GB" w:eastAsia="en-US"/>
    </w:rPr>
  </w:style>
  <w:style w:type="character" w:styleId="PageNumber">
    <w:name w:val="page number"/>
    <w:basedOn w:val="DefaultParagraphFont"/>
    <w:uiPriority w:val="99"/>
    <w:semiHidden/>
    <w:unhideWhenUsed/>
    <w:rsid w:val="008A0186"/>
  </w:style>
  <w:style w:type="character" w:styleId="Emphasis">
    <w:name w:val="Emphasis"/>
    <w:basedOn w:val="DefaultParagraphFont"/>
    <w:uiPriority w:val="20"/>
    <w:qFormat/>
    <w:rsid w:val="008A0186"/>
    <w:rPr>
      <w:i/>
      <w:iCs/>
    </w:rPr>
  </w:style>
  <w:style w:type="character" w:styleId="Strong">
    <w:name w:val="Strong"/>
    <w:basedOn w:val="DefaultParagraphFont"/>
    <w:uiPriority w:val="22"/>
    <w:qFormat/>
    <w:rsid w:val="008A0186"/>
    <w:rPr>
      <w:b/>
      <w:bCs/>
    </w:rPr>
  </w:style>
  <w:style w:type="paragraph" w:styleId="BalloonText">
    <w:name w:val="Balloon Text"/>
    <w:basedOn w:val="Normal"/>
    <w:link w:val="BalloonTextChar"/>
    <w:uiPriority w:val="99"/>
    <w:semiHidden/>
    <w:unhideWhenUsed/>
    <w:rsid w:val="008A0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86"/>
    <w:rPr>
      <w:rFonts w:ascii="Segoe UI" w:eastAsia="Times New Roman" w:hAnsi="Segoe UI" w:cs="Segoe UI"/>
      <w:sz w:val="18"/>
      <w:szCs w:val="18"/>
      <w:lang w:val="sv-SE" w:eastAsia="en-GB"/>
    </w:rPr>
  </w:style>
  <w:style w:type="character" w:customStyle="1" w:styleId="UnresolvedMention">
    <w:name w:val="Unresolved Mention"/>
    <w:basedOn w:val="DefaultParagraphFont"/>
    <w:uiPriority w:val="99"/>
    <w:semiHidden/>
    <w:unhideWhenUsed/>
    <w:rsid w:val="008A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4347</Words>
  <Characters>24780</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Aswini Vijayakumar</cp:lastModifiedBy>
  <cp:revision>4</cp:revision>
  <dcterms:created xsi:type="dcterms:W3CDTF">2022-10-04T13:53:00Z</dcterms:created>
  <dcterms:modified xsi:type="dcterms:W3CDTF">2022-11-03T14:21:00Z</dcterms:modified>
</cp:coreProperties>
</file>