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D0" w:rsidRDefault="00E95ED0" w:rsidP="00E95ED0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BC58B3">
        <w:rPr>
          <w:rFonts w:ascii="Arial" w:hAnsi="Arial" w:cs="Arial"/>
          <w:b/>
          <w:sz w:val="28"/>
          <w:szCs w:val="28"/>
          <w:lang w:val="en-GB"/>
        </w:rPr>
        <w:t>Supplement</w:t>
      </w:r>
    </w:p>
    <w:p w:rsidR="00785B3F" w:rsidRPr="00401981" w:rsidRDefault="00785B3F" w:rsidP="00785B3F">
      <w:pPr>
        <w:jc w:val="center"/>
        <w:rPr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Effects of haloperidol and clozapine on synapse-related gene expression in specific brain regions of male rats</w:t>
      </w:r>
    </w:p>
    <w:p w:rsidR="00785B3F" w:rsidRDefault="00785B3F" w:rsidP="00785B3F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785B3F" w:rsidRPr="00401981" w:rsidRDefault="00785B3F" w:rsidP="00785B3F">
      <w:pPr>
        <w:jc w:val="center"/>
        <w:rPr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Martina von Wilmsdorff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>
        <w:rPr>
          <w:rFonts w:ascii="Arial" w:hAnsi="Arial" w:cs="Arial"/>
          <w:sz w:val="24"/>
          <w:szCs w:val="24"/>
          <w:lang w:val="en-GB"/>
        </w:rPr>
        <w:t>, Fa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bian Manthey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, Marie-Luise Bouvier</w:t>
      </w:r>
      <w:proofErr w:type="gramStart"/>
      <w:r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="00230E6A">
        <w:rPr>
          <w:rFonts w:ascii="Arial" w:hAnsi="Arial" w:cs="Arial"/>
          <w:sz w:val="24"/>
          <w:szCs w:val="24"/>
          <w:vertAlign w:val="superscript"/>
          <w:lang w:val="en-GB"/>
        </w:rPr>
        <w:t>,a</w:t>
      </w:r>
      <w:proofErr w:type="gramEnd"/>
      <w:r>
        <w:rPr>
          <w:rFonts w:ascii="Arial" w:hAnsi="Arial" w:cs="Arial"/>
          <w:sz w:val="24"/>
          <w:szCs w:val="24"/>
          <w:lang w:val="en-GB"/>
        </w:rPr>
        <w:t>, Oliver Staehlin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>
        <w:rPr>
          <w:rFonts w:ascii="Arial" w:hAnsi="Arial" w:cs="Arial"/>
          <w:sz w:val="24"/>
          <w:szCs w:val="24"/>
          <w:lang w:val="en-GB"/>
        </w:rPr>
        <w:t>, Peter Falkai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5</w:t>
      </w:r>
      <w:r>
        <w:rPr>
          <w:rFonts w:ascii="Arial" w:hAnsi="Arial" w:cs="Arial"/>
          <w:sz w:val="24"/>
          <w:szCs w:val="24"/>
          <w:lang w:val="en-GB"/>
        </w:rPr>
        <w:t>, Eva Meisenzahl-Lechner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>
        <w:rPr>
          <w:rFonts w:ascii="Arial" w:hAnsi="Arial" w:cs="Arial"/>
          <w:sz w:val="24"/>
          <w:szCs w:val="24"/>
          <w:lang w:val="en-GB"/>
        </w:rPr>
        <w:t>, Andrea Schmitt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5,6</w:t>
      </w:r>
      <w:r>
        <w:rPr>
          <w:rFonts w:ascii="Arial" w:hAnsi="Arial" w:cs="Arial"/>
          <w:sz w:val="24"/>
          <w:szCs w:val="24"/>
          <w:lang w:val="en-GB"/>
        </w:rPr>
        <w:t>*, Peter J Gebicke-Haerter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7,8</w:t>
      </w:r>
      <w:r>
        <w:rPr>
          <w:rFonts w:ascii="Arial" w:hAnsi="Arial" w:cs="Arial"/>
          <w:sz w:val="24"/>
          <w:szCs w:val="24"/>
          <w:lang w:val="en-GB"/>
        </w:rPr>
        <w:t>*</w:t>
      </w:r>
    </w:p>
    <w:p w:rsidR="00785B3F" w:rsidRDefault="00785B3F" w:rsidP="00785B3F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785B3F" w:rsidRPr="00401981" w:rsidRDefault="00785B3F" w:rsidP="00785B3F">
      <w:pPr>
        <w:spacing w:after="0" w:line="240" w:lineRule="auto"/>
        <w:jc w:val="both"/>
        <w:rPr>
          <w:lang w:val="en-US"/>
        </w:rPr>
      </w:pPr>
      <w:r>
        <w:rPr>
          <w:rFonts w:ascii="Arial" w:hAnsi="Arial" w:cs="Arial"/>
          <w:vertAlign w:val="superscript"/>
          <w:lang w:val="en-GB"/>
        </w:rPr>
        <w:t>1</w:t>
      </w:r>
      <w:r>
        <w:rPr>
          <w:rFonts w:ascii="Arial" w:hAnsi="Arial" w:cs="Arial"/>
          <w:lang w:val="en-GB"/>
        </w:rPr>
        <w:t>Department of Psychiatry and Psychotherapy, Medical Faculty, Heinrich-Heine-University, Düsseldorf, Germany</w:t>
      </w:r>
    </w:p>
    <w:p w:rsidR="00785B3F" w:rsidRPr="00401981" w:rsidRDefault="00785B3F" w:rsidP="00785B3F">
      <w:pPr>
        <w:spacing w:after="0" w:line="240" w:lineRule="auto"/>
        <w:jc w:val="both"/>
        <w:rPr>
          <w:lang w:val="en-US"/>
        </w:rPr>
      </w:pPr>
      <w:r>
        <w:rPr>
          <w:rFonts w:ascii="Arial" w:hAnsi="Arial" w:cs="Arial"/>
          <w:vertAlign w:val="superscript"/>
          <w:lang w:val="en-GB"/>
        </w:rPr>
        <w:t>2</w:t>
      </w:r>
      <w:r>
        <w:rPr>
          <w:rFonts w:ascii="Arial" w:hAnsi="Arial" w:cs="Arial"/>
          <w:lang w:val="en-GB"/>
        </w:rPr>
        <w:t>Department of Psychiatry and Psychotherapy, Alexianer Krefeld GmbH, Krefeld, Germany</w:t>
      </w:r>
    </w:p>
    <w:p w:rsidR="00785B3F" w:rsidRPr="00401981" w:rsidRDefault="00785B3F" w:rsidP="00785B3F">
      <w:pPr>
        <w:spacing w:after="0" w:line="240" w:lineRule="auto"/>
        <w:jc w:val="both"/>
        <w:rPr>
          <w:lang w:val="en-US"/>
        </w:rPr>
      </w:pPr>
      <w:r>
        <w:rPr>
          <w:rFonts w:ascii="Arial" w:hAnsi="Arial" w:cs="Arial"/>
          <w:vertAlign w:val="superscript"/>
          <w:lang w:val="en-GB"/>
        </w:rPr>
        <w:t>3</w:t>
      </w:r>
      <w:r>
        <w:rPr>
          <w:rFonts w:ascii="Arial" w:hAnsi="Arial" w:cs="Arial"/>
          <w:lang w:val="en-GB"/>
        </w:rPr>
        <w:t xml:space="preserve">Laboratory of Brain Morphology, Department of Psychiatry and Psychotherapy, </w:t>
      </w:r>
      <w:r>
        <w:rPr>
          <w:rFonts w:ascii="Arial" w:hAnsi="Arial" w:cs="Arial"/>
          <w:bCs/>
          <w:lang w:val="en-GB"/>
        </w:rPr>
        <w:t>LVR Klinikum</w:t>
      </w:r>
      <w:r>
        <w:rPr>
          <w:rFonts w:ascii="Arial" w:hAnsi="Arial" w:cs="Arial"/>
          <w:lang w:val="en-GB"/>
        </w:rPr>
        <w:t>, Heinrich-Heine-University, Duesseldorf, Germany</w:t>
      </w:r>
    </w:p>
    <w:p w:rsidR="00785B3F" w:rsidRPr="00401981" w:rsidRDefault="00785B3F" w:rsidP="00785B3F">
      <w:pPr>
        <w:spacing w:after="0" w:line="240" w:lineRule="auto"/>
        <w:jc w:val="both"/>
        <w:rPr>
          <w:lang w:val="en-US"/>
        </w:rPr>
      </w:pPr>
      <w:r>
        <w:rPr>
          <w:rFonts w:ascii="Arial" w:hAnsi="Arial" w:cs="Arial"/>
          <w:vertAlign w:val="superscript"/>
          <w:lang w:val="en-GB"/>
        </w:rPr>
        <w:t>4</w:t>
      </w:r>
      <w:r>
        <w:rPr>
          <w:rFonts w:ascii="Arial" w:hAnsi="Arial" w:cs="Arial"/>
          <w:lang w:val="en-GB"/>
        </w:rPr>
        <w:t xml:space="preserve">Thermo Fisher Sci., Darmstadt, Germany </w:t>
      </w:r>
    </w:p>
    <w:p w:rsidR="00785B3F" w:rsidRPr="00401981" w:rsidRDefault="00785B3F" w:rsidP="00785B3F">
      <w:pPr>
        <w:spacing w:after="0" w:line="240" w:lineRule="auto"/>
        <w:jc w:val="both"/>
        <w:rPr>
          <w:lang w:val="en-US"/>
        </w:rPr>
      </w:pPr>
      <w:r>
        <w:rPr>
          <w:rFonts w:ascii="Arial" w:hAnsi="Arial" w:cs="Arial"/>
          <w:vertAlign w:val="superscript"/>
          <w:lang w:val="en-GB"/>
        </w:rPr>
        <w:t>5</w:t>
      </w:r>
      <w:r>
        <w:rPr>
          <w:rFonts w:ascii="Arial" w:hAnsi="Arial" w:cs="Arial"/>
          <w:lang w:val="en-GB"/>
        </w:rPr>
        <w:t>Department of Psychiatry and Psychotherapy, Ludwig Maximilians-University (LMU) Munich, Munich, Germany</w:t>
      </w:r>
    </w:p>
    <w:p w:rsidR="00785B3F" w:rsidRPr="00401981" w:rsidRDefault="00785B3F" w:rsidP="00785B3F">
      <w:pPr>
        <w:spacing w:after="0" w:line="240" w:lineRule="auto"/>
        <w:jc w:val="both"/>
        <w:rPr>
          <w:lang w:val="en-US"/>
        </w:rPr>
      </w:pPr>
      <w:r>
        <w:rPr>
          <w:rFonts w:ascii="Arial" w:hAnsi="Arial" w:cs="Arial"/>
          <w:vertAlign w:val="superscript"/>
          <w:lang w:val="en-GB"/>
        </w:rPr>
        <w:t>6</w:t>
      </w:r>
      <w:r>
        <w:rPr>
          <w:rFonts w:ascii="Arial" w:hAnsi="Arial" w:cs="Arial"/>
          <w:lang w:val="en-GB"/>
        </w:rPr>
        <w:t>Laboratory of Neuroscience (LIM27), Institute of Psychiatry, University of Sao Paulo, São Paulo, Brazil</w:t>
      </w:r>
    </w:p>
    <w:p w:rsidR="00785B3F" w:rsidRPr="00401981" w:rsidRDefault="00785B3F" w:rsidP="00785B3F">
      <w:pPr>
        <w:autoSpaceDE w:val="0"/>
        <w:spacing w:after="0" w:line="240" w:lineRule="auto"/>
        <w:jc w:val="both"/>
        <w:rPr>
          <w:lang w:val="en-US"/>
        </w:rPr>
      </w:pPr>
      <w:r>
        <w:rPr>
          <w:rFonts w:ascii="Arial" w:hAnsi="Arial" w:cs="Arial"/>
          <w:vertAlign w:val="superscript"/>
          <w:lang w:val="en-GB"/>
        </w:rPr>
        <w:t>7</w:t>
      </w:r>
      <w:r>
        <w:rPr>
          <w:rFonts w:ascii="Arial" w:eastAsia="MS Mincho" w:hAnsi="Arial" w:cs="Arial"/>
          <w:lang w:val="en-GB" w:eastAsia="ja-JP"/>
        </w:rPr>
        <w:t>Central Institute of Mental Health, Medical Faculty Mannheim / Heidelberg University, Mannheim,</w:t>
      </w:r>
      <w:r>
        <w:rPr>
          <w:rFonts w:ascii="Arial" w:eastAsia="MS Mincho" w:hAnsi="Arial" w:cs="Arial"/>
          <w:lang w:val="en-GB" w:eastAsia="es-ES"/>
        </w:rPr>
        <w:t xml:space="preserve"> Germany</w:t>
      </w:r>
    </w:p>
    <w:p w:rsidR="00785B3F" w:rsidRPr="00785B3F" w:rsidRDefault="00785B3F" w:rsidP="00785B3F">
      <w:pPr>
        <w:autoSpaceDE w:val="0"/>
        <w:jc w:val="both"/>
        <w:rPr>
          <w:lang w:val="en-US"/>
        </w:rPr>
      </w:pPr>
      <w:r>
        <w:rPr>
          <w:rFonts w:ascii="Arial" w:eastAsia="MS Mincho" w:hAnsi="Arial" w:cs="Arial"/>
          <w:vertAlign w:val="superscript"/>
          <w:lang w:val="en-US" w:eastAsia="es-ES"/>
        </w:rPr>
        <w:t>8</w:t>
      </w:r>
      <w:r>
        <w:rPr>
          <w:rFonts w:ascii="Arial" w:eastAsia="MS Mincho" w:hAnsi="Arial" w:cs="Arial"/>
          <w:lang w:val="en-US" w:eastAsia="es-ES"/>
        </w:rPr>
        <w:t>Facultad de Medicina, Universidad de Chile</w:t>
      </w:r>
      <w:r>
        <w:rPr>
          <w:rFonts w:ascii="Arial" w:eastAsia="MS Mincho" w:hAnsi="Arial" w:cs="Arial"/>
          <w:lang w:val="it-IT" w:eastAsia="es-ES"/>
        </w:rPr>
        <w:t>, Santiago, Chi</w:t>
      </w:r>
      <w:r w:rsidR="00384025">
        <w:rPr>
          <w:rFonts w:ascii="Arial" w:eastAsia="MS Mincho" w:hAnsi="Arial" w:cs="Arial"/>
          <w:lang w:val="it-IT" w:eastAsia="es-ES"/>
        </w:rPr>
        <w:t>le</w:t>
      </w:r>
    </w:p>
    <w:p w:rsidR="00785B3F" w:rsidRDefault="00785B3F" w:rsidP="00785B3F">
      <w:pPr>
        <w:autoSpaceDE w:val="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785B3F" w:rsidRPr="00401981" w:rsidRDefault="00785B3F" w:rsidP="00785B3F">
      <w:pPr>
        <w:autoSpaceDE w:val="0"/>
        <w:jc w:val="both"/>
        <w:rPr>
          <w:lang w:val="en-US"/>
        </w:rPr>
      </w:pPr>
      <w:r>
        <w:rPr>
          <w:rFonts w:ascii="Arial" w:eastAsia="MS Mincho" w:hAnsi="Arial" w:cs="Arial"/>
          <w:sz w:val="24"/>
          <w:szCs w:val="24"/>
          <w:lang w:val="en-GB" w:eastAsia="ja-JP"/>
        </w:rPr>
        <w:t>*authors contributed equally</w:t>
      </w:r>
    </w:p>
    <w:p w:rsidR="00785B3F" w:rsidRDefault="00785B3F" w:rsidP="00785B3F">
      <w:pPr>
        <w:autoSpaceDE w:val="0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</w:p>
    <w:p w:rsidR="00230E6A" w:rsidRPr="00230E6A" w:rsidRDefault="00230E6A" w:rsidP="00230E6A">
      <w:pPr>
        <w:spacing w:after="0" w:line="360" w:lineRule="auto"/>
        <w:rPr>
          <w:lang w:val="en-US"/>
        </w:rPr>
      </w:pPr>
      <w:r w:rsidRPr="00230E6A">
        <w:rPr>
          <w:rFonts w:ascii="Arial" w:hAnsi="Arial" w:cs="Arial"/>
          <w:b/>
          <w:sz w:val="24"/>
          <w:szCs w:val="24"/>
          <w:vertAlign w:val="superscript"/>
          <w:lang w:val="en-GB"/>
        </w:rPr>
        <w:t>a</w:t>
      </w:r>
      <w:r w:rsidRPr="00230E6A">
        <w:rPr>
          <w:rFonts w:ascii="Arial" w:hAnsi="Arial" w:cs="Arial"/>
          <w:b/>
          <w:sz w:val="24"/>
          <w:szCs w:val="24"/>
          <w:lang w:val="en-GB"/>
        </w:rPr>
        <w:t>Corresponding author:</w:t>
      </w:r>
    </w:p>
    <w:p w:rsidR="00230E6A" w:rsidRPr="00230E6A" w:rsidRDefault="00230E6A" w:rsidP="00230E6A">
      <w:pPr>
        <w:spacing w:after="0" w:line="360" w:lineRule="auto"/>
        <w:rPr>
          <w:sz w:val="24"/>
          <w:szCs w:val="24"/>
          <w:lang w:val="en-US"/>
        </w:rPr>
      </w:pPr>
      <w:r w:rsidRPr="00230E6A">
        <w:rPr>
          <w:rFonts w:ascii="Arial" w:hAnsi="Arial" w:cs="Arial"/>
          <w:sz w:val="24"/>
          <w:szCs w:val="24"/>
          <w:lang w:val="en-GB"/>
        </w:rPr>
        <w:t>Marie-Luise Bouvier</w:t>
      </w:r>
    </w:p>
    <w:p w:rsidR="00230E6A" w:rsidRPr="00230E6A" w:rsidRDefault="00230E6A" w:rsidP="00230E6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30E6A">
        <w:rPr>
          <w:rFonts w:ascii="Arial" w:hAnsi="Arial" w:cs="Arial"/>
          <w:sz w:val="24"/>
          <w:szCs w:val="24"/>
          <w:lang w:val="en-GB"/>
        </w:rPr>
        <w:t xml:space="preserve">Laboratory of Brain Morphology, Department of Psychiatry and Psychotherapy, </w:t>
      </w:r>
      <w:r w:rsidRPr="00230E6A">
        <w:rPr>
          <w:rFonts w:ascii="Arial" w:hAnsi="Arial" w:cs="Arial"/>
          <w:bCs/>
          <w:sz w:val="24"/>
          <w:szCs w:val="24"/>
          <w:lang w:val="en-GB"/>
        </w:rPr>
        <w:t>LVR Klinikum</w:t>
      </w:r>
      <w:r w:rsidRPr="00230E6A">
        <w:rPr>
          <w:rFonts w:ascii="Arial" w:hAnsi="Arial" w:cs="Arial"/>
          <w:sz w:val="24"/>
          <w:szCs w:val="24"/>
          <w:lang w:val="en-GB"/>
        </w:rPr>
        <w:t>, Heinrich-Heine-University, Duesseldorf, Germany</w:t>
      </w:r>
    </w:p>
    <w:p w:rsidR="00230E6A" w:rsidRPr="00230E6A" w:rsidRDefault="00230E6A" w:rsidP="00230E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0E6A">
        <w:rPr>
          <w:rFonts w:ascii="Arial" w:hAnsi="Arial" w:cs="Arial"/>
          <w:sz w:val="24"/>
          <w:szCs w:val="24"/>
        </w:rPr>
        <w:t>Bergische Landstr.2</w:t>
      </w:r>
    </w:p>
    <w:p w:rsidR="00230E6A" w:rsidRPr="00230E6A" w:rsidRDefault="00230E6A" w:rsidP="00230E6A">
      <w:pPr>
        <w:spacing w:after="0" w:line="360" w:lineRule="auto"/>
        <w:jc w:val="both"/>
        <w:rPr>
          <w:sz w:val="24"/>
          <w:szCs w:val="24"/>
        </w:rPr>
      </w:pPr>
      <w:r w:rsidRPr="00230E6A">
        <w:rPr>
          <w:rFonts w:ascii="Arial" w:hAnsi="Arial" w:cs="Arial"/>
          <w:sz w:val="24"/>
          <w:szCs w:val="24"/>
        </w:rPr>
        <w:t>D-40629 Düsseldorf</w:t>
      </w:r>
    </w:p>
    <w:p w:rsidR="00230E6A" w:rsidRPr="00230E6A" w:rsidRDefault="00230E6A" w:rsidP="00230E6A">
      <w:pPr>
        <w:spacing w:after="0" w:line="360" w:lineRule="auto"/>
        <w:rPr>
          <w:sz w:val="24"/>
          <w:szCs w:val="24"/>
        </w:rPr>
      </w:pPr>
      <w:r w:rsidRPr="00230E6A">
        <w:rPr>
          <w:rFonts w:ascii="Arial" w:hAnsi="Arial" w:cs="Arial"/>
          <w:bCs/>
          <w:sz w:val="24"/>
          <w:szCs w:val="24"/>
        </w:rPr>
        <w:t>Tel.:</w:t>
      </w:r>
      <w:r w:rsidRPr="00230E6A">
        <w:rPr>
          <w:rFonts w:ascii="Arial" w:hAnsi="Arial" w:cs="Arial"/>
          <w:sz w:val="24"/>
          <w:szCs w:val="24"/>
        </w:rPr>
        <w:t xml:space="preserve"> +49-(0)211-922-2751</w:t>
      </w:r>
    </w:p>
    <w:p w:rsidR="00230E6A" w:rsidRPr="00230E6A" w:rsidRDefault="00230E6A" w:rsidP="00230E6A">
      <w:pPr>
        <w:spacing w:after="0" w:line="360" w:lineRule="auto"/>
        <w:rPr>
          <w:sz w:val="24"/>
          <w:szCs w:val="24"/>
        </w:rPr>
      </w:pPr>
      <w:r w:rsidRPr="00230E6A">
        <w:rPr>
          <w:rFonts w:ascii="Arial" w:hAnsi="Arial" w:cs="Arial"/>
          <w:sz w:val="24"/>
          <w:szCs w:val="24"/>
        </w:rPr>
        <w:t>E-Mail: Marie-Luise.Bouvier@lvr.de</w:t>
      </w:r>
    </w:p>
    <w:p w:rsidR="00785B3F" w:rsidRPr="00384025" w:rsidRDefault="00785B3F" w:rsidP="00E95ED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85B3F" w:rsidRPr="00384025" w:rsidRDefault="00785B3F">
      <w:pPr>
        <w:suppressAutoHyphens w:val="0"/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384025">
        <w:rPr>
          <w:rFonts w:ascii="Arial" w:hAnsi="Arial" w:cs="Arial"/>
          <w:b/>
          <w:sz w:val="28"/>
          <w:szCs w:val="28"/>
        </w:rPr>
        <w:br w:type="page"/>
      </w:r>
    </w:p>
    <w:p w:rsidR="00785B3F" w:rsidRPr="00401981" w:rsidRDefault="00785B3F" w:rsidP="00785B3F">
      <w:pPr>
        <w:spacing w:line="360" w:lineRule="auto"/>
        <w:jc w:val="both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Figure 1</w:t>
      </w:r>
    </w:p>
    <w:p w:rsidR="00785B3F" w:rsidRPr="00BC58B3" w:rsidRDefault="00785B3F" w:rsidP="00E95ED0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744CB6" w:rsidRDefault="00744CB6" w:rsidP="00E95ED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44CB6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5181600" cy="3171825"/>
            <wp:effectExtent l="0" t="0" r="0" b="9525"/>
            <wp:docPr id="4" name="Grafik 4" descr="C:\Users\kn27502\AppData\Local\Microsoft\Windows\Temporary Internet Files\Content.Outlook\BCSLFO92\relative to control - DG korrig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27502\AppData\Local\Microsoft\Windows\Temporary Internet Files\Content.Outlook\BCSLFO92\relative to control - DG korrigie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D0" w:rsidRDefault="00E95ED0" w:rsidP="00E95ED0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Haloperidol- versus clozapine-mediated gene regulation in the dentate gyrus (DG)</w:t>
      </w:r>
    </w:p>
    <w:p w:rsidR="00785B3F" w:rsidRPr="00401981" w:rsidRDefault="00785B3F" w:rsidP="00785B3F">
      <w:pPr>
        <w:spacing w:line="360" w:lineRule="auto"/>
        <w:jc w:val="both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GB"/>
        </w:rPr>
        <w:t>Figure 2</w:t>
      </w:r>
    </w:p>
    <w:p w:rsidR="00744CB6" w:rsidRDefault="00744CB6" w:rsidP="00E95ED0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744CB6" w:rsidRDefault="00744CB6" w:rsidP="00E95ED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44CB6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5181600" cy="3171825"/>
            <wp:effectExtent l="0" t="0" r="0" b="9525"/>
            <wp:docPr id="3" name="Grafik 3" descr="C:\Users\kn27502\AppData\Local\Microsoft\Windows\Temporary Internet Files\Content.Outlook\BCSLFO92\relative to control - CPU korrig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27502\AppData\Local\Microsoft\Windows\Temporary Internet Files\Content.Outlook\BCSLFO92\relative to control - CPU korrigie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D0" w:rsidRDefault="00E95ED0" w:rsidP="00E95ED0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Haloperidol- versus clozapine-mediated gene regulation in caudate putamen (CPU)</w:t>
      </w:r>
    </w:p>
    <w:p w:rsidR="00785B3F" w:rsidRPr="00401981" w:rsidRDefault="00785B3F" w:rsidP="00785B3F">
      <w:pPr>
        <w:spacing w:line="360" w:lineRule="auto"/>
        <w:jc w:val="both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Figure 3</w:t>
      </w:r>
    </w:p>
    <w:p w:rsidR="00744CB6" w:rsidRPr="00401981" w:rsidRDefault="00744CB6" w:rsidP="00E95ED0">
      <w:pPr>
        <w:spacing w:line="360" w:lineRule="auto"/>
        <w:jc w:val="both"/>
        <w:rPr>
          <w:lang w:val="en-US"/>
        </w:rPr>
      </w:pPr>
    </w:p>
    <w:p w:rsidR="00744CB6" w:rsidRDefault="00744CB6" w:rsidP="00E95ED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44CB6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5181600" cy="3171825"/>
            <wp:effectExtent l="0" t="0" r="0" b="9525"/>
            <wp:docPr id="8" name="Grafik 8" descr="C:\Users\kn27502\AppData\Local\Microsoft\Windows\Temporary Internet Files\Content.Outlook\BCSLFO92\relative to control - PrLC korrig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n27502\AppData\Local\Microsoft\Windows\Temporary Internet Files\Content.Outlook\BCSLFO92\relative to control - PrLC korrige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D0" w:rsidRDefault="00E95ED0" w:rsidP="00E95ED0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Haloperidol- versus clozapine-mediated gene regulation in the prelimbic cortex (PrLC)</w:t>
      </w:r>
    </w:p>
    <w:p w:rsidR="00785B3F" w:rsidRPr="00401981" w:rsidRDefault="00785B3F" w:rsidP="00785B3F">
      <w:pPr>
        <w:spacing w:line="360" w:lineRule="auto"/>
        <w:jc w:val="both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GB"/>
        </w:rPr>
        <w:t>Figure 4</w:t>
      </w:r>
    </w:p>
    <w:p w:rsidR="00744CB6" w:rsidRPr="00401981" w:rsidRDefault="00744CB6" w:rsidP="00E95ED0">
      <w:pPr>
        <w:spacing w:line="360" w:lineRule="auto"/>
        <w:jc w:val="both"/>
        <w:rPr>
          <w:lang w:val="en-US"/>
        </w:rPr>
      </w:pPr>
    </w:p>
    <w:p w:rsidR="00744CB6" w:rsidRDefault="00744CB6" w:rsidP="00E95ED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44CB6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5760720" cy="2906309"/>
            <wp:effectExtent l="0" t="0" r="0" b="8890"/>
            <wp:docPr id="6" name="Grafik 6" descr="C:\Users\kn27502\AppData\Local\Microsoft\Windows\Temporary Internet Files\Content.Outlook\BCSLFO92\Haloperidol PCr korrig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27502\AppData\Local\Microsoft\Windows\Temporary Internet Files\Content.Outlook\BCSLFO92\Haloperidol PCr korrigie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D0" w:rsidRPr="00401981" w:rsidRDefault="00E95ED0" w:rsidP="00E95ED0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Patterns of gene regulation by haloperidol</w:t>
      </w:r>
    </w:p>
    <w:p w:rsidR="00E95ED0" w:rsidRPr="00401981" w:rsidRDefault="00E95ED0" w:rsidP="00E95ED0">
      <w:pPr>
        <w:spacing w:line="360" w:lineRule="auto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Genes of interest displayed on the x-axis, expression levels (arbitrary units) on the y-axis and brain regions on the z-axis. Downregulations are in blue, upregulations in red; significant regulations are labelled with asterisks. Some tentative gene (protein) interactions within and across the brain regions are displayed by dotted lines on the zero plane. * = 0.05</w:t>
      </w:r>
    </w:p>
    <w:p w:rsidR="00E95ED0" w:rsidRDefault="00E95ED0" w:rsidP="00E95ED0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Abbreviations of brain regions: CA1 = cornu ammonis 1, CA3 = cornu ammonis 3, CG1 = cingulate gyrus, CPU = caudate putamen, DG = dentate gyrus, PrLC = prelimbic cortex</w:t>
      </w:r>
    </w:p>
    <w:p w:rsidR="00785B3F" w:rsidRPr="00401981" w:rsidRDefault="00785B3F" w:rsidP="00E95ED0">
      <w:pPr>
        <w:spacing w:line="360" w:lineRule="auto"/>
        <w:jc w:val="both"/>
        <w:rPr>
          <w:lang w:val="en-US"/>
        </w:rPr>
      </w:pPr>
    </w:p>
    <w:p w:rsidR="00785B3F" w:rsidRPr="00401981" w:rsidRDefault="00785B3F" w:rsidP="00785B3F">
      <w:pPr>
        <w:spacing w:line="360" w:lineRule="auto"/>
        <w:jc w:val="both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GB"/>
        </w:rPr>
        <w:t>Figure 5</w:t>
      </w:r>
    </w:p>
    <w:p w:rsidR="00744CB6" w:rsidRDefault="00744CB6" w:rsidP="00E95ED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44CB6" w:rsidRDefault="00744CB6" w:rsidP="00E95ED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44CB6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5760720" cy="2932730"/>
            <wp:effectExtent l="0" t="0" r="0" b="1270"/>
            <wp:docPr id="7" name="Grafik 7" descr="C:\Users\kn27502\AppData\Local\Microsoft\Windows\Temporary Internet Files\Content.Outlook\BCSLFO92\Clozapin PCR korrig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n27502\AppData\Local\Microsoft\Windows\Temporary Internet Files\Content.Outlook\BCSLFO92\Clozapin PCR korrigie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D0" w:rsidRPr="00401981" w:rsidRDefault="00E95ED0" w:rsidP="00E95ED0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Patterns of gene regulation by clozapine</w:t>
      </w:r>
    </w:p>
    <w:p w:rsidR="00E95ED0" w:rsidRPr="00401981" w:rsidRDefault="00E95ED0" w:rsidP="00E95ED0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Genes of interest displayed on the x-axis, expression levels (arbitrary units) on the y-axis and brain regions on the z-axis. Downregulations are in blue, upregulations in red; significant regulations are labelled with asterisks. * = 0.05</w:t>
      </w:r>
    </w:p>
    <w:p w:rsidR="00E95ED0" w:rsidRPr="00401981" w:rsidRDefault="00E95ED0" w:rsidP="00E95ED0">
      <w:pPr>
        <w:spacing w:after="0" w:line="360" w:lineRule="auto"/>
        <w:jc w:val="both"/>
        <w:rPr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Abbreviations of brain regions: CA1 = cornu ammonis 1, CA3 = cornu ammonis 3, CG1 = cingulate gyrus, CPU = caudate putamen, DG = dentate gyrus, PrLC = prelimbic cortex</w:t>
      </w:r>
    </w:p>
    <w:p w:rsidR="00DD764C" w:rsidRPr="00E95ED0" w:rsidRDefault="00DD764C">
      <w:pPr>
        <w:rPr>
          <w:lang w:val="en-US"/>
        </w:rPr>
      </w:pPr>
    </w:p>
    <w:sectPr w:rsidR="00DD764C" w:rsidRPr="00E95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D0"/>
    <w:rsid w:val="00042FE2"/>
    <w:rsid w:val="00230E6A"/>
    <w:rsid w:val="0025304E"/>
    <w:rsid w:val="00263B93"/>
    <w:rsid w:val="00265A5C"/>
    <w:rsid w:val="0037087E"/>
    <w:rsid w:val="003779FF"/>
    <w:rsid w:val="00384025"/>
    <w:rsid w:val="003D54FB"/>
    <w:rsid w:val="004825F1"/>
    <w:rsid w:val="00520E01"/>
    <w:rsid w:val="005D06F7"/>
    <w:rsid w:val="005E0981"/>
    <w:rsid w:val="0066575D"/>
    <w:rsid w:val="006A2166"/>
    <w:rsid w:val="006B276A"/>
    <w:rsid w:val="006C412A"/>
    <w:rsid w:val="00743654"/>
    <w:rsid w:val="00744CB6"/>
    <w:rsid w:val="00785B3F"/>
    <w:rsid w:val="007F06F3"/>
    <w:rsid w:val="00812160"/>
    <w:rsid w:val="008A7F63"/>
    <w:rsid w:val="00942DFA"/>
    <w:rsid w:val="00A63718"/>
    <w:rsid w:val="00AA0064"/>
    <w:rsid w:val="00B93897"/>
    <w:rsid w:val="00BC58B3"/>
    <w:rsid w:val="00C576A1"/>
    <w:rsid w:val="00D70C43"/>
    <w:rsid w:val="00D95B56"/>
    <w:rsid w:val="00DD764C"/>
    <w:rsid w:val="00E95ED0"/>
    <w:rsid w:val="00ED2F0D"/>
    <w:rsid w:val="00EE581A"/>
    <w:rsid w:val="00F8035E"/>
    <w:rsid w:val="00FA523A"/>
    <w:rsid w:val="00F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BA64"/>
  <w15:chartTrackingRefBased/>
  <w15:docId w15:val="{2902B385-B6CB-40B2-86DE-43457569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ED0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25304E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25304E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25304E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25304E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5304E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25304E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25304E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25304E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25304E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304E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5304E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5304E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5304E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5304E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5304E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5304E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5304E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5304E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25304E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25304E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25304E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25304E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25304E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25304E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25304E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25304E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25304E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25304E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25304E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25304E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25304E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25304E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25304E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25304E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25304E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25304E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25304E"/>
    <w:pPr>
      <w:numPr>
        <w:numId w:val="6"/>
      </w:numPr>
    </w:pPr>
  </w:style>
  <w:style w:type="character" w:styleId="Seitenzahl">
    <w:name w:val="page number"/>
    <w:basedOn w:val="Absatz-Standardschriftart"/>
    <w:rsid w:val="0025304E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25304E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25304E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25304E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5304E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25304E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25304E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25304E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25304E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25304E"/>
    <w:pPr>
      <w:spacing w:line="312" w:lineRule="atLeast"/>
      <w:ind w:left="720"/>
      <w:jc w:val="both"/>
    </w:pPr>
  </w:style>
  <w:style w:type="character" w:styleId="Fett">
    <w:name w:val="Strong"/>
    <w:qFormat/>
    <w:rsid w:val="00785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kn27502</dc:creator>
  <cp:keywords/>
  <dc:description/>
  <cp:lastModifiedBy>kn27502</cp:lastModifiedBy>
  <cp:revision>4</cp:revision>
  <dcterms:created xsi:type="dcterms:W3CDTF">2017-09-27T06:55:00Z</dcterms:created>
  <dcterms:modified xsi:type="dcterms:W3CDTF">2017-09-27T10:25:00Z</dcterms:modified>
</cp:coreProperties>
</file>