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4" w:rsidRDefault="00320414">
      <w:pPr>
        <w:rPr>
          <w:rFonts w:ascii="Times New Roman" w:hAnsi="Times New Roman"/>
          <w:sz w:val="24"/>
          <w:szCs w:val="24"/>
        </w:rPr>
      </w:pPr>
      <w:proofErr w:type="gramStart"/>
      <w:r w:rsidRPr="00C9479F">
        <w:rPr>
          <w:rFonts w:ascii="Times New Roman" w:hAnsi="Times New Roman"/>
          <w:b/>
          <w:sz w:val="24"/>
          <w:szCs w:val="24"/>
        </w:rPr>
        <w:t>Supplementary table.</w:t>
      </w:r>
      <w:proofErr w:type="gramEnd"/>
      <w:r w:rsidRPr="00C9479F">
        <w:rPr>
          <w:rFonts w:ascii="Times New Roman" w:hAnsi="Times New Roman"/>
          <w:b/>
          <w:sz w:val="24"/>
          <w:szCs w:val="24"/>
        </w:rPr>
        <w:t xml:space="preserve"> Literature review of the primary CNS lymphoma </w:t>
      </w:r>
      <w:r w:rsidR="00D9265B">
        <w:rPr>
          <w:rFonts w:ascii="Times New Roman" w:hAnsi="Times New Roman" w:hint="eastAsia"/>
          <w:b/>
          <w:sz w:val="24"/>
          <w:szCs w:val="24"/>
        </w:rPr>
        <w:t>with</w:t>
      </w:r>
      <w:r w:rsidR="00D9265B" w:rsidRPr="00C947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479F">
        <w:rPr>
          <w:rFonts w:ascii="Times New Roman" w:hAnsi="Times New Roman"/>
          <w:b/>
          <w:sz w:val="24"/>
          <w:szCs w:val="24"/>
        </w:rPr>
        <w:t>neurotologic</w:t>
      </w:r>
      <w:proofErr w:type="spellEnd"/>
      <w:r w:rsidRPr="00C9479F">
        <w:rPr>
          <w:rFonts w:ascii="Times New Roman" w:hAnsi="Times New Roman"/>
          <w:b/>
          <w:sz w:val="24"/>
          <w:szCs w:val="24"/>
        </w:rPr>
        <w:t xml:space="preserve"> findings</w:t>
      </w:r>
    </w:p>
    <w:tbl>
      <w:tblPr>
        <w:tblpPr w:leftFromText="142" w:rightFromText="142" w:vertAnchor="page" w:horzAnchor="margin" w:tblpY="2101"/>
        <w:tblW w:w="1460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518"/>
        <w:gridCol w:w="884"/>
        <w:gridCol w:w="2835"/>
        <w:gridCol w:w="2977"/>
        <w:gridCol w:w="5387"/>
      </w:tblGrid>
      <w:tr w:rsidR="00C9479F" w:rsidRPr="00A25596" w:rsidTr="001271BA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9F" w:rsidRPr="00D55618" w:rsidRDefault="00C9479F" w:rsidP="0074094B">
            <w:pPr>
              <w:pStyle w:val="EndNoteBibliography"/>
              <w:wordWrap/>
              <w:spacing w:line="48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55618">
              <w:rPr>
                <w:rFonts w:ascii="Times New Roman" w:hAnsi="Times New Roman"/>
                <w:b/>
                <w:szCs w:val="20"/>
              </w:rPr>
              <w:t>Author (Year)</w:t>
            </w:r>
            <w:r w:rsidRPr="00AA6141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9F" w:rsidRPr="00D55618" w:rsidRDefault="00C9479F" w:rsidP="0074094B">
            <w:pPr>
              <w:pStyle w:val="EndNoteBibliography"/>
              <w:wordWrap/>
              <w:spacing w:line="48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55618">
              <w:rPr>
                <w:rFonts w:ascii="Times New Roman" w:hAnsi="Times New Roman"/>
                <w:b/>
                <w:szCs w:val="20"/>
              </w:rPr>
              <w:t>Sex/Age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9F" w:rsidRPr="00F321D8" w:rsidRDefault="00C9479F" w:rsidP="0074094B">
            <w:pPr>
              <w:pStyle w:val="EndNoteBibliography"/>
              <w:wordWrap/>
              <w:spacing w:line="48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321D8">
              <w:rPr>
                <w:rFonts w:ascii="Times New Roman" w:hAnsi="Times New Roman"/>
                <w:b/>
                <w:szCs w:val="20"/>
              </w:rPr>
              <w:t>Location of tumor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9F" w:rsidRPr="0046226C" w:rsidRDefault="00C9479F" w:rsidP="0074094B">
            <w:pPr>
              <w:pStyle w:val="EndNoteBibliography"/>
              <w:wordWrap/>
              <w:spacing w:line="48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53E18">
              <w:rPr>
                <w:rFonts w:ascii="Times New Roman" w:hAnsi="Times New Roman"/>
                <w:b/>
                <w:szCs w:val="20"/>
              </w:rPr>
              <w:t>Neurotologic findings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79F" w:rsidRPr="00A25596" w:rsidRDefault="00C9479F" w:rsidP="0074094B">
            <w:pPr>
              <w:pStyle w:val="EndNoteBibliography"/>
              <w:wordWrap/>
              <w:spacing w:line="48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25596">
              <w:rPr>
                <w:rFonts w:ascii="Times New Roman" w:hAnsi="Times New Roman"/>
                <w:b/>
                <w:szCs w:val="20"/>
              </w:rPr>
              <w:t>Other neurologic deficits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C9479F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Nishimura</w:t>
            </w:r>
            <w:r w:rsidR="00D9265B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="00D9265B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et al.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(1998)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F/63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(I)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 xml:space="preserve">ental </w:t>
            </w:r>
            <w:r>
              <w:rPr>
                <w:rFonts w:ascii="Times New Roman" w:hAnsi="Times New Roman"/>
                <w:szCs w:val="20"/>
              </w:rPr>
              <w:t>change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C9479F" w:rsidP="00D9265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Husseini</w:t>
            </w:r>
            <w:proofErr w:type="spellEnd"/>
            <w:r w:rsidR="00D9265B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, et al. 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(2012)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[2]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F/59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CPA, basal ganglia, thalamus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(I)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>
              <w:rPr>
                <w:rFonts w:ascii="Times New Roman" w:hAnsi="Times New Roman" w:hint="eastAsia"/>
                <w:szCs w:val="20"/>
              </w:rPr>
              <w:t xml:space="preserve">acial </w:t>
            </w:r>
            <w:r>
              <w:rPr>
                <w:rFonts w:ascii="Times New Roman" w:hAnsi="Times New Roman"/>
                <w:szCs w:val="20"/>
              </w:rPr>
              <w:t>palsy, dysthesia, visual phosphen, blurred vision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C9479F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Itoh</w:t>
            </w:r>
            <w:proofErr w:type="spellEnd"/>
            <w:r w:rsidR="001271BA"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 w:rsidR="001271BA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="001271BA">
              <w:rPr>
                <w:rFonts w:ascii="Times New Roman" w:hAnsi="Times New Roman"/>
                <w:color w:val="000000"/>
                <w:kern w:val="0"/>
                <w:szCs w:val="20"/>
              </w:rPr>
              <w:t>et al.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(2001)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[3]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F/28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(I), hearing loss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apilledema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Larner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(1999)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[4]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M/73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SN (Lt), </w:t>
            </w:r>
            <w:r>
              <w:rPr>
                <w:rFonts w:ascii="Times New Roman" w:hAnsi="Times New Roman"/>
                <w:szCs w:val="20"/>
              </w:rPr>
              <w:t xml:space="preserve">hearing loss, </w:t>
            </w:r>
            <w:r>
              <w:rPr>
                <w:rFonts w:ascii="Times New Roman" w:hAnsi="Times New Roman" w:hint="eastAsia"/>
                <w:szCs w:val="20"/>
              </w:rPr>
              <w:t>saccadic hypermetria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</w:t>
            </w:r>
            <w:r>
              <w:rPr>
                <w:rFonts w:ascii="Times New Roman" w:hAnsi="Times New Roman" w:hint="eastAsia"/>
                <w:szCs w:val="20"/>
              </w:rPr>
              <w:t xml:space="preserve">ensory </w:t>
            </w:r>
            <w:r>
              <w:rPr>
                <w:rFonts w:ascii="Times New Roman" w:hAnsi="Times New Roman"/>
                <w:szCs w:val="20"/>
              </w:rPr>
              <w:t>dysthesia, limb dysmetria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Matosevic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(2010)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[5]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M/60s</w:t>
            </w:r>
          </w:p>
        </w:tc>
        <w:tc>
          <w:tcPr>
            <w:tcW w:w="2835" w:type="dxa"/>
            <w:shd w:val="clear" w:color="auto" w:fill="auto"/>
          </w:tcPr>
          <w:p w:rsidR="00C9479F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>idbrain,</w:t>
            </w:r>
            <w:r>
              <w:rPr>
                <w:rFonts w:ascii="Times New Roman" w:hAnsi="Times New Roman"/>
                <w:szCs w:val="20"/>
              </w:rPr>
              <w:t xml:space="preserve"> bagal ganglia, </w:t>
            </w:r>
          </w:p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corpus callosum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(Rt)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  <w:r>
              <w:rPr>
                <w:rFonts w:ascii="Times New Roman" w:hAnsi="Times New Roman" w:hint="eastAsia"/>
                <w:szCs w:val="20"/>
              </w:rPr>
              <w:t>phasia, apraxia, dysphagia, anosmia, dysarthria, urinary incontinence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623694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Lachan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</w:t>
            </w:r>
            <w:r w:rsidR="001271BA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e</w:t>
            </w:r>
            <w:proofErr w:type="spellEnd"/>
            <w:r w:rsidR="001271B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, et al. 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(1991)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[6]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F/60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Unknown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(Lt)</w:t>
            </w:r>
            <w:r>
              <w:rPr>
                <w:rFonts w:ascii="Times New Roman" w:hAnsi="Times New Roman"/>
                <w:szCs w:val="20"/>
              </w:rPr>
              <w:t>, abducens palsy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Mental change, motor weakness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Cs w:val="20"/>
              </w:rPr>
              <w:t>Balmaceda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et al. </w:t>
            </w:r>
            <w:r w:rsidR="00C9479F">
              <w:rPr>
                <w:rFonts w:ascii="Times New Roman" w:hAnsi="Times New Roman"/>
                <w:szCs w:val="20"/>
              </w:rPr>
              <w:t>(1994)</w:t>
            </w:r>
            <w:r w:rsidR="00623694">
              <w:rPr>
                <w:rFonts w:ascii="Times New Roman" w:hAnsi="Times New Roman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szCs w:val="20"/>
              </w:rPr>
              <w:t>[7]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M/65</w:t>
            </w:r>
          </w:p>
        </w:tc>
        <w:tc>
          <w:tcPr>
            <w:tcW w:w="2835" w:type="dxa"/>
            <w:shd w:val="clear" w:color="auto" w:fill="auto"/>
          </w:tcPr>
          <w:p w:rsidR="00C9479F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Cerebellum, </w:t>
            </w:r>
            <w:r>
              <w:rPr>
                <w:rFonts w:ascii="Times New Roman" w:hAnsi="Times New Roman"/>
                <w:szCs w:val="20"/>
              </w:rPr>
              <w:t xml:space="preserve"> hypothalamus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</w:p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lateral and 3</w:t>
            </w:r>
            <w:r w:rsidRPr="00CE5931">
              <w:rPr>
                <w:rFonts w:ascii="Times New Roman" w:hAnsi="Times New Roman" w:hint="eastAsia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ventricles, 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SN (horizontal), impaired upward gaze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</w:t>
            </w:r>
            <w:r>
              <w:rPr>
                <w:rFonts w:ascii="Times New Roman" w:hAnsi="Times New Roman" w:hint="eastAsia"/>
                <w:szCs w:val="20"/>
              </w:rPr>
              <w:t xml:space="preserve">iabetes </w:t>
            </w:r>
            <w:r>
              <w:rPr>
                <w:rFonts w:ascii="Times New Roman" w:hAnsi="Times New Roman"/>
                <w:szCs w:val="20"/>
              </w:rPr>
              <w:t>insipidus, mental change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Gijtenbeck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(2001)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[8]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M/42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Temporal</w:t>
            </w:r>
            <w:r>
              <w:rPr>
                <w:rFonts w:ascii="Times New Roman" w:hAnsi="Times New Roman"/>
                <w:szCs w:val="20"/>
              </w:rPr>
              <w:t xml:space="preserve"> and</w:t>
            </w:r>
            <w:r>
              <w:rPr>
                <w:rFonts w:ascii="Times New Roman" w:hAnsi="Times New Roman" w:hint="eastAsia"/>
                <w:szCs w:val="20"/>
              </w:rPr>
              <w:t xml:space="preserve"> occipital lobes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</w:t>
            </w:r>
            <w:r>
              <w:rPr>
                <w:rFonts w:ascii="Times New Roman" w:hAnsi="Times New Roman" w:hint="eastAsia"/>
                <w:szCs w:val="20"/>
              </w:rPr>
              <w:t xml:space="preserve">ilateral </w:t>
            </w:r>
            <w:r>
              <w:rPr>
                <w:rFonts w:ascii="Times New Roman" w:hAnsi="Times New Roman"/>
                <w:szCs w:val="20"/>
              </w:rPr>
              <w:t>central scotoma, papilledema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Kleopa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(1996)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[9]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M/67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Cerebellum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Mental change, S</w:t>
            </w:r>
            <w:r>
              <w:rPr>
                <w:rFonts w:ascii="Times New Roman" w:hAnsi="Times New Roman" w:hint="eastAsia"/>
                <w:szCs w:val="20"/>
              </w:rPr>
              <w:t>eizure,</w:t>
            </w:r>
            <w:r>
              <w:rPr>
                <w:rFonts w:ascii="Times New Roman" w:hAnsi="Times New Roman"/>
                <w:szCs w:val="20"/>
              </w:rPr>
              <w:t xml:space="preserve"> retrograde amnesia, limb  dysmetria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Marshall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(1998)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[10]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M42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Pons, midbrain</w:t>
            </w:r>
            <w:r>
              <w:rPr>
                <w:rFonts w:ascii="Times New Roman" w:hAnsi="Times New Roman"/>
                <w:szCs w:val="20"/>
              </w:rPr>
              <w:t>, internal capsule, frontal and parietal lobes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 xml:space="preserve">ental </w:t>
            </w:r>
            <w:r>
              <w:rPr>
                <w:rFonts w:ascii="Times New Roman" w:hAnsi="Times New Roman"/>
                <w:szCs w:val="20"/>
              </w:rPr>
              <w:t>change, impared gag reflex, motor weakness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lastRenderedPageBreak/>
              <w:t>Taieb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(2014)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[11]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M/58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>edulla,</w:t>
            </w:r>
            <w:r>
              <w:rPr>
                <w:rFonts w:ascii="Times New Roman" w:hAnsi="Times New Roman"/>
                <w:szCs w:val="20"/>
              </w:rPr>
              <w:t xml:space="preserve"> pons, midbrain, internal capsule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>
              <w:rPr>
                <w:rFonts w:ascii="Times New Roman" w:hAnsi="Times New Roman" w:hint="eastAsia"/>
                <w:szCs w:val="20"/>
              </w:rPr>
              <w:t xml:space="preserve">acial </w:t>
            </w:r>
            <w:r>
              <w:rPr>
                <w:rFonts w:ascii="Times New Roman" w:hAnsi="Times New Roman"/>
                <w:szCs w:val="20"/>
              </w:rPr>
              <w:t>palsy, limb dysmetria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Toth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(2002)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[12]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M/46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Pr="00AF14C9">
              <w:rPr>
                <w:rFonts w:ascii="Times New Roman" w:hAnsi="Times New Roman"/>
                <w:szCs w:val="20"/>
                <w:vertAlign w:val="superscript"/>
              </w:rPr>
              <w:t>rd</w:t>
            </w:r>
            <w:r w:rsidRPr="00AF14C9">
              <w:rPr>
                <w:rFonts w:ascii="Times New Roman" w:hAnsi="Times New Roman" w:hint="eastAsia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ventricle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</w:t>
            </w:r>
            <w:r>
              <w:rPr>
                <w:rFonts w:ascii="Times New Roman" w:hAnsi="Times New Roman" w:hint="eastAsia"/>
                <w:szCs w:val="20"/>
              </w:rPr>
              <w:t>onfabulation,</w:t>
            </w:r>
            <w:r>
              <w:rPr>
                <w:rFonts w:ascii="Times New Roman" w:hAnsi="Times New Roman"/>
                <w:szCs w:val="20"/>
              </w:rPr>
              <w:t xml:space="preserve"> retrograde amnesia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Migita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(2013)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[13]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F/53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>edulla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7879FD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Diplopia (not specified)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Garth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(1993)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[14]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F/68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GEN (Brun’s nystagmus)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Dysarthria, S</w:t>
            </w:r>
            <w:r>
              <w:rPr>
                <w:rFonts w:ascii="Times New Roman" w:hAnsi="Times New Roman" w:hint="eastAsia"/>
                <w:szCs w:val="20"/>
              </w:rPr>
              <w:t xml:space="preserve">ensory </w:t>
            </w:r>
            <w:r>
              <w:rPr>
                <w:rFonts w:ascii="Times New Roman" w:hAnsi="Times New Roman"/>
                <w:szCs w:val="20"/>
              </w:rPr>
              <w:t>ataxia, absent corneal reflex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Finelli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(2006)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[15]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F/42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Pons, Cerebellum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GEN, abducens palsy, torsional nystagmus </w:t>
            </w:r>
            <w:r>
              <w:rPr>
                <w:rFonts w:ascii="Times New Roman" w:hAnsi="Times New Roman"/>
                <w:szCs w:val="20"/>
              </w:rPr>
              <w:t>during</w:t>
            </w:r>
            <w:r>
              <w:rPr>
                <w:rFonts w:ascii="Times New Roman" w:hAnsi="Times New Roman" w:hint="eastAsia"/>
                <w:szCs w:val="20"/>
              </w:rPr>
              <w:t xml:space="preserve"> vertical gazes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>
              <w:rPr>
                <w:rFonts w:ascii="Times New Roman" w:hAnsi="Times New Roman" w:hint="eastAsia"/>
                <w:szCs w:val="20"/>
              </w:rPr>
              <w:t xml:space="preserve">acial </w:t>
            </w:r>
            <w:r>
              <w:rPr>
                <w:rFonts w:ascii="Times New Roman" w:hAnsi="Times New Roman"/>
                <w:szCs w:val="20"/>
              </w:rPr>
              <w:t>palsy, motor weakness, dysthesia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Jaiswal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(2004)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[16]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M/36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CPA, lateral and 3</w:t>
            </w:r>
            <w:r w:rsidRPr="00A42D31">
              <w:rPr>
                <w:rFonts w:ascii="Times New Roman" w:hAnsi="Times New Roman" w:hint="eastAsia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ventricles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GEN, abducens palsy, hearing loss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>
              <w:rPr>
                <w:rFonts w:ascii="Times New Roman" w:hAnsi="Times New Roman" w:hint="eastAsia"/>
                <w:szCs w:val="20"/>
              </w:rPr>
              <w:t xml:space="preserve">acial </w:t>
            </w:r>
            <w:r>
              <w:rPr>
                <w:rFonts w:ascii="Times New Roman" w:hAnsi="Times New Roman"/>
                <w:szCs w:val="20"/>
              </w:rPr>
              <w:t>palsy, limb dysmetria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McCue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(1993)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[17]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M/60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>edulla,</w:t>
            </w:r>
            <w:r>
              <w:rPr>
                <w:rFonts w:ascii="Times New Roman" w:hAnsi="Times New Roman"/>
                <w:szCs w:val="20"/>
              </w:rPr>
              <w:t xml:space="preserve"> pons, midbrain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GEN, abdu</w:t>
            </w:r>
            <w:r>
              <w:rPr>
                <w:rFonts w:ascii="Times New Roman" w:hAnsi="Times New Roman"/>
                <w:szCs w:val="20"/>
              </w:rPr>
              <w:t>c</w:t>
            </w:r>
            <w:r>
              <w:rPr>
                <w:rFonts w:ascii="Times New Roman" w:hAnsi="Times New Roman" w:hint="eastAsia"/>
                <w:szCs w:val="20"/>
              </w:rPr>
              <w:t>ens palsy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</w:t>
            </w:r>
            <w:r>
              <w:rPr>
                <w:rFonts w:ascii="Times New Roman" w:hAnsi="Times New Roman" w:hint="eastAsia"/>
                <w:szCs w:val="20"/>
              </w:rPr>
              <w:t>ysarthria,</w:t>
            </w:r>
            <w:r>
              <w:rPr>
                <w:rFonts w:ascii="Times New Roman" w:hAnsi="Times New Roman"/>
                <w:szCs w:val="20"/>
              </w:rPr>
              <w:t xml:space="preserve"> dysphagia, limb dysmetria, dysthesia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Ruff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(1979)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[18]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M/?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  <w:r w:rsidRPr="00A42D31">
              <w:rPr>
                <w:rFonts w:ascii="Times New Roman" w:hAnsi="Times New Roman" w:hint="eastAsia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and 4</w:t>
            </w:r>
            <w:r w:rsidRPr="00A42D31">
              <w:rPr>
                <w:rFonts w:ascii="Times New Roman" w:hAnsi="Times New Roman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Cs w:val="20"/>
              </w:rPr>
              <w:t xml:space="preserve"> ventricles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GEN, convergence nystagmus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 xml:space="preserve">ental </w:t>
            </w:r>
            <w:r>
              <w:rPr>
                <w:rFonts w:ascii="Times New Roman" w:hAnsi="Times New Roman"/>
                <w:szCs w:val="20"/>
              </w:rPr>
              <w:t>change, dysarthria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Cheung</w:t>
            </w:r>
            <w:r>
              <w:rPr>
                <w:rFonts w:ascii="Times New Roman" w:hAnsi="Times New Roman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szCs w:val="20"/>
              </w:rPr>
              <w:t xml:space="preserve"> (2011)</w:t>
            </w:r>
            <w:r w:rsidR="00623694">
              <w:rPr>
                <w:rFonts w:ascii="Times New Roman" w:hAnsi="Times New Roman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szCs w:val="20"/>
              </w:rPr>
              <w:t>[19]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F/63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>edulla,</w:t>
            </w:r>
            <w:r>
              <w:rPr>
                <w:rFonts w:ascii="Times New Roman" w:hAnsi="Times New Roman"/>
                <w:szCs w:val="20"/>
              </w:rPr>
              <w:t xml:space="preserve"> midbrain, pineal gland, 3</w:t>
            </w:r>
            <w:r w:rsidRPr="00CE5931">
              <w:rPr>
                <w:rFonts w:ascii="Times New Roman" w:hAnsi="Times New Roman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Cs w:val="20"/>
              </w:rPr>
              <w:t xml:space="preserve"> and 4</w:t>
            </w:r>
            <w:r w:rsidRPr="00CE5931">
              <w:rPr>
                <w:rFonts w:ascii="Times New Roman" w:hAnsi="Times New Roman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Cs w:val="20"/>
              </w:rPr>
              <w:t xml:space="preserve"> ventricles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 xml:space="preserve">retectal </w:t>
            </w:r>
            <w:r>
              <w:rPr>
                <w:rFonts w:ascii="Times New Roman" w:hAnsi="Times New Roman"/>
                <w:szCs w:val="20"/>
              </w:rPr>
              <w:t>syndrome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Mental change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Pr="00582F39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Cs w:val="20"/>
              </w:rPr>
              <w:t>Cachia</w:t>
            </w:r>
            <w:proofErr w:type="spellEnd"/>
            <w:r>
              <w:rPr>
                <w:rFonts w:ascii="Times New Roman" w:hAnsi="Times New Roman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szCs w:val="20"/>
              </w:rPr>
              <w:t xml:space="preserve"> (2013)</w:t>
            </w:r>
            <w:r w:rsidR="00623694">
              <w:rPr>
                <w:rFonts w:ascii="Times New Roman" w:hAnsi="Times New Roman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szCs w:val="20"/>
              </w:rPr>
              <w:t>[20]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M/71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Medulla, Cerebellum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>
              <w:rPr>
                <w:rFonts w:ascii="Times New Roman" w:hAnsi="Times New Roman" w:hint="eastAsia"/>
                <w:szCs w:val="20"/>
              </w:rPr>
              <w:t xml:space="preserve">culopalatal </w:t>
            </w:r>
            <w:r>
              <w:rPr>
                <w:rFonts w:ascii="Times New Roman" w:hAnsi="Times New Roman"/>
                <w:szCs w:val="20"/>
              </w:rPr>
              <w:t>myoclonus, SN (Rt)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Ataxia, dysarthria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Miki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(2014)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[21]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M/62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>
              <w:rPr>
                <w:rFonts w:ascii="Times New Roman" w:hAnsi="Times New Roman" w:hint="eastAsia"/>
                <w:szCs w:val="20"/>
              </w:rPr>
              <w:t>ons,</w:t>
            </w:r>
            <w:r>
              <w:rPr>
                <w:rFonts w:ascii="Times New Roman" w:hAnsi="Times New Roman"/>
                <w:szCs w:val="20"/>
              </w:rPr>
              <w:t xml:space="preserve"> midbrain, thalamus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Complete ophthalmoplegia, ptosis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 xml:space="preserve">ental </w:t>
            </w:r>
            <w:r>
              <w:rPr>
                <w:rFonts w:ascii="Times New Roman" w:hAnsi="Times New Roman"/>
                <w:szCs w:val="20"/>
              </w:rPr>
              <w:t>change, motor weakness, limb dysmetria</w:t>
            </w:r>
          </w:p>
        </w:tc>
      </w:tr>
      <w:tr w:rsidR="00C9479F" w:rsidRPr="00582F39" w:rsidTr="001271BA">
        <w:tc>
          <w:tcPr>
            <w:tcW w:w="2518" w:type="dxa"/>
            <w:shd w:val="clear" w:color="auto" w:fill="auto"/>
          </w:tcPr>
          <w:p w:rsidR="00C9479F" w:rsidRDefault="001271BA" w:rsidP="0074094B">
            <w:pPr>
              <w:widowControl/>
              <w:wordWrap/>
              <w:autoSpaceDE/>
              <w:autoSpaceDN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Reiche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Cs w:val="20"/>
              </w:rPr>
              <w:t>, et al.</w:t>
            </w:r>
            <w:bookmarkStart w:id="0" w:name="_GoBack"/>
            <w:bookmarkEnd w:id="0"/>
            <w:r w:rsidR="00C9479F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(2007)</w:t>
            </w:r>
            <w:r w:rsidR="0062369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</w:t>
            </w:r>
            <w:r w:rsidR="00623694">
              <w:rPr>
                <w:rFonts w:ascii="Times New Roman" w:hAnsi="Times New Roman"/>
                <w:noProof/>
                <w:color w:val="000000"/>
                <w:kern w:val="0"/>
                <w:szCs w:val="20"/>
              </w:rPr>
              <w:t>[22]</w:t>
            </w:r>
          </w:p>
        </w:tc>
        <w:tc>
          <w:tcPr>
            <w:tcW w:w="884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F/65</w:t>
            </w:r>
          </w:p>
        </w:tc>
        <w:tc>
          <w:tcPr>
            <w:tcW w:w="2835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Temporal lobe</w:t>
            </w:r>
          </w:p>
        </w:tc>
        <w:tc>
          <w:tcPr>
            <w:tcW w:w="297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INO</w:t>
            </w:r>
          </w:p>
        </w:tc>
        <w:tc>
          <w:tcPr>
            <w:tcW w:w="5387" w:type="dxa"/>
            <w:shd w:val="clear" w:color="auto" w:fill="auto"/>
          </w:tcPr>
          <w:p w:rsidR="00C9479F" w:rsidRPr="00582F39" w:rsidRDefault="00C9479F" w:rsidP="0074094B">
            <w:pPr>
              <w:pStyle w:val="EndNoteBibliography"/>
              <w:wordWrap/>
              <w:spacing w:line="48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>
              <w:rPr>
                <w:rFonts w:ascii="Times New Roman" w:hAnsi="Times New Roman" w:hint="eastAsia"/>
                <w:szCs w:val="20"/>
              </w:rPr>
              <w:t xml:space="preserve">ental </w:t>
            </w:r>
            <w:r>
              <w:rPr>
                <w:rFonts w:ascii="Times New Roman" w:hAnsi="Times New Roman"/>
                <w:szCs w:val="20"/>
              </w:rPr>
              <w:t>change</w:t>
            </w:r>
          </w:p>
        </w:tc>
      </w:tr>
    </w:tbl>
    <w:p w:rsidR="007E6098" w:rsidRDefault="00C9479F">
      <w:pPr>
        <w:rPr>
          <w:rFonts w:ascii="Times New Roman" w:hAnsi="Times New Roman"/>
          <w:sz w:val="24"/>
          <w:szCs w:val="24"/>
        </w:rPr>
        <w:sectPr w:rsidR="007E6098" w:rsidSect="00CE5931">
          <w:pgSz w:w="16840" w:h="11900" w:orient="landscape"/>
          <w:pgMar w:top="1701" w:right="1701" w:bottom="1701" w:left="1985" w:header="851" w:footer="992" w:gutter="0"/>
          <w:cols w:space="425"/>
          <w:docGrid w:linePitch="400"/>
        </w:sectPr>
      </w:pPr>
      <w:r>
        <w:rPr>
          <w:rFonts w:ascii="Times New Roman" w:hAnsi="Times New Roman"/>
          <w:sz w:val="24"/>
          <w:szCs w:val="24"/>
        </w:rPr>
        <w:t xml:space="preserve">C indicates </w:t>
      </w:r>
      <w:proofErr w:type="spellStart"/>
      <w:r>
        <w:rPr>
          <w:rFonts w:ascii="Times New Roman" w:hAnsi="Times New Roman"/>
          <w:sz w:val="24"/>
          <w:szCs w:val="24"/>
        </w:rPr>
        <w:t>contralesiona</w:t>
      </w:r>
      <w:proofErr w:type="spellEnd"/>
      <w:r>
        <w:rPr>
          <w:rFonts w:ascii="Times New Roman" w:hAnsi="Times New Roman"/>
          <w:sz w:val="24"/>
          <w:szCs w:val="24"/>
        </w:rPr>
        <w:t xml:space="preserve">; CPA, cerebellopontine angle; GEN, gaze-evoked nystagmus; I, </w:t>
      </w:r>
      <w:proofErr w:type="spellStart"/>
      <w:r>
        <w:rPr>
          <w:rFonts w:ascii="Times New Roman" w:hAnsi="Times New Roman"/>
          <w:sz w:val="24"/>
          <w:szCs w:val="24"/>
        </w:rPr>
        <w:t>ipsilesional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E6098">
        <w:rPr>
          <w:rFonts w:ascii="Times New Roman" w:hAnsi="Times New Roman"/>
          <w:sz w:val="24"/>
          <w:szCs w:val="24"/>
        </w:rPr>
        <w:t>INO</w:t>
      </w:r>
      <w:proofErr w:type="spellEnd"/>
      <w:r w:rsidR="007E6098">
        <w:rPr>
          <w:rFonts w:ascii="Times New Roman" w:hAnsi="Times New Roman"/>
          <w:sz w:val="24"/>
          <w:szCs w:val="24"/>
        </w:rPr>
        <w:t xml:space="preserve">, internuclear ophthalmoplegia; </w:t>
      </w:r>
      <w:proofErr w:type="spellStart"/>
      <w:r>
        <w:rPr>
          <w:rFonts w:ascii="Times New Roman" w:hAnsi="Times New Roman"/>
          <w:sz w:val="24"/>
          <w:szCs w:val="24"/>
        </w:rPr>
        <w:t>SN</w:t>
      </w:r>
      <w:proofErr w:type="spellEnd"/>
      <w:r>
        <w:rPr>
          <w:rFonts w:ascii="Times New Roman" w:hAnsi="Times New Roman"/>
          <w:sz w:val="24"/>
          <w:szCs w:val="24"/>
        </w:rPr>
        <w:t>, spontaneous nystagmus.</w:t>
      </w:r>
    </w:p>
    <w:p w:rsidR="00C9479F" w:rsidRDefault="00D9265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R</w:t>
      </w:r>
      <w:r w:rsidR="000A2FE4">
        <w:rPr>
          <w:rFonts w:ascii="Times New Roman" w:hAnsi="Times New Roman" w:hint="cs"/>
          <w:b/>
          <w:sz w:val="32"/>
          <w:szCs w:val="32"/>
        </w:rPr>
        <w:t>eferences</w:t>
      </w:r>
      <w:r w:rsidR="006236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 w:hint="eastAsia"/>
          <w:b/>
          <w:sz w:val="32"/>
          <w:szCs w:val="32"/>
        </w:rPr>
        <w:t>for</w:t>
      </w:r>
      <w:r w:rsidR="00623694">
        <w:rPr>
          <w:rFonts w:ascii="Times New Roman" w:hAnsi="Times New Roman"/>
          <w:b/>
          <w:sz w:val="32"/>
          <w:szCs w:val="32"/>
        </w:rPr>
        <w:t xml:space="preserve"> the supplementary table</w:t>
      </w:r>
    </w:p>
    <w:p w:rsidR="00623694" w:rsidRDefault="00623694">
      <w:pPr>
        <w:rPr>
          <w:rFonts w:ascii="Times New Roman" w:hAnsi="Times New Roman"/>
          <w:sz w:val="24"/>
          <w:szCs w:val="24"/>
        </w:rPr>
      </w:pP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1. Nishimura T, Uchida Y, Fukuoka M, Ono Y, Kurisaka M, Mori K (1998) Cerebellopontine angle lymphoma: a case report and review of the literature. </w:t>
      </w:r>
      <w:r w:rsidR="007D460A">
        <w:rPr>
          <w:rFonts w:ascii="Times New Roman" w:hAnsi="Times New Roman"/>
          <w:sz w:val="24"/>
          <w:szCs w:val="24"/>
        </w:rPr>
        <w:t>Surg Neurol</w:t>
      </w:r>
      <w:r w:rsidRPr="00623694">
        <w:rPr>
          <w:rFonts w:ascii="Times New Roman" w:hAnsi="Times New Roman"/>
          <w:sz w:val="24"/>
          <w:szCs w:val="24"/>
        </w:rPr>
        <w:t xml:space="preserve"> 50 (5):480-486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2. Husseini L, Saleh A, Reifenberger G, Hartung H-P, Kieseier BC (2012) Inflammatory demyelinating brain lesions heralding primary CNS lymphoma. </w:t>
      </w:r>
      <w:r w:rsidR="007D460A">
        <w:rPr>
          <w:rFonts w:ascii="Times New Roman" w:hAnsi="Times New Roman"/>
          <w:sz w:val="24"/>
          <w:szCs w:val="24"/>
        </w:rPr>
        <w:t>Can J Neurol Sci</w:t>
      </w:r>
      <w:r w:rsidRPr="00623694">
        <w:rPr>
          <w:rFonts w:ascii="Times New Roman" w:hAnsi="Times New Roman"/>
          <w:sz w:val="24"/>
          <w:szCs w:val="24"/>
        </w:rPr>
        <w:t xml:space="preserve"> 39 (1):6-10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3. Itoh T, Shimizu M, Kitami K, Kamata K, Mitsumori K, Fujita M, Ohnishi A, Nagashima K (2001) Primary extranodal marginal zone B</w:t>
      </w:r>
      <w:r w:rsidRPr="00623694">
        <w:rPr>
          <w:rFonts w:ascii="Cambria Math" w:hAnsi="Cambria Math" w:cs="Cambria Math"/>
          <w:sz w:val="24"/>
          <w:szCs w:val="24"/>
        </w:rPr>
        <w:t>‐</w:t>
      </w:r>
      <w:r w:rsidRPr="00623694">
        <w:rPr>
          <w:rFonts w:ascii="Times New Roman" w:hAnsi="Times New Roman"/>
          <w:sz w:val="24"/>
          <w:szCs w:val="24"/>
        </w:rPr>
        <w:t>cell lymphoma of the mucosa</w:t>
      </w:r>
      <w:r w:rsidRPr="00623694">
        <w:rPr>
          <w:rFonts w:ascii="Cambria Math" w:hAnsi="Cambria Math" w:cs="Cambria Math"/>
          <w:sz w:val="24"/>
          <w:szCs w:val="24"/>
        </w:rPr>
        <w:t>‐</w:t>
      </w:r>
      <w:r w:rsidRPr="00623694">
        <w:rPr>
          <w:rFonts w:ascii="Times New Roman" w:hAnsi="Times New Roman"/>
          <w:sz w:val="24"/>
          <w:szCs w:val="24"/>
        </w:rPr>
        <w:t>associated lymphoid tissue type in the CNS. Neuropathology 21 (3):174-180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4. Larner AJ, D'Arrigo C, Scaravilli F, Howard RS (1999) Bilateral symmetrical enhancing brainstem lesions: an unusual presentation of primary CNS lymphoma. </w:t>
      </w:r>
      <w:r w:rsidR="007D460A">
        <w:rPr>
          <w:rFonts w:ascii="Times New Roman" w:hAnsi="Times New Roman"/>
          <w:sz w:val="24"/>
          <w:szCs w:val="24"/>
        </w:rPr>
        <w:t>Eur J Neurol</w:t>
      </w:r>
      <w:r w:rsidRPr="00623694">
        <w:rPr>
          <w:rFonts w:ascii="Times New Roman" w:hAnsi="Times New Roman"/>
          <w:sz w:val="24"/>
          <w:szCs w:val="24"/>
        </w:rPr>
        <w:t xml:space="preserve"> 6 (6):721-723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5. Matošević B, Knoflach M, Furtner M, Gotwald T, Maier H, Kiechl S, Willeit J (2010) Progressive leukoencephalopathy caused by primary CNS lymphoma. </w:t>
      </w:r>
      <w:r w:rsidR="007D460A">
        <w:rPr>
          <w:rFonts w:ascii="Times New Roman" w:hAnsi="Times New Roman"/>
          <w:sz w:val="24"/>
          <w:szCs w:val="24"/>
        </w:rPr>
        <w:t>J Clin Pathol</w:t>
      </w:r>
      <w:r w:rsidRPr="00623694">
        <w:rPr>
          <w:rFonts w:ascii="Times New Roman" w:hAnsi="Times New Roman"/>
          <w:sz w:val="24"/>
          <w:szCs w:val="24"/>
        </w:rPr>
        <w:t xml:space="preserve"> 63 (4):359-361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6. Lachance DH, O'Neill BP, Macdonald D, Jaeckle KA, Witzig TE, Li C-Y, Posner J (1991) Primary leptomeningeal lymphoma Report of 9 cases, diagnosis with immunocytochemical analysis, and review of the literature. Neurology 41 (1):95-95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7. Balmaceda CM, Fetell MR, Selman JE, Seplowitz AJ (1994) Diabetes insipidus as first manifestation of primary central nervous system lymphoma. Neurology 44 (2):358-358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8. Gijtenbeek JM, Rosenblum MK, DeAngelis LM (2001) Primary central nervous system T-cell lymphoma. Neurology 57 (4):716-718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9. Kleopa K, Becker G, Roggendorf W, Reichmann H (1996) Primary T-cell lymphoma of the cerebellum. </w:t>
      </w:r>
      <w:r w:rsidR="007D460A">
        <w:rPr>
          <w:rFonts w:ascii="Times New Roman" w:hAnsi="Times New Roman"/>
          <w:sz w:val="24"/>
          <w:szCs w:val="24"/>
        </w:rPr>
        <w:t>J Neurooncol</w:t>
      </w:r>
      <w:r w:rsidRPr="00623694">
        <w:rPr>
          <w:rFonts w:ascii="Times New Roman" w:hAnsi="Times New Roman"/>
          <w:sz w:val="24"/>
          <w:szCs w:val="24"/>
        </w:rPr>
        <w:t xml:space="preserve"> 27 (3):225-230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10. Marshall AG, Pawson R, Thom M, Schutz TF, Scaravilli F, Rudge P (1998) HTLV-I associated primary CNS T-cell lymphoma. </w:t>
      </w:r>
      <w:r w:rsidR="007D460A">
        <w:rPr>
          <w:rFonts w:ascii="Times New Roman" w:hAnsi="Times New Roman"/>
          <w:sz w:val="24"/>
          <w:szCs w:val="24"/>
        </w:rPr>
        <w:t xml:space="preserve">J Neurol Sci </w:t>
      </w:r>
      <w:r w:rsidRPr="00623694">
        <w:rPr>
          <w:rFonts w:ascii="Times New Roman" w:hAnsi="Times New Roman"/>
          <w:sz w:val="24"/>
          <w:szCs w:val="24"/>
        </w:rPr>
        <w:t>158 (2):226-231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11. Taieb G, Uro-Coste E, Clanet M, Lassmann H, Benouaich-Amiel A, Laurent C, Delisle M-B, Labauge P, Brassat D (2014) A central nervous system B-cell lymphoma arising two years after initial diagnosis of CLIPPERS. </w:t>
      </w:r>
      <w:r w:rsidR="007D460A">
        <w:rPr>
          <w:rFonts w:ascii="Times New Roman" w:hAnsi="Times New Roman"/>
          <w:sz w:val="24"/>
          <w:szCs w:val="24"/>
        </w:rPr>
        <w:t>J Neurol Sci</w:t>
      </w:r>
      <w:r w:rsidRPr="00623694">
        <w:rPr>
          <w:rFonts w:ascii="Times New Roman" w:hAnsi="Times New Roman"/>
          <w:sz w:val="24"/>
          <w:szCs w:val="24"/>
        </w:rPr>
        <w:t xml:space="preserve"> 344 </w:t>
      </w:r>
      <w:r w:rsidRPr="00623694">
        <w:rPr>
          <w:rFonts w:ascii="Times New Roman" w:hAnsi="Times New Roman"/>
          <w:sz w:val="24"/>
          <w:szCs w:val="24"/>
        </w:rPr>
        <w:lastRenderedPageBreak/>
        <w:t>(1):224-226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12. Toth C, Voll C, Macaulay R (2002) Primary CNS lymphoma as a cause of Korsakoff syndrome. </w:t>
      </w:r>
      <w:r w:rsidR="007D460A">
        <w:rPr>
          <w:rFonts w:ascii="Times New Roman" w:hAnsi="Times New Roman"/>
          <w:sz w:val="24"/>
          <w:szCs w:val="24"/>
        </w:rPr>
        <w:t>Surg Neurol</w:t>
      </w:r>
      <w:r w:rsidRPr="00623694">
        <w:rPr>
          <w:rFonts w:ascii="Times New Roman" w:hAnsi="Times New Roman"/>
          <w:sz w:val="24"/>
          <w:szCs w:val="24"/>
        </w:rPr>
        <w:t xml:space="preserve"> 57 (1):41-45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13. Migita K, Miyashita T, Mijin T, Sakito S, Kurohama H, Ito M, Toda K, Tsustumi K, Baba H, Izumi Y (2013) Epstein–Barr virus and methotrexate-related CNS lymphoma in a patient with rheumatoid arthritis. </w:t>
      </w:r>
      <w:r w:rsidR="007D460A">
        <w:rPr>
          <w:rFonts w:ascii="Times New Roman" w:hAnsi="Times New Roman"/>
          <w:sz w:val="24"/>
          <w:szCs w:val="24"/>
        </w:rPr>
        <w:t>Mod Rheumatol</w:t>
      </w:r>
      <w:r w:rsidRPr="00623694">
        <w:rPr>
          <w:rFonts w:ascii="Times New Roman" w:hAnsi="Times New Roman"/>
          <w:sz w:val="24"/>
          <w:szCs w:val="24"/>
        </w:rPr>
        <w:t xml:space="preserve"> 23 (4):832-836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14. Garth R, Coddington R, Brightwell A (1993) Primary cerebral lymphoma presenting with bilateral cerebellopontine angle lesions. </w:t>
      </w:r>
      <w:r w:rsidR="007D460A">
        <w:rPr>
          <w:rFonts w:ascii="Times New Roman" w:hAnsi="Times New Roman"/>
          <w:sz w:val="24"/>
          <w:szCs w:val="24"/>
        </w:rPr>
        <w:t xml:space="preserve">J Laryngol Otol </w:t>
      </w:r>
      <w:r w:rsidRPr="00623694">
        <w:rPr>
          <w:rFonts w:ascii="Times New Roman" w:hAnsi="Times New Roman"/>
          <w:sz w:val="24"/>
          <w:szCs w:val="24"/>
        </w:rPr>
        <w:t>107 (10):937-939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15. Finelli P, Naik K, DiGiuseppe J, Prasad A (2006) Primary lymphoma of CNS, mycophenolate mofetil and lupus. Lupus 15 (12):886-888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16. Jaiswal AK, Mahapatra A, Sharma M (2004) Primary central nervous lymphoma presenting as bilateral cerebellopontine angle lesions: a rare case report. </w:t>
      </w:r>
      <w:r w:rsidR="007D460A">
        <w:rPr>
          <w:rFonts w:ascii="Times New Roman" w:hAnsi="Times New Roman"/>
          <w:sz w:val="24"/>
          <w:szCs w:val="24"/>
        </w:rPr>
        <w:t>J Clin Neurosci</w:t>
      </w:r>
      <w:r w:rsidRPr="00623694">
        <w:rPr>
          <w:rFonts w:ascii="Times New Roman" w:hAnsi="Times New Roman"/>
          <w:sz w:val="24"/>
          <w:szCs w:val="24"/>
        </w:rPr>
        <w:t xml:space="preserve"> 11 (3):328-331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>17. McCue M, Sandrock A, Lee J, Harris N, Hedley-Whyte E (1993) Primary T</w:t>
      </w:r>
      <w:r w:rsidRPr="00623694">
        <w:rPr>
          <w:rFonts w:ascii="Cambria Math" w:hAnsi="Cambria Math" w:cs="Cambria Math"/>
          <w:sz w:val="24"/>
          <w:szCs w:val="24"/>
        </w:rPr>
        <w:t>‐</w:t>
      </w:r>
      <w:r w:rsidRPr="00623694">
        <w:rPr>
          <w:rFonts w:ascii="Times New Roman" w:hAnsi="Times New Roman"/>
          <w:sz w:val="24"/>
          <w:szCs w:val="24"/>
        </w:rPr>
        <w:t>cell lymphoma of the brainstem. Neurology 43 (2):377-377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18. Ruff RL, Petito CK, Rawlinson DG (1979) Primary cerebral lymphoma mimicking multiple sclerosis. </w:t>
      </w:r>
      <w:r w:rsidR="007D460A">
        <w:rPr>
          <w:rFonts w:ascii="Times New Roman" w:hAnsi="Times New Roman"/>
          <w:sz w:val="24"/>
          <w:szCs w:val="24"/>
        </w:rPr>
        <w:t>Arch Neurol</w:t>
      </w:r>
      <w:r w:rsidRPr="00623694">
        <w:rPr>
          <w:rFonts w:ascii="Times New Roman" w:hAnsi="Times New Roman"/>
          <w:sz w:val="24"/>
          <w:szCs w:val="24"/>
        </w:rPr>
        <w:t xml:space="preserve"> 36 (9):598-598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19. Cheung T, Proulx A, Fraser JA (2011) Primary central nervous system lymphoma presenting as Parinaud syndrome. </w:t>
      </w:r>
      <w:r w:rsidR="007D460A">
        <w:rPr>
          <w:rFonts w:ascii="Times New Roman" w:hAnsi="Times New Roman"/>
          <w:sz w:val="24"/>
          <w:szCs w:val="24"/>
        </w:rPr>
        <w:t xml:space="preserve">Can J Ophthalmol </w:t>
      </w:r>
      <w:r w:rsidRPr="00623694">
        <w:rPr>
          <w:rFonts w:ascii="Times New Roman" w:hAnsi="Times New Roman"/>
          <w:sz w:val="24"/>
          <w:szCs w:val="24"/>
        </w:rPr>
        <w:t>46 (5):445-446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20. Cachia D, Izzy S, Smith T, Ionete C (2013) A rare presentation of hypertrophic olivary degeneration secondary to primary central nervous system lymphoma. JAMA </w:t>
      </w:r>
      <w:r w:rsidR="007D460A">
        <w:rPr>
          <w:rFonts w:ascii="Times New Roman" w:hAnsi="Times New Roman"/>
          <w:sz w:val="24"/>
          <w:szCs w:val="24"/>
        </w:rPr>
        <w:t>Neurol</w:t>
      </w:r>
      <w:r w:rsidRPr="00623694">
        <w:rPr>
          <w:rFonts w:ascii="Times New Roman" w:hAnsi="Times New Roman"/>
          <w:sz w:val="24"/>
          <w:szCs w:val="24"/>
        </w:rPr>
        <w:t xml:space="preserve"> 70 (9):1192-1193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21. Miki Y, Tomiyama M, Kurotaki H, Wakabayashi K, Baba M (2014) Primary central nervous system lymphoma mimicking Bickerstaff’s encephalitis. </w:t>
      </w:r>
      <w:r w:rsidR="007D460A">
        <w:rPr>
          <w:rFonts w:ascii="Times New Roman" w:hAnsi="Times New Roman"/>
          <w:sz w:val="24"/>
          <w:szCs w:val="24"/>
        </w:rPr>
        <w:t>Neurol Sci</w:t>
      </w:r>
      <w:r w:rsidRPr="00623694">
        <w:rPr>
          <w:rFonts w:ascii="Times New Roman" w:hAnsi="Times New Roman"/>
          <w:sz w:val="24"/>
          <w:szCs w:val="24"/>
        </w:rPr>
        <w:t xml:space="preserve"> 35 (1):139-141</w:t>
      </w:r>
    </w:p>
    <w:p w:rsidR="00623694" w:rsidRPr="00623694" w:rsidRDefault="00623694" w:rsidP="00623694">
      <w:pPr>
        <w:pStyle w:val="EndNoteBibliography"/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  <w:r w:rsidRPr="00623694">
        <w:rPr>
          <w:rFonts w:ascii="Times New Roman" w:hAnsi="Times New Roman"/>
          <w:sz w:val="24"/>
          <w:szCs w:val="24"/>
        </w:rPr>
        <w:t xml:space="preserve">22. Reiche W, Hagen T, Schuchardt V, Billmann P (2007) Diffusion-weighted MR imaging improves diagnosis of CNS lymphomas: A report of four cases with common and uncommon imaging features. </w:t>
      </w:r>
      <w:r w:rsidR="007D460A">
        <w:rPr>
          <w:rFonts w:ascii="Times New Roman" w:hAnsi="Times New Roman"/>
          <w:sz w:val="24"/>
          <w:szCs w:val="24"/>
        </w:rPr>
        <w:t>Clin Neurol Neurosurg</w:t>
      </w:r>
      <w:r w:rsidRPr="00623694">
        <w:rPr>
          <w:rFonts w:ascii="Times New Roman" w:hAnsi="Times New Roman"/>
          <w:sz w:val="24"/>
          <w:szCs w:val="24"/>
        </w:rPr>
        <w:t xml:space="preserve"> 109 (1):92-101</w:t>
      </w:r>
    </w:p>
    <w:p w:rsidR="000A2FE4" w:rsidRPr="000A2FE4" w:rsidRDefault="000A2FE4" w:rsidP="00623694">
      <w:pPr>
        <w:spacing w:line="360" w:lineRule="auto"/>
        <w:ind w:left="240" w:hangingChars="100" w:hanging="240"/>
        <w:rPr>
          <w:rFonts w:ascii="Times New Roman" w:hAnsi="Times New Roman"/>
          <w:sz w:val="24"/>
          <w:szCs w:val="24"/>
        </w:rPr>
      </w:pPr>
    </w:p>
    <w:sectPr w:rsidR="000A2FE4" w:rsidRPr="000A2FE4" w:rsidSect="007E6098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avr0rxjxvttbe9vwpxpzv2eetfes9z2tae&quot;&gt;My EndNote Library&lt;record-ids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5&lt;/item&gt;&lt;item&gt;906&lt;/item&gt;&lt;item&gt;907&lt;/item&gt;&lt;item&gt;908&lt;/item&gt;&lt;item&gt;909&lt;/item&gt;&lt;item&gt;910&lt;/item&gt;&lt;item&gt;911&lt;/item&gt;&lt;item&gt;912&lt;/item&gt;&lt;item&gt;913&lt;/item&gt;&lt;item&gt;914&lt;/item&gt;&lt;item&gt;915&lt;/item&gt;&lt;item&gt;916&lt;/item&gt;&lt;/record-ids&gt;&lt;/item&gt;&lt;/Libraries&gt;"/>
  </w:docVars>
  <w:rsids>
    <w:rsidRoot w:val="00CE5931"/>
    <w:rsid w:val="0000637B"/>
    <w:rsid w:val="000063B6"/>
    <w:rsid w:val="00010404"/>
    <w:rsid w:val="000122A0"/>
    <w:rsid w:val="0001575C"/>
    <w:rsid w:val="00022589"/>
    <w:rsid w:val="000263E6"/>
    <w:rsid w:val="00026495"/>
    <w:rsid w:val="000316B8"/>
    <w:rsid w:val="00031DBC"/>
    <w:rsid w:val="000475B8"/>
    <w:rsid w:val="00053AE3"/>
    <w:rsid w:val="00057CD8"/>
    <w:rsid w:val="0006323F"/>
    <w:rsid w:val="00065362"/>
    <w:rsid w:val="000701C4"/>
    <w:rsid w:val="00076BCA"/>
    <w:rsid w:val="00085A7C"/>
    <w:rsid w:val="000A0C0E"/>
    <w:rsid w:val="000A2FE4"/>
    <w:rsid w:val="000B2B46"/>
    <w:rsid w:val="000B3B7F"/>
    <w:rsid w:val="000B56B5"/>
    <w:rsid w:val="000B5939"/>
    <w:rsid w:val="000C12DF"/>
    <w:rsid w:val="000C33AC"/>
    <w:rsid w:val="000D4E95"/>
    <w:rsid w:val="000D75BA"/>
    <w:rsid w:val="000E36D1"/>
    <w:rsid w:val="000F38E8"/>
    <w:rsid w:val="000F3957"/>
    <w:rsid w:val="000F6419"/>
    <w:rsid w:val="0011725E"/>
    <w:rsid w:val="00120132"/>
    <w:rsid w:val="0012459D"/>
    <w:rsid w:val="00125E55"/>
    <w:rsid w:val="001271BA"/>
    <w:rsid w:val="00133A79"/>
    <w:rsid w:val="00146B08"/>
    <w:rsid w:val="00164E4D"/>
    <w:rsid w:val="001666ED"/>
    <w:rsid w:val="00175759"/>
    <w:rsid w:val="00180AD7"/>
    <w:rsid w:val="001967FC"/>
    <w:rsid w:val="0019755E"/>
    <w:rsid w:val="001A0BBD"/>
    <w:rsid w:val="001A1339"/>
    <w:rsid w:val="001A2882"/>
    <w:rsid w:val="001A582D"/>
    <w:rsid w:val="001C2277"/>
    <w:rsid w:val="001E0131"/>
    <w:rsid w:val="001E3020"/>
    <w:rsid w:val="001F1AF5"/>
    <w:rsid w:val="001F4AC5"/>
    <w:rsid w:val="001F4C0F"/>
    <w:rsid w:val="0020635B"/>
    <w:rsid w:val="00206D7A"/>
    <w:rsid w:val="00207195"/>
    <w:rsid w:val="00213A4E"/>
    <w:rsid w:val="00217504"/>
    <w:rsid w:val="00235605"/>
    <w:rsid w:val="0023592E"/>
    <w:rsid w:val="00245430"/>
    <w:rsid w:val="00247DDB"/>
    <w:rsid w:val="002505A6"/>
    <w:rsid w:val="002568F8"/>
    <w:rsid w:val="002603D1"/>
    <w:rsid w:val="00274896"/>
    <w:rsid w:val="0028522E"/>
    <w:rsid w:val="00295E95"/>
    <w:rsid w:val="002A70A1"/>
    <w:rsid w:val="002B636B"/>
    <w:rsid w:val="002C105D"/>
    <w:rsid w:val="002C4BE6"/>
    <w:rsid w:val="002C4E89"/>
    <w:rsid w:val="002E36A7"/>
    <w:rsid w:val="0030419D"/>
    <w:rsid w:val="00304CDC"/>
    <w:rsid w:val="003054DF"/>
    <w:rsid w:val="00314651"/>
    <w:rsid w:val="00316E2E"/>
    <w:rsid w:val="00320414"/>
    <w:rsid w:val="0033024D"/>
    <w:rsid w:val="00331351"/>
    <w:rsid w:val="00351AC5"/>
    <w:rsid w:val="003540F7"/>
    <w:rsid w:val="0035505F"/>
    <w:rsid w:val="00361287"/>
    <w:rsid w:val="00377681"/>
    <w:rsid w:val="00385543"/>
    <w:rsid w:val="00394651"/>
    <w:rsid w:val="00394B3F"/>
    <w:rsid w:val="003967A4"/>
    <w:rsid w:val="003A0712"/>
    <w:rsid w:val="003A3D2A"/>
    <w:rsid w:val="003A51D2"/>
    <w:rsid w:val="003B17A6"/>
    <w:rsid w:val="003E4B59"/>
    <w:rsid w:val="003E6669"/>
    <w:rsid w:val="003F0948"/>
    <w:rsid w:val="003F0A60"/>
    <w:rsid w:val="003F55E3"/>
    <w:rsid w:val="00402B60"/>
    <w:rsid w:val="004043F3"/>
    <w:rsid w:val="0041091C"/>
    <w:rsid w:val="00420988"/>
    <w:rsid w:val="0042452C"/>
    <w:rsid w:val="00444D4F"/>
    <w:rsid w:val="0046425D"/>
    <w:rsid w:val="004647F1"/>
    <w:rsid w:val="0047032E"/>
    <w:rsid w:val="0047138A"/>
    <w:rsid w:val="0047353F"/>
    <w:rsid w:val="00481353"/>
    <w:rsid w:val="004941F2"/>
    <w:rsid w:val="004A32AD"/>
    <w:rsid w:val="004C47FE"/>
    <w:rsid w:val="004C589E"/>
    <w:rsid w:val="004C63B6"/>
    <w:rsid w:val="004C7876"/>
    <w:rsid w:val="004C7E11"/>
    <w:rsid w:val="004E00B3"/>
    <w:rsid w:val="004E6D3B"/>
    <w:rsid w:val="004F78A4"/>
    <w:rsid w:val="00502372"/>
    <w:rsid w:val="00522E53"/>
    <w:rsid w:val="00530978"/>
    <w:rsid w:val="00531AE9"/>
    <w:rsid w:val="0054150E"/>
    <w:rsid w:val="00542AEE"/>
    <w:rsid w:val="0054382D"/>
    <w:rsid w:val="00546841"/>
    <w:rsid w:val="00562A58"/>
    <w:rsid w:val="00565969"/>
    <w:rsid w:val="00567AD2"/>
    <w:rsid w:val="00567EFD"/>
    <w:rsid w:val="00570FC9"/>
    <w:rsid w:val="005718B7"/>
    <w:rsid w:val="00574397"/>
    <w:rsid w:val="0059408E"/>
    <w:rsid w:val="005A3395"/>
    <w:rsid w:val="005A4D62"/>
    <w:rsid w:val="005B1A61"/>
    <w:rsid w:val="005C141F"/>
    <w:rsid w:val="005C1487"/>
    <w:rsid w:val="005C67F8"/>
    <w:rsid w:val="005F142A"/>
    <w:rsid w:val="006073C3"/>
    <w:rsid w:val="006146EC"/>
    <w:rsid w:val="006156D2"/>
    <w:rsid w:val="00616D84"/>
    <w:rsid w:val="00623694"/>
    <w:rsid w:val="00632C9F"/>
    <w:rsid w:val="00634209"/>
    <w:rsid w:val="006342E4"/>
    <w:rsid w:val="00642047"/>
    <w:rsid w:val="006422E7"/>
    <w:rsid w:val="00647C7D"/>
    <w:rsid w:val="006601B5"/>
    <w:rsid w:val="0066149D"/>
    <w:rsid w:val="00665782"/>
    <w:rsid w:val="006746CF"/>
    <w:rsid w:val="006A2FF8"/>
    <w:rsid w:val="006A55AE"/>
    <w:rsid w:val="006B2534"/>
    <w:rsid w:val="006B5935"/>
    <w:rsid w:val="006C3FA4"/>
    <w:rsid w:val="006D7A53"/>
    <w:rsid w:val="006E47AE"/>
    <w:rsid w:val="006E7B03"/>
    <w:rsid w:val="006F1521"/>
    <w:rsid w:val="006F1A4A"/>
    <w:rsid w:val="00705BD1"/>
    <w:rsid w:val="00776A7E"/>
    <w:rsid w:val="00780687"/>
    <w:rsid w:val="00780944"/>
    <w:rsid w:val="00782257"/>
    <w:rsid w:val="007850DE"/>
    <w:rsid w:val="007879FD"/>
    <w:rsid w:val="007A2765"/>
    <w:rsid w:val="007A484C"/>
    <w:rsid w:val="007A53C0"/>
    <w:rsid w:val="007A7CCD"/>
    <w:rsid w:val="007C2EE1"/>
    <w:rsid w:val="007C4877"/>
    <w:rsid w:val="007D460A"/>
    <w:rsid w:val="007D49DC"/>
    <w:rsid w:val="007D520F"/>
    <w:rsid w:val="007E10FA"/>
    <w:rsid w:val="007E6098"/>
    <w:rsid w:val="007F144D"/>
    <w:rsid w:val="007F58A6"/>
    <w:rsid w:val="00807144"/>
    <w:rsid w:val="00816942"/>
    <w:rsid w:val="00817DCD"/>
    <w:rsid w:val="008242B9"/>
    <w:rsid w:val="00827A91"/>
    <w:rsid w:val="00830268"/>
    <w:rsid w:val="00833F5E"/>
    <w:rsid w:val="008513DA"/>
    <w:rsid w:val="0085656C"/>
    <w:rsid w:val="0086060B"/>
    <w:rsid w:val="00870F0F"/>
    <w:rsid w:val="00874202"/>
    <w:rsid w:val="008771C6"/>
    <w:rsid w:val="0088593D"/>
    <w:rsid w:val="00893CBD"/>
    <w:rsid w:val="008A4B1A"/>
    <w:rsid w:val="008B25E5"/>
    <w:rsid w:val="008B3A5A"/>
    <w:rsid w:val="008C5EC0"/>
    <w:rsid w:val="008D30B1"/>
    <w:rsid w:val="00904E07"/>
    <w:rsid w:val="009213E5"/>
    <w:rsid w:val="00923FB2"/>
    <w:rsid w:val="0093646A"/>
    <w:rsid w:val="00951497"/>
    <w:rsid w:val="0096394B"/>
    <w:rsid w:val="009655B0"/>
    <w:rsid w:val="00971273"/>
    <w:rsid w:val="00973A16"/>
    <w:rsid w:val="0099173C"/>
    <w:rsid w:val="009A3304"/>
    <w:rsid w:val="009B453D"/>
    <w:rsid w:val="009D4253"/>
    <w:rsid w:val="009E5459"/>
    <w:rsid w:val="009E780F"/>
    <w:rsid w:val="009F21AA"/>
    <w:rsid w:val="009F22FA"/>
    <w:rsid w:val="009F4675"/>
    <w:rsid w:val="009F56FB"/>
    <w:rsid w:val="009F7C58"/>
    <w:rsid w:val="00A04DF8"/>
    <w:rsid w:val="00A10F16"/>
    <w:rsid w:val="00A10FF4"/>
    <w:rsid w:val="00A11FC0"/>
    <w:rsid w:val="00A21A25"/>
    <w:rsid w:val="00A36279"/>
    <w:rsid w:val="00A400B0"/>
    <w:rsid w:val="00A42D31"/>
    <w:rsid w:val="00A450F2"/>
    <w:rsid w:val="00A636EC"/>
    <w:rsid w:val="00A679AD"/>
    <w:rsid w:val="00A70411"/>
    <w:rsid w:val="00A733D4"/>
    <w:rsid w:val="00A770DA"/>
    <w:rsid w:val="00A934BA"/>
    <w:rsid w:val="00A9688B"/>
    <w:rsid w:val="00AA2589"/>
    <w:rsid w:val="00AA2F63"/>
    <w:rsid w:val="00AB2672"/>
    <w:rsid w:val="00AC5146"/>
    <w:rsid w:val="00AC714A"/>
    <w:rsid w:val="00AC7A51"/>
    <w:rsid w:val="00AD4D6F"/>
    <w:rsid w:val="00AF14C9"/>
    <w:rsid w:val="00AF3A98"/>
    <w:rsid w:val="00AF62E4"/>
    <w:rsid w:val="00AF71BD"/>
    <w:rsid w:val="00B14037"/>
    <w:rsid w:val="00B14DF3"/>
    <w:rsid w:val="00B16048"/>
    <w:rsid w:val="00B162D5"/>
    <w:rsid w:val="00B32E64"/>
    <w:rsid w:val="00B35BFC"/>
    <w:rsid w:val="00B413E2"/>
    <w:rsid w:val="00B46961"/>
    <w:rsid w:val="00B606D0"/>
    <w:rsid w:val="00B64EA2"/>
    <w:rsid w:val="00B71F09"/>
    <w:rsid w:val="00B731A7"/>
    <w:rsid w:val="00B810CD"/>
    <w:rsid w:val="00B82604"/>
    <w:rsid w:val="00B90E25"/>
    <w:rsid w:val="00BA7CFB"/>
    <w:rsid w:val="00BC0747"/>
    <w:rsid w:val="00BC2402"/>
    <w:rsid w:val="00BD598E"/>
    <w:rsid w:val="00BE5CE1"/>
    <w:rsid w:val="00BE5D2B"/>
    <w:rsid w:val="00BE6868"/>
    <w:rsid w:val="00BE751D"/>
    <w:rsid w:val="00C008EA"/>
    <w:rsid w:val="00C1081B"/>
    <w:rsid w:val="00C31FAC"/>
    <w:rsid w:val="00C41053"/>
    <w:rsid w:val="00C51C23"/>
    <w:rsid w:val="00C64EFF"/>
    <w:rsid w:val="00C76CCB"/>
    <w:rsid w:val="00C931B8"/>
    <w:rsid w:val="00C9479F"/>
    <w:rsid w:val="00C96412"/>
    <w:rsid w:val="00C97ECD"/>
    <w:rsid w:val="00CA1211"/>
    <w:rsid w:val="00CA5C6D"/>
    <w:rsid w:val="00CA7B12"/>
    <w:rsid w:val="00CB0E73"/>
    <w:rsid w:val="00CB4C84"/>
    <w:rsid w:val="00CD21E4"/>
    <w:rsid w:val="00CD3BA5"/>
    <w:rsid w:val="00CD7F6F"/>
    <w:rsid w:val="00CE5931"/>
    <w:rsid w:val="00CF5038"/>
    <w:rsid w:val="00D016DC"/>
    <w:rsid w:val="00D018C6"/>
    <w:rsid w:val="00D11A3A"/>
    <w:rsid w:val="00D127BE"/>
    <w:rsid w:val="00D31D1C"/>
    <w:rsid w:val="00D634D7"/>
    <w:rsid w:val="00D74E17"/>
    <w:rsid w:val="00D7591C"/>
    <w:rsid w:val="00D840EE"/>
    <w:rsid w:val="00D910A7"/>
    <w:rsid w:val="00D921E5"/>
    <w:rsid w:val="00D9265B"/>
    <w:rsid w:val="00DA4A7C"/>
    <w:rsid w:val="00DA7BDA"/>
    <w:rsid w:val="00DB111E"/>
    <w:rsid w:val="00DC20C2"/>
    <w:rsid w:val="00DC49A1"/>
    <w:rsid w:val="00DC506A"/>
    <w:rsid w:val="00DC7776"/>
    <w:rsid w:val="00DD7251"/>
    <w:rsid w:val="00DD7929"/>
    <w:rsid w:val="00DE6AAF"/>
    <w:rsid w:val="00DF1A1E"/>
    <w:rsid w:val="00DF5F1B"/>
    <w:rsid w:val="00E15CB5"/>
    <w:rsid w:val="00E25E71"/>
    <w:rsid w:val="00E279E6"/>
    <w:rsid w:val="00E3247C"/>
    <w:rsid w:val="00E3398D"/>
    <w:rsid w:val="00E4530E"/>
    <w:rsid w:val="00E51F5B"/>
    <w:rsid w:val="00E525D3"/>
    <w:rsid w:val="00E56D85"/>
    <w:rsid w:val="00E65344"/>
    <w:rsid w:val="00E65689"/>
    <w:rsid w:val="00E71453"/>
    <w:rsid w:val="00E73C6B"/>
    <w:rsid w:val="00E8637C"/>
    <w:rsid w:val="00E91254"/>
    <w:rsid w:val="00E9148C"/>
    <w:rsid w:val="00E92B1D"/>
    <w:rsid w:val="00E94426"/>
    <w:rsid w:val="00EA7C0F"/>
    <w:rsid w:val="00EC61ED"/>
    <w:rsid w:val="00ED640B"/>
    <w:rsid w:val="00EE0CC1"/>
    <w:rsid w:val="00EE2336"/>
    <w:rsid w:val="00EE7DCE"/>
    <w:rsid w:val="00F11E78"/>
    <w:rsid w:val="00F16721"/>
    <w:rsid w:val="00F21575"/>
    <w:rsid w:val="00F23053"/>
    <w:rsid w:val="00F2610B"/>
    <w:rsid w:val="00F32109"/>
    <w:rsid w:val="00F370E7"/>
    <w:rsid w:val="00F4468C"/>
    <w:rsid w:val="00F46551"/>
    <w:rsid w:val="00F56211"/>
    <w:rsid w:val="00F57DEC"/>
    <w:rsid w:val="00F633B3"/>
    <w:rsid w:val="00F63B40"/>
    <w:rsid w:val="00F70BFF"/>
    <w:rsid w:val="00F73428"/>
    <w:rsid w:val="00F7418B"/>
    <w:rsid w:val="00F9038A"/>
    <w:rsid w:val="00FA3DBC"/>
    <w:rsid w:val="00FC30B4"/>
    <w:rsid w:val="00FC68CD"/>
    <w:rsid w:val="00FD1D64"/>
    <w:rsid w:val="00FD6E31"/>
    <w:rsid w:val="00FD73C0"/>
    <w:rsid w:val="00FE1A80"/>
    <w:rsid w:val="00FE3152"/>
    <w:rsid w:val="00FE7401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31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E5931"/>
    <w:pPr>
      <w:jc w:val="left"/>
    </w:pPr>
    <w:rPr>
      <w:noProof/>
    </w:rPr>
  </w:style>
  <w:style w:type="character" w:customStyle="1" w:styleId="EndNoteBibliographyChar">
    <w:name w:val="EndNote Bibliography Char"/>
    <w:link w:val="EndNoteBibliography"/>
    <w:rsid w:val="00CE5931"/>
    <w:rPr>
      <w:rFonts w:ascii="Malgun Gothic" w:eastAsia="Malgun Gothic" w:hAnsi="Malgun Gothic" w:cs="Times New Roman"/>
      <w:noProof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4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9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9F"/>
    <w:rPr>
      <w:rFonts w:ascii="Malgun Gothic" w:eastAsia="Malgun Gothic" w:hAnsi="Malgun Gothic" w:cs="Times New Roman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9F"/>
    <w:rPr>
      <w:rFonts w:ascii="Malgun Gothic" w:eastAsia="Malgun Gothic" w:hAnsi="Malgun Gothic" w:cs="Times New Roman"/>
      <w:b/>
      <w:bCs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9F"/>
    <w:rPr>
      <w:rFonts w:ascii="Batang" w:eastAsia="Batang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9F"/>
    <w:rPr>
      <w:rFonts w:ascii="Batang" w:eastAsia="Batang" w:hAnsi="Malgun Gothic" w:cs="Times New Roman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623694"/>
    <w:pPr>
      <w:framePr w:hSpace="142" w:wrap="around" w:vAnchor="page" w:hAnchor="margin" w:y="2101"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23694"/>
    <w:rPr>
      <w:rFonts w:ascii="Malgun Gothic" w:eastAsia="Malgun Gothic" w:hAnsi="Malgun Gothic" w:cs="Times New Roman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사용자</dc:creator>
  <cp:lastModifiedBy>0004394</cp:lastModifiedBy>
  <cp:revision>3</cp:revision>
  <dcterms:created xsi:type="dcterms:W3CDTF">2018-02-17T03:35:00Z</dcterms:created>
  <dcterms:modified xsi:type="dcterms:W3CDTF">2018-06-21T02:38:00Z</dcterms:modified>
</cp:coreProperties>
</file>