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6A" w:rsidRPr="003C556E" w:rsidRDefault="0087456A" w:rsidP="0087456A">
      <w:pPr>
        <w:spacing w:line="140" w:lineRule="atLeast"/>
        <w:divId w:val="1223636054"/>
        <w:rPr>
          <w:rFonts w:ascii="Arial Narrow" w:eastAsia="Times New Roman" w:hAnsi="Arial Narrow"/>
          <w:bCs/>
          <w:color w:val="000000"/>
          <w:sz w:val="14"/>
          <w:szCs w:val="14"/>
        </w:rPr>
      </w:pPr>
      <w:r w:rsidRPr="0087456A">
        <w:rPr>
          <w:rFonts w:ascii="Arial Narrow" w:eastAsia="Times New Roman" w:hAnsi="Arial Narrow"/>
          <w:b/>
          <w:bCs/>
          <w:color w:val="000000"/>
          <w:sz w:val="14"/>
          <w:szCs w:val="14"/>
          <w:lang w:val="en-GB"/>
        </w:rPr>
        <w:t xml:space="preserve">Supplement Table </w:t>
      </w:r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-GB"/>
        </w:rPr>
        <w:t>3.</w:t>
      </w:r>
      <w:bookmarkStart w:id="0" w:name="_GoBack"/>
      <w:bookmarkEnd w:id="0"/>
      <w:r w:rsidRPr="0087456A">
        <w:rPr>
          <w:rFonts w:ascii="Arial Narrow" w:eastAsia="Times New Roman" w:hAnsi="Arial Narrow"/>
          <w:bCs/>
          <w:color w:val="000000"/>
          <w:sz w:val="14"/>
          <w:szCs w:val="14"/>
          <w:lang w:val="en-GB"/>
        </w:rPr>
        <w:t xml:space="preserve"> GRADE evidence profile summarizing the effects of probiotics vs. placebo on number of children with </w:t>
      </w:r>
      <w:r w:rsidRPr="0087456A">
        <w:rPr>
          <w:rFonts w:ascii="Arial Narrow" w:eastAsia="Times New Roman" w:hAnsi="Arial Narrow"/>
          <w:bCs/>
          <w:color w:val="000000"/>
          <w:sz w:val="14"/>
          <w:szCs w:val="14"/>
          <w:lang w:val="en-GB"/>
        </w:rPr>
        <w:t>acute otitis media</w:t>
      </w:r>
      <w:r w:rsidRPr="003C556E">
        <w:rPr>
          <w:rFonts w:ascii="Arial Narrow" w:eastAsia="Times New Roman" w:hAnsi="Arial Narrow"/>
          <w:bCs/>
          <w:color w:val="000000"/>
          <w:sz w:val="14"/>
          <w:szCs w:val="14"/>
        </w:rPr>
        <w:t>.</w:t>
      </w:r>
    </w:p>
    <w:p w:rsidR="00000000" w:rsidRDefault="00FA16EA">
      <w:pPr>
        <w:spacing w:line="140" w:lineRule="atLeast"/>
        <w:divId w:val="1223636054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b/>
          <w:bCs/>
          <w:color w:val="000000"/>
          <w:sz w:val="14"/>
          <w:szCs w:val="14"/>
        </w:rPr>
        <w:t>Setting</w:t>
      </w:r>
      <w:r>
        <w:rPr>
          <w:rFonts w:ascii="Arial Narrow" w:eastAsia="Times New Roman" w:hAnsi="Arial Narrow"/>
          <w:color w:val="000000"/>
          <w:sz w:val="14"/>
          <w:szCs w:val="14"/>
        </w:rPr>
        <w:t>:</w:t>
      </w:r>
      <w:r>
        <w:rPr>
          <w:rFonts w:ascii="Arial Narrow" w:eastAsia="Times New Roman" w:hAnsi="Arial Narrow"/>
          <w:color w:val="000000"/>
          <w:sz w:val="14"/>
          <w:szCs w:val="14"/>
        </w:rPr>
        <w:t xml:space="preserve"> </w:t>
      </w:r>
      <w:r w:rsidR="0087456A">
        <w:rPr>
          <w:rFonts w:ascii="Arial Narrow" w:eastAsia="Times New Roman" w:hAnsi="Arial Narrow"/>
          <w:color w:val="000000"/>
          <w:sz w:val="14"/>
          <w:szCs w:val="14"/>
        </w:rPr>
        <w:t>Day care center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872"/>
        <w:gridCol w:w="1018"/>
        <w:gridCol w:w="1019"/>
        <w:gridCol w:w="1019"/>
        <w:gridCol w:w="1019"/>
        <w:gridCol w:w="1601"/>
        <w:gridCol w:w="1164"/>
        <w:gridCol w:w="1164"/>
        <w:gridCol w:w="1164"/>
        <w:gridCol w:w="873"/>
        <w:gridCol w:w="1455"/>
        <w:gridCol w:w="1455"/>
      </w:tblGrid>
      <w:tr w:rsidR="00000000" w:rsidTr="0087456A">
        <w:trPr>
          <w:divId w:val="312564153"/>
          <w:cantSplit/>
          <w:tblHeader/>
        </w:trPr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№ of patients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Certainty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Importance</w:t>
            </w:r>
          </w:p>
        </w:tc>
      </w:tr>
      <w:tr w:rsidR="00000000" w:rsidTr="0087456A">
        <w:trPr>
          <w:divId w:val="312564153"/>
          <w:cantSplit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probiotics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placebo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Absolute</w:t>
            </w: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FA16EA">
            <w:pP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FA16EA">
            <w:pP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</w:p>
        </w:tc>
      </w:tr>
      <w:tr w:rsidR="00000000" w:rsidTr="0087456A">
        <w:trPr>
          <w:divId w:val="312564153"/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divId w:val="11786653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children with otitis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9537022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1268041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3059645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198851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7786466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1366080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1257266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5224009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146/638 (22.9%)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9449912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178/651 (27.3%)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8272132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RR 0.85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(0.67 to 1.06)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5492665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41 fewer per 1,000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16 more to 90 fewer)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7883072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8231567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divId w:val="5272575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children with otitis - LGG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7435255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6689915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8105623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9170616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1820092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6793116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3770491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2197863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88/391 (22.5%)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8563835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120/403 (29.8%)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5808634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RR 0.71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(0.46 to 1.11)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665285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86 fewer per 1,000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33 more to 161 fewer)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2725931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656973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divId w:val="1985936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children with otitis - BB12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029674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1265359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6500587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8604632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9185892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5786340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4372850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831435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15/104 (14.4%)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4013741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18/106 (17.0%)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4432324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RR 0.85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(0.45 to 1.59)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5088345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25 fewer per 1,000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93 fewer to 100 more)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9189747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8558535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16EA">
            <w:pPr>
              <w:divId w:val="908077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children with otitis - BB12+LGG</w:t>
            </w:r>
          </w:p>
        </w:tc>
      </w:tr>
      <w:tr w:rsidR="00000000" w:rsidTr="0087456A">
        <w:trPr>
          <w:divId w:val="312564153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4339804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9108003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3728078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072440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8750466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9354378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18658278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2203655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43/143 (30.1%)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5300698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40/142 (28.2%)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6848199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RR 1.07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(0.74 to 1.53)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9698196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20 more per 1,000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73 fewer to 149 more)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jc w:val="center"/>
              <w:divId w:val="17804888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A16EA">
            <w:pPr>
              <w:divId w:val="2157447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</w:tbl>
    <w:p w:rsidR="00000000" w:rsidRDefault="00FA16EA">
      <w:pPr>
        <w:pStyle w:val="NormalWeb"/>
        <w:spacing w:line="140" w:lineRule="atLeast"/>
        <w:divId w:val="312564153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</w:rPr>
        <w:t>RR:</w:t>
      </w:r>
      <w:r>
        <w:rPr>
          <w:rFonts w:ascii="Arial Narrow" w:hAnsi="Arial Narrow"/>
          <w:color w:val="000000"/>
          <w:sz w:val="14"/>
          <w:szCs w:val="14"/>
        </w:rPr>
        <w:t xml:space="preserve"> Risk ratio; </w:t>
      </w:r>
      <w:r>
        <w:rPr>
          <w:rFonts w:ascii="Arial Narrow" w:hAnsi="Arial Narrow"/>
          <w:b/>
          <w:bCs/>
          <w:color w:val="000000"/>
          <w:sz w:val="14"/>
          <w:szCs w:val="14"/>
        </w:rPr>
        <w:t>MD:</w:t>
      </w:r>
      <w:r>
        <w:rPr>
          <w:rFonts w:ascii="Arial Narrow" w:hAnsi="Arial Narrow"/>
          <w:color w:val="000000"/>
          <w:sz w:val="14"/>
          <w:szCs w:val="14"/>
        </w:rPr>
        <w:t xml:space="preserve"> </w:t>
      </w:r>
      <w:r>
        <w:rPr>
          <w:rFonts w:ascii="Arial Narrow" w:hAnsi="Arial Narrow"/>
          <w:color w:val="000000"/>
          <w:sz w:val="14"/>
          <w:szCs w:val="14"/>
        </w:rPr>
        <w:t>Mean difference</w:t>
      </w:r>
    </w:p>
    <w:p w:rsidR="00000000" w:rsidRDefault="00FA16EA">
      <w:pPr>
        <w:pStyle w:val="Heading4"/>
        <w:spacing w:line="140" w:lineRule="atLeast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Explanations</w:t>
      </w:r>
    </w:p>
    <w:p w:rsidR="00000000" w:rsidRDefault="00FA16EA">
      <w:pPr>
        <w:spacing w:line="140" w:lineRule="atLeast"/>
        <w:divId w:val="1054541733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a. Due to difference in reporting outcome other study/studies could not be analyzed </w:t>
      </w:r>
    </w:p>
    <w:p w:rsidR="00FA16EA" w:rsidRDefault="00FA16EA">
      <w:pPr>
        <w:spacing w:line="140" w:lineRule="atLeast"/>
        <w:divId w:val="1538619309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b. Only one RCT </w:t>
      </w:r>
    </w:p>
    <w:sectPr w:rsidR="00FA16E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F7"/>
    <w:rsid w:val="005E26F7"/>
    <w:rsid w:val="0087456A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ECAF"/>
  <w15:docId w15:val="{19BD931D-3421-4EC6-B531-1307096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2018-01-07T13:14:00Z</dcterms:created>
  <dcterms:modified xsi:type="dcterms:W3CDTF">2018-01-07T13:14:00Z</dcterms:modified>
</cp:coreProperties>
</file>