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5C1" w:rsidRPr="00157DD1" w:rsidRDefault="00C63459" w:rsidP="00DC35C1">
      <w:pPr>
        <w:spacing w:line="360" w:lineRule="auto"/>
        <w:jc w:val="both"/>
        <w:rPr>
          <w:rFonts w:asciiTheme="majorHAnsi" w:hAnsiTheme="majorHAnsi" w:cs="Calibri Light"/>
          <w:b/>
          <w:sz w:val="20"/>
          <w:szCs w:val="20"/>
          <w:lang w:val="en-US"/>
        </w:rPr>
      </w:pPr>
      <w:bookmarkStart w:id="0" w:name="_GoBack"/>
      <w:r w:rsidRPr="00157DD1">
        <w:rPr>
          <w:rFonts w:asciiTheme="majorHAnsi" w:hAnsiTheme="majorHAnsi" w:cs="Calibri Light"/>
          <w:b/>
          <w:sz w:val="20"/>
          <w:szCs w:val="20"/>
          <w:lang w:val="en-US"/>
        </w:rPr>
        <w:t>Appendix 3</w:t>
      </w:r>
      <w:r w:rsidR="00157DD1" w:rsidRPr="00157DD1">
        <w:rPr>
          <w:rFonts w:asciiTheme="majorHAnsi" w:hAnsiTheme="majorHAnsi" w:cs="Calibri Light"/>
          <w:b/>
          <w:sz w:val="20"/>
          <w:szCs w:val="20"/>
          <w:lang w:val="en-US"/>
        </w:rPr>
        <w:t xml:space="preserve"> - </w:t>
      </w:r>
      <w:r w:rsidR="00DC35C1" w:rsidRPr="00157DD1">
        <w:rPr>
          <w:rFonts w:asciiTheme="majorHAnsi" w:hAnsiTheme="majorHAnsi" w:cs="Calibri Light"/>
          <w:b/>
          <w:i/>
          <w:sz w:val="20"/>
          <w:szCs w:val="20"/>
          <w:lang w:val="en-US"/>
        </w:rPr>
        <w:t>Correlations among the cortical bone parameters</w:t>
      </w:r>
    </w:p>
    <w:bookmarkEnd w:id="0"/>
    <w:p w:rsidR="00720B45" w:rsidRPr="00157DD1" w:rsidRDefault="00157DD1" w:rsidP="00157DD1">
      <w:pPr>
        <w:spacing w:line="360" w:lineRule="auto"/>
        <w:jc w:val="both"/>
        <w:rPr>
          <w:rFonts w:asciiTheme="majorHAnsi" w:hAnsiTheme="majorHAnsi" w:cs="Calibri Light"/>
          <w:sz w:val="20"/>
          <w:szCs w:val="20"/>
          <w:lang w:val="en-US"/>
        </w:rPr>
      </w:pPr>
      <w:r w:rsidRPr="00157DD1">
        <w:rPr>
          <w:rFonts w:asciiTheme="majorHAnsi" w:hAnsiTheme="majorHAnsi" w:cs="Calibri Light"/>
          <w:sz w:val="20"/>
          <w:szCs w:val="20"/>
          <w:lang w:val="en-US"/>
        </w:rPr>
        <w:t>T</w:t>
      </w:r>
      <w:r w:rsidR="00DC35C1" w:rsidRPr="00157DD1">
        <w:rPr>
          <w:rFonts w:asciiTheme="majorHAnsi" w:hAnsiTheme="majorHAnsi" w:cs="Calibri Light"/>
          <w:sz w:val="20"/>
          <w:szCs w:val="20"/>
          <w:lang w:val="en-US"/>
        </w:rPr>
        <w:t xml:space="preserve">he Ct.Th and the AvgPo.V correlated within the different regions; i.e., a higher Ct.Th and an increased AvgPo.V in the anterior maxilla were associated with a higher Ct.Th and an increased AvgPo.V, respectively, in the posterior maxilla and MSF. Further, within each region the AvgPo.V was associated positively with the Ct.Po and negatively with the Po.Dn; i.e., within the same region a higher AvgPo.V was associated with a higher Ct.Po and a lower Po.Dn. These correlations have been statistically significant except for the correlation of the AvgPo.V with Po.Dn in the MSF. Finally, an increased Ct.Th at the MSF was significantly associated with a lower Po.Dn in the MSF. </w:t>
      </w:r>
    </w:p>
    <w:p w:rsidR="00C63459" w:rsidRPr="00157DD1" w:rsidRDefault="00C63459" w:rsidP="00C63459">
      <w:pPr>
        <w:rPr>
          <w:rFonts w:asciiTheme="majorHAnsi" w:hAnsiTheme="majorHAnsi" w:cstheme="majorHAnsi"/>
          <w:sz w:val="20"/>
          <w:szCs w:val="20"/>
          <w:lang w:val="en-US"/>
        </w:rPr>
      </w:pPr>
      <w:r w:rsidRPr="00157DD1">
        <w:rPr>
          <w:rFonts w:asciiTheme="majorHAnsi" w:hAnsiTheme="majorHAnsi" w:cstheme="majorHAnsi"/>
          <w:sz w:val="20"/>
          <w:szCs w:val="20"/>
          <w:lang w:val="en-US"/>
        </w:rPr>
        <w:t>Correlations (Pearson’s correlation coefficient) among the cortical bone parameters (i.e., cortical thickness, cortical porosity, average pore volume, and pore density) of the 3 volumes of interest (i.e., anterior and posterior maxilla and maxillary sinus floor).</w:t>
      </w:r>
    </w:p>
    <w:tbl>
      <w:tblPr>
        <w:tblStyle w:val="Tabellenraster"/>
        <w:tblW w:w="0" w:type="auto"/>
        <w:tblLook w:val="04A0" w:firstRow="1" w:lastRow="0" w:firstColumn="1" w:lastColumn="0" w:noHBand="0" w:noVBand="1"/>
      </w:tblPr>
      <w:tblGrid>
        <w:gridCol w:w="1130"/>
        <w:gridCol w:w="1096"/>
        <w:gridCol w:w="1037"/>
        <w:gridCol w:w="1067"/>
        <w:gridCol w:w="1090"/>
        <w:gridCol w:w="1177"/>
        <w:gridCol w:w="872"/>
        <w:gridCol w:w="1205"/>
        <w:gridCol w:w="1287"/>
        <w:gridCol w:w="1091"/>
        <w:gridCol w:w="1114"/>
        <w:gridCol w:w="1202"/>
        <w:gridCol w:w="911"/>
      </w:tblGrid>
      <w:tr w:rsidR="00C63459" w:rsidRPr="00AD618C" w:rsidTr="00C01AA8">
        <w:tc>
          <w:tcPr>
            <w:tcW w:w="2225" w:type="dxa"/>
            <w:gridSpan w:val="2"/>
          </w:tcPr>
          <w:p w:rsidR="00C63459" w:rsidRPr="00AD618C" w:rsidRDefault="00C63459" w:rsidP="00C01AA8">
            <w:pPr>
              <w:rPr>
                <w:rFonts w:asciiTheme="majorHAnsi" w:hAnsiTheme="majorHAnsi" w:cstheme="majorHAnsi"/>
                <w:b/>
                <w:sz w:val="20"/>
                <w:szCs w:val="20"/>
                <w:lang w:val="en-US"/>
              </w:rPr>
            </w:pPr>
            <w:r w:rsidRPr="00AD618C">
              <w:rPr>
                <w:rFonts w:asciiTheme="majorHAnsi" w:hAnsiTheme="majorHAnsi" w:cstheme="majorHAnsi"/>
                <w:b/>
                <w:sz w:val="20"/>
                <w:szCs w:val="20"/>
                <w:lang w:val="en-US"/>
              </w:rPr>
              <w:t>Parameters</w:t>
            </w:r>
          </w:p>
        </w:tc>
        <w:tc>
          <w:tcPr>
            <w:tcW w:w="1037" w:type="dxa"/>
          </w:tcPr>
          <w:p w:rsidR="00C63459" w:rsidRPr="00AD618C" w:rsidRDefault="00C63459" w:rsidP="00C01AA8">
            <w:pPr>
              <w:rPr>
                <w:rFonts w:asciiTheme="majorHAnsi" w:hAnsiTheme="majorHAnsi" w:cstheme="majorHAnsi"/>
                <w:b/>
                <w:sz w:val="20"/>
                <w:szCs w:val="20"/>
                <w:lang w:val="en-US"/>
              </w:rPr>
            </w:pPr>
            <w:r w:rsidRPr="00AD618C">
              <w:rPr>
                <w:rFonts w:asciiTheme="majorHAnsi" w:hAnsiTheme="majorHAnsi" w:cstheme="majorHAnsi"/>
                <w:b/>
                <w:sz w:val="20"/>
                <w:szCs w:val="20"/>
                <w:lang w:val="en-US"/>
              </w:rPr>
              <w:t>Ct.Th posterior</w:t>
            </w:r>
          </w:p>
        </w:tc>
        <w:tc>
          <w:tcPr>
            <w:tcW w:w="1067" w:type="dxa"/>
          </w:tcPr>
          <w:p w:rsidR="00C63459" w:rsidRPr="00AD618C" w:rsidRDefault="00C63459" w:rsidP="00C01AA8">
            <w:pPr>
              <w:rPr>
                <w:rFonts w:asciiTheme="majorHAnsi" w:hAnsiTheme="majorHAnsi" w:cstheme="majorHAnsi"/>
                <w:b/>
                <w:sz w:val="20"/>
                <w:szCs w:val="20"/>
                <w:lang w:val="en-US"/>
              </w:rPr>
            </w:pPr>
            <w:r w:rsidRPr="00AD618C">
              <w:rPr>
                <w:rFonts w:asciiTheme="majorHAnsi" w:hAnsiTheme="majorHAnsi" w:cstheme="majorHAnsi"/>
                <w:b/>
                <w:sz w:val="20"/>
                <w:szCs w:val="20"/>
                <w:lang w:val="en-US"/>
              </w:rPr>
              <w:t>Ct.Th sinus</w:t>
            </w:r>
          </w:p>
        </w:tc>
        <w:tc>
          <w:tcPr>
            <w:tcW w:w="0" w:type="auto"/>
          </w:tcPr>
          <w:p w:rsidR="00C63459" w:rsidRPr="00AD618C" w:rsidRDefault="00C63459" w:rsidP="00C01AA8">
            <w:pPr>
              <w:rPr>
                <w:rFonts w:asciiTheme="majorHAnsi" w:hAnsiTheme="majorHAnsi" w:cstheme="majorHAnsi"/>
                <w:b/>
                <w:sz w:val="20"/>
                <w:szCs w:val="20"/>
                <w:lang w:val="en-US"/>
              </w:rPr>
            </w:pPr>
            <w:r w:rsidRPr="00AD618C">
              <w:rPr>
                <w:rFonts w:asciiTheme="majorHAnsi" w:hAnsiTheme="majorHAnsi" w:cstheme="majorHAnsi"/>
                <w:b/>
                <w:sz w:val="20"/>
                <w:szCs w:val="20"/>
                <w:lang w:val="en-US"/>
              </w:rPr>
              <w:t>Ct.Po anterior</w:t>
            </w:r>
          </w:p>
        </w:tc>
        <w:tc>
          <w:tcPr>
            <w:tcW w:w="0" w:type="auto"/>
          </w:tcPr>
          <w:p w:rsidR="00C63459" w:rsidRPr="00AD618C" w:rsidRDefault="00C63459" w:rsidP="00C01AA8">
            <w:pPr>
              <w:rPr>
                <w:rFonts w:asciiTheme="majorHAnsi" w:hAnsiTheme="majorHAnsi" w:cstheme="majorHAnsi"/>
                <w:b/>
                <w:sz w:val="20"/>
                <w:szCs w:val="20"/>
                <w:lang w:val="en-US"/>
              </w:rPr>
            </w:pPr>
            <w:r w:rsidRPr="00AD618C">
              <w:rPr>
                <w:rFonts w:asciiTheme="majorHAnsi" w:hAnsiTheme="majorHAnsi" w:cstheme="majorHAnsi"/>
                <w:b/>
                <w:sz w:val="20"/>
                <w:szCs w:val="20"/>
                <w:lang w:val="en-US"/>
              </w:rPr>
              <w:t>Ct.Po posterior</w:t>
            </w:r>
          </w:p>
        </w:tc>
        <w:tc>
          <w:tcPr>
            <w:tcW w:w="0" w:type="auto"/>
          </w:tcPr>
          <w:p w:rsidR="00C63459" w:rsidRPr="00AD618C" w:rsidRDefault="00C63459" w:rsidP="00C01AA8">
            <w:pPr>
              <w:rPr>
                <w:rFonts w:asciiTheme="majorHAnsi" w:hAnsiTheme="majorHAnsi" w:cstheme="majorHAnsi"/>
                <w:b/>
                <w:sz w:val="20"/>
                <w:szCs w:val="20"/>
                <w:lang w:val="en-US"/>
              </w:rPr>
            </w:pPr>
            <w:r w:rsidRPr="00AD618C">
              <w:rPr>
                <w:rFonts w:asciiTheme="majorHAnsi" w:hAnsiTheme="majorHAnsi" w:cstheme="majorHAnsi"/>
                <w:b/>
                <w:sz w:val="20"/>
                <w:szCs w:val="20"/>
                <w:lang w:val="en-US"/>
              </w:rPr>
              <w:t>Ct.Po sinus</w:t>
            </w:r>
          </w:p>
        </w:tc>
        <w:tc>
          <w:tcPr>
            <w:tcW w:w="0" w:type="auto"/>
          </w:tcPr>
          <w:p w:rsidR="00C63459" w:rsidRPr="00AD618C" w:rsidRDefault="00C63459" w:rsidP="00C01AA8">
            <w:pPr>
              <w:rPr>
                <w:rFonts w:asciiTheme="majorHAnsi" w:hAnsiTheme="majorHAnsi" w:cstheme="majorHAnsi"/>
                <w:b/>
                <w:sz w:val="20"/>
                <w:szCs w:val="20"/>
                <w:lang w:val="en-US"/>
              </w:rPr>
            </w:pPr>
            <w:r w:rsidRPr="00AD618C">
              <w:rPr>
                <w:rFonts w:asciiTheme="majorHAnsi" w:hAnsiTheme="majorHAnsi" w:cstheme="majorHAnsi"/>
                <w:b/>
                <w:sz w:val="20"/>
                <w:szCs w:val="20"/>
                <w:lang w:val="en-US"/>
              </w:rPr>
              <w:t>AvgPo.V anterior</w:t>
            </w:r>
          </w:p>
        </w:tc>
        <w:tc>
          <w:tcPr>
            <w:tcW w:w="0" w:type="auto"/>
          </w:tcPr>
          <w:p w:rsidR="00C63459" w:rsidRPr="00AD618C" w:rsidRDefault="00C63459" w:rsidP="00C01AA8">
            <w:pPr>
              <w:rPr>
                <w:rFonts w:asciiTheme="majorHAnsi" w:hAnsiTheme="majorHAnsi" w:cstheme="majorHAnsi"/>
                <w:b/>
                <w:sz w:val="20"/>
                <w:szCs w:val="20"/>
                <w:lang w:val="en-US"/>
              </w:rPr>
            </w:pPr>
            <w:r w:rsidRPr="00AD618C">
              <w:rPr>
                <w:rFonts w:asciiTheme="majorHAnsi" w:hAnsiTheme="majorHAnsi" w:cstheme="majorHAnsi"/>
                <w:b/>
                <w:sz w:val="20"/>
                <w:szCs w:val="20"/>
                <w:lang w:val="en-US"/>
              </w:rPr>
              <w:t>AvgPo.V posterior</w:t>
            </w:r>
          </w:p>
        </w:tc>
        <w:tc>
          <w:tcPr>
            <w:tcW w:w="0" w:type="auto"/>
          </w:tcPr>
          <w:p w:rsidR="00C63459" w:rsidRPr="00AD618C" w:rsidRDefault="00C63459" w:rsidP="00C01AA8">
            <w:pPr>
              <w:rPr>
                <w:rFonts w:asciiTheme="majorHAnsi" w:hAnsiTheme="majorHAnsi" w:cstheme="majorHAnsi"/>
                <w:b/>
                <w:sz w:val="20"/>
                <w:szCs w:val="20"/>
                <w:lang w:val="en-US"/>
              </w:rPr>
            </w:pPr>
            <w:r w:rsidRPr="00AD618C">
              <w:rPr>
                <w:rFonts w:asciiTheme="majorHAnsi" w:hAnsiTheme="majorHAnsi" w:cstheme="majorHAnsi"/>
                <w:b/>
                <w:sz w:val="20"/>
                <w:szCs w:val="20"/>
                <w:lang w:val="en-US"/>
              </w:rPr>
              <w:t>AvgPo.V sinus</w:t>
            </w:r>
          </w:p>
        </w:tc>
        <w:tc>
          <w:tcPr>
            <w:tcW w:w="0" w:type="auto"/>
          </w:tcPr>
          <w:p w:rsidR="00C63459" w:rsidRPr="00AD618C" w:rsidRDefault="00C63459" w:rsidP="00C01AA8">
            <w:pPr>
              <w:rPr>
                <w:rFonts w:asciiTheme="majorHAnsi" w:hAnsiTheme="majorHAnsi" w:cstheme="majorHAnsi"/>
                <w:b/>
                <w:sz w:val="20"/>
                <w:szCs w:val="20"/>
                <w:lang w:val="en-US"/>
              </w:rPr>
            </w:pPr>
            <w:r w:rsidRPr="00AD618C">
              <w:rPr>
                <w:rFonts w:asciiTheme="majorHAnsi" w:hAnsiTheme="majorHAnsi" w:cstheme="majorHAnsi"/>
                <w:b/>
                <w:sz w:val="20"/>
                <w:szCs w:val="20"/>
                <w:lang w:val="en-US"/>
              </w:rPr>
              <w:t>Po.Dn anterior</w:t>
            </w:r>
          </w:p>
        </w:tc>
        <w:tc>
          <w:tcPr>
            <w:tcW w:w="0" w:type="auto"/>
          </w:tcPr>
          <w:p w:rsidR="00C63459" w:rsidRPr="00AD618C" w:rsidRDefault="00C63459" w:rsidP="00C01AA8">
            <w:pPr>
              <w:rPr>
                <w:rFonts w:asciiTheme="majorHAnsi" w:hAnsiTheme="majorHAnsi" w:cstheme="majorHAnsi"/>
                <w:b/>
                <w:sz w:val="20"/>
                <w:szCs w:val="20"/>
                <w:lang w:val="en-US"/>
              </w:rPr>
            </w:pPr>
            <w:r w:rsidRPr="00AD618C">
              <w:rPr>
                <w:rFonts w:asciiTheme="majorHAnsi" w:hAnsiTheme="majorHAnsi" w:cstheme="majorHAnsi"/>
                <w:b/>
                <w:sz w:val="20"/>
                <w:szCs w:val="20"/>
                <w:lang w:val="en-US"/>
              </w:rPr>
              <w:t>Po.Dn posterior</w:t>
            </w:r>
          </w:p>
        </w:tc>
        <w:tc>
          <w:tcPr>
            <w:tcW w:w="0" w:type="auto"/>
          </w:tcPr>
          <w:p w:rsidR="00C63459" w:rsidRPr="00AD618C" w:rsidRDefault="00C63459" w:rsidP="00C01AA8">
            <w:pPr>
              <w:rPr>
                <w:rFonts w:asciiTheme="majorHAnsi" w:hAnsiTheme="majorHAnsi" w:cstheme="majorHAnsi"/>
                <w:b/>
                <w:sz w:val="20"/>
                <w:szCs w:val="20"/>
                <w:lang w:val="en-US"/>
              </w:rPr>
            </w:pPr>
            <w:r w:rsidRPr="00AD618C">
              <w:rPr>
                <w:rFonts w:asciiTheme="majorHAnsi" w:hAnsiTheme="majorHAnsi" w:cstheme="majorHAnsi"/>
                <w:b/>
                <w:sz w:val="20"/>
                <w:szCs w:val="20"/>
                <w:lang w:val="en-US"/>
              </w:rPr>
              <w:t>Po.Dn sinus</w:t>
            </w:r>
          </w:p>
        </w:tc>
      </w:tr>
      <w:tr w:rsidR="00C63459" w:rsidRPr="00AD618C" w:rsidTr="00C01AA8">
        <w:tc>
          <w:tcPr>
            <w:tcW w:w="1129" w:type="dxa"/>
          </w:tcPr>
          <w:p w:rsidR="00C63459" w:rsidRPr="00AD618C" w:rsidRDefault="00C63459" w:rsidP="00C01AA8">
            <w:pPr>
              <w:rPr>
                <w:rFonts w:asciiTheme="majorHAnsi" w:hAnsiTheme="majorHAnsi" w:cstheme="majorHAnsi"/>
                <w:b/>
                <w:sz w:val="20"/>
                <w:szCs w:val="20"/>
                <w:lang w:val="en-US"/>
              </w:rPr>
            </w:pPr>
            <w:r w:rsidRPr="00AD618C">
              <w:rPr>
                <w:rFonts w:asciiTheme="majorHAnsi" w:hAnsiTheme="majorHAnsi" w:cstheme="majorHAnsi"/>
                <w:b/>
                <w:sz w:val="20"/>
                <w:szCs w:val="20"/>
                <w:lang w:val="en-US"/>
              </w:rPr>
              <w:t>Ct.Th anterior</w:t>
            </w:r>
          </w:p>
        </w:tc>
        <w:tc>
          <w:tcPr>
            <w:tcW w:w="1096" w:type="dxa"/>
          </w:tcPr>
          <w:p w:rsidR="00C63459" w:rsidRPr="00AD618C" w:rsidRDefault="00C63459" w:rsidP="00C01AA8">
            <w:pPr>
              <w:tabs>
                <w:tab w:val="center" w:pos="359"/>
                <w:tab w:val="right" w:pos="718"/>
              </w:tabs>
              <w:rPr>
                <w:rFonts w:asciiTheme="majorHAnsi" w:hAnsiTheme="majorHAnsi" w:cstheme="majorHAnsi"/>
                <w:i/>
                <w:sz w:val="20"/>
                <w:szCs w:val="20"/>
                <w:lang w:val="en-US"/>
              </w:rPr>
            </w:pPr>
            <w:r w:rsidRPr="00AD618C">
              <w:rPr>
                <w:rFonts w:asciiTheme="majorHAnsi" w:hAnsiTheme="majorHAnsi" w:cstheme="majorHAnsi"/>
                <w:i/>
                <w:sz w:val="20"/>
                <w:szCs w:val="20"/>
                <w:lang w:val="en-US"/>
              </w:rPr>
              <w:t>rho</w:t>
            </w:r>
          </w:p>
          <w:p w:rsidR="00C63459" w:rsidRPr="00AD618C" w:rsidRDefault="00C63459" w:rsidP="00C01AA8">
            <w:pPr>
              <w:rPr>
                <w:rFonts w:asciiTheme="majorHAnsi" w:hAnsiTheme="majorHAnsi" w:cstheme="majorHAnsi"/>
                <w:b/>
                <w:sz w:val="20"/>
                <w:szCs w:val="20"/>
                <w:lang w:val="en-US"/>
              </w:rPr>
            </w:pPr>
            <w:r w:rsidRPr="00AD618C">
              <w:rPr>
                <w:rFonts w:asciiTheme="majorHAnsi" w:hAnsiTheme="majorHAnsi" w:cstheme="majorHAnsi"/>
                <w:i/>
                <w:sz w:val="20"/>
                <w:szCs w:val="20"/>
                <w:lang w:val="en-US"/>
              </w:rPr>
              <w:t>p-value</w:t>
            </w:r>
          </w:p>
        </w:tc>
        <w:tc>
          <w:tcPr>
            <w:tcW w:w="1037" w:type="dxa"/>
          </w:tcPr>
          <w:p w:rsidR="00C63459" w:rsidRPr="00AD618C" w:rsidRDefault="00C63459" w:rsidP="00C01AA8">
            <w:pPr>
              <w:jc w:val="right"/>
              <w:rPr>
                <w:rFonts w:asciiTheme="majorHAnsi" w:hAnsiTheme="majorHAnsi" w:cstheme="majorHAnsi"/>
                <w:b/>
                <w:sz w:val="20"/>
                <w:szCs w:val="20"/>
                <w:lang w:val="en-US"/>
              </w:rPr>
            </w:pPr>
            <w:r w:rsidRPr="00AD618C">
              <w:rPr>
                <w:rFonts w:asciiTheme="majorHAnsi" w:hAnsiTheme="majorHAnsi" w:cstheme="majorHAnsi"/>
                <w:b/>
                <w:sz w:val="20"/>
                <w:szCs w:val="20"/>
                <w:lang w:val="en-US"/>
              </w:rPr>
              <w:t>0.661</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b/>
                <w:sz w:val="20"/>
                <w:szCs w:val="20"/>
                <w:lang w:val="en-US"/>
              </w:rPr>
              <w:t>0.010</w:t>
            </w:r>
          </w:p>
        </w:tc>
        <w:tc>
          <w:tcPr>
            <w:tcW w:w="1067" w:type="dxa"/>
          </w:tcPr>
          <w:p w:rsidR="00C63459" w:rsidRPr="00AD618C" w:rsidRDefault="00C63459" w:rsidP="00C01AA8">
            <w:pPr>
              <w:jc w:val="right"/>
              <w:rPr>
                <w:rFonts w:asciiTheme="majorHAnsi" w:hAnsiTheme="majorHAnsi" w:cstheme="majorHAnsi"/>
                <w:b/>
                <w:sz w:val="20"/>
                <w:szCs w:val="20"/>
                <w:lang w:val="en-US"/>
              </w:rPr>
            </w:pPr>
            <w:r w:rsidRPr="00AD618C">
              <w:rPr>
                <w:rFonts w:asciiTheme="majorHAnsi" w:hAnsiTheme="majorHAnsi" w:cstheme="majorHAnsi"/>
                <w:b/>
                <w:sz w:val="20"/>
                <w:szCs w:val="20"/>
                <w:lang w:val="en-US"/>
              </w:rPr>
              <w:t>0.615</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b/>
                <w:sz w:val="20"/>
                <w:szCs w:val="20"/>
                <w:lang w:val="en-US"/>
              </w:rPr>
              <w:t>0.019</w:t>
            </w:r>
          </w:p>
        </w:tc>
        <w:tc>
          <w:tcPr>
            <w:tcW w:w="0" w:type="auto"/>
          </w:tcPr>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-0.327</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0.253</w:t>
            </w:r>
          </w:p>
        </w:tc>
        <w:tc>
          <w:tcPr>
            <w:tcW w:w="0" w:type="auto"/>
          </w:tcPr>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-0.239</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0.410</w:t>
            </w:r>
          </w:p>
        </w:tc>
        <w:tc>
          <w:tcPr>
            <w:tcW w:w="0" w:type="auto"/>
          </w:tcPr>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0.293</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0.309</w:t>
            </w:r>
          </w:p>
        </w:tc>
        <w:tc>
          <w:tcPr>
            <w:tcW w:w="0" w:type="auto"/>
          </w:tcPr>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0.060</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0.839</w:t>
            </w:r>
          </w:p>
        </w:tc>
        <w:tc>
          <w:tcPr>
            <w:tcW w:w="0" w:type="auto"/>
          </w:tcPr>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-0.296</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0.305</w:t>
            </w:r>
          </w:p>
        </w:tc>
        <w:tc>
          <w:tcPr>
            <w:tcW w:w="0" w:type="auto"/>
          </w:tcPr>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0.196</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0.501</w:t>
            </w:r>
          </w:p>
        </w:tc>
        <w:tc>
          <w:tcPr>
            <w:tcW w:w="0" w:type="auto"/>
          </w:tcPr>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-0.517</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0.058</w:t>
            </w:r>
          </w:p>
        </w:tc>
        <w:tc>
          <w:tcPr>
            <w:tcW w:w="0" w:type="auto"/>
          </w:tcPr>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0.068</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0.816</w:t>
            </w:r>
          </w:p>
        </w:tc>
        <w:tc>
          <w:tcPr>
            <w:tcW w:w="0" w:type="auto"/>
          </w:tcPr>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-0.019</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0.947</w:t>
            </w:r>
          </w:p>
        </w:tc>
      </w:tr>
      <w:tr w:rsidR="00C63459" w:rsidRPr="00AD618C" w:rsidTr="00C01AA8">
        <w:tc>
          <w:tcPr>
            <w:tcW w:w="1129" w:type="dxa"/>
          </w:tcPr>
          <w:p w:rsidR="00C63459" w:rsidRPr="00AD618C" w:rsidRDefault="00C63459" w:rsidP="00C01AA8">
            <w:pPr>
              <w:rPr>
                <w:rFonts w:asciiTheme="majorHAnsi" w:hAnsiTheme="majorHAnsi" w:cstheme="majorHAnsi"/>
                <w:b/>
                <w:sz w:val="20"/>
                <w:szCs w:val="20"/>
                <w:lang w:val="en-US"/>
              </w:rPr>
            </w:pPr>
            <w:r w:rsidRPr="00AD618C">
              <w:rPr>
                <w:rFonts w:asciiTheme="majorHAnsi" w:hAnsiTheme="majorHAnsi" w:cstheme="majorHAnsi"/>
                <w:b/>
                <w:sz w:val="20"/>
                <w:szCs w:val="20"/>
                <w:lang w:val="en-US"/>
              </w:rPr>
              <w:t>Ct.Th posterior</w:t>
            </w:r>
          </w:p>
        </w:tc>
        <w:tc>
          <w:tcPr>
            <w:tcW w:w="1096" w:type="dxa"/>
            <w:shd w:val="clear" w:color="auto" w:fill="auto"/>
          </w:tcPr>
          <w:p w:rsidR="00C63459" w:rsidRPr="00AD618C" w:rsidRDefault="00C63459" w:rsidP="00C01AA8">
            <w:pPr>
              <w:tabs>
                <w:tab w:val="center" w:pos="359"/>
                <w:tab w:val="right" w:pos="718"/>
              </w:tabs>
              <w:rPr>
                <w:rFonts w:asciiTheme="majorHAnsi" w:hAnsiTheme="majorHAnsi" w:cstheme="majorHAnsi"/>
                <w:i/>
                <w:sz w:val="20"/>
                <w:szCs w:val="20"/>
                <w:lang w:val="en-US"/>
              </w:rPr>
            </w:pPr>
            <w:r w:rsidRPr="00AD618C">
              <w:rPr>
                <w:rFonts w:asciiTheme="majorHAnsi" w:hAnsiTheme="majorHAnsi" w:cstheme="majorHAnsi"/>
                <w:i/>
                <w:sz w:val="20"/>
                <w:szCs w:val="20"/>
                <w:lang w:val="en-US"/>
              </w:rPr>
              <w:t>rho</w:t>
            </w:r>
          </w:p>
          <w:p w:rsidR="00C63459" w:rsidRPr="00AD618C" w:rsidRDefault="00C63459" w:rsidP="00C01AA8">
            <w:pPr>
              <w:rPr>
                <w:rFonts w:asciiTheme="majorHAnsi" w:hAnsiTheme="majorHAnsi" w:cstheme="majorHAnsi"/>
                <w:sz w:val="20"/>
                <w:szCs w:val="20"/>
                <w:lang w:val="en-US"/>
              </w:rPr>
            </w:pPr>
            <w:r w:rsidRPr="00AD618C">
              <w:rPr>
                <w:rFonts w:asciiTheme="majorHAnsi" w:hAnsiTheme="majorHAnsi" w:cstheme="majorHAnsi"/>
                <w:i/>
                <w:sz w:val="20"/>
                <w:szCs w:val="20"/>
                <w:lang w:val="en-US"/>
              </w:rPr>
              <w:t>p-value</w:t>
            </w:r>
          </w:p>
        </w:tc>
        <w:tc>
          <w:tcPr>
            <w:tcW w:w="1037" w:type="dxa"/>
            <w:shd w:val="clear" w:color="auto" w:fill="F2F2F2" w:themeFill="background1" w:themeFillShade="F2"/>
          </w:tcPr>
          <w:p w:rsidR="00C63459" w:rsidRPr="00AD618C" w:rsidRDefault="00C63459" w:rsidP="00C01AA8">
            <w:pPr>
              <w:jc w:val="right"/>
              <w:rPr>
                <w:rFonts w:asciiTheme="majorHAnsi" w:hAnsiTheme="majorHAnsi" w:cstheme="majorHAnsi"/>
                <w:sz w:val="20"/>
                <w:szCs w:val="20"/>
                <w:lang w:val="en-US"/>
              </w:rPr>
            </w:pPr>
          </w:p>
        </w:tc>
        <w:tc>
          <w:tcPr>
            <w:tcW w:w="1067" w:type="dxa"/>
          </w:tcPr>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0.384</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0.175</w:t>
            </w:r>
          </w:p>
        </w:tc>
        <w:tc>
          <w:tcPr>
            <w:tcW w:w="0" w:type="auto"/>
          </w:tcPr>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-0.372</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0.190</w:t>
            </w:r>
          </w:p>
        </w:tc>
        <w:tc>
          <w:tcPr>
            <w:tcW w:w="0" w:type="auto"/>
          </w:tcPr>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-0.330</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0.249</w:t>
            </w:r>
          </w:p>
        </w:tc>
        <w:tc>
          <w:tcPr>
            <w:tcW w:w="0" w:type="auto"/>
          </w:tcPr>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0.138</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0.637</w:t>
            </w:r>
          </w:p>
        </w:tc>
        <w:tc>
          <w:tcPr>
            <w:tcW w:w="0" w:type="auto"/>
          </w:tcPr>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-0.084</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0.776</w:t>
            </w:r>
          </w:p>
        </w:tc>
        <w:tc>
          <w:tcPr>
            <w:tcW w:w="0" w:type="auto"/>
          </w:tcPr>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-0.299</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0.300</w:t>
            </w:r>
          </w:p>
        </w:tc>
        <w:tc>
          <w:tcPr>
            <w:tcW w:w="0" w:type="auto"/>
          </w:tcPr>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0.065</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0.825</w:t>
            </w:r>
          </w:p>
        </w:tc>
        <w:tc>
          <w:tcPr>
            <w:tcW w:w="0" w:type="auto"/>
          </w:tcPr>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-0.377</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0.183</w:t>
            </w:r>
          </w:p>
        </w:tc>
        <w:tc>
          <w:tcPr>
            <w:tcW w:w="0" w:type="auto"/>
          </w:tcPr>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0.061</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0.835</w:t>
            </w:r>
          </w:p>
        </w:tc>
        <w:tc>
          <w:tcPr>
            <w:tcW w:w="0" w:type="auto"/>
          </w:tcPr>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0.091</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0.758</w:t>
            </w:r>
          </w:p>
        </w:tc>
      </w:tr>
      <w:tr w:rsidR="00C63459" w:rsidRPr="00AD618C" w:rsidTr="00C01AA8">
        <w:tc>
          <w:tcPr>
            <w:tcW w:w="1129" w:type="dxa"/>
          </w:tcPr>
          <w:p w:rsidR="00C63459" w:rsidRPr="00AD618C" w:rsidRDefault="00C63459" w:rsidP="00C01AA8">
            <w:pPr>
              <w:rPr>
                <w:rFonts w:asciiTheme="majorHAnsi" w:hAnsiTheme="majorHAnsi" w:cstheme="majorHAnsi"/>
                <w:b/>
                <w:sz w:val="20"/>
                <w:szCs w:val="20"/>
                <w:lang w:val="en-US"/>
              </w:rPr>
            </w:pPr>
            <w:r w:rsidRPr="00AD618C">
              <w:rPr>
                <w:rFonts w:asciiTheme="majorHAnsi" w:hAnsiTheme="majorHAnsi" w:cstheme="majorHAnsi"/>
                <w:b/>
                <w:sz w:val="20"/>
                <w:szCs w:val="20"/>
                <w:lang w:val="en-US"/>
              </w:rPr>
              <w:t>Ct.Th sinus</w:t>
            </w:r>
          </w:p>
        </w:tc>
        <w:tc>
          <w:tcPr>
            <w:tcW w:w="1096" w:type="dxa"/>
            <w:shd w:val="clear" w:color="auto" w:fill="auto"/>
          </w:tcPr>
          <w:p w:rsidR="00C63459" w:rsidRPr="00AD618C" w:rsidRDefault="00C63459" w:rsidP="00C01AA8">
            <w:pPr>
              <w:tabs>
                <w:tab w:val="center" w:pos="359"/>
                <w:tab w:val="right" w:pos="718"/>
              </w:tabs>
              <w:rPr>
                <w:rFonts w:asciiTheme="majorHAnsi" w:hAnsiTheme="majorHAnsi" w:cstheme="majorHAnsi"/>
                <w:i/>
                <w:sz w:val="20"/>
                <w:szCs w:val="20"/>
                <w:lang w:val="en-US"/>
              </w:rPr>
            </w:pPr>
            <w:r w:rsidRPr="00AD618C">
              <w:rPr>
                <w:rFonts w:asciiTheme="majorHAnsi" w:hAnsiTheme="majorHAnsi" w:cstheme="majorHAnsi"/>
                <w:i/>
                <w:sz w:val="20"/>
                <w:szCs w:val="20"/>
                <w:lang w:val="en-US"/>
              </w:rPr>
              <w:t>rho</w:t>
            </w:r>
          </w:p>
          <w:p w:rsidR="00C63459" w:rsidRPr="00AD618C" w:rsidRDefault="00C63459" w:rsidP="00C01AA8">
            <w:pPr>
              <w:rPr>
                <w:rFonts w:asciiTheme="majorHAnsi" w:hAnsiTheme="majorHAnsi" w:cstheme="majorHAnsi"/>
                <w:sz w:val="20"/>
                <w:szCs w:val="20"/>
                <w:lang w:val="en-US"/>
              </w:rPr>
            </w:pPr>
            <w:r w:rsidRPr="00AD618C">
              <w:rPr>
                <w:rFonts w:asciiTheme="majorHAnsi" w:hAnsiTheme="majorHAnsi" w:cstheme="majorHAnsi"/>
                <w:i/>
                <w:sz w:val="20"/>
                <w:szCs w:val="20"/>
                <w:lang w:val="en-US"/>
              </w:rPr>
              <w:t>p-value</w:t>
            </w:r>
          </w:p>
        </w:tc>
        <w:tc>
          <w:tcPr>
            <w:tcW w:w="1037" w:type="dxa"/>
            <w:shd w:val="clear" w:color="auto" w:fill="F2F2F2" w:themeFill="background1" w:themeFillShade="F2"/>
          </w:tcPr>
          <w:p w:rsidR="00C63459" w:rsidRPr="00AD618C" w:rsidRDefault="00C63459" w:rsidP="00C01AA8">
            <w:pPr>
              <w:jc w:val="right"/>
              <w:rPr>
                <w:rFonts w:asciiTheme="majorHAnsi" w:hAnsiTheme="majorHAnsi" w:cstheme="majorHAnsi"/>
                <w:sz w:val="20"/>
                <w:szCs w:val="20"/>
                <w:lang w:val="en-US"/>
              </w:rPr>
            </w:pPr>
          </w:p>
        </w:tc>
        <w:tc>
          <w:tcPr>
            <w:tcW w:w="1067" w:type="dxa"/>
            <w:shd w:val="clear" w:color="auto" w:fill="F2F2F2" w:themeFill="background1" w:themeFillShade="F2"/>
          </w:tcPr>
          <w:p w:rsidR="00C63459" w:rsidRPr="00AD618C" w:rsidRDefault="00C63459" w:rsidP="00C01AA8">
            <w:pPr>
              <w:jc w:val="right"/>
              <w:rPr>
                <w:rFonts w:asciiTheme="majorHAnsi" w:hAnsiTheme="majorHAnsi" w:cstheme="majorHAnsi"/>
                <w:sz w:val="20"/>
                <w:szCs w:val="20"/>
                <w:lang w:val="en-US"/>
              </w:rPr>
            </w:pPr>
          </w:p>
        </w:tc>
        <w:tc>
          <w:tcPr>
            <w:tcW w:w="0" w:type="auto"/>
          </w:tcPr>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-0.091</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0.756</w:t>
            </w:r>
          </w:p>
        </w:tc>
        <w:tc>
          <w:tcPr>
            <w:tcW w:w="0" w:type="auto"/>
          </w:tcPr>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-0.402</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0.155</w:t>
            </w:r>
          </w:p>
        </w:tc>
        <w:tc>
          <w:tcPr>
            <w:tcW w:w="0" w:type="auto"/>
          </w:tcPr>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-0.124</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0.672</w:t>
            </w:r>
          </w:p>
        </w:tc>
        <w:tc>
          <w:tcPr>
            <w:tcW w:w="0" w:type="auto"/>
          </w:tcPr>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0.084</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0.775</w:t>
            </w:r>
          </w:p>
        </w:tc>
        <w:tc>
          <w:tcPr>
            <w:tcW w:w="0" w:type="auto"/>
          </w:tcPr>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-0.392</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0.166</w:t>
            </w:r>
          </w:p>
        </w:tc>
        <w:tc>
          <w:tcPr>
            <w:tcW w:w="0" w:type="auto"/>
          </w:tcPr>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0.072</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0.808</w:t>
            </w:r>
          </w:p>
        </w:tc>
        <w:tc>
          <w:tcPr>
            <w:tcW w:w="0" w:type="auto"/>
          </w:tcPr>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-0.345</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0.226</w:t>
            </w:r>
          </w:p>
        </w:tc>
        <w:tc>
          <w:tcPr>
            <w:tcW w:w="0" w:type="auto"/>
          </w:tcPr>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0.190</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0.516</w:t>
            </w:r>
          </w:p>
        </w:tc>
        <w:tc>
          <w:tcPr>
            <w:tcW w:w="0" w:type="auto"/>
          </w:tcPr>
          <w:p w:rsidR="00C63459" w:rsidRPr="00AD618C" w:rsidRDefault="00C63459" w:rsidP="00C01AA8">
            <w:pPr>
              <w:jc w:val="right"/>
              <w:rPr>
                <w:rFonts w:asciiTheme="majorHAnsi" w:hAnsiTheme="majorHAnsi" w:cstheme="majorHAnsi"/>
                <w:b/>
                <w:sz w:val="20"/>
                <w:szCs w:val="20"/>
                <w:lang w:val="en-US"/>
              </w:rPr>
            </w:pPr>
            <w:r w:rsidRPr="00AD618C">
              <w:rPr>
                <w:rFonts w:asciiTheme="majorHAnsi" w:hAnsiTheme="majorHAnsi" w:cstheme="majorHAnsi"/>
                <w:b/>
                <w:sz w:val="20"/>
                <w:szCs w:val="20"/>
                <w:lang w:val="en-US"/>
              </w:rPr>
              <w:t>-0.628</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b/>
                <w:sz w:val="20"/>
                <w:szCs w:val="20"/>
                <w:lang w:val="en-US"/>
              </w:rPr>
              <w:t>0.016</w:t>
            </w:r>
          </w:p>
        </w:tc>
      </w:tr>
      <w:tr w:rsidR="00C63459" w:rsidRPr="00AD618C" w:rsidTr="00C01AA8">
        <w:tc>
          <w:tcPr>
            <w:tcW w:w="1129" w:type="dxa"/>
          </w:tcPr>
          <w:p w:rsidR="00C63459" w:rsidRPr="00AD618C" w:rsidRDefault="00C63459" w:rsidP="00C01AA8">
            <w:pPr>
              <w:rPr>
                <w:rFonts w:asciiTheme="majorHAnsi" w:hAnsiTheme="majorHAnsi" w:cstheme="majorHAnsi"/>
                <w:b/>
                <w:sz w:val="20"/>
                <w:szCs w:val="20"/>
                <w:lang w:val="en-US"/>
              </w:rPr>
            </w:pPr>
            <w:r w:rsidRPr="00AD618C">
              <w:rPr>
                <w:rFonts w:asciiTheme="majorHAnsi" w:hAnsiTheme="majorHAnsi" w:cstheme="majorHAnsi"/>
                <w:b/>
                <w:sz w:val="20"/>
                <w:szCs w:val="20"/>
                <w:lang w:val="en-US"/>
              </w:rPr>
              <w:t>Ct.Po anterior</w:t>
            </w:r>
          </w:p>
        </w:tc>
        <w:tc>
          <w:tcPr>
            <w:tcW w:w="1096" w:type="dxa"/>
            <w:shd w:val="clear" w:color="auto" w:fill="auto"/>
          </w:tcPr>
          <w:p w:rsidR="00C63459" w:rsidRPr="00AD618C" w:rsidRDefault="00C63459" w:rsidP="00C01AA8">
            <w:pPr>
              <w:tabs>
                <w:tab w:val="center" w:pos="359"/>
                <w:tab w:val="right" w:pos="718"/>
              </w:tabs>
              <w:rPr>
                <w:rFonts w:asciiTheme="majorHAnsi" w:hAnsiTheme="majorHAnsi" w:cstheme="majorHAnsi"/>
                <w:i/>
                <w:sz w:val="20"/>
                <w:szCs w:val="20"/>
                <w:lang w:val="en-US"/>
              </w:rPr>
            </w:pPr>
            <w:r w:rsidRPr="00AD618C">
              <w:rPr>
                <w:rFonts w:asciiTheme="majorHAnsi" w:hAnsiTheme="majorHAnsi" w:cstheme="majorHAnsi"/>
                <w:i/>
                <w:sz w:val="20"/>
                <w:szCs w:val="20"/>
                <w:lang w:val="en-US"/>
              </w:rPr>
              <w:t>rho</w:t>
            </w:r>
          </w:p>
          <w:p w:rsidR="00C63459" w:rsidRPr="00AD618C" w:rsidRDefault="00C63459" w:rsidP="00C01AA8">
            <w:pPr>
              <w:rPr>
                <w:rFonts w:asciiTheme="majorHAnsi" w:hAnsiTheme="majorHAnsi" w:cstheme="majorHAnsi"/>
                <w:sz w:val="20"/>
                <w:szCs w:val="20"/>
                <w:lang w:val="en-US"/>
              </w:rPr>
            </w:pPr>
            <w:r w:rsidRPr="00AD618C">
              <w:rPr>
                <w:rFonts w:asciiTheme="majorHAnsi" w:hAnsiTheme="majorHAnsi" w:cstheme="majorHAnsi"/>
                <w:i/>
                <w:sz w:val="20"/>
                <w:szCs w:val="20"/>
                <w:lang w:val="en-US"/>
              </w:rPr>
              <w:t>p-value</w:t>
            </w:r>
          </w:p>
        </w:tc>
        <w:tc>
          <w:tcPr>
            <w:tcW w:w="1037" w:type="dxa"/>
            <w:shd w:val="clear" w:color="auto" w:fill="F2F2F2" w:themeFill="background1" w:themeFillShade="F2"/>
          </w:tcPr>
          <w:p w:rsidR="00C63459" w:rsidRPr="00AD618C" w:rsidRDefault="00C63459" w:rsidP="00C01AA8">
            <w:pPr>
              <w:jc w:val="right"/>
              <w:rPr>
                <w:rFonts w:asciiTheme="majorHAnsi" w:hAnsiTheme="majorHAnsi" w:cstheme="majorHAnsi"/>
                <w:sz w:val="20"/>
                <w:szCs w:val="20"/>
                <w:lang w:val="en-US"/>
              </w:rPr>
            </w:pPr>
          </w:p>
        </w:tc>
        <w:tc>
          <w:tcPr>
            <w:tcW w:w="1067" w:type="dxa"/>
            <w:shd w:val="clear" w:color="auto" w:fill="F2F2F2" w:themeFill="background1" w:themeFillShade="F2"/>
          </w:tcPr>
          <w:p w:rsidR="00C63459" w:rsidRPr="00AD618C" w:rsidRDefault="00C63459" w:rsidP="00C01AA8">
            <w:pPr>
              <w:jc w:val="right"/>
              <w:rPr>
                <w:rFonts w:asciiTheme="majorHAnsi" w:hAnsiTheme="majorHAnsi" w:cstheme="majorHAnsi"/>
                <w:sz w:val="20"/>
                <w:szCs w:val="20"/>
                <w:lang w:val="en-US"/>
              </w:rPr>
            </w:pPr>
          </w:p>
        </w:tc>
        <w:tc>
          <w:tcPr>
            <w:tcW w:w="0" w:type="auto"/>
            <w:shd w:val="clear" w:color="auto" w:fill="F2F2F2" w:themeFill="background1" w:themeFillShade="F2"/>
          </w:tcPr>
          <w:p w:rsidR="00C63459" w:rsidRPr="00AD618C" w:rsidRDefault="00C63459" w:rsidP="00C01AA8">
            <w:pPr>
              <w:jc w:val="right"/>
              <w:rPr>
                <w:rFonts w:asciiTheme="majorHAnsi" w:hAnsiTheme="majorHAnsi" w:cstheme="majorHAnsi"/>
                <w:sz w:val="20"/>
                <w:szCs w:val="20"/>
                <w:lang w:val="en-US"/>
              </w:rPr>
            </w:pPr>
          </w:p>
        </w:tc>
        <w:tc>
          <w:tcPr>
            <w:tcW w:w="0" w:type="auto"/>
          </w:tcPr>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0.259</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0.370</w:t>
            </w:r>
          </w:p>
        </w:tc>
        <w:tc>
          <w:tcPr>
            <w:tcW w:w="0" w:type="auto"/>
          </w:tcPr>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0.209</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0.472</w:t>
            </w:r>
          </w:p>
        </w:tc>
        <w:tc>
          <w:tcPr>
            <w:tcW w:w="0" w:type="auto"/>
          </w:tcPr>
          <w:p w:rsidR="00C63459" w:rsidRPr="00AD618C" w:rsidRDefault="00C63459" w:rsidP="00C01AA8">
            <w:pPr>
              <w:jc w:val="right"/>
              <w:rPr>
                <w:rFonts w:asciiTheme="majorHAnsi" w:hAnsiTheme="majorHAnsi" w:cstheme="majorHAnsi"/>
                <w:b/>
                <w:sz w:val="20"/>
                <w:szCs w:val="20"/>
                <w:lang w:val="en-US"/>
              </w:rPr>
            </w:pPr>
            <w:r w:rsidRPr="00AD618C">
              <w:rPr>
                <w:rFonts w:asciiTheme="majorHAnsi" w:hAnsiTheme="majorHAnsi" w:cstheme="majorHAnsi"/>
                <w:b/>
                <w:sz w:val="20"/>
                <w:szCs w:val="20"/>
                <w:lang w:val="en-US"/>
              </w:rPr>
              <w:t>0.689</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b/>
                <w:sz w:val="20"/>
                <w:szCs w:val="20"/>
                <w:lang w:val="en-US"/>
              </w:rPr>
              <w:t>0.006</w:t>
            </w:r>
          </w:p>
        </w:tc>
        <w:tc>
          <w:tcPr>
            <w:tcW w:w="0" w:type="auto"/>
          </w:tcPr>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0.338</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0.237</w:t>
            </w:r>
          </w:p>
        </w:tc>
        <w:tc>
          <w:tcPr>
            <w:tcW w:w="0" w:type="auto"/>
          </w:tcPr>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0.272</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0.347</w:t>
            </w:r>
          </w:p>
        </w:tc>
        <w:tc>
          <w:tcPr>
            <w:tcW w:w="0" w:type="auto"/>
          </w:tcPr>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0.183</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0.532</w:t>
            </w:r>
          </w:p>
        </w:tc>
        <w:tc>
          <w:tcPr>
            <w:tcW w:w="0" w:type="auto"/>
          </w:tcPr>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-0.324</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0.258</w:t>
            </w:r>
          </w:p>
        </w:tc>
        <w:tc>
          <w:tcPr>
            <w:tcW w:w="0" w:type="auto"/>
          </w:tcPr>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-0.129</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0.661</w:t>
            </w:r>
          </w:p>
        </w:tc>
      </w:tr>
      <w:tr w:rsidR="00C63459" w:rsidRPr="00AD618C" w:rsidTr="00C01AA8">
        <w:tc>
          <w:tcPr>
            <w:tcW w:w="1129" w:type="dxa"/>
          </w:tcPr>
          <w:p w:rsidR="00C63459" w:rsidRPr="00AD618C" w:rsidRDefault="00C63459" w:rsidP="00C01AA8">
            <w:pPr>
              <w:rPr>
                <w:rFonts w:asciiTheme="majorHAnsi" w:hAnsiTheme="majorHAnsi" w:cstheme="majorHAnsi"/>
                <w:b/>
                <w:sz w:val="20"/>
                <w:szCs w:val="20"/>
                <w:lang w:val="en-US"/>
              </w:rPr>
            </w:pPr>
            <w:r w:rsidRPr="00AD618C">
              <w:rPr>
                <w:rFonts w:asciiTheme="majorHAnsi" w:hAnsiTheme="majorHAnsi" w:cstheme="majorHAnsi"/>
                <w:b/>
                <w:sz w:val="20"/>
                <w:szCs w:val="20"/>
                <w:lang w:val="en-US"/>
              </w:rPr>
              <w:t>Ct.Po posterior</w:t>
            </w:r>
          </w:p>
        </w:tc>
        <w:tc>
          <w:tcPr>
            <w:tcW w:w="1096" w:type="dxa"/>
            <w:shd w:val="clear" w:color="auto" w:fill="auto"/>
          </w:tcPr>
          <w:p w:rsidR="00C63459" w:rsidRPr="00AD618C" w:rsidRDefault="00C63459" w:rsidP="00C01AA8">
            <w:pPr>
              <w:tabs>
                <w:tab w:val="center" w:pos="359"/>
                <w:tab w:val="right" w:pos="718"/>
              </w:tabs>
              <w:rPr>
                <w:rFonts w:asciiTheme="majorHAnsi" w:hAnsiTheme="majorHAnsi" w:cstheme="majorHAnsi"/>
                <w:i/>
                <w:sz w:val="20"/>
                <w:szCs w:val="20"/>
                <w:lang w:val="en-US"/>
              </w:rPr>
            </w:pPr>
            <w:r w:rsidRPr="00AD618C">
              <w:rPr>
                <w:rFonts w:asciiTheme="majorHAnsi" w:hAnsiTheme="majorHAnsi" w:cstheme="majorHAnsi"/>
                <w:i/>
                <w:sz w:val="20"/>
                <w:szCs w:val="20"/>
                <w:lang w:val="en-US"/>
              </w:rPr>
              <w:t>rho</w:t>
            </w:r>
          </w:p>
          <w:p w:rsidR="00C63459" w:rsidRPr="00AD618C" w:rsidRDefault="00C63459" w:rsidP="00C01AA8">
            <w:pPr>
              <w:rPr>
                <w:rFonts w:asciiTheme="majorHAnsi" w:hAnsiTheme="majorHAnsi" w:cstheme="majorHAnsi"/>
                <w:sz w:val="20"/>
                <w:szCs w:val="20"/>
                <w:lang w:val="en-US"/>
              </w:rPr>
            </w:pPr>
            <w:r w:rsidRPr="00AD618C">
              <w:rPr>
                <w:rFonts w:asciiTheme="majorHAnsi" w:hAnsiTheme="majorHAnsi" w:cstheme="majorHAnsi"/>
                <w:i/>
                <w:sz w:val="20"/>
                <w:szCs w:val="20"/>
                <w:lang w:val="en-US"/>
              </w:rPr>
              <w:t>p-value</w:t>
            </w:r>
          </w:p>
        </w:tc>
        <w:tc>
          <w:tcPr>
            <w:tcW w:w="1037" w:type="dxa"/>
            <w:shd w:val="clear" w:color="auto" w:fill="F2F2F2" w:themeFill="background1" w:themeFillShade="F2"/>
          </w:tcPr>
          <w:p w:rsidR="00C63459" w:rsidRPr="00AD618C" w:rsidRDefault="00C63459" w:rsidP="00C01AA8">
            <w:pPr>
              <w:jc w:val="right"/>
              <w:rPr>
                <w:rFonts w:asciiTheme="majorHAnsi" w:hAnsiTheme="majorHAnsi" w:cstheme="majorHAnsi"/>
                <w:sz w:val="20"/>
                <w:szCs w:val="20"/>
                <w:lang w:val="en-US"/>
              </w:rPr>
            </w:pPr>
          </w:p>
        </w:tc>
        <w:tc>
          <w:tcPr>
            <w:tcW w:w="1067" w:type="dxa"/>
            <w:shd w:val="clear" w:color="auto" w:fill="F2F2F2" w:themeFill="background1" w:themeFillShade="F2"/>
          </w:tcPr>
          <w:p w:rsidR="00C63459" w:rsidRPr="00AD618C" w:rsidRDefault="00C63459" w:rsidP="00C01AA8">
            <w:pPr>
              <w:jc w:val="right"/>
              <w:rPr>
                <w:rFonts w:asciiTheme="majorHAnsi" w:hAnsiTheme="majorHAnsi" w:cstheme="majorHAnsi"/>
                <w:color w:val="FF0000"/>
                <w:sz w:val="20"/>
                <w:szCs w:val="20"/>
                <w:lang w:val="en-US"/>
              </w:rPr>
            </w:pPr>
          </w:p>
        </w:tc>
        <w:tc>
          <w:tcPr>
            <w:tcW w:w="0" w:type="auto"/>
            <w:shd w:val="clear" w:color="auto" w:fill="F2F2F2" w:themeFill="background1" w:themeFillShade="F2"/>
          </w:tcPr>
          <w:p w:rsidR="00C63459" w:rsidRPr="00AD618C" w:rsidRDefault="00C63459" w:rsidP="00C01AA8">
            <w:pPr>
              <w:jc w:val="right"/>
              <w:rPr>
                <w:rFonts w:asciiTheme="majorHAnsi" w:hAnsiTheme="majorHAnsi" w:cstheme="majorHAnsi"/>
                <w:color w:val="FF0000"/>
                <w:sz w:val="20"/>
                <w:szCs w:val="20"/>
                <w:lang w:val="en-US"/>
              </w:rPr>
            </w:pPr>
          </w:p>
        </w:tc>
        <w:tc>
          <w:tcPr>
            <w:tcW w:w="0" w:type="auto"/>
            <w:shd w:val="clear" w:color="auto" w:fill="F2F2F2" w:themeFill="background1" w:themeFillShade="F2"/>
          </w:tcPr>
          <w:p w:rsidR="00C63459" w:rsidRPr="00AD618C" w:rsidRDefault="00C63459" w:rsidP="00C01AA8">
            <w:pPr>
              <w:jc w:val="right"/>
              <w:rPr>
                <w:rFonts w:asciiTheme="majorHAnsi" w:hAnsiTheme="majorHAnsi" w:cstheme="majorHAnsi"/>
                <w:color w:val="FF0000"/>
                <w:sz w:val="20"/>
                <w:szCs w:val="20"/>
                <w:lang w:val="en-US"/>
              </w:rPr>
            </w:pPr>
          </w:p>
        </w:tc>
        <w:tc>
          <w:tcPr>
            <w:tcW w:w="0" w:type="auto"/>
          </w:tcPr>
          <w:p w:rsidR="00C63459" w:rsidRPr="00AD618C" w:rsidRDefault="00C63459" w:rsidP="00C01AA8">
            <w:pPr>
              <w:jc w:val="right"/>
              <w:rPr>
                <w:rFonts w:asciiTheme="majorHAnsi" w:hAnsiTheme="majorHAnsi" w:cstheme="majorHAnsi"/>
                <w:b/>
                <w:sz w:val="20"/>
                <w:szCs w:val="20"/>
                <w:lang w:val="en-US"/>
              </w:rPr>
            </w:pPr>
            <w:r w:rsidRPr="00AD618C">
              <w:rPr>
                <w:rFonts w:asciiTheme="majorHAnsi" w:hAnsiTheme="majorHAnsi" w:cstheme="majorHAnsi"/>
                <w:b/>
                <w:sz w:val="20"/>
                <w:szCs w:val="20"/>
                <w:lang w:val="en-US"/>
              </w:rPr>
              <w:t>0.579</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b/>
                <w:sz w:val="20"/>
                <w:szCs w:val="20"/>
                <w:lang w:val="en-US"/>
              </w:rPr>
              <w:t>0.030</w:t>
            </w:r>
          </w:p>
        </w:tc>
        <w:tc>
          <w:tcPr>
            <w:tcW w:w="0" w:type="auto"/>
          </w:tcPr>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0.355</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0.212</w:t>
            </w:r>
          </w:p>
        </w:tc>
        <w:tc>
          <w:tcPr>
            <w:tcW w:w="0" w:type="auto"/>
          </w:tcPr>
          <w:p w:rsidR="00C63459" w:rsidRPr="00AD618C" w:rsidRDefault="00C63459" w:rsidP="00C01AA8">
            <w:pPr>
              <w:jc w:val="right"/>
              <w:rPr>
                <w:rFonts w:asciiTheme="majorHAnsi" w:hAnsiTheme="majorHAnsi" w:cstheme="majorHAnsi"/>
                <w:b/>
                <w:sz w:val="20"/>
                <w:szCs w:val="20"/>
                <w:lang w:val="en-US"/>
              </w:rPr>
            </w:pPr>
            <w:r w:rsidRPr="00AD618C">
              <w:rPr>
                <w:rFonts w:asciiTheme="majorHAnsi" w:hAnsiTheme="majorHAnsi" w:cstheme="majorHAnsi"/>
                <w:b/>
                <w:sz w:val="20"/>
                <w:szCs w:val="20"/>
                <w:lang w:val="en-US"/>
              </w:rPr>
              <w:t>0.900</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b/>
                <w:sz w:val="20"/>
                <w:szCs w:val="20"/>
                <w:lang w:val="en-US"/>
              </w:rPr>
              <w:t>&lt; 0.001</w:t>
            </w:r>
          </w:p>
        </w:tc>
        <w:tc>
          <w:tcPr>
            <w:tcW w:w="0" w:type="auto"/>
          </w:tcPr>
          <w:p w:rsidR="00C63459" w:rsidRPr="00AD618C" w:rsidRDefault="00C63459" w:rsidP="00C01AA8">
            <w:pPr>
              <w:jc w:val="right"/>
              <w:rPr>
                <w:rFonts w:asciiTheme="majorHAnsi" w:hAnsiTheme="majorHAnsi" w:cstheme="majorHAnsi"/>
                <w:b/>
                <w:sz w:val="20"/>
                <w:szCs w:val="20"/>
                <w:lang w:val="en-US"/>
              </w:rPr>
            </w:pPr>
            <w:r w:rsidRPr="00AD618C">
              <w:rPr>
                <w:rFonts w:asciiTheme="majorHAnsi" w:hAnsiTheme="majorHAnsi" w:cstheme="majorHAnsi"/>
                <w:b/>
                <w:sz w:val="20"/>
                <w:szCs w:val="20"/>
                <w:lang w:val="en-US"/>
              </w:rPr>
              <w:t>0.577</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b/>
                <w:sz w:val="20"/>
                <w:szCs w:val="20"/>
                <w:lang w:val="en-US"/>
              </w:rPr>
              <w:t>0.031</w:t>
            </w:r>
          </w:p>
        </w:tc>
        <w:tc>
          <w:tcPr>
            <w:tcW w:w="0" w:type="auto"/>
          </w:tcPr>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-0.045</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0.878</w:t>
            </w:r>
          </w:p>
        </w:tc>
        <w:tc>
          <w:tcPr>
            <w:tcW w:w="0" w:type="auto"/>
          </w:tcPr>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-0.291</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0.312</w:t>
            </w:r>
          </w:p>
        </w:tc>
        <w:tc>
          <w:tcPr>
            <w:tcW w:w="0" w:type="auto"/>
          </w:tcPr>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-0.242</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0.404</w:t>
            </w:r>
          </w:p>
        </w:tc>
      </w:tr>
      <w:tr w:rsidR="00C63459" w:rsidRPr="00AD618C" w:rsidTr="00C01AA8">
        <w:tc>
          <w:tcPr>
            <w:tcW w:w="1129" w:type="dxa"/>
          </w:tcPr>
          <w:p w:rsidR="00C63459" w:rsidRPr="00AD618C" w:rsidRDefault="00C63459" w:rsidP="00C01AA8">
            <w:pPr>
              <w:rPr>
                <w:rFonts w:asciiTheme="majorHAnsi" w:hAnsiTheme="majorHAnsi" w:cstheme="majorHAnsi"/>
                <w:b/>
                <w:sz w:val="20"/>
                <w:szCs w:val="20"/>
                <w:lang w:val="en-US"/>
              </w:rPr>
            </w:pPr>
            <w:r w:rsidRPr="00AD618C">
              <w:rPr>
                <w:rFonts w:asciiTheme="majorHAnsi" w:hAnsiTheme="majorHAnsi" w:cstheme="majorHAnsi"/>
                <w:b/>
                <w:sz w:val="20"/>
                <w:szCs w:val="20"/>
                <w:lang w:val="en-US"/>
              </w:rPr>
              <w:t>Ct.Po sinus</w:t>
            </w:r>
          </w:p>
        </w:tc>
        <w:tc>
          <w:tcPr>
            <w:tcW w:w="1096" w:type="dxa"/>
            <w:shd w:val="clear" w:color="auto" w:fill="auto"/>
          </w:tcPr>
          <w:p w:rsidR="00C63459" w:rsidRPr="00AD618C" w:rsidRDefault="00C63459" w:rsidP="00C01AA8">
            <w:pPr>
              <w:tabs>
                <w:tab w:val="center" w:pos="359"/>
                <w:tab w:val="right" w:pos="718"/>
              </w:tabs>
              <w:rPr>
                <w:rFonts w:asciiTheme="majorHAnsi" w:hAnsiTheme="majorHAnsi" w:cstheme="majorHAnsi"/>
                <w:i/>
                <w:sz w:val="20"/>
                <w:szCs w:val="20"/>
                <w:lang w:val="en-US"/>
              </w:rPr>
            </w:pPr>
            <w:r w:rsidRPr="00AD618C">
              <w:rPr>
                <w:rFonts w:asciiTheme="majorHAnsi" w:hAnsiTheme="majorHAnsi" w:cstheme="majorHAnsi"/>
                <w:i/>
                <w:sz w:val="20"/>
                <w:szCs w:val="20"/>
                <w:lang w:val="en-US"/>
              </w:rPr>
              <w:t>rho</w:t>
            </w:r>
          </w:p>
          <w:p w:rsidR="00C63459" w:rsidRPr="00AD618C" w:rsidRDefault="00C63459" w:rsidP="00C01AA8">
            <w:pPr>
              <w:rPr>
                <w:rFonts w:asciiTheme="majorHAnsi" w:hAnsiTheme="majorHAnsi" w:cstheme="majorHAnsi"/>
                <w:sz w:val="20"/>
                <w:szCs w:val="20"/>
                <w:lang w:val="en-US"/>
              </w:rPr>
            </w:pPr>
            <w:r w:rsidRPr="00AD618C">
              <w:rPr>
                <w:rFonts w:asciiTheme="majorHAnsi" w:hAnsiTheme="majorHAnsi" w:cstheme="majorHAnsi"/>
                <w:i/>
                <w:sz w:val="20"/>
                <w:szCs w:val="20"/>
                <w:lang w:val="en-US"/>
              </w:rPr>
              <w:t>p-value</w:t>
            </w:r>
          </w:p>
        </w:tc>
        <w:tc>
          <w:tcPr>
            <w:tcW w:w="1037" w:type="dxa"/>
            <w:shd w:val="clear" w:color="auto" w:fill="F2F2F2" w:themeFill="background1" w:themeFillShade="F2"/>
          </w:tcPr>
          <w:p w:rsidR="00C63459" w:rsidRPr="00AD618C" w:rsidRDefault="00C63459" w:rsidP="00C01AA8">
            <w:pPr>
              <w:jc w:val="right"/>
              <w:rPr>
                <w:rFonts w:asciiTheme="majorHAnsi" w:hAnsiTheme="majorHAnsi" w:cstheme="majorHAnsi"/>
                <w:sz w:val="20"/>
                <w:szCs w:val="20"/>
                <w:lang w:val="en-US"/>
              </w:rPr>
            </w:pPr>
          </w:p>
        </w:tc>
        <w:tc>
          <w:tcPr>
            <w:tcW w:w="1067" w:type="dxa"/>
            <w:shd w:val="clear" w:color="auto" w:fill="F2F2F2" w:themeFill="background1" w:themeFillShade="F2"/>
          </w:tcPr>
          <w:p w:rsidR="00C63459" w:rsidRPr="00AD618C" w:rsidRDefault="00C63459" w:rsidP="00C01AA8">
            <w:pPr>
              <w:jc w:val="right"/>
              <w:rPr>
                <w:rFonts w:asciiTheme="majorHAnsi" w:hAnsiTheme="majorHAnsi" w:cstheme="majorHAnsi"/>
                <w:color w:val="FF0000"/>
                <w:sz w:val="20"/>
                <w:szCs w:val="20"/>
                <w:lang w:val="en-US"/>
              </w:rPr>
            </w:pPr>
          </w:p>
        </w:tc>
        <w:tc>
          <w:tcPr>
            <w:tcW w:w="0" w:type="auto"/>
            <w:shd w:val="clear" w:color="auto" w:fill="F2F2F2" w:themeFill="background1" w:themeFillShade="F2"/>
          </w:tcPr>
          <w:p w:rsidR="00C63459" w:rsidRPr="00AD618C" w:rsidRDefault="00C63459" w:rsidP="00C01AA8">
            <w:pPr>
              <w:jc w:val="right"/>
              <w:rPr>
                <w:rFonts w:asciiTheme="majorHAnsi" w:hAnsiTheme="majorHAnsi" w:cstheme="majorHAnsi"/>
                <w:color w:val="FF0000"/>
                <w:sz w:val="20"/>
                <w:szCs w:val="20"/>
                <w:lang w:val="en-US"/>
              </w:rPr>
            </w:pPr>
          </w:p>
        </w:tc>
        <w:tc>
          <w:tcPr>
            <w:tcW w:w="0" w:type="auto"/>
            <w:shd w:val="clear" w:color="auto" w:fill="F2F2F2" w:themeFill="background1" w:themeFillShade="F2"/>
          </w:tcPr>
          <w:p w:rsidR="00C63459" w:rsidRPr="00AD618C" w:rsidRDefault="00C63459" w:rsidP="00C01AA8">
            <w:pPr>
              <w:jc w:val="right"/>
              <w:rPr>
                <w:rFonts w:asciiTheme="majorHAnsi" w:hAnsiTheme="majorHAnsi" w:cstheme="majorHAnsi"/>
                <w:color w:val="FF0000"/>
                <w:sz w:val="20"/>
                <w:szCs w:val="20"/>
                <w:lang w:val="en-US"/>
              </w:rPr>
            </w:pPr>
          </w:p>
        </w:tc>
        <w:tc>
          <w:tcPr>
            <w:tcW w:w="0" w:type="auto"/>
            <w:shd w:val="clear" w:color="auto" w:fill="F2F2F2" w:themeFill="background1" w:themeFillShade="F2"/>
          </w:tcPr>
          <w:p w:rsidR="00C63459" w:rsidRPr="00AD618C" w:rsidRDefault="00C63459" w:rsidP="00C01AA8">
            <w:pPr>
              <w:jc w:val="right"/>
              <w:rPr>
                <w:rFonts w:asciiTheme="majorHAnsi" w:hAnsiTheme="majorHAnsi" w:cstheme="majorHAnsi"/>
                <w:color w:val="FF0000"/>
                <w:sz w:val="20"/>
                <w:szCs w:val="20"/>
                <w:lang w:val="en-US"/>
              </w:rPr>
            </w:pPr>
          </w:p>
        </w:tc>
        <w:tc>
          <w:tcPr>
            <w:tcW w:w="0" w:type="auto"/>
          </w:tcPr>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0.483</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0.080</w:t>
            </w:r>
          </w:p>
        </w:tc>
        <w:tc>
          <w:tcPr>
            <w:tcW w:w="0" w:type="auto"/>
          </w:tcPr>
          <w:p w:rsidR="00C63459" w:rsidRPr="00AD618C" w:rsidRDefault="00C63459" w:rsidP="00C01AA8">
            <w:pPr>
              <w:jc w:val="right"/>
              <w:rPr>
                <w:rFonts w:asciiTheme="majorHAnsi" w:hAnsiTheme="majorHAnsi" w:cstheme="majorHAnsi"/>
                <w:b/>
                <w:sz w:val="20"/>
                <w:szCs w:val="20"/>
                <w:lang w:val="en-US"/>
              </w:rPr>
            </w:pPr>
            <w:r w:rsidRPr="00AD618C">
              <w:rPr>
                <w:rFonts w:asciiTheme="majorHAnsi" w:hAnsiTheme="majorHAnsi" w:cstheme="majorHAnsi"/>
                <w:b/>
                <w:sz w:val="20"/>
                <w:szCs w:val="20"/>
                <w:lang w:val="en-US"/>
              </w:rPr>
              <w:t>0.627</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b/>
                <w:sz w:val="20"/>
                <w:szCs w:val="20"/>
                <w:lang w:val="en-US"/>
              </w:rPr>
              <w:t>0.016</w:t>
            </w:r>
          </w:p>
        </w:tc>
        <w:tc>
          <w:tcPr>
            <w:tcW w:w="0" w:type="auto"/>
          </w:tcPr>
          <w:p w:rsidR="00C63459" w:rsidRPr="00AD618C" w:rsidRDefault="00C63459" w:rsidP="00C01AA8">
            <w:pPr>
              <w:jc w:val="right"/>
              <w:rPr>
                <w:rFonts w:asciiTheme="majorHAnsi" w:hAnsiTheme="majorHAnsi" w:cstheme="majorHAnsi"/>
                <w:b/>
                <w:sz w:val="20"/>
                <w:szCs w:val="20"/>
                <w:lang w:val="en-US"/>
              </w:rPr>
            </w:pPr>
            <w:r w:rsidRPr="00AD618C">
              <w:rPr>
                <w:rFonts w:asciiTheme="majorHAnsi" w:hAnsiTheme="majorHAnsi" w:cstheme="majorHAnsi"/>
                <w:b/>
                <w:sz w:val="20"/>
                <w:szCs w:val="20"/>
                <w:lang w:val="en-US"/>
              </w:rPr>
              <w:t>0.916</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b/>
                <w:sz w:val="20"/>
                <w:szCs w:val="20"/>
                <w:lang w:val="en-US"/>
              </w:rPr>
              <w:t>&lt; 0.001</w:t>
            </w:r>
          </w:p>
        </w:tc>
        <w:tc>
          <w:tcPr>
            <w:tcW w:w="0" w:type="auto"/>
          </w:tcPr>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-0.325</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0.256</w:t>
            </w:r>
          </w:p>
        </w:tc>
        <w:tc>
          <w:tcPr>
            <w:tcW w:w="0" w:type="auto"/>
          </w:tcPr>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-0.440</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0.116</w:t>
            </w:r>
          </w:p>
        </w:tc>
        <w:tc>
          <w:tcPr>
            <w:tcW w:w="0" w:type="auto"/>
          </w:tcPr>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0.005</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0.988</w:t>
            </w:r>
          </w:p>
        </w:tc>
      </w:tr>
      <w:tr w:rsidR="00C63459" w:rsidRPr="00AD618C" w:rsidTr="00C01AA8">
        <w:tc>
          <w:tcPr>
            <w:tcW w:w="1129" w:type="dxa"/>
          </w:tcPr>
          <w:p w:rsidR="00C63459" w:rsidRPr="00AD618C" w:rsidRDefault="00C63459" w:rsidP="00C01AA8">
            <w:pPr>
              <w:rPr>
                <w:rFonts w:asciiTheme="majorHAnsi" w:hAnsiTheme="majorHAnsi" w:cstheme="majorHAnsi"/>
                <w:b/>
                <w:sz w:val="20"/>
                <w:szCs w:val="20"/>
                <w:lang w:val="en-US"/>
              </w:rPr>
            </w:pPr>
            <w:r w:rsidRPr="00AD618C">
              <w:rPr>
                <w:rFonts w:asciiTheme="majorHAnsi" w:hAnsiTheme="majorHAnsi" w:cstheme="majorHAnsi"/>
                <w:b/>
                <w:sz w:val="20"/>
                <w:szCs w:val="20"/>
                <w:lang w:val="en-US"/>
              </w:rPr>
              <w:t>AvgPo.V anterior</w:t>
            </w:r>
          </w:p>
        </w:tc>
        <w:tc>
          <w:tcPr>
            <w:tcW w:w="1096" w:type="dxa"/>
            <w:shd w:val="clear" w:color="auto" w:fill="auto"/>
          </w:tcPr>
          <w:p w:rsidR="00C63459" w:rsidRPr="00AD618C" w:rsidRDefault="00C63459" w:rsidP="00C01AA8">
            <w:pPr>
              <w:tabs>
                <w:tab w:val="center" w:pos="359"/>
                <w:tab w:val="right" w:pos="718"/>
              </w:tabs>
              <w:rPr>
                <w:rFonts w:asciiTheme="majorHAnsi" w:hAnsiTheme="majorHAnsi" w:cstheme="majorHAnsi"/>
                <w:i/>
                <w:sz w:val="20"/>
                <w:szCs w:val="20"/>
                <w:lang w:val="en-US"/>
              </w:rPr>
            </w:pPr>
            <w:r w:rsidRPr="00AD618C">
              <w:rPr>
                <w:rFonts w:asciiTheme="majorHAnsi" w:hAnsiTheme="majorHAnsi" w:cstheme="majorHAnsi"/>
                <w:i/>
                <w:sz w:val="20"/>
                <w:szCs w:val="20"/>
                <w:lang w:val="en-US"/>
              </w:rPr>
              <w:t>rho</w:t>
            </w:r>
          </w:p>
          <w:p w:rsidR="00C63459" w:rsidRPr="00AD618C" w:rsidRDefault="00C63459" w:rsidP="00C01AA8">
            <w:pPr>
              <w:rPr>
                <w:rFonts w:asciiTheme="majorHAnsi" w:hAnsiTheme="majorHAnsi" w:cstheme="majorHAnsi"/>
                <w:sz w:val="20"/>
                <w:szCs w:val="20"/>
                <w:lang w:val="en-US"/>
              </w:rPr>
            </w:pPr>
            <w:r w:rsidRPr="00AD618C">
              <w:rPr>
                <w:rFonts w:asciiTheme="majorHAnsi" w:hAnsiTheme="majorHAnsi" w:cstheme="majorHAnsi"/>
                <w:i/>
                <w:sz w:val="20"/>
                <w:szCs w:val="20"/>
                <w:lang w:val="en-US"/>
              </w:rPr>
              <w:t>p-value</w:t>
            </w:r>
          </w:p>
        </w:tc>
        <w:tc>
          <w:tcPr>
            <w:tcW w:w="1037" w:type="dxa"/>
            <w:shd w:val="clear" w:color="auto" w:fill="F2F2F2" w:themeFill="background1" w:themeFillShade="F2"/>
          </w:tcPr>
          <w:p w:rsidR="00C63459" w:rsidRPr="00AD618C" w:rsidRDefault="00C63459" w:rsidP="00C01AA8">
            <w:pPr>
              <w:jc w:val="right"/>
              <w:rPr>
                <w:rFonts w:asciiTheme="majorHAnsi" w:hAnsiTheme="majorHAnsi" w:cstheme="majorHAnsi"/>
                <w:sz w:val="20"/>
                <w:szCs w:val="20"/>
                <w:lang w:val="en-US"/>
              </w:rPr>
            </w:pPr>
          </w:p>
        </w:tc>
        <w:tc>
          <w:tcPr>
            <w:tcW w:w="1067" w:type="dxa"/>
            <w:shd w:val="clear" w:color="auto" w:fill="F2F2F2" w:themeFill="background1" w:themeFillShade="F2"/>
          </w:tcPr>
          <w:p w:rsidR="00C63459" w:rsidRPr="00AD618C" w:rsidRDefault="00C63459" w:rsidP="00C01AA8">
            <w:pPr>
              <w:jc w:val="right"/>
              <w:rPr>
                <w:rFonts w:asciiTheme="majorHAnsi" w:hAnsiTheme="majorHAnsi" w:cstheme="majorHAnsi"/>
                <w:color w:val="FF0000"/>
                <w:sz w:val="20"/>
                <w:szCs w:val="20"/>
                <w:lang w:val="en-US"/>
              </w:rPr>
            </w:pPr>
          </w:p>
        </w:tc>
        <w:tc>
          <w:tcPr>
            <w:tcW w:w="0" w:type="auto"/>
            <w:shd w:val="clear" w:color="auto" w:fill="F2F2F2" w:themeFill="background1" w:themeFillShade="F2"/>
          </w:tcPr>
          <w:p w:rsidR="00C63459" w:rsidRPr="00AD618C" w:rsidRDefault="00C63459" w:rsidP="00C01AA8">
            <w:pPr>
              <w:jc w:val="right"/>
              <w:rPr>
                <w:rFonts w:asciiTheme="majorHAnsi" w:hAnsiTheme="majorHAnsi" w:cstheme="majorHAnsi"/>
                <w:color w:val="FF0000"/>
                <w:sz w:val="20"/>
                <w:szCs w:val="20"/>
                <w:lang w:val="en-US"/>
              </w:rPr>
            </w:pPr>
          </w:p>
        </w:tc>
        <w:tc>
          <w:tcPr>
            <w:tcW w:w="0" w:type="auto"/>
            <w:shd w:val="clear" w:color="auto" w:fill="F2F2F2" w:themeFill="background1" w:themeFillShade="F2"/>
          </w:tcPr>
          <w:p w:rsidR="00C63459" w:rsidRPr="00AD618C" w:rsidRDefault="00C63459" w:rsidP="00C01AA8">
            <w:pPr>
              <w:jc w:val="right"/>
              <w:rPr>
                <w:rFonts w:asciiTheme="majorHAnsi" w:hAnsiTheme="majorHAnsi" w:cstheme="majorHAnsi"/>
                <w:color w:val="FF0000"/>
                <w:sz w:val="20"/>
                <w:szCs w:val="20"/>
                <w:lang w:val="en-US"/>
              </w:rPr>
            </w:pPr>
          </w:p>
        </w:tc>
        <w:tc>
          <w:tcPr>
            <w:tcW w:w="0" w:type="auto"/>
            <w:shd w:val="clear" w:color="auto" w:fill="F2F2F2" w:themeFill="background1" w:themeFillShade="F2"/>
          </w:tcPr>
          <w:p w:rsidR="00C63459" w:rsidRPr="00AD618C" w:rsidRDefault="00C63459" w:rsidP="00C01AA8">
            <w:pPr>
              <w:jc w:val="right"/>
              <w:rPr>
                <w:rFonts w:asciiTheme="majorHAnsi" w:hAnsiTheme="majorHAnsi" w:cstheme="majorHAnsi"/>
                <w:color w:val="FF0000"/>
                <w:sz w:val="20"/>
                <w:szCs w:val="20"/>
                <w:lang w:val="en-US"/>
              </w:rPr>
            </w:pPr>
          </w:p>
        </w:tc>
        <w:tc>
          <w:tcPr>
            <w:tcW w:w="0" w:type="auto"/>
            <w:shd w:val="clear" w:color="auto" w:fill="F2F2F2" w:themeFill="background1" w:themeFillShade="F2"/>
          </w:tcPr>
          <w:p w:rsidR="00C63459" w:rsidRPr="00AD618C" w:rsidRDefault="00C63459" w:rsidP="00C01AA8">
            <w:pPr>
              <w:jc w:val="right"/>
              <w:rPr>
                <w:rFonts w:asciiTheme="majorHAnsi" w:hAnsiTheme="majorHAnsi" w:cstheme="majorHAnsi"/>
                <w:color w:val="FF0000"/>
                <w:sz w:val="20"/>
                <w:szCs w:val="20"/>
                <w:lang w:val="en-US"/>
              </w:rPr>
            </w:pPr>
          </w:p>
        </w:tc>
        <w:tc>
          <w:tcPr>
            <w:tcW w:w="0" w:type="auto"/>
          </w:tcPr>
          <w:p w:rsidR="00C63459" w:rsidRPr="00AD618C" w:rsidRDefault="00C63459" w:rsidP="00C01AA8">
            <w:pPr>
              <w:jc w:val="right"/>
              <w:rPr>
                <w:rFonts w:asciiTheme="majorHAnsi" w:hAnsiTheme="majorHAnsi" w:cstheme="majorHAnsi"/>
                <w:b/>
                <w:sz w:val="20"/>
                <w:szCs w:val="20"/>
                <w:lang w:val="en-US"/>
              </w:rPr>
            </w:pPr>
            <w:r w:rsidRPr="00AD618C">
              <w:rPr>
                <w:rFonts w:asciiTheme="majorHAnsi" w:hAnsiTheme="majorHAnsi" w:cstheme="majorHAnsi"/>
                <w:b/>
                <w:sz w:val="20"/>
                <w:szCs w:val="20"/>
                <w:lang w:val="en-US"/>
              </w:rPr>
              <w:t>0.536</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b/>
                <w:sz w:val="20"/>
                <w:szCs w:val="20"/>
                <w:lang w:val="en-US"/>
              </w:rPr>
              <w:t>0.048</w:t>
            </w:r>
          </w:p>
        </w:tc>
        <w:tc>
          <w:tcPr>
            <w:tcW w:w="0" w:type="auto"/>
          </w:tcPr>
          <w:p w:rsidR="00C63459" w:rsidRPr="00AD618C" w:rsidRDefault="00C63459" w:rsidP="00C01AA8">
            <w:pPr>
              <w:jc w:val="right"/>
              <w:rPr>
                <w:rFonts w:asciiTheme="majorHAnsi" w:hAnsiTheme="majorHAnsi" w:cstheme="majorHAnsi"/>
                <w:b/>
                <w:sz w:val="20"/>
                <w:szCs w:val="20"/>
                <w:lang w:val="en-US"/>
              </w:rPr>
            </w:pPr>
            <w:r w:rsidRPr="00AD618C">
              <w:rPr>
                <w:rFonts w:asciiTheme="majorHAnsi" w:hAnsiTheme="majorHAnsi" w:cstheme="majorHAnsi"/>
                <w:b/>
                <w:sz w:val="20"/>
                <w:szCs w:val="20"/>
                <w:lang w:val="en-US"/>
              </w:rPr>
              <w:t>0.556</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b/>
                <w:sz w:val="20"/>
                <w:szCs w:val="20"/>
                <w:lang w:val="en-US"/>
              </w:rPr>
              <w:t>0.039</w:t>
            </w:r>
          </w:p>
        </w:tc>
        <w:tc>
          <w:tcPr>
            <w:tcW w:w="0" w:type="auto"/>
          </w:tcPr>
          <w:p w:rsidR="00C63459" w:rsidRPr="00AD618C" w:rsidRDefault="00C63459" w:rsidP="00C01AA8">
            <w:pPr>
              <w:jc w:val="right"/>
              <w:rPr>
                <w:rFonts w:asciiTheme="majorHAnsi" w:hAnsiTheme="majorHAnsi" w:cstheme="majorHAnsi"/>
                <w:b/>
                <w:sz w:val="20"/>
                <w:szCs w:val="20"/>
                <w:lang w:val="en-US"/>
              </w:rPr>
            </w:pPr>
            <w:r w:rsidRPr="00AD618C">
              <w:rPr>
                <w:rFonts w:asciiTheme="majorHAnsi" w:hAnsiTheme="majorHAnsi" w:cstheme="majorHAnsi"/>
                <w:b/>
                <w:sz w:val="20"/>
                <w:szCs w:val="20"/>
                <w:lang w:val="en-US"/>
              </w:rPr>
              <w:t>-0.565</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b/>
                <w:sz w:val="20"/>
                <w:szCs w:val="20"/>
                <w:lang w:val="en-US"/>
              </w:rPr>
              <w:t>0.035</w:t>
            </w:r>
          </w:p>
        </w:tc>
        <w:tc>
          <w:tcPr>
            <w:tcW w:w="0" w:type="auto"/>
          </w:tcPr>
          <w:p w:rsidR="00C63459" w:rsidRPr="00AD618C" w:rsidRDefault="00C63459" w:rsidP="00C01AA8">
            <w:pPr>
              <w:jc w:val="right"/>
              <w:rPr>
                <w:rFonts w:asciiTheme="majorHAnsi" w:hAnsiTheme="majorHAnsi" w:cstheme="majorHAnsi"/>
                <w:b/>
                <w:sz w:val="20"/>
                <w:szCs w:val="20"/>
                <w:lang w:val="en-US"/>
              </w:rPr>
            </w:pPr>
            <w:r w:rsidRPr="00AD618C">
              <w:rPr>
                <w:rFonts w:asciiTheme="majorHAnsi" w:hAnsiTheme="majorHAnsi" w:cstheme="majorHAnsi"/>
                <w:b/>
                <w:sz w:val="20"/>
                <w:szCs w:val="20"/>
                <w:lang w:val="en-US"/>
              </w:rPr>
              <w:t>-0.616</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b/>
                <w:sz w:val="20"/>
                <w:szCs w:val="20"/>
                <w:lang w:val="en-US"/>
              </w:rPr>
              <w:t>0.019</w:t>
            </w:r>
          </w:p>
        </w:tc>
        <w:tc>
          <w:tcPr>
            <w:tcW w:w="0" w:type="auto"/>
          </w:tcPr>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-0.224</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0.441</w:t>
            </w:r>
          </w:p>
        </w:tc>
      </w:tr>
      <w:tr w:rsidR="00C63459" w:rsidRPr="00AD618C" w:rsidTr="00C01AA8">
        <w:tc>
          <w:tcPr>
            <w:tcW w:w="1129" w:type="dxa"/>
          </w:tcPr>
          <w:p w:rsidR="00C63459" w:rsidRPr="00AD618C" w:rsidRDefault="00C63459" w:rsidP="00C01AA8">
            <w:pPr>
              <w:rPr>
                <w:rFonts w:asciiTheme="majorHAnsi" w:hAnsiTheme="majorHAnsi" w:cstheme="majorHAnsi"/>
                <w:b/>
                <w:sz w:val="20"/>
                <w:szCs w:val="20"/>
                <w:lang w:val="en-US"/>
              </w:rPr>
            </w:pPr>
            <w:r w:rsidRPr="00AD618C">
              <w:rPr>
                <w:rFonts w:asciiTheme="majorHAnsi" w:hAnsiTheme="majorHAnsi" w:cstheme="majorHAnsi"/>
                <w:b/>
                <w:sz w:val="20"/>
                <w:szCs w:val="20"/>
                <w:lang w:val="en-US"/>
              </w:rPr>
              <w:t>AvgPo.V posterior</w:t>
            </w:r>
          </w:p>
        </w:tc>
        <w:tc>
          <w:tcPr>
            <w:tcW w:w="1096" w:type="dxa"/>
            <w:shd w:val="clear" w:color="auto" w:fill="auto"/>
          </w:tcPr>
          <w:p w:rsidR="00C63459" w:rsidRPr="00AD618C" w:rsidRDefault="00C63459" w:rsidP="00C01AA8">
            <w:pPr>
              <w:tabs>
                <w:tab w:val="center" w:pos="359"/>
                <w:tab w:val="right" w:pos="718"/>
              </w:tabs>
              <w:rPr>
                <w:rFonts w:asciiTheme="majorHAnsi" w:hAnsiTheme="majorHAnsi" w:cstheme="majorHAnsi"/>
                <w:i/>
                <w:sz w:val="20"/>
                <w:szCs w:val="20"/>
                <w:lang w:val="en-US"/>
              </w:rPr>
            </w:pPr>
            <w:r w:rsidRPr="00AD618C">
              <w:rPr>
                <w:rFonts w:asciiTheme="majorHAnsi" w:hAnsiTheme="majorHAnsi" w:cstheme="majorHAnsi"/>
                <w:i/>
                <w:sz w:val="20"/>
                <w:szCs w:val="20"/>
                <w:lang w:val="en-US"/>
              </w:rPr>
              <w:t>rho</w:t>
            </w:r>
          </w:p>
          <w:p w:rsidR="00C63459" w:rsidRPr="00AD618C" w:rsidRDefault="00C63459" w:rsidP="00C01AA8">
            <w:pPr>
              <w:rPr>
                <w:rFonts w:asciiTheme="majorHAnsi" w:hAnsiTheme="majorHAnsi" w:cstheme="majorHAnsi"/>
                <w:sz w:val="20"/>
                <w:szCs w:val="20"/>
                <w:lang w:val="en-US"/>
              </w:rPr>
            </w:pPr>
            <w:r w:rsidRPr="00AD618C">
              <w:rPr>
                <w:rFonts w:asciiTheme="majorHAnsi" w:hAnsiTheme="majorHAnsi" w:cstheme="majorHAnsi"/>
                <w:i/>
                <w:sz w:val="20"/>
                <w:szCs w:val="20"/>
                <w:lang w:val="en-US"/>
              </w:rPr>
              <w:t>p-value</w:t>
            </w:r>
          </w:p>
        </w:tc>
        <w:tc>
          <w:tcPr>
            <w:tcW w:w="1037" w:type="dxa"/>
            <w:shd w:val="clear" w:color="auto" w:fill="F2F2F2" w:themeFill="background1" w:themeFillShade="F2"/>
          </w:tcPr>
          <w:p w:rsidR="00C63459" w:rsidRPr="00AD618C" w:rsidRDefault="00C63459" w:rsidP="00C01AA8">
            <w:pPr>
              <w:jc w:val="right"/>
              <w:rPr>
                <w:rFonts w:asciiTheme="majorHAnsi" w:hAnsiTheme="majorHAnsi" w:cstheme="majorHAnsi"/>
                <w:sz w:val="20"/>
                <w:szCs w:val="20"/>
                <w:lang w:val="en-US"/>
              </w:rPr>
            </w:pPr>
          </w:p>
        </w:tc>
        <w:tc>
          <w:tcPr>
            <w:tcW w:w="1067" w:type="dxa"/>
            <w:shd w:val="clear" w:color="auto" w:fill="F2F2F2" w:themeFill="background1" w:themeFillShade="F2"/>
          </w:tcPr>
          <w:p w:rsidR="00C63459" w:rsidRPr="00AD618C" w:rsidRDefault="00C63459" w:rsidP="00C01AA8">
            <w:pPr>
              <w:jc w:val="right"/>
              <w:rPr>
                <w:rFonts w:asciiTheme="majorHAnsi" w:hAnsiTheme="majorHAnsi" w:cstheme="majorHAnsi"/>
                <w:color w:val="FF0000"/>
                <w:sz w:val="20"/>
                <w:szCs w:val="20"/>
                <w:lang w:val="en-US"/>
              </w:rPr>
            </w:pPr>
          </w:p>
        </w:tc>
        <w:tc>
          <w:tcPr>
            <w:tcW w:w="0" w:type="auto"/>
            <w:shd w:val="clear" w:color="auto" w:fill="F2F2F2" w:themeFill="background1" w:themeFillShade="F2"/>
          </w:tcPr>
          <w:p w:rsidR="00C63459" w:rsidRPr="00AD618C" w:rsidRDefault="00C63459" w:rsidP="00C01AA8">
            <w:pPr>
              <w:jc w:val="right"/>
              <w:rPr>
                <w:rFonts w:asciiTheme="majorHAnsi" w:hAnsiTheme="majorHAnsi" w:cstheme="majorHAnsi"/>
                <w:color w:val="FF0000"/>
                <w:sz w:val="20"/>
                <w:szCs w:val="20"/>
                <w:lang w:val="en-US"/>
              </w:rPr>
            </w:pPr>
          </w:p>
        </w:tc>
        <w:tc>
          <w:tcPr>
            <w:tcW w:w="0" w:type="auto"/>
            <w:shd w:val="clear" w:color="auto" w:fill="F2F2F2" w:themeFill="background1" w:themeFillShade="F2"/>
          </w:tcPr>
          <w:p w:rsidR="00C63459" w:rsidRPr="00AD618C" w:rsidRDefault="00C63459" w:rsidP="00C01AA8">
            <w:pPr>
              <w:jc w:val="right"/>
              <w:rPr>
                <w:rFonts w:asciiTheme="majorHAnsi" w:hAnsiTheme="majorHAnsi" w:cstheme="majorHAnsi"/>
                <w:color w:val="FF0000"/>
                <w:sz w:val="20"/>
                <w:szCs w:val="20"/>
                <w:lang w:val="en-US"/>
              </w:rPr>
            </w:pPr>
          </w:p>
        </w:tc>
        <w:tc>
          <w:tcPr>
            <w:tcW w:w="0" w:type="auto"/>
            <w:shd w:val="clear" w:color="auto" w:fill="F2F2F2" w:themeFill="background1" w:themeFillShade="F2"/>
          </w:tcPr>
          <w:p w:rsidR="00C63459" w:rsidRPr="00AD618C" w:rsidRDefault="00C63459" w:rsidP="00C01AA8">
            <w:pPr>
              <w:jc w:val="right"/>
              <w:rPr>
                <w:rFonts w:asciiTheme="majorHAnsi" w:hAnsiTheme="majorHAnsi" w:cstheme="majorHAnsi"/>
                <w:color w:val="FF0000"/>
                <w:sz w:val="20"/>
                <w:szCs w:val="20"/>
                <w:lang w:val="en-US"/>
              </w:rPr>
            </w:pPr>
          </w:p>
        </w:tc>
        <w:tc>
          <w:tcPr>
            <w:tcW w:w="0" w:type="auto"/>
            <w:shd w:val="clear" w:color="auto" w:fill="F2F2F2" w:themeFill="background1" w:themeFillShade="F2"/>
          </w:tcPr>
          <w:p w:rsidR="00C63459" w:rsidRPr="00AD618C" w:rsidRDefault="00C63459" w:rsidP="00C01AA8">
            <w:pPr>
              <w:jc w:val="right"/>
              <w:rPr>
                <w:rFonts w:asciiTheme="majorHAnsi" w:hAnsiTheme="majorHAnsi" w:cstheme="majorHAnsi"/>
                <w:color w:val="FF0000"/>
                <w:sz w:val="20"/>
                <w:szCs w:val="20"/>
                <w:lang w:val="en-US"/>
              </w:rPr>
            </w:pPr>
          </w:p>
        </w:tc>
        <w:tc>
          <w:tcPr>
            <w:tcW w:w="0" w:type="auto"/>
            <w:shd w:val="clear" w:color="auto" w:fill="F2F2F2" w:themeFill="background1" w:themeFillShade="F2"/>
          </w:tcPr>
          <w:p w:rsidR="00C63459" w:rsidRPr="00AD618C" w:rsidRDefault="00C63459" w:rsidP="00C01AA8">
            <w:pPr>
              <w:jc w:val="right"/>
              <w:rPr>
                <w:rFonts w:asciiTheme="majorHAnsi" w:hAnsiTheme="majorHAnsi" w:cstheme="majorHAnsi"/>
                <w:color w:val="FF0000"/>
                <w:sz w:val="20"/>
                <w:szCs w:val="20"/>
                <w:lang w:val="en-US"/>
              </w:rPr>
            </w:pPr>
          </w:p>
        </w:tc>
        <w:tc>
          <w:tcPr>
            <w:tcW w:w="0" w:type="auto"/>
          </w:tcPr>
          <w:p w:rsidR="00C63459" w:rsidRPr="00AD618C" w:rsidRDefault="00C63459" w:rsidP="00C01AA8">
            <w:pPr>
              <w:jc w:val="right"/>
              <w:rPr>
                <w:rFonts w:asciiTheme="majorHAnsi" w:hAnsiTheme="majorHAnsi" w:cstheme="majorHAnsi"/>
                <w:b/>
                <w:sz w:val="20"/>
                <w:szCs w:val="20"/>
                <w:lang w:val="en-US"/>
              </w:rPr>
            </w:pPr>
            <w:r w:rsidRPr="00AD618C">
              <w:rPr>
                <w:rFonts w:asciiTheme="majorHAnsi" w:hAnsiTheme="majorHAnsi" w:cstheme="majorHAnsi"/>
                <w:b/>
                <w:sz w:val="20"/>
                <w:szCs w:val="20"/>
                <w:lang w:val="en-US"/>
              </w:rPr>
              <w:t>0.676</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b/>
                <w:sz w:val="20"/>
                <w:szCs w:val="20"/>
                <w:lang w:val="en-US"/>
              </w:rPr>
              <w:t>0.008</w:t>
            </w:r>
          </w:p>
        </w:tc>
        <w:tc>
          <w:tcPr>
            <w:tcW w:w="0" w:type="auto"/>
          </w:tcPr>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-0.199</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0.495</w:t>
            </w:r>
          </w:p>
        </w:tc>
        <w:tc>
          <w:tcPr>
            <w:tcW w:w="0" w:type="auto"/>
          </w:tcPr>
          <w:p w:rsidR="00C63459" w:rsidRPr="00AD618C" w:rsidRDefault="00C63459" w:rsidP="00C01AA8">
            <w:pPr>
              <w:jc w:val="right"/>
              <w:rPr>
                <w:rFonts w:asciiTheme="majorHAnsi" w:hAnsiTheme="majorHAnsi" w:cstheme="majorHAnsi"/>
                <w:b/>
                <w:sz w:val="20"/>
                <w:szCs w:val="20"/>
                <w:lang w:val="en-US"/>
              </w:rPr>
            </w:pPr>
            <w:r w:rsidRPr="00AD618C">
              <w:rPr>
                <w:rFonts w:asciiTheme="majorHAnsi" w:hAnsiTheme="majorHAnsi" w:cstheme="majorHAnsi"/>
                <w:b/>
                <w:sz w:val="20"/>
                <w:szCs w:val="20"/>
                <w:lang w:val="en-US"/>
              </w:rPr>
              <w:t>-0.638</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b/>
                <w:sz w:val="20"/>
                <w:szCs w:val="20"/>
                <w:lang w:val="en-US"/>
              </w:rPr>
              <w:t>0.014</w:t>
            </w:r>
          </w:p>
        </w:tc>
        <w:tc>
          <w:tcPr>
            <w:tcW w:w="0" w:type="auto"/>
          </w:tcPr>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-0.212</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0.467</w:t>
            </w:r>
          </w:p>
        </w:tc>
      </w:tr>
      <w:tr w:rsidR="00C63459" w:rsidRPr="00AD618C" w:rsidTr="00C01AA8">
        <w:tc>
          <w:tcPr>
            <w:tcW w:w="1129" w:type="dxa"/>
          </w:tcPr>
          <w:p w:rsidR="00C63459" w:rsidRPr="00AD618C" w:rsidRDefault="00C63459" w:rsidP="00C01AA8">
            <w:pPr>
              <w:rPr>
                <w:rFonts w:asciiTheme="majorHAnsi" w:hAnsiTheme="majorHAnsi" w:cstheme="majorHAnsi"/>
                <w:b/>
                <w:sz w:val="20"/>
                <w:szCs w:val="20"/>
                <w:lang w:val="en-US"/>
              </w:rPr>
            </w:pPr>
            <w:r w:rsidRPr="00AD618C">
              <w:rPr>
                <w:rFonts w:asciiTheme="majorHAnsi" w:hAnsiTheme="majorHAnsi" w:cstheme="majorHAnsi"/>
                <w:b/>
                <w:sz w:val="20"/>
                <w:szCs w:val="20"/>
                <w:lang w:val="en-US"/>
              </w:rPr>
              <w:t>AvgPo.V sinus</w:t>
            </w:r>
          </w:p>
        </w:tc>
        <w:tc>
          <w:tcPr>
            <w:tcW w:w="1096" w:type="dxa"/>
            <w:shd w:val="clear" w:color="auto" w:fill="auto"/>
          </w:tcPr>
          <w:p w:rsidR="00C63459" w:rsidRPr="00AD618C" w:rsidRDefault="00C63459" w:rsidP="00C01AA8">
            <w:pPr>
              <w:tabs>
                <w:tab w:val="center" w:pos="359"/>
                <w:tab w:val="right" w:pos="718"/>
              </w:tabs>
              <w:rPr>
                <w:rFonts w:asciiTheme="majorHAnsi" w:hAnsiTheme="majorHAnsi" w:cstheme="majorHAnsi"/>
                <w:i/>
                <w:sz w:val="20"/>
                <w:szCs w:val="20"/>
                <w:lang w:val="en-US"/>
              </w:rPr>
            </w:pPr>
            <w:r w:rsidRPr="00AD618C">
              <w:rPr>
                <w:rFonts w:asciiTheme="majorHAnsi" w:hAnsiTheme="majorHAnsi" w:cstheme="majorHAnsi"/>
                <w:i/>
                <w:sz w:val="20"/>
                <w:szCs w:val="20"/>
                <w:lang w:val="en-US"/>
              </w:rPr>
              <w:t>rho</w:t>
            </w:r>
          </w:p>
          <w:p w:rsidR="00C63459" w:rsidRPr="00AD618C" w:rsidRDefault="00C63459" w:rsidP="00C01AA8">
            <w:pPr>
              <w:rPr>
                <w:rFonts w:asciiTheme="majorHAnsi" w:hAnsiTheme="majorHAnsi" w:cstheme="majorHAnsi"/>
                <w:sz w:val="20"/>
                <w:szCs w:val="20"/>
                <w:lang w:val="en-US"/>
              </w:rPr>
            </w:pPr>
            <w:r w:rsidRPr="00AD618C">
              <w:rPr>
                <w:rFonts w:asciiTheme="majorHAnsi" w:hAnsiTheme="majorHAnsi" w:cstheme="majorHAnsi"/>
                <w:i/>
                <w:sz w:val="20"/>
                <w:szCs w:val="20"/>
                <w:lang w:val="en-US"/>
              </w:rPr>
              <w:t>p-value</w:t>
            </w:r>
          </w:p>
        </w:tc>
        <w:tc>
          <w:tcPr>
            <w:tcW w:w="1037" w:type="dxa"/>
            <w:shd w:val="clear" w:color="auto" w:fill="F2F2F2" w:themeFill="background1" w:themeFillShade="F2"/>
          </w:tcPr>
          <w:p w:rsidR="00C63459" w:rsidRPr="00AD618C" w:rsidRDefault="00C63459" w:rsidP="00C01AA8">
            <w:pPr>
              <w:jc w:val="right"/>
              <w:rPr>
                <w:rFonts w:asciiTheme="majorHAnsi" w:hAnsiTheme="majorHAnsi" w:cstheme="majorHAnsi"/>
                <w:sz w:val="20"/>
                <w:szCs w:val="20"/>
                <w:lang w:val="en-US"/>
              </w:rPr>
            </w:pPr>
          </w:p>
        </w:tc>
        <w:tc>
          <w:tcPr>
            <w:tcW w:w="1067" w:type="dxa"/>
            <w:shd w:val="clear" w:color="auto" w:fill="F2F2F2" w:themeFill="background1" w:themeFillShade="F2"/>
          </w:tcPr>
          <w:p w:rsidR="00C63459" w:rsidRPr="00AD618C" w:rsidRDefault="00C63459" w:rsidP="00C01AA8">
            <w:pPr>
              <w:jc w:val="right"/>
              <w:rPr>
                <w:rFonts w:asciiTheme="majorHAnsi" w:hAnsiTheme="majorHAnsi" w:cstheme="majorHAnsi"/>
                <w:color w:val="FF0000"/>
                <w:sz w:val="20"/>
                <w:szCs w:val="20"/>
                <w:lang w:val="en-US"/>
              </w:rPr>
            </w:pPr>
          </w:p>
        </w:tc>
        <w:tc>
          <w:tcPr>
            <w:tcW w:w="0" w:type="auto"/>
            <w:shd w:val="clear" w:color="auto" w:fill="F2F2F2" w:themeFill="background1" w:themeFillShade="F2"/>
          </w:tcPr>
          <w:p w:rsidR="00C63459" w:rsidRPr="00AD618C" w:rsidRDefault="00C63459" w:rsidP="00C01AA8">
            <w:pPr>
              <w:jc w:val="right"/>
              <w:rPr>
                <w:rFonts w:asciiTheme="majorHAnsi" w:hAnsiTheme="majorHAnsi" w:cstheme="majorHAnsi"/>
                <w:color w:val="FF0000"/>
                <w:sz w:val="20"/>
                <w:szCs w:val="20"/>
                <w:lang w:val="en-US"/>
              </w:rPr>
            </w:pPr>
          </w:p>
        </w:tc>
        <w:tc>
          <w:tcPr>
            <w:tcW w:w="0" w:type="auto"/>
            <w:shd w:val="clear" w:color="auto" w:fill="F2F2F2" w:themeFill="background1" w:themeFillShade="F2"/>
          </w:tcPr>
          <w:p w:rsidR="00C63459" w:rsidRPr="00AD618C" w:rsidRDefault="00C63459" w:rsidP="00C01AA8">
            <w:pPr>
              <w:jc w:val="right"/>
              <w:rPr>
                <w:rFonts w:asciiTheme="majorHAnsi" w:hAnsiTheme="majorHAnsi" w:cstheme="majorHAnsi"/>
                <w:color w:val="FF0000"/>
                <w:sz w:val="20"/>
                <w:szCs w:val="20"/>
                <w:lang w:val="en-US"/>
              </w:rPr>
            </w:pPr>
          </w:p>
        </w:tc>
        <w:tc>
          <w:tcPr>
            <w:tcW w:w="0" w:type="auto"/>
            <w:shd w:val="clear" w:color="auto" w:fill="F2F2F2" w:themeFill="background1" w:themeFillShade="F2"/>
          </w:tcPr>
          <w:p w:rsidR="00C63459" w:rsidRPr="00AD618C" w:rsidRDefault="00C63459" w:rsidP="00C01AA8">
            <w:pPr>
              <w:jc w:val="right"/>
              <w:rPr>
                <w:rFonts w:asciiTheme="majorHAnsi" w:hAnsiTheme="majorHAnsi" w:cstheme="majorHAnsi"/>
                <w:color w:val="FF0000"/>
                <w:sz w:val="20"/>
                <w:szCs w:val="20"/>
                <w:lang w:val="en-US"/>
              </w:rPr>
            </w:pPr>
          </w:p>
        </w:tc>
        <w:tc>
          <w:tcPr>
            <w:tcW w:w="0" w:type="auto"/>
            <w:shd w:val="clear" w:color="auto" w:fill="F2F2F2" w:themeFill="background1" w:themeFillShade="F2"/>
          </w:tcPr>
          <w:p w:rsidR="00C63459" w:rsidRPr="00AD618C" w:rsidRDefault="00C63459" w:rsidP="00C01AA8">
            <w:pPr>
              <w:jc w:val="right"/>
              <w:rPr>
                <w:rFonts w:asciiTheme="majorHAnsi" w:hAnsiTheme="majorHAnsi" w:cstheme="majorHAnsi"/>
                <w:color w:val="FF0000"/>
                <w:sz w:val="20"/>
                <w:szCs w:val="20"/>
                <w:lang w:val="en-US"/>
              </w:rPr>
            </w:pPr>
          </w:p>
        </w:tc>
        <w:tc>
          <w:tcPr>
            <w:tcW w:w="0" w:type="auto"/>
            <w:shd w:val="clear" w:color="auto" w:fill="F2F2F2" w:themeFill="background1" w:themeFillShade="F2"/>
          </w:tcPr>
          <w:p w:rsidR="00C63459" w:rsidRPr="00AD618C" w:rsidRDefault="00C63459" w:rsidP="00C01AA8">
            <w:pPr>
              <w:jc w:val="right"/>
              <w:rPr>
                <w:rFonts w:asciiTheme="majorHAnsi" w:hAnsiTheme="majorHAnsi" w:cstheme="majorHAnsi"/>
                <w:color w:val="FF0000"/>
                <w:sz w:val="20"/>
                <w:szCs w:val="20"/>
                <w:lang w:val="en-US"/>
              </w:rPr>
            </w:pPr>
          </w:p>
        </w:tc>
        <w:tc>
          <w:tcPr>
            <w:tcW w:w="0" w:type="auto"/>
            <w:shd w:val="clear" w:color="auto" w:fill="F2F2F2" w:themeFill="background1" w:themeFillShade="F2"/>
          </w:tcPr>
          <w:p w:rsidR="00C63459" w:rsidRPr="00AD618C" w:rsidRDefault="00C63459" w:rsidP="00C01AA8">
            <w:pPr>
              <w:jc w:val="right"/>
              <w:rPr>
                <w:rFonts w:asciiTheme="majorHAnsi" w:hAnsiTheme="majorHAnsi" w:cstheme="majorHAnsi"/>
                <w:color w:val="FF0000"/>
                <w:sz w:val="20"/>
                <w:szCs w:val="20"/>
                <w:lang w:val="en-US"/>
              </w:rPr>
            </w:pPr>
          </w:p>
        </w:tc>
        <w:tc>
          <w:tcPr>
            <w:tcW w:w="0" w:type="auto"/>
          </w:tcPr>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-0.352</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0.218</w:t>
            </w:r>
          </w:p>
        </w:tc>
        <w:tc>
          <w:tcPr>
            <w:tcW w:w="0" w:type="auto"/>
          </w:tcPr>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-0.478</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0.084</w:t>
            </w:r>
          </w:p>
        </w:tc>
        <w:tc>
          <w:tcPr>
            <w:tcW w:w="0" w:type="auto"/>
          </w:tcPr>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-0.335</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0.242</w:t>
            </w:r>
          </w:p>
        </w:tc>
      </w:tr>
      <w:tr w:rsidR="00C63459" w:rsidRPr="00AD618C" w:rsidTr="00C01AA8">
        <w:tc>
          <w:tcPr>
            <w:tcW w:w="1129" w:type="dxa"/>
          </w:tcPr>
          <w:p w:rsidR="00C63459" w:rsidRPr="00AD618C" w:rsidRDefault="00C63459" w:rsidP="00C01AA8">
            <w:pPr>
              <w:rPr>
                <w:rFonts w:asciiTheme="majorHAnsi" w:hAnsiTheme="majorHAnsi" w:cstheme="majorHAnsi"/>
                <w:b/>
                <w:sz w:val="20"/>
                <w:szCs w:val="20"/>
                <w:lang w:val="en-US"/>
              </w:rPr>
            </w:pPr>
            <w:r w:rsidRPr="00AD618C">
              <w:rPr>
                <w:rFonts w:asciiTheme="majorHAnsi" w:hAnsiTheme="majorHAnsi" w:cstheme="majorHAnsi"/>
                <w:b/>
                <w:sz w:val="20"/>
                <w:szCs w:val="20"/>
                <w:lang w:val="en-US"/>
              </w:rPr>
              <w:t>Po.Dn anterior</w:t>
            </w:r>
          </w:p>
        </w:tc>
        <w:tc>
          <w:tcPr>
            <w:tcW w:w="1096" w:type="dxa"/>
            <w:shd w:val="clear" w:color="auto" w:fill="auto"/>
          </w:tcPr>
          <w:p w:rsidR="00C63459" w:rsidRPr="00AD618C" w:rsidRDefault="00C63459" w:rsidP="00C01AA8">
            <w:pPr>
              <w:tabs>
                <w:tab w:val="center" w:pos="359"/>
                <w:tab w:val="right" w:pos="718"/>
              </w:tabs>
              <w:rPr>
                <w:rFonts w:asciiTheme="majorHAnsi" w:hAnsiTheme="majorHAnsi" w:cstheme="majorHAnsi"/>
                <w:i/>
                <w:sz w:val="20"/>
                <w:szCs w:val="20"/>
                <w:lang w:val="en-US"/>
              </w:rPr>
            </w:pPr>
            <w:r w:rsidRPr="00AD618C">
              <w:rPr>
                <w:rFonts w:asciiTheme="majorHAnsi" w:hAnsiTheme="majorHAnsi" w:cstheme="majorHAnsi"/>
                <w:i/>
                <w:sz w:val="20"/>
                <w:szCs w:val="20"/>
                <w:lang w:val="en-US"/>
              </w:rPr>
              <w:t>rho</w:t>
            </w:r>
          </w:p>
          <w:p w:rsidR="00C63459" w:rsidRPr="00AD618C" w:rsidRDefault="00C63459" w:rsidP="00C01AA8">
            <w:pPr>
              <w:rPr>
                <w:rFonts w:asciiTheme="majorHAnsi" w:hAnsiTheme="majorHAnsi" w:cstheme="majorHAnsi"/>
                <w:sz w:val="20"/>
                <w:szCs w:val="20"/>
                <w:lang w:val="en-US"/>
              </w:rPr>
            </w:pPr>
            <w:r w:rsidRPr="00AD618C">
              <w:rPr>
                <w:rFonts w:asciiTheme="majorHAnsi" w:hAnsiTheme="majorHAnsi" w:cstheme="majorHAnsi"/>
                <w:i/>
                <w:sz w:val="20"/>
                <w:szCs w:val="20"/>
                <w:lang w:val="en-US"/>
              </w:rPr>
              <w:t>p-value</w:t>
            </w:r>
          </w:p>
        </w:tc>
        <w:tc>
          <w:tcPr>
            <w:tcW w:w="1037" w:type="dxa"/>
            <w:shd w:val="clear" w:color="auto" w:fill="F2F2F2" w:themeFill="background1" w:themeFillShade="F2"/>
          </w:tcPr>
          <w:p w:rsidR="00C63459" w:rsidRPr="00AD618C" w:rsidRDefault="00C63459" w:rsidP="00C01AA8">
            <w:pPr>
              <w:jc w:val="right"/>
              <w:rPr>
                <w:rFonts w:asciiTheme="majorHAnsi" w:hAnsiTheme="majorHAnsi" w:cstheme="majorHAnsi"/>
                <w:sz w:val="20"/>
                <w:szCs w:val="20"/>
                <w:lang w:val="en-US"/>
              </w:rPr>
            </w:pPr>
          </w:p>
        </w:tc>
        <w:tc>
          <w:tcPr>
            <w:tcW w:w="1067" w:type="dxa"/>
            <w:shd w:val="clear" w:color="auto" w:fill="F2F2F2" w:themeFill="background1" w:themeFillShade="F2"/>
          </w:tcPr>
          <w:p w:rsidR="00C63459" w:rsidRPr="00AD618C" w:rsidRDefault="00C63459" w:rsidP="00C01AA8">
            <w:pPr>
              <w:jc w:val="right"/>
              <w:rPr>
                <w:rFonts w:asciiTheme="majorHAnsi" w:hAnsiTheme="majorHAnsi" w:cstheme="majorHAnsi"/>
                <w:color w:val="FF0000"/>
                <w:sz w:val="20"/>
                <w:szCs w:val="20"/>
                <w:lang w:val="en-US"/>
              </w:rPr>
            </w:pPr>
          </w:p>
        </w:tc>
        <w:tc>
          <w:tcPr>
            <w:tcW w:w="0" w:type="auto"/>
            <w:shd w:val="clear" w:color="auto" w:fill="F2F2F2" w:themeFill="background1" w:themeFillShade="F2"/>
          </w:tcPr>
          <w:p w:rsidR="00C63459" w:rsidRPr="00AD618C" w:rsidRDefault="00C63459" w:rsidP="00C01AA8">
            <w:pPr>
              <w:jc w:val="right"/>
              <w:rPr>
                <w:rFonts w:asciiTheme="majorHAnsi" w:hAnsiTheme="majorHAnsi" w:cstheme="majorHAnsi"/>
                <w:color w:val="FF0000"/>
                <w:sz w:val="20"/>
                <w:szCs w:val="20"/>
                <w:lang w:val="en-US"/>
              </w:rPr>
            </w:pPr>
          </w:p>
        </w:tc>
        <w:tc>
          <w:tcPr>
            <w:tcW w:w="0" w:type="auto"/>
            <w:shd w:val="clear" w:color="auto" w:fill="F2F2F2" w:themeFill="background1" w:themeFillShade="F2"/>
          </w:tcPr>
          <w:p w:rsidR="00C63459" w:rsidRPr="00AD618C" w:rsidRDefault="00C63459" w:rsidP="00C01AA8">
            <w:pPr>
              <w:jc w:val="right"/>
              <w:rPr>
                <w:rFonts w:asciiTheme="majorHAnsi" w:hAnsiTheme="majorHAnsi" w:cstheme="majorHAnsi"/>
                <w:color w:val="FF0000"/>
                <w:sz w:val="20"/>
                <w:szCs w:val="20"/>
                <w:lang w:val="en-US"/>
              </w:rPr>
            </w:pPr>
          </w:p>
        </w:tc>
        <w:tc>
          <w:tcPr>
            <w:tcW w:w="0" w:type="auto"/>
            <w:shd w:val="clear" w:color="auto" w:fill="F2F2F2" w:themeFill="background1" w:themeFillShade="F2"/>
          </w:tcPr>
          <w:p w:rsidR="00C63459" w:rsidRPr="00AD618C" w:rsidRDefault="00C63459" w:rsidP="00C01AA8">
            <w:pPr>
              <w:jc w:val="right"/>
              <w:rPr>
                <w:rFonts w:asciiTheme="majorHAnsi" w:hAnsiTheme="majorHAnsi" w:cstheme="majorHAnsi"/>
                <w:color w:val="FF0000"/>
                <w:sz w:val="20"/>
                <w:szCs w:val="20"/>
                <w:lang w:val="en-US"/>
              </w:rPr>
            </w:pPr>
          </w:p>
        </w:tc>
        <w:tc>
          <w:tcPr>
            <w:tcW w:w="0" w:type="auto"/>
            <w:shd w:val="clear" w:color="auto" w:fill="F2F2F2" w:themeFill="background1" w:themeFillShade="F2"/>
          </w:tcPr>
          <w:p w:rsidR="00C63459" w:rsidRPr="00AD618C" w:rsidRDefault="00C63459" w:rsidP="00C01AA8">
            <w:pPr>
              <w:jc w:val="right"/>
              <w:rPr>
                <w:rFonts w:asciiTheme="majorHAnsi" w:hAnsiTheme="majorHAnsi" w:cstheme="majorHAnsi"/>
                <w:color w:val="FF0000"/>
                <w:sz w:val="20"/>
                <w:szCs w:val="20"/>
                <w:lang w:val="en-US"/>
              </w:rPr>
            </w:pPr>
          </w:p>
        </w:tc>
        <w:tc>
          <w:tcPr>
            <w:tcW w:w="0" w:type="auto"/>
            <w:shd w:val="clear" w:color="auto" w:fill="F2F2F2" w:themeFill="background1" w:themeFillShade="F2"/>
          </w:tcPr>
          <w:p w:rsidR="00C63459" w:rsidRPr="00AD618C" w:rsidRDefault="00C63459" w:rsidP="00C01AA8">
            <w:pPr>
              <w:jc w:val="right"/>
              <w:rPr>
                <w:rFonts w:asciiTheme="majorHAnsi" w:hAnsiTheme="majorHAnsi" w:cstheme="majorHAnsi"/>
                <w:color w:val="FF0000"/>
                <w:sz w:val="20"/>
                <w:szCs w:val="20"/>
                <w:lang w:val="en-US"/>
              </w:rPr>
            </w:pPr>
          </w:p>
        </w:tc>
        <w:tc>
          <w:tcPr>
            <w:tcW w:w="0" w:type="auto"/>
            <w:shd w:val="clear" w:color="auto" w:fill="F2F2F2" w:themeFill="background1" w:themeFillShade="F2"/>
          </w:tcPr>
          <w:p w:rsidR="00C63459" w:rsidRPr="00AD618C" w:rsidRDefault="00C63459" w:rsidP="00C01AA8">
            <w:pPr>
              <w:jc w:val="right"/>
              <w:rPr>
                <w:rFonts w:asciiTheme="majorHAnsi" w:hAnsiTheme="majorHAnsi" w:cstheme="majorHAnsi"/>
                <w:color w:val="FF0000"/>
                <w:sz w:val="20"/>
                <w:szCs w:val="20"/>
                <w:lang w:val="en-US"/>
              </w:rPr>
            </w:pPr>
          </w:p>
        </w:tc>
        <w:tc>
          <w:tcPr>
            <w:tcW w:w="0" w:type="auto"/>
            <w:shd w:val="clear" w:color="auto" w:fill="F2F2F2" w:themeFill="background1" w:themeFillShade="F2"/>
          </w:tcPr>
          <w:p w:rsidR="00C63459" w:rsidRPr="00AD618C" w:rsidRDefault="00C63459" w:rsidP="00C01AA8">
            <w:pPr>
              <w:jc w:val="right"/>
              <w:rPr>
                <w:rFonts w:asciiTheme="majorHAnsi" w:hAnsiTheme="majorHAnsi" w:cstheme="majorHAnsi"/>
                <w:color w:val="FF0000"/>
                <w:sz w:val="20"/>
                <w:szCs w:val="20"/>
                <w:lang w:val="en-US"/>
              </w:rPr>
            </w:pPr>
          </w:p>
        </w:tc>
        <w:tc>
          <w:tcPr>
            <w:tcW w:w="0" w:type="auto"/>
          </w:tcPr>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0.387</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0.172</w:t>
            </w:r>
          </w:p>
        </w:tc>
        <w:tc>
          <w:tcPr>
            <w:tcW w:w="0" w:type="auto"/>
          </w:tcPr>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0.170</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0.560</w:t>
            </w:r>
          </w:p>
        </w:tc>
      </w:tr>
      <w:tr w:rsidR="00C63459" w:rsidRPr="00AD618C" w:rsidTr="00C01AA8">
        <w:tc>
          <w:tcPr>
            <w:tcW w:w="1129" w:type="dxa"/>
          </w:tcPr>
          <w:p w:rsidR="00C63459" w:rsidRPr="00AD618C" w:rsidRDefault="00C63459" w:rsidP="00C01AA8">
            <w:pPr>
              <w:rPr>
                <w:rFonts w:asciiTheme="majorHAnsi" w:hAnsiTheme="majorHAnsi" w:cstheme="majorHAnsi"/>
                <w:b/>
                <w:sz w:val="20"/>
                <w:szCs w:val="20"/>
                <w:lang w:val="en-US"/>
              </w:rPr>
            </w:pPr>
            <w:r w:rsidRPr="00AD618C">
              <w:rPr>
                <w:rFonts w:asciiTheme="majorHAnsi" w:hAnsiTheme="majorHAnsi" w:cstheme="majorHAnsi"/>
                <w:b/>
                <w:sz w:val="20"/>
                <w:szCs w:val="20"/>
                <w:lang w:val="en-US"/>
              </w:rPr>
              <w:t>Po.Dn posterior</w:t>
            </w:r>
          </w:p>
        </w:tc>
        <w:tc>
          <w:tcPr>
            <w:tcW w:w="1096" w:type="dxa"/>
            <w:shd w:val="clear" w:color="auto" w:fill="auto"/>
          </w:tcPr>
          <w:p w:rsidR="00C63459" w:rsidRPr="00AD618C" w:rsidRDefault="00C63459" w:rsidP="00C01AA8">
            <w:pPr>
              <w:tabs>
                <w:tab w:val="center" w:pos="359"/>
                <w:tab w:val="right" w:pos="718"/>
              </w:tabs>
              <w:rPr>
                <w:rFonts w:asciiTheme="majorHAnsi" w:hAnsiTheme="majorHAnsi" w:cstheme="majorHAnsi"/>
                <w:i/>
                <w:sz w:val="20"/>
                <w:szCs w:val="20"/>
                <w:lang w:val="en-US"/>
              </w:rPr>
            </w:pPr>
            <w:r w:rsidRPr="00AD618C">
              <w:rPr>
                <w:rFonts w:asciiTheme="majorHAnsi" w:hAnsiTheme="majorHAnsi" w:cstheme="majorHAnsi"/>
                <w:i/>
                <w:sz w:val="20"/>
                <w:szCs w:val="20"/>
                <w:lang w:val="en-US"/>
              </w:rPr>
              <w:t>rho</w:t>
            </w:r>
          </w:p>
          <w:p w:rsidR="00C63459" w:rsidRPr="00AD618C" w:rsidRDefault="00C63459" w:rsidP="00C01AA8">
            <w:pPr>
              <w:rPr>
                <w:rFonts w:asciiTheme="majorHAnsi" w:hAnsiTheme="majorHAnsi" w:cstheme="majorHAnsi"/>
                <w:sz w:val="20"/>
                <w:szCs w:val="20"/>
                <w:lang w:val="en-US"/>
              </w:rPr>
            </w:pPr>
            <w:r w:rsidRPr="00AD618C">
              <w:rPr>
                <w:rFonts w:asciiTheme="majorHAnsi" w:hAnsiTheme="majorHAnsi" w:cstheme="majorHAnsi"/>
                <w:i/>
                <w:sz w:val="20"/>
                <w:szCs w:val="20"/>
                <w:lang w:val="en-US"/>
              </w:rPr>
              <w:t>p-value</w:t>
            </w:r>
          </w:p>
        </w:tc>
        <w:tc>
          <w:tcPr>
            <w:tcW w:w="1037" w:type="dxa"/>
            <w:shd w:val="clear" w:color="auto" w:fill="F2F2F2" w:themeFill="background1" w:themeFillShade="F2"/>
          </w:tcPr>
          <w:p w:rsidR="00C63459" w:rsidRPr="00AD618C" w:rsidRDefault="00C63459" w:rsidP="00C01AA8">
            <w:pPr>
              <w:jc w:val="right"/>
              <w:rPr>
                <w:rFonts w:asciiTheme="majorHAnsi" w:hAnsiTheme="majorHAnsi" w:cstheme="majorHAnsi"/>
                <w:sz w:val="20"/>
                <w:szCs w:val="20"/>
                <w:lang w:val="en-US"/>
              </w:rPr>
            </w:pPr>
          </w:p>
        </w:tc>
        <w:tc>
          <w:tcPr>
            <w:tcW w:w="1067" w:type="dxa"/>
            <w:shd w:val="clear" w:color="auto" w:fill="F2F2F2" w:themeFill="background1" w:themeFillShade="F2"/>
          </w:tcPr>
          <w:p w:rsidR="00C63459" w:rsidRPr="00AD618C" w:rsidRDefault="00C63459" w:rsidP="00C01AA8">
            <w:pPr>
              <w:jc w:val="right"/>
              <w:rPr>
                <w:rFonts w:asciiTheme="majorHAnsi" w:hAnsiTheme="majorHAnsi" w:cstheme="majorHAnsi"/>
                <w:color w:val="FF0000"/>
                <w:sz w:val="20"/>
                <w:szCs w:val="20"/>
                <w:lang w:val="en-US"/>
              </w:rPr>
            </w:pPr>
          </w:p>
        </w:tc>
        <w:tc>
          <w:tcPr>
            <w:tcW w:w="0" w:type="auto"/>
            <w:shd w:val="clear" w:color="auto" w:fill="F2F2F2" w:themeFill="background1" w:themeFillShade="F2"/>
          </w:tcPr>
          <w:p w:rsidR="00C63459" w:rsidRPr="00AD618C" w:rsidRDefault="00C63459" w:rsidP="00C01AA8">
            <w:pPr>
              <w:jc w:val="right"/>
              <w:rPr>
                <w:rFonts w:asciiTheme="majorHAnsi" w:hAnsiTheme="majorHAnsi" w:cstheme="majorHAnsi"/>
                <w:color w:val="FF0000"/>
                <w:sz w:val="20"/>
                <w:szCs w:val="20"/>
                <w:lang w:val="en-US"/>
              </w:rPr>
            </w:pPr>
          </w:p>
        </w:tc>
        <w:tc>
          <w:tcPr>
            <w:tcW w:w="0" w:type="auto"/>
            <w:shd w:val="clear" w:color="auto" w:fill="F2F2F2" w:themeFill="background1" w:themeFillShade="F2"/>
          </w:tcPr>
          <w:p w:rsidR="00C63459" w:rsidRPr="00AD618C" w:rsidRDefault="00C63459" w:rsidP="00C01AA8">
            <w:pPr>
              <w:jc w:val="right"/>
              <w:rPr>
                <w:rFonts w:asciiTheme="majorHAnsi" w:hAnsiTheme="majorHAnsi" w:cstheme="majorHAnsi"/>
                <w:color w:val="FF0000"/>
                <w:sz w:val="20"/>
                <w:szCs w:val="20"/>
                <w:lang w:val="en-US"/>
              </w:rPr>
            </w:pPr>
          </w:p>
        </w:tc>
        <w:tc>
          <w:tcPr>
            <w:tcW w:w="0" w:type="auto"/>
            <w:shd w:val="clear" w:color="auto" w:fill="F2F2F2" w:themeFill="background1" w:themeFillShade="F2"/>
          </w:tcPr>
          <w:p w:rsidR="00C63459" w:rsidRPr="00AD618C" w:rsidRDefault="00C63459" w:rsidP="00C01AA8">
            <w:pPr>
              <w:jc w:val="right"/>
              <w:rPr>
                <w:rFonts w:asciiTheme="majorHAnsi" w:hAnsiTheme="majorHAnsi" w:cstheme="majorHAnsi"/>
                <w:color w:val="FF0000"/>
                <w:sz w:val="20"/>
                <w:szCs w:val="20"/>
                <w:lang w:val="en-US"/>
              </w:rPr>
            </w:pPr>
          </w:p>
        </w:tc>
        <w:tc>
          <w:tcPr>
            <w:tcW w:w="0" w:type="auto"/>
            <w:shd w:val="clear" w:color="auto" w:fill="F2F2F2" w:themeFill="background1" w:themeFillShade="F2"/>
          </w:tcPr>
          <w:p w:rsidR="00C63459" w:rsidRPr="00AD618C" w:rsidRDefault="00C63459" w:rsidP="00C01AA8">
            <w:pPr>
              <w:jc w:val="right"/>
              <w:rPr>
                <w:rFonts w:asciiTheme="majorHAnsi" w:hAnsiTheme="majorHAnsi" w:cstheme="majorHAnsi"/>
                <w:color w:val="FF0000"/>
                <w:sz w:val="20"/>
                <w:szCs w:val="20"/>
                <w:lang w:val="en-US"/>
              </w:rPr>
            </w:pPr>
          </w:p>
        </w:tc>
        <w:tc>
          <w:tcPr>
            <w:tcW w:w="0" w:type="auto"/>
            <w:shd w:val="clear" w:color="auto" w:fill="F2F2F2" w:themeFill="background1" w:themeFillShade="F2"/>
          </w:tcPr>
          <w:p w:rsidR="00C63459" w:rsidRPr="00AD618C" w:rsidRDefault="00C63459" w:rsidP="00C01AA8">
            <w:pPr>
              <w:jc w:val="right"/>
              <w:rPr>
                <w:rFonts w:asciiTheme="majorHAnsi" w:hAnsiTheme="majorHAnsi" w:cstheme="majorHAnsi"/>
                <w:color w:val="FF0000"/>
                <w:sz w:val="20"/>
                <w:szCs w:val="20"/>
                <w:lang w:val="en-US"/>
              </w:rPr>
            </w:pPr>
          </w:p>
        </w:tc>
        <w:tc>
          <w:tcPr>
            <w:tcW w:w="0" w:type="auto"/>
            <w:shd w:val="clear" w:color="auto" w:fill="F2F2F2" w:themeFill="background1" w:themeFillShade="F2"/>
          </w:tcPr>
          <w:p w:rsidR="00C63459" w:rsidRPr="00AD618C" w:rsidRDefault="00C63459" w:rsidP="00C01AA8">
            <w:pPr>
              <w:jc w:val="right"/>
              <w:rPr>
                <w:rFonts w:asciiTheme="majorHAnsi" w:hAnsiTheme="majorHAnsi" w:cstheme="majorHAnsi"/>
                <w:color w:val="FF0000"/>
                <w:sz w:val="20"/>
                <w:szCs w:val="20"/>
                <w:lang w:val="en-US"/>
              </w:rPr>
            </w:pPr>
          </w:p>
        </w:tc>
        <w:tc>
          <w:tcPr>
            <w:tcW w:w="0" w:type="auto"/>
            <w:shd w:val="clear" w:color="auto" w:fill="F2F2F2" w:themeFill="background1" w:themeFillShade="F2"/>
          </w:tcPr>
          <w:p w:rsidR="00C63459" w:rsidRPr="00AD618C" w:rsidRDefault="00C63459" w:rsidP="00C01AA8">
            <w:pPr>
              <w:jc w:val="right"/>
              <w:rPr>
                <w:rFonts w:asciiTheme="majorHAnsi" w:hAnsiTheme="majorHAnsi" w:cstheme="majorHAnsi"/>
                <w:color w:val="FF0000"/>
                <w:sz w:val="20"/>
                <w:szCs w:val="20"/>
                <w:lang w:val="en-US"/>
              </w:rPr>
            </w:pPr>
          </w:p>
        </w:tc>
        <w:tc>
          <w:tcPr>
            <w:tcW w:w="0" w:type="auto"/>
            <w:shd w:val="clear" w:color="auto" w:fill="F2F2F2" w:themeFill="background1" w:themeFillShade="F2"/>
          </w:tcPr>
          <w:p w:rsidR="00C63459" w:rsidRPr="00AD618C" w:rsidRDefault="00C63459" w:rsidP="00C01AA8">
            <w:pPr>
              <w:jc w:val="right"/>
              <w:rPr>
                <w:rFonts w:asciiTheme="majorHAnsi" w:hAnsiTheme="majorHAnsi" w:cstheme="majorHAnsi"/>
                <w:color w:val="FF0000"/>
                <w:sz w:val="20"/>
                <w:szCs w:val="20"/>
                <w:lang w:val="en-US"/>
              </w:rPr>
            </w:pPr>
          </w:p>
        </w:tc>
        <w:tc>
          <w:tcPr>
            <w:tcW w:w="0" w:type="auto"/>
          </w:tcPr>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-0.062</w:t>
            </w:r>
          </w:p>
          <w:p w:rsidR="00C63459" w:rsidRPr="00AD618C" w:rsidRDefault="00C63459" w:rsidP="00C01AA8">
            <w:pPr>
              <w:jc w:val="right"/>
              <w:rPr>
                <w:rFonts w:asciiTheme="majorHAnsi" w:hAnsiTheme="majorHAnsi" w:cstheme="majorHAnsi"/>
                <w:sz w:val="20"/>
                <w:szCs w:val="20"/>
                <w:lang w:val="en-US"/>
              </w:rPr>
            </w:pPr>
            <w:r w:rsidRPr="00AD618C">
              <w:rPr>
                <w:rFonts w:asciiTheme="majorHAnsi" w:hAnsiTheme="majorHAnsi" w:cstheme="majorHAnsi"/>
                <w:sz w:val="20"/>
                <w:szCs w:val="20"/>
                <w:lang w:val="en-US"/>
              </w:rPr>
              <w:t>0.834</w:t>
            </w:r>
          </w:p>
        </w:tc>
      </w:tr>
    </w:tbl>
    <w:p w:rsidR="00C63459" w:rsidRPr="00157DD1" w:rsidRDefault="00C63459">
      <w:pPr>
        <w:rPr>
          <w:rFonts w:asciiTheme="majorHAnsi" w:hAnsiTheme="majorHAnsi" w:cstheme="majorHAnsi"/>
          <w:i/>
          <w:sz w:val="20"/>
          <w:szCs w:val="20"/>
          <w:lang w:val="en-US"/>
        </w:rPr>
      </w:pPr>
      <w:r w:rsidRPr="00AD618C">
        <w:rPr>
          <w:rFonts w:asciiTheme="majorHAnsi" w:hAnsiTheme="majorHAnsi" w:cstheme="majorHAnsi"/>
          <w:i/>
          <w:sz w:val="20"/>
          <w:szCs w:val="20"/>
          <w:lang w:val="en-US"/>
        </w:rPr>
        <w:t>Anterior; anterior maxilla; AvgPo.V, average pore volume; Ct.Po, cortical porosity; Ct.Th, cortical thickness; Po.Dn, pore density; posterior, posterior maxilla; sinus, maxillary sinus floor.</w:t>
      </w:r>
    </w:p>
    <w:sectPr w:rsidR="00C63459" w:rsidRPr="00157DD1" w:rsidSect="00C63459">
      <w:pgSz w:w="16840" w:h="11900"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5C1"/>
    <w:rsid w:val="00157DD1"/>
    <w:rsid w:val="005A2EC4"/>
    <w:rsid w:val="00720B45"/>
    <w:rsid w:val="007218D3"/>
    <w:rsid w:val="0096141A"/>
    <w:rsid w:val="00B20FC2"/>
    <w:rsid w:val="00C63459"/>
    <w:rsid w:val="00DC35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A293CFE"/>
  <w15:chartTrackingRefBased/>
  <w15:docId w15:val="{06242E4F-FDE6-8D4E-A7D8-71A6CC69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C35C1"/>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63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2213</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Bertl</dc:creator>
  <cp:keywords/>
  <dc:description/>
  <cp:lastModifiedBy>Kristina Bertl</cp:lastModifiedBy>
  <cp:revision>3</cp:revision>
  <dcterms:created xsi:type="dcterms:W3CDTF">2018-07-07T15:10:00Z</dcterms:created>
  <dcterms:modified xsi:type="dcterms:W3CDTF">2018-07-07T15:12:00Z</dcterms:modified>
</cp:coreProperties>
</file>