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56" w:rsidRPr="005F6656" w:rsidRDefault="005F6656" w:rsidP="005F6656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proofErr w:type="gramStart"/>
      <w:r w:rsidRPr="005F6656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 xml:space="preserve">Supplementary Materials </w:t>
      </w:r>
      <w:r w:rsidRPr="005F6656">
        <w:rPr>
          <w:rFonts w:ascii="Times New Roman" w:eastAsia="SimSun" w:hAnsi="Times New Roman" w:cs="Times New Roman"/>
          <w:b/>
          <w:bCs/>
          <w:sz w:val="24"/>
          <w:szCs w:val="24"/>
          <w:lang w:eastAsia="en-GB"/>
        </w:rPr>
        <w:t>Appendix.</w:t>
      </w:r>
      <w:proofErr w:type="gramEnd"/>
      <w:r w:rsidRPr="005F6656">
        <w:rPr>
          <w:rFonts w:ascii="Times New Roman" w:eastAsia="SimSun" w:hAnsi="Times New Roman" w:cs="Times New Roman"/>
          <w:b/>
          <w:bCs/>
          <w:sz w:val="24"/>
          <w:szCs w:val="24"/>
          <w:lang w:eastAsia="en-GB"/>
        </w:rPr>
        <w:t xml:space="preserve"> Specific analyses of trajectories of emotional difficulties </w:t>
      </w:r>
    </w:p>
    <w:p w:rsidR="005F6656" w:rsidRPr="005F6656" w:rsidRDefault="005F6656" w:rsidP="005F6656">
      <w:pPr>
        <w:spacing w:line="360" w:lineRule="auto"/>
        <w:contextualSpacing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5F665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en-GB"/>
        </w:rPr>
        <w:t xml:space="preserve">Table A1. Model fit statistics and the number and percentages of children assigned to each emotional trajectory group.  The 5-group model was the most parsimonious. </w:t>
      </w:r>
    </w:p>
    <w:tbl>
      <w:tblPr>
        <w:tblW w:w="14174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1359"/>
        <w:gridCol w:w="1751"/>
        <w:gridCol w:w="996"/>
        <w:gridCol w:w="1363"/>
        <w:gridCol w:w="1219"/>
        <w:gridCol w:w="1312"/>
        <w:gridCol w:w="1235"/>
        <w:gridCol w:w="1235"/>
        <w:gridCol w:w="1235"/>
        <w:gridCol w:w="1130"/>
      </w:tblGrid>
      <w:tr w:rsidR="005F6656" w:rsidRPr="005F6656" w:rsidTr="000F4849">
        <w:trPr>
          <w:trHeight w:hRule="exact" w:val="567"/>
        </w:trPr>
        <w:tc>
          <w:tcPr>
            <w:tcW w:w="13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Number of groups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AIC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Sample size corrected AIC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BIC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Average assignment probability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Number (%) of individuals</w:t>
            </w:r>
          </w:p>
        </w:tc>
      </w:tr>
      <w:tr w:rsidR="005F6656" w:rsidRPr="005F6656" w:rsidTr="000F4849">
        <w:trPr>
          <w:trHeight w:hRule="exact" w:val="935"/>
        </w:trPr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0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6</w:t>
            </w:r>
          </w:p>
        </w:tc>
      </w:tr>
      <w:tr w:rsidR="005F6656" w:rsidRPr="005F6656" w:rsidTr="000F4849">
        <w:trPr>
          <w:trHeight w:val="828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2888.84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2889.54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2910.71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96 (57%)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72(43%)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6656" w:rsidRPr="005F6656" w:rsidTr="000F4849">
        <w:trPr>
          <w:trHeight w:val="828"/>
        </w:trPr>
        <w:tc>
          <w:tcPr>
            <w:tcW w:w="138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2868.37</w:t>
            </w:r>
          </w:p>
        </w:tc>
        <w:tc>
          <w:tcPr>
            <w:tcW w:w="1842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2869.77</w:t>
            </w:r>
          </w:p>
        </w:tc>
        <w:tc>
          <w:tcPr>
            <w:tcW w:w="508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2899.61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128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81 (48%)</w:t>
            </w:r>
          </w:p>
        </w:tc>
        <w:tc>
          <w:tcPr>
            <w:tcW w:w="135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40 (24%)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47 (28%)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6656" w:rsidRPr="005F6656" w:rsidTr="000F4849">
        <w:trPr>
          <w:trHeight w:val="828"/>
        </w:trPr>
        <w:tc>
          <w:tcPr>
            <w:tcW w:w="138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18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2844.31</w:t>
            </w:r>
          </w:p>
        </w:tc>
        <w:tc>
          <w:tcPr>
            <w:tcW w:w="1842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2846.67</w:t>
            </w:r>
          </w:p>
        </w:tc>
        <w:tc>
          <w:tcPr>
            <w:tcW w:w="508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2884.92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128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53 (32%)</w:t>
            </w:r>
          </w:p>
        </w:tc>
        <w:tc>
          <w:tcPr>
            <w:tcW w:w="135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52 (31%)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40 (24%)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23 (14%)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6656" w:rsidRPr="005F6656" w:rsidTr="000F4849">
        <w:trPr>
          <w:trHeight w:val="828"/>
        </w:trPr>
        <w:tc>
          <w:tcPr>
            <w:tcW w:w="138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18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2830.85</w:t>
            </w:r>
          </w:p>
        </w:tc>
        <w:tc>
          <w:tcPr>
            <w:tcW w:w="1842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2834.45</w:t>
            </w:r>
          </w:p>
        </w:tc>
        <w:tc>
          <w:tcPr>
            <w:tcW w:w="508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2880.85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128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5 (3%)</w:t>
            </w:r>
          </w:p>
        </w:tc>
        <w:tc>
          <w:tcPr>
            <w:tcW w:w="135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53 (32%)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42 (25%)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45 (27%)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GB"/>
              </w:rPr>
              <w:t>23 (14%)</w:t>
            </w:r>
          </w:p>
        </w:tc>
        <w:tc>
          <w:tcPr>
            <w:tcW w:w="1200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6656" w:rsidRPr="005F6656" w:rsidTr="000F4849">
        <w:trPr>
          <w:trHeight w:val="828"/>
        </w:trPr>
        <w:tc>
          <w:tcPr>
            <w:tcW w:w="138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18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2833.86</w:t>
            </w:r>
          </w:p>
        </w:tc>
        <w:tc>
          <w:tcPr>
            <w:tcW w:w="1842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2839.00</w:t>
            </w:r>
          </w:p>
        </w:tc>
        <w:tc>
          <w:tcPr>
            <w:tcW w:w="508" w:type="dxa"/>
            <w:vAlign w:val="center"/>
          </w:tcPr>
          <w:p w:rsidR="005F6656" w:rsidRPr="005F6656" w:rsidRDefault="005F6656" w:rsidP="005F6656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2893.22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128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5 (3%)</w:t>
            </w:r>
          </w:p>
        </w:tc>
        <w:tc>
          <w:tcPr>
            <w:tcW w:w="1354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57 (34%)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37 (22%)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28 (17%)</w:t>
            </w:r>
          </w:p>
        </w:tc>
        <w:tc>
          <w:tcPr>
            <w:tcW w:w="1296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26 (15%)</w:t>
            </w:r>
          </w:p>
        </w:tc>
        <w:tc>
          <w:tcPr>
            <w:tcW w:w="1200" w:type="dxa"/>
            <w:vAlign w:val="center"/>
          </w:tcPr>
          <w:p w:rsidR="005F6656" w:rsidRPr="005F6656" w:rsidRDefault="005F6656" w:rsidP="005F6656">
            <w:pPr>
              <w:spacing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  <w:t>15 (9%)</w:t>
            </w:r>
          </w:p>
        </w:tc>
      </w:tr>
    </w:tbl>
    <w:p w:rsidR="005F6656" w:rsidRPr="005F6656" w:rsidRDefault="005F6656" w:rsidP="005F6656">
      <w:pPr>
        <w:tabs>
          <w:tab w:val="left" w:pos="1065"/>
        </w:tabs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5F6656" w:rsidRPr="005F6656" w:rsidRDefault="005F6656" w:rsidP="005F6656">
      <w:pPr>
        <w:tabs>
          <w:tab w:val="left" w:pos="1065"/>
        </w:tabs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5F6656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Note: </w:t>
      </w:r>
      <w:r w:rsidRPr="005F6656">
        <w:rPr>
          <w:rFonts w:ascii="Times New Roman" w:eastAsia="SimSun" w:hAnsi="Times New Roman" w:cs="Times New Roman"/>
          <w:i/>
          <w:iCs/>
          <w:sz w:val="24"/>
          <w:szCs w:val="24"/>
          <w:lang w:eastAsia="en-GB"/>
        </w:rPr>
        <w:t>N</w:t>
      </w:r>
      <w:r w:rsidRPr="005F6656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= 168</w:t>
      </w:r>
    </w:p>
    <w:p w:rsidR="005F6656" w:rsidRPr="005F6656" w:rsidRDefault="005F6656" w:rsidP="005F6656">
      <w:pPr>
        <w:tabs>
          <w:tab w:val="left" w:pos="1065"/>
        </w:tabs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  <w:lang w:eastAsia="en-GB"/>
        </w:rPr>
      </w:pPr>
      <w:proofErr w:type="gramStart"/>
      <w:r w:rsidRPr="005F6656">
        <w:rPr>
          <w:rFonts w:ascii="Times New Roman" w:eastAsia="SimSun" w:hAnsi="Times New Roman" w:cs="Times New Roman"/>
          <w:sz w:val="24"/>
          <w:szCs w:val="24"/>
          <w:vertAlign w:val="superscript"/>
          <w:lang w:eastAsia="en-GB"/>
        </w:rPr>
        <w:t>a</w:t>
      </w:r>
      <w:proofErr w:type="gramEnd"/>
      <w:r w:rsidRPr="005F6656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AIC - </w:t>
      </w:r>
      <w:proofErr w:type="spellStart"/>
      <w:r w:rsidRPr="005F6656">
        <w:rPr>
          <w:rFonts w:ascii="Times New Roman" w:eastAsia="SimSun" w:hAnsi="Times New Roman" w:cs="Times New Roman"/>
          <w:sz w:val="24"/>
          <w:szCs w:val="24"/>
          <w:lang w:eastAsia="en-GB"/>
        </w:rPr>
        <w:t>Akaike</w:t>
      </w:r>
      <w:proofErr w:type="spellEnd"/>
      <w:r w:rsidRPr="005F6656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information criterion</w:t>
      </w:r>
    </w:p>
    <w:p w:rsidR="005F6656" w:rsidRPr="005F6656" w:rsidRDefault="005F6656" w:rsidP="005F6656">
      <w:pPr>
        <w:tabs>
          <w:tab w:val="left" w:pos="1065"/>
        </w:tabs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  <w:lang w:eastAsia="en-GB"/>
        </w:rPr>
      </w:pPr>
      <w:proofErr w:type="gramStart"/>
      <w:r w:rsidRPr="005F6656">
        <w:rPr>
          <w:rFonts w:ascii="Times New Roman" w:eastAsia="SimSun" w:hAnsi="Times New Roman" w:cs="Times New Roman"/>
          <w:sz w:val="24"/>
          <w:szCs w:val="24"/>
          <w:vertAlign w:val="superscript"/>
          <w:lang w:eastAsia="en-GB"/>
        </w:rPr>
        <w:t>b</w:t>
      </w:r>
      <w:proofErr w:type="gramEnd"/>
      <w:r w:rsidRPr="005F6656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BIC - Bayesian information criterion</w:t>
      </w:r>
    </w:p>
    <w:p w:rsidR="005F6656" w:rsidRPr="005F6656" w:rsidRDefault="005F6656" w:rsidP="005F6656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  <w:lang w:eastAsia="en-GB"/>
        </w:rPr>
        <w:sectPr w:rsidR="005F6656" w:rsidRPr="005F6656" w:rsidSect="0028090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F6656" w:rsidRPr="005F6656" w:rsidRDefault="005F6656" w:rsidP="005F6656">
      <w:pPr>
        <w:spacing w:line="360" w:lineRule="auto"/>
        <w:rPr>
          <w:rFonts w:ascii="Times New Roman" w:eastAsia="SimSun" w:hAnsi="Times New Roman" w:cs="Arial"/>
          <w:b/>
          <w:i/>
          <w:sz w:val="24"/>
          <w:szCs w:val="24"/>
          <w:lang w:eastAsia="en-GB"/>
        </w:rPr>
      </w:pPr>
      <w:r w:rsidRPr="005F6656">
        <w:rPr>
          <w:rFonts w:ascii="Times New Roman" w:eastAsia="SimSun" w:hAnsi="Times New Roman" w:cs="Arial"/>
          <w:b/>
          <w:i/>
          <w:sz w:val="24"/>
          <w:szCs w:val="24"/>
          <w:lang w:eastAsia="en-GB"/>
        </w:rPr>
        <w:lastRenderedPageBreak/>
        <w:t>Characteristics of individuals in each of the 5-solution trajectory groups are presented in Table A2.  See also Figure A1 below for the graphic representation of the 5-group solution.</w:t>
      </w:r>
    </w:p>
    <w:p w:rsidR="005F6656" w:rsidRPr="005F6656" w:rsidRDefault="005F6656" w:rsidP="005F6656">
      <w:pPr>
        <w:spacing w:line="360" w:lineRule="auto"/>
        <w:rPr>
          <w:rFonts w:ascii="Times New Roman" w:eastAsia="SimSun" w:hAnsi="Times New Roman" w:cs="Arial"/>
          <w:b/>
          <w:i/>
          <w:sz w:val="24"/>
          <w:szCs w:val="24"/>
          <w:lang w:eastAsia="en-GB"/>
        </w:rPr>
      </w:pPr>
      <w:r w:rsidRPr="005F6656">
        <w:rPr>
          <w:rFonts w:ascii="Times New Roman" w:eastAsia="SimSun" w:hAnsi="Times New Roman" w:cs="Arial"/>
          <w:b/>
          <w:i/>
          <w:sz w:val="24"/>
          <w:szCs w:val="24"/>
          <w:lang w:eastAsia="en-GB"/>
        </w:rPr>
        <w:t>Table A2</w:t>
      </w:r>
      <w:r w:rsidRPr="005F6656">
        <w:rPr>
          <w:rFonts w:ascii="Times New Roman" w:eastAsia="SimSun" w:hAnsi="Times New Roman" w:cs="Arial"/>
          <w:b/>
          <w:sz w:val="24"/>
          <w:szCs w:val="24"/>
          <w:lang w:eastAsia="en-GB"/>
        </w:rPr>
        <w:t xml:space="preserve">. </w:t>
      </w:r>
      <w:r w:rsidRPr="005F6656">
        <w:rPr>
          <w:rFonts w:ascii="Times New Roman" w:eastAsia="SimSun" w:hAnsi="Times New Roman" w:cs="Arial"/>
          <w:b/>
          <w:i/>
          <w:sz w:val="24"/>
          <w:szCs w:val="24"/>
          <w:lang w:eastAsia="en-GB"/>
        </w:rPr>
        <w:t>Means (SD) and percentages by emotional symptom groups for 5-group solution</w:t>
      </w:r>
      <w:r w:rsidRPr="005F6656">
        <w:rPr>
          <w:rFonts w:ascii="Times New Roman" w:eastAsia="SimSun" w:hAnsi="Times New Roman" w:cs="Arial"/>
          <w:b/>
          <w:sz w:val="24"/>
          <w:szCs w:val="24"/>
          <w:lang w:eastAsia="en-GB"/>
        </w:rPr>
        <w:t xml:space="preserve">    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904"/>
        <w:gridCol w:w="1752"/>
        <w:gridCol w:w="2135"/>
        <w:gridCol w:w="2098"/>
        <w:gridCol w:w="2491"/>
      </w:tblGrid>
      <w:tr w:rsidR="005F6656" w:rsidRPr="005F6656" w:rsidTr="000F484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  <w:t>Very low-level difficulties</w:t>
            </w:r>
          </w:p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  <w:t>(n = 23, 14%)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  <w:t>Low-level difficulties</w:t>
            </w:r>
          </w:p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  <w:t>(n = 45, 27%)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  <w:t>Childhood-limited difficulties</w:t>
            </w:r>
          </w:p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  <w:t>(n = 42, 25%)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  <w:t>Adolescent-onset difficulties</w:t>
            </w:r>
          </w:p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  <w:t>(n = 53, 32%)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  <w:t xml:space="preserve">Childhood-onset persistent difficulties </w:t>
            </w:r>
          </w:p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b/>
                <w:bCs/>
                <w:sz w:val="24"/>
                <w:szCs w:val="24"/>
                <w:lang w:eastAsia="en-GB"/>
              </w:rPr>
              <w:t>(n=5, 3%)</w:t>
            </w:r>
          </w:p>
        </w:tc>
      </w:tr>
      <w:tr w:rsidR="005F6656" w:rsidRPr="005F6656" w:rsidTr="000F4849">
        <w:tc>
          <w:tcPr>
            <w:tcW w:w="3794" w:type="dxa"/>
            <w:tcBorders>
              <w:top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Emotional Difficulties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proofErr w:type="spellStart"/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Rutter</w:t>
            </w:r>
            <w:proofErr w:type="spellEnd"/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 xml:space="preserve"> emotional difficulties age 7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0.7 (0.9)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0.7 (0.9)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3.6(1.7)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1.6(1.4)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5.0(0.7)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proofErr w:type="spellStart"/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Rutter</w:t>
            </w:r>
            <w:proofErr w:type="spellEnd"/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 xml:space="preserve"> emotional difficulties age 8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1.4(1.2)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1.0(1.0)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3.1(1.7)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2.6(1.6)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4.2(2.2)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proofErr w:type="spellStart"/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Rutter</w:t>
            </w:r>
            <w:proofErr w:type="spellEnd"/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 xml:space="preserve"> emotional difficulties age 11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0.2(0.4)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1.4(0.8)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2.0(1.2)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3.5(1.3)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7.4(1.1)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SDQ emotional difficulties age 11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0.2(0.4)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1.6(1.0)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2.4(1.6)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4.1(1.6)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8.0(1.2)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SDQ emotional difficulties age 16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0.2(0.4)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2.1(1.6)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1.0(0.9)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4.7(2.4)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3.5(1.7)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% above borderline cut off for emotional difficulties age 11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33%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100%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 xml:space="preserve">% above borderline cut off for </w:t>
            </w: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lastRenderedPageBreak/>
              <w:t>emotional difficulties age 16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lastRenderedPageBreak/>
              <w:t>0%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48%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50%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lastRenderedPageBreak/>
              <w:t>Gender, Parental Mental Health,</w:t>
            </w:r>
          </w:p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 xml:space="preserve">Language, PIQ and </w:t>
            </w:r>
            <w:proofErr w:type="spellStart"/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Prosociality</w:t>
            </w:r>
            <w:proofErr w:type="spellEnd"/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% Male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87%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73%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71%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80%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Parental Mental Health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0.5(0.8)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1.2(1.7)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0.9(1.6)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1.7(2.6)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3.5(2.1)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% with both parents affected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11%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9%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18%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75%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Expressive language age 11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74.4(12.1)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73.2(12.4)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73.8(10.6)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74.8(12.4)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71.0(8.1)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Receptive language age 11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93.6(19.9)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89.4(13.7)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82.5(16.3)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84.6(13.4)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86.0(15.9)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Pragmatic language age 11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146.7(10.9)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139.8(12.5)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143.0(11.9)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139.8(11.4)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121.4(13.0)</w:t>
            </w:r>
          </w:p>
        </w:tc>
      </w:tr>
      <w:tr w:rsidR="005F6656" w:rsidRPr="005F6656" w:rsidTr="000F4849">
        <w:tc>
          <w:tcPr>
            <w:tcW w:w="379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PIQ age 11</w:t>
            </w:r>
          </w:p>
        </w:tc>
        <w:tc>
          <w:tcPr>
            <w:tcW w:w="1904" w:type="dxa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92.2(22.7)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82.1(22.0)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88.1(26.4)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85.2(23.3)</w:t>
            </w:r>
          </w:p>
        </w:tc>
        <w:tc>
          <w:tcPr>
            <w:tcW w:w="0" w:type="auto"/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77.2(16.6)</w:t>
            </w:r>
          </w:p>
        </w:tc>
      </w:tr>
      <w:tr w:rsidR="005F6656" w:rsidRPr="005F6656" w:rsidTr="000F4849">
        <w:tc>
          <w:tcPr>
            <w:tcW w:w="3794" w:type="dxa"/>
            <w:tcBorders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proofErr w:type="spellStart"/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Prosociality</w:t>
            </w:r>
            <w:proofErr w:type="spellEnd"/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 xml:space="preserve"> age 11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6.5(2.5)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6.3(2.5)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6.9(2.8)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5.6(2.6)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656" w:rsidRPr="005F6656" w:rsidRDefault="005F6656" w:rsidP="005F6656">
            <w:pPr>
              <w:spacing w:line="360" w:lineRule="auto"/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</w:pPr>
            <w:r w:rsidRPr="005F6656">
              <w:rPr>
                <w:rFonts w:ascii="Times New Roman" w:eastAsia="SimSun" w:hAnsi="Times New Roman" w:cs="Arial"/>
                <w:sz w:val="24"/>
                <w:szCs w:val="24"/>
                <w:lang w:eastAsia="en-GB"/>
              </w:rPr>
              <w:t>6.6(3.1)</w:t>
            </w:r>
          </w:p>
        </w:tc>
      </w:tr>
    </w:tbl>
    <w:p w:rsidR="005F6656" w:rsidRPr="005F6656" w:rsidRDefault="005F6656" w:rsidP="005F6656">
      <w:pPr>
        <w:spacing w:line="360" w:lineRule="auto"/>
        <w:rPr>
          <w:rFonts w:ascii="Times New Roman" w:eastAsia="SimSun" w:hAnsi="Times New Roman" w:cs="Arial"/>
          <w:b/>
          <w:sz w:val="24"/>
          <w:szCs w:val="24"/>
          <w:lang w:eastAsia="en-GB"/>
        </w:rPr>
      </w:pPr>
    </w:p>
    <w:p w:rsidR="005F6656" w:rsidRPr="005F6656" w:rsidRDefault="005F6656" w:rsidP="005F6656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5F6656">
        <w:rPr>
          <w:rFonts w:ascii="Times New Roman" w:eastAsia="SimSun" w:hAnsi="Times New Roman" w:cs="Arial"/>
          <w:b/>
          <w:sz w:val="24"/>
          <w:szCs w:val="24"/>
          <w:lang w:eastAsia="en-GB"/>
        </w:rPr>
        <w:br w:type="column"/>
      </w:r>
    </w:p>
    <w:p w:rsidR="005F6656" w:rsidRPr="005F6656" w:rsidRDefault="005F6656" w:rsidP="005F6656">
      <w:pPr>
        <w:spacing w:after="0" w:line="36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en-GB"/>
        </w:rPr>
      </w:pPr>
      <w:r w:rsidRPr="005F6656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>Figure A1</w:t>
      </w:r>
      <w:r w:rsidRPr="005F665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. </w:t>
      </w:r>
      <w:r w:rsidRPr="005F6656">
        <w:rPr>
          <w:rFonts w:ascii="Times New Roman" w:eastAsia="SimSun" w:hAnsi="Times New Roman" w:cs="Times New Roman"/>
          <w:b/>
          <w:i/>
          <w:sz w:val="24"/>
          <w:szCs w:val="24"/>
          <w:lang w:eastAsia="en-GB"/>
        </w:rPr>
        <w:t>Predicted emotional symptom scores on the SDQ scale (5-group solution)</w:t>
      </w:r>
    </w:p>
    <w:p w:rsidR="005F6656" w:rsidRPr="005F6656" w:rsidRDefault="005F6656" w:rsidP="005F66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5F6656" w:rsidRPr="005F6656" w:rsidRDefault="005F6656" w:rsidP="005F6656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5F6656">
        <w:rPr>
          <w:rFonts w:ascii="Calibri" w:eastAsia="SimSun" w:hAnsi="Calibri" w:cs="Times New Roman"/>
          <w:noProof/>
          <w:sz w:val="16"/>
          <w:szCs w:val="16"/>
          <w:lang w:eastAsia="en-GB"/>
        </w:rPr>
        <w:drawing>
          <wp:inline distT="0" distB="0" distL="0" distR="0" wp14:anchorId="721D26F4" wp14:editId="636C4D02">
            <wp:extent cx="5410200" cy="393469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A1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563" cy="394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56" w:rsidRPr="005F6656" w:rsidRDefault="005F6656" w:rsidP="005F6656">
      <w:pPr>
        <w:spacing w:line="360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5F6656">
        <w:rPr>
          <w:rFonts w:ascii="Times New Roman" w:eastAsia="SimSun" w:hAnsi="Times New Roman" w:cs="Times New Roman"/>
          <w:sz w:val="24"/>
          <w:szCs w:val="24"/>
          <w:lang w:eastAsia="en-GB"/>
        </w:rPr>
        <w:t>Note.</w:t>
      </w:r>
      <w:r w:rsidRPr="005F6656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 xml:space="preserve"> </w:t>
      </w:r>
      <w:r w:rsidRPr="005F6656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For ease of interpretation the predicted scores derived for the </w:t>
      </w:r>
      <w:proofErr w:type="spellStart"/>
      <w:r w:rsidRPr="005F6656">
        <w:rPr>
          <w:rFonts w:ascii="Times New Roman" w:eastAsia="SimSun" w:hAnsi="Times New Roman" w:cs="Times New Roman"/>
          <w:sz w:val="24"/>
          <w:szCs w:val="24"/>
          <w:lang w:eastAsia="en-GB"/>
        </w:rPr>
        <w:t>Rutter</w:t>
      </w:r>
      <w:proofErr w:type="spellEnd"/>
      <w:r w:rsidRPr="005F6656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have been rescaled to the SDQ scale. </w:t>
      </w:r>
    </w:p>
    <w:p w:rsidR="00674C96" w:rsidRDefault="00674C96">
      <w:bookmarkStart w:id="0" w:name="_GoBack"/>
      <w:bookmarkEnd w:id="0"/>
    </w:p>
    <w:sectPr w:rsidR="00674C96" w:rsidSect="00BB526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20" w:rsidRDefault="00B1191B" w:rsidP="002809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1A5">
      <w:rPr>
        <w:rStyle w:val="PageNumber"/>
        <w:noProof/>
      </w:rPr>
      <w:t>3</w:t>
    </w:r>
    <w:r>
      <w:rPr>
        <w:rStyle w:val="PageNumber"/>
      </w:rPr>
      <w:fldChar w:fldCharType="end"/>
    </w:r>
  </w:p>
  <w:p w:rsidR="00E87420" w:rsidRPr="00EC799F" w:rsidRDefault="00B1191B" w:rsidP="00280902">
    <w:pPr>
      <w:pStyle w:val="Head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6"/>
    <w:rsid w:val="000221A5"/>
    <w:rsid w:val="005F6656"/>
    <w:rsid w:val="006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656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6656"/>
    <w:rPr>
      <w:rFonts w:ascii="Calibri" w:eastAsia="SimSun" w:hAnsi="Calibri" w:cs="Arial"/>
      <w:lang w:eastAsia="en-GB"/>
    </w:rPr>
  </w:style>
  <w:style w:type="character" w:styleId="PageNumber">
    <w:name w:val="page number"/>
    <w:basedOn w:val="DefaultParagraphFont"/>
    <w:uiPriority w:val="99"/>
    <w:rsid w:val="005F66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656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6656"/>
    <w:rPr>
      <w:rFonts w:ascii="Calibri" w:eastAsia="SimSun" w:hAnsi="Calibri" w:cs="Arial"/>
      <w:lang w:eastAsia="en-GB"/>
    </w:rPr>
  </w:style>
  <w:style w:type="character" w:styleId="PageNumber">
    <w:name w:val="page number"/>
    <w:basedOn w:val="DefaultParagraphFont"/>
    <w:uiPriority w:val="99"/>
    <w:rsid w:val="005F66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(null)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Conti-ramsden</dc:creator>
  <cp:lastModifiedBy>Gina Conti-ramsden</cp:lastModifiedBy>
  <cp:revision>2</cp:revision>
  <dcterms:created xsi:type="dcterms:W3CDTF">2018-04-08T15:01:00Z</dcterms:created>
  <dcterms:modified xsi:type="dcterms:W3CDTF">2018-04-08T15:01:00Z</dcterms:modified>
</cp:coreProperties>
</file>